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57CC" w14:textId="77777777" w:rsidR="0072248F" w:rsidRDefault="0072248F" w:rsidP="00232A94">
      <w:pPr>
        <w:pStyle w:val="BodyText"/>
        <w:spacing w:after="300"/>
        <w:jc w:val="center"/>
        <w:rPr>
          <w:rFonts w:eastAsiaTheme="minorHAnsi" w:cstheme="minorBidi"/>
          <w:b/>
          <w:sz w:val="36"/>
        </w:rPr>
      </w:pPr>
    </w:p>
    <w:p w14:paraId="519619E8" w14:textId="29321430" w:rsidR="0072248F" w:rsidRDefault="00FE4A28" w:rsidP="00232A94">
      <w:pPr>
        <w:pStyle w:val="BodyText"/>
        <w:spacing w:after="300"/>
        <w:jc w:val="center"/>
        <w:rPr>
          <w:rFonts w:eastAsiaTheme="minorHAnsi" w:cstheme="minorBidi"/>
          <w:b/>
          <w:sz w:val="36"/>
        </w:rPr>
      </w:pPr>
      <w:r>
        <w:rPr>
          <w:rFonts w:ascii="Times New Roman" w:hAnsi="Times New Roman"/>
          <w:noProof/>
          <w:szCs w:val="20"/>
        </w:rPr>
        <w:drawing>
          <wp:inline distT="0" distB="0" distL="0" distR="0" wp14:anchorId="013D4444" wp14:editId="26709B7A">
            <wp:extent cx="3672720" cy="17120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672720" cy="1712023"/>
                    </a:xfrm>
                    <a:prstGeom prst="rect">
                      <a:avLst/>
                    </a:prstGeom>
                  </pic:spPr>
                </pic:pic>
              </a:graphicData>
            </a:graphic>
          </wp:inline>
        </w:drawing>
      </w:r>
    </w:p>
    <w:p w14:paraId="066CA93C" w14:textId="77777777" w:rsidR="00232A94" w:rsidRDefault="00232A94" w:rsidP="00232A94">
      <w:pPr>
        <w:pStyle w:val="BodyText"/>
        <w:spacing w:after="300"/>
        <w:jc w:val="center"/>
        <w:rPr>
          <w:rFonts w:eastAsiaTheme="minorHAnsi" w:cstheme="minorBidi"/>
          <w:b/>
          <w:sz w:val="36"/>
        </w:rPr>
      </w:pPr>
      <w:r>
        <w:rPr>
          <w:rFonts w:eastAsiaTheme="minorHAnsi" w:cstheme="minorBidi"/>
          <w:b/>
          <w:sz w:val="36"/>
        </w:rPr>
        <w:t>Request for Tenders</w:t>
      </w:r>
    </w:p>
    <w:p w14:paraId="11A50F02" w14:textId="77777777" w:rsidR="0072248F" w:rsidRPr="0045072F" w:rsidRDefault="0072248F" w:rsidP="00232A94">
      <w:pPr>
        <w:pStyle w:val="BodyText"/>
        <w:spacing w:after="300"/>
        <w:jc w:val="center"/>
        <w:rPr>
          <w:rFonts w:eastAsiaTheme="minorHAnsi" w:cstheme="minorBidi"/>
          <w:b/>
          <w:sz w:val="36"/>
        </w:rPr>
      </w:pPr>
      <w:r w:rsidRPr="0045072F">
        <w:rPr>
          <w:rFonts w:eastAsiaTheme="minorHAnsi" w:cstheme="minorBidi"/>
          <w:b/>
          <w:sz w:val="36"/>
        </w:rPr>
        <w:t>for</w:t>
      </w:r>
    </w:p>
    <w:p w14:paraId="043D79A6" w14:textId="3D09A541" w:rsidR="0072248F" w:rsidRPr="0045072F" w:rsidRDefault="00BC102A" w:rsidP="0072248F">
      <w:pPr>
        <w:pStyle w:val="BodyText"/>
        <w:ind w:left="1440" w:right="1440"/>
        <w:jc w:val="center"/>
        <w:rPr>
          <w:rFonts w:eastAsiaTheme="minorHAnsi"/>
          <w:b/>
          <w:sz w:val="36"/>
          <w:szCs w:val="36"/>
        </w:rPr>
      </w:pPr>
      <w:sdt>
        <w:sdtPr>
          <w:rPr>
            <w:rFonts w:eastAsiaTheme="minorHAnsi" w:cstheme="minorBidi"/>
            <w:b/>
            <w:sz w:val="36"/>
          </w:rPr>
          <w:alias w:val="Project Title"/>
          <w:tag w:val=""/>
          <w:id w:val="-2119904780"/>
          <w:placeholder>
            <w:docPart w:val="202C364AD0994907893CE331F3C881F5"/>
          </w:placeholder>
          <w:dataBinding w:prefixMappings="xmlns:ns0='http://purl.org/dc/elements/1.1/' xmlns:ns1='http://schemas.openxmlformats.org/package/2006/metadata/core-properties' " w:xpath="/ns1:coreProperties[1]/ns0:subject[1]" w:storeItemID="{6C3C8BC8-F283-45AE-878A-BAB7291924A1}"/>
          <w:text/>
        </w:sdtPr>
        <w:sdtEndPr/>
        <w:sdtContent>
          <w:r w:rsidR="00D14271">
            <w:rPr>
              <w:rFonts w:eastAsiaTheme="minorHAnsi" w:cstheme="minorBidi"/>
              <w:b/>
              <w:sz w:val="36"/>
            </w:rPr>
            <w:t>General Contractor Services for DV ERS/GGR/HCC Ph 3 Renovation</w:t>
          </w:r>
        </w:sdtContent>
      </w:sdt>
    </w:p>
    <w:p w14:paraId="45709871" w14:textId="130C0CC5" w:rsidR="0072248F" w:rsidRPr="0045072F" w:rsidRDefault="0072248F" w:rsidP="0072248F">
      <w:pPr>
        <w:pStyle w:val="BodyText"/>
        <w:spacing w:after="300"/>
        <w:jc w:val="center"/>
        <w:rPr>
          <w:rFonts w:eastAsiaTheme="minorHAnsi" w:cstheme="minorBidi"/>
          <w:b/>
          <w:sz w:val="36"/>
        </w:rPr>
      </w:pPr>
      <w:r w:rsidRPr="0045072F">
        <w:rPr>
          <w:rFonts w:eastAsiaTheme="minorHAnsi" w:cstheme="minorBidi"/>
          <w:b/>
          <w:sz w:val="36"/>
        </w:rPr>
        <w:t xml:space="preserve"> RFT No. </w:t>
      </w:r>
      <w:sdt>
        <w:sdtPr>
          <w:rPr>
            <w:rFonts w:eastAsiaTheme="minorHAnsi" w:cstheme="minorBidi"/>
            <w:b/>
            <w:sz w:val="36"/>
          </w:rPr>
          <w:alias w:val="Solicitation No."/>
          <w:tag w:val=""/>
          <w:id w:val="328106302"/>
          <w:placeholder>
            <w:docPart w:val="7E04FC6795BB4506B252F2EB8B3676B8"/>
          </w:placeholder>
          <w:dataBinding w:prefixMappings="xmlns:ns0='http://schemas.microsoft.com/office/2006/coverPageProps' " w:xpath="/ns0:CoverPageProperties[1]/ns0:Abstract[1]" w:storeItemID="{55AF091B-3C7A-41E3-B477-F2FDAA23CFDA}"/>
          <w:text/>
        </w:sdtPr>
        <w:sdtEndPr/>
        <w:sdtContent>
          <w:r w:rsidR="00D14271" w:rsidRPr="0045072F">
            <w:rPr>
              <w:rFonts w:eastAsiaTheme="minorHAnsi" w:cstheme="minorBidi"/>
              <w:b/>
              <w:sz w:val="36"/>
            </w:rPr>
            <w:t>UTM</w:t>
          </w:r>
          <w:r w:rsidR="005C57CB">
            <w:rPr>
              <w:rFonts w:eastAsiaTheme="minorHAnsi" w:cstheme="minorBidi"/>
              <w:b/>
              <w:sz w:val="36"/>
            </w:rPr>
            <w:t>00145</w:t>
          </w:r>
        </w:sdtContent>
      </w:sdt>
    </w:p>
    <w:p w14:paraId="0B94F74D" w14:textId="77777777" w:rsidR="0072248F" w:rsidRPr="0045072F" w:rsidRDefault="0072248F" w:rsidP="0072248F">
      <w:pPr>
        <w:pStyle w:val="BodyText"/>
        <w:rPr>
          <w:rFonts w:eastAsiaTheme="minorHAnsi" w:cstheme="minorBidi"/>
        </w:rPr>
      </w:pPr>
    </w:p>
    <w:p w14:paraId="6CE00D0D" w14:textId="2DB9A1BB" w:rsidR="006C2256" w:rsidRPr="0045072F" w:rsidRDefault="00581DF0" w:rsidP="006C2256">
      <w:pPr>
        <w:pStyle w:val="BodyText"/>
        <w:jc w:val="center"/>
        <w:rPr>
          <w:rFonts w:eastAsiaTheme="minorHAnsi" w:cstheme="minorBidi"/>
          <w:b/>
          <w:sz w:val="26"/>
          <w:szCs w:val="26"/>
        </w:rPr>
      </w:pPr>
      <w:r w:rsidRPr="0045072F">
        <w:rPr>
          <w:rFonts w:eastAsiaTheme="minorHAnsi" w:cstheme="minorBidi"/>
          <w:b/>
          <w:sz w:val="26"/>
          <w:szCs w:val="26"/>
        </w:rPr>
        <w:t xml:space="preserve">Issue Date: </w:t>
      </w:r>
      <w:r w:rsidR="00D14271">
        <w:rPr>
          <w:rFonts w:eastAsiaTheme="minorHAnsi" w:cstheme="minorBidi"/>
          <w:b/>
          <w:sz w:val="26"/>
          <w:szCs w:val="26"/>
        </w:rPr>
        <w:t xml:space="preserve">May </w:t>
      </w:r>
      <w:r w:rsidR="00E06C54">
        <w:rPr>
          <w:rFonts w:eastAsiaTheme="minorHAnsi" w:cstheme="minorBidi"/>
          <w:b/>
          <w:sz w:val="26"/>
          <w:szCs w:val="26"/>
        </w:rPr>
        <w:t>19</w:t>
      </w:r>
      <w:r w:rsidR="006C2256" w:rsidRPr="0045072F">
        <w:rPr>
          <w:rFonts w:eastAsiaTheme="minorHAnsi" w:cstheme="minorBidi"/>
          <w:b/>
          <w:sz w:val="26"/>
          <w:szCs w:val="26"/>
        </w:rPr>
        <w:t>, 202</w:t>
      </w:r>
      <w:r w:rsidR="00411D99">
        <w:rPr>
          <w:rFonts w:eastAsiaTheme="minorHAnsi" w:cstheme="minorBidi"/>
          <w:b/>
          <w:sz w:val="26"/>
          <w:szCs w:val="26"/>
        </w:rPr>
        <w:t>3</w:t>
      </w:r>
    </w:p>
    <w:p w14:paraId="6A61A1E2" w14:textId="6B5EBE54" w:rsidR="006C2256" w:rsidRPr="00A81C28" w:rsidRDefault="006C2256" w:rsidP="006C2256">
      <w:pPr>
        <w:pStyle w:val="BodyText"/>
        <w:jc w:val="center"/>
        <w:rPr>
          <w:rFonts w:eastAsiaTheme="minorHAnsi" w:cstheme="minorBidi"/>
          <w:b/>
          <w:sz w:val="26"/>
          <w:szCs w:val="26"/>
        </w:rPr>
      </w:pPr>
      <w:r w:rsidRPr="0045072F">
        <w:rPr>
          <w:rFonts w:eastAsiaTheme="minorHAnsi" w:cstheme="minorBidi"/>
          <w:b/>
          <w:sz w:val="26"/>
          <w:szCs w:val="26"/>
        </w:rPr>
        <w:t xml:space="preserve">Submission Deadline: </w:t>
      </w:r>
      <w:r w:rsidR="0016008A">
        <w:rPr>
          <w:rFonts w:eastAsiaTheme="minorHAnsi" w:cstheme="minorBidi"/>
          <w:b/>
          <w:sz w:val="26"/>
          <w:szCs w:val="26"/>
        </w:rPr>
        <w:t xml:space="preserve">June </w:t>
      </w:r>
      <w:r w:rsidR="00E06C54">
        <w:rPr>
          <w:rFonts w:eastAsiaTheme="minorHAnsi" w:cstheme="minorBidi"/>
          <w:b/>
          <w:sz w:val="26"/>
          <w:szCs w:val="26"/>
        </w:rPr>
        <w:t>9</w:t>
      </w:r>
      <w:r w:rsidR="005C57CB">
        <w:rPr>
          <w:rFonts w:eastAsiaTheme="minorHAnsi" w:cstheme="minorBidi"/>
          <w:b/>
          <w:sz w:val="26"/>
          <w:szCs w:val="26"/>
        </w:rPr>
        <w:t>,</w:t>
      </w:r>
      <w:r w:rsidRPr="0045072F">
        <w:rPr>
          <w:rFonts w:eastAsiaTheme="minorHAnsi" w:cstheme="minorBidi"/>
          <w:b/>
          <w:sz w:val="26"/>
          <w:szCs w:val="26"/>
        </w:rPr>
        <w:t xml:space="preserve"> 202</w:t>
      </w:r>
      <w:r w:rsidR="002455A3">
        <w:rPr>
          <w:rFonts w:eastAsiaTheme="minorHAnsi" w:cstheme="minorBidi"/>
          <w:b/>
          <w:sz w:val="26"/>
          <w:szCs w:val="26"/>
        </w:rPr>
        <w:t>3</w:t>
      </w:r>
      <w:r w:rsidRPr="003B3CE7">
        <w:rPr>
          <w:rFonts w:eastAsiaTheme="minorHAnsi" w:cstheme="minorBidi"/>
          <w:b/>
          <w:sz w:val="26"/>
          <w:szCs w:val="26"/>
        </w:rPr>
        <w:t xml:space="preserve"> at 2:00 p.m. (Local Time)</w:t>
      </w:r>
    </w:p>
    <w:p w14:paraId="3E8C462D" w14:textId="77777777" w:rsidR="0072248F" w:rsidRDefault="0072248F" w:rsidP="0072248F">
      <w:pPr>
        <w:pStyle w:val="BodyText"/>
        <w:rPr>
          <w:rFonts w:eastAsiaTheme="minorHAnsi" w:cstheme="minorBidi"/>
        </w:rPr>
      </w:pPr>
    </w:p>
    <w:p w14:paraId="266CF57B" w14:textId="77777777" w:rsidR="0072248F" w:rsidRDefault="0072248F" w:rsidP="0072248F">
      <w:pPr>
        <w:pStyle w:val="BodyText"/>
        <w:rPr>
          <w:rFonts w:eastAsiaTheme="minorHAnsi" w:cstheme="minorBidi"/>
        </w:rPr>
      </w:pPr>
    </w:p>
    <w:p w14:paraId="3D122DF3" w14:textId="77777777" w:rsidR="0072248F" w:rsidRDefault="0072248F" w:rsidP="0072248F">
      <w:pPr>
        <w:pStyle w:val="BodyText"/>
        <w:rPr>
          <w:rFonts w:eastAsiaTheme="minorHAnsi" w:cstheme="minorBidi"/>
        </w:rPr>
      </w:pPr>
    </w:p>
    <w:p w14:paraId="7D799AF1" w14:textId="77777777" w:rsidR="0072248F" w:rsidRDefault="0072248F" w:rsidP="0072248F">
      <w:pPr>
        <w:pStyle w:val="BodyText"/>
        <w:rPr>
          <w:rFonts w:eastAsiaTheme="minorHAnsi" w:cstheme="minorBidi"/>
        </w:rPr>
      </w:pPr>
    </w:p>
    <w:p w14:paraId="3D39FD52" w14:textId="4526BDE0" w:rsidR="0072248F" w:rsidRDefault="0072248F" w:rsidP="0072248F">
      <w:pPr>
        <w:pStyle w:val="BodyText"/>
        <w:rPr>
          <w:rFonts w:eastAsiaTheme="minorHAnsi" w:cstheme="minorBidi"/>
        </w:rPr>
      </w:pPr>
    </w:p>
    <w:p w14:paraId="7A4F1BC7" w14:textId="77777777" w:rsidR="009F43BF" w:rsidRDefault="009F43BF" w:rsidP="0072248F">
      <w:pPr>
        <w:pStyle w:val="BodyText"/>
        <w:rPr>
          <w:rFonts w:eastAsiaTheme="minorHAnsi" w:cstheme="minorBidi"/>
        </w:rPr>
      </w:pPr>
    </w:p>
    <w:p w14:paraId="4FE7F1B7" w14:textId="512DACA8" w:rsidR="003B3CE7" w:rsidRDefault="003B3CE7" w:rsidP="0072248F">
      <w:pPr>
        <w:pStyle w:val="BodyText"/>
        <w:rPr>
          <w:rFonts w:eastAsiaTheme="minorHAnsi" w:cstheme="minorBidi"/>
        </w:rPr>
      </w:pPr>
    </w:p>
    <w:p w14:paraId="6045771B" w14:textId="771BC7BA" w:rsidR="003B3CE7" w:rsidRDefault="003B3CE7" w:rsidP="0072248F">
      <w:pPr>
        <w:pStyle w:val="BodyText"/>
        <w:rPr>
          <w:rFonts w:eastAsiaTheme="minorHAnsi" w:cstheme="minorBidi"/>
        </w:rPr>
      </w:pPr>
    </w:p>
    <w:p w14:paraId="7FCA2261" w14:textId="77777777" w:rsidR="00631DE9" w:rsidRDefault="00631DE9" w:rsidP="0072248F">
      <w:pPr>
        <w:pStyle w:val="BodyText"/>
        <w:rPr>
          <w:rFonts w:eastAsiaTheme="minorHAnsi" w:cstheme="minorBidi"/>
        </w:rPr>
      </w:pPr>
    </w:p>
    <w:p w14:paraId="006A99BA" w14:textId="4E86E743" w:rsidR="00B41013" w:rsidRDefault="00B41013" w:rsidP="0072248F">
      <w:pPr>
        <w:pStyle w:val="BodyText"/>
        <w:rPr>
          <w:rFonts w:eastAsiaTheme="minorHAnsi" w:cstheme="minorBidi"/>
        </w:rPr>
      </w:pPr>
    </w:p>
    <w:p w14:paraId="2862D181" w14:textId="77777777" w:rsidR="00B41013" w:rsidRDefault="00B41013" w:rsidP="0072248F">
      <w:pPr>
        <w:pStyle w:val="BodyText"/>
        <w:rPr>
          <w:rFonts w:eastAsiaTheme="minorHAnsi" w:cstheme="minorBidi"/>
        </w:rPr>
      </w:pPr>
    </w:p>
    <w:bookmarkStart w:id="0" w:name="mpTableOfContents"/>
    <w:p w14:paraId="27BD5F76" w14:textId="06F5C722" w:rsidR="00C96FDA" w:rsidRDefault="00C96FDA">
      <w:pPr>
        <w:pStyle w:val="TOC1"/>
        <w:tabs>
          <w:tab w:val="right" w:leader="dot" w:pos="9350"/>
        </w:tabs>
        <w:rPr>
          <w:rFonts w:asciiTheme="minorHAnsi" w:eastAsiaTheme="minorEastAsia" w:hAnsiTheme="minorHAnsi" w:cstheme="minorBidi"/>
          <w:noProof/>
          <w:sz w:val="22"/>
          <w:lang w:val="en-CA" w:eastAsia="en-CA"/>
        </w:rPr>
      </w:pPr>
      <w:r>
        <w:rPr>
          <w:rFonts w:eastAsiaTheme="minorHAnsi"/>
        </w:rPr>
        <w:lastRenderedPageBreak/>
        <w:fldChar w:fldCharType="begin"/>
      </w:r>
      <w:r>
        <w:rPr>
          <w:rFonts w:eastAsiaTheme="minorHAnsi"/>
        </w:rPr>
        <w:instrText xml:space="preserve"> TOC \o "1-1" \h \z \t "Heading 2,2,Article1_2,2,Corporate_Article1_2,2" </w:instrText>
      </w:r>
      <w:r>
        <w:rPr>
          <w:rFonts w:eastAsiaTheme="minorHAnsi"/>
        </w:rPr>
        <w:fldChar w:fldCharType="separate"/>
      </w:r>
      <w:hyperlink w:anchor="_Toc522867498" w:history="1">
        <w:r w:rsidRPr="00225EA5">
          <w:rPr>
            <w:rStyle w:val="Hyperlink"/>
            <w:rFonts w:eastAsiaTheme="minorHAnsi" w:cs="Arial"/>
            <w:noProof/>
          </w:rPr>
          <w:t>Section 1</w:t>
        </w:r>
        <w:r w:rsidRPr="00225EA5">
          <w:rPr>
            <w:rStyle w:val="Hyperlink"/>
            <w:rFonts w:eastAsiaTheme="minorHAnsi"/>
            <w:noProof/>
          </w:rPr>
          <w:t xml:space="preserve"> - INTRODUCTION</w:t>
        </w:r>
        <w:r>
          <w:rPr>
            <w:noProof/>
            <w:webHidden/>
          </w:rPr>
          <w:tab/>
        </w:r>
        <w:r>
          <w:rPr>
            <w:noProof/>
            <w:webHidden/>
          </w:rPr>
          <w:fldChar w:fldCharType="begin"/>
        </w:r>
        <w:r>
          <w:rPr>
            <w:noProof/>
            <w:webHidden/>
          </w:rPr>
          <w:instrText xml:space="preserve"> PAGEREF _Toc522867498 \h </w:instrText>
        </w:r>
        <w:r>
          <w:rPr>
            <w:noProof/>
            <w:webHidden/>
          </w:rPr>
        </w:r>
        <w:r>
          <w:rPr>
            <w:noProof/>
            <w:webHidden/>
          </w:rPr>
          <w:fldChar w:fldCharType="separate"/>
        </w:r>
        <w:r w:rsidR="009B7F65">
          <w:rPr>
            <w:noProof/>
            <w:webHidden/>
          </w:rPr>
          <w:t>4</w:t>
        </w:r>
        <w:r>
          <w:rPr>
            <w:noProof/>
            <w:webHidden/>
          </w:rPr>
          <w:fldChar w:fldCharType="end"/>
        </w:r>
      </w:hyperlink>
    </w:p>
    <w:p w14:paraId="270406EA" w14:textId="5F94536C" w:rsidR="00C96FDA" w:rsidRDefault="00BC102A" w:rsidP="005C57CB">
      <w:pPr>
        <w:pStyle w:val="TOC2"/>
        <w:rPr>
          <w:rFonts w:asciiTheme="minorHAnsi" w:eastAsiaTheme="minorEastAsia" w:hAnsiTheme="minorHAnsi" w:cstheme="minorBidi"/>
          <w:noProof/>
          <w:sz w:val="22"/>
          <w:lang w:val="en-CA" w:eastAsia="en-CA"/>
        </w:rPr>
      </w:pPr>
      <w:hyperlink w:anchor="_Toc522867499" w:history="1">
        <w:r w:rsidR="00C96FDA" w:rsidRPr="00225EA5">
          <w:rPr>
            <w:rStyle w:val="Hyperlink"/>
            <w:rFonts w:eastAsiaTheme="minorHAnsi" w:cs="Arial"/>
            <w:noProof/>
          </w:rPr>
          <w:t>1.1</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General</w:t>
        </w:r>
        <w:r w:rsidR="00C96FDA">
          <w:rPr>
            <w:noProof/>
            <w:webHidden/>
          </w:rPr>
          <w:tab/>
        </w:r>
        <w:r w:rsidR="00C96FDA">
          <w:rPr>
            <w:noProof/>
            <w:webHidden/>
          </w:rPr>
          <w:fldChar w:fldCharType="begin"/>
        </w:r>
        <w:r w:rsidR="00C96FDA">
          <w:rPr>
            <w:noProof/>
            <w:webHidden/>
          </w:rPr>
          <w:instrText xml:space="preserve"> PAGEREF _Toc522867499 \h </w:instrText>
        </w:r>
        <w:r w:rsidR="00C96FDA">
          <w:rPr>
            <w:noProof/>
            <w:webHidden/>
          </w:rPr>
        </w:r>
        <w:r w:rsidR="00C96FDA">
          <w:rPr>
            <w:noProof/>
            <w:webHidden/>
          </w:rPr>
          <w:fldChar w:fldCharType="separate"/>
        </w:r>
        <w:r w:rsidR="009B7F65">
          <w:rPr>
            <w:noProof/>
            <w:webHidden/>
          </w:rPr>
          <w:t>4</w:t>
        </w:r>
        <w:r w:rsidR="00C96FDA">
          <w:rPr>
            <w:noProof/>
            <w:webHidden/>
          </w:rPr>
          <w:fldChar w:fldCharType="end"/>
        </w:r>
      </w:hyperlink>
    </w:p>
    <w:p w14:paraId="6089F8B3" w14:textId="53264E1C" w:rsidR="00C96FDA" w:rsidRDefault="00BC102A" w:rsidP="005C57CB">
      <w:pPr>
        <w:pStyle w:val="TOC2"/>
        <w:rPr>
          <w:rFonts w:asciiTheme="minorHAnsi" w:eastAsiaTheme="minorEastAsia" w:hAnsiTheme="minorHAnsi" w:cstheme="minorBidi"/>
          <w:noProof/>
          <w:sz w:val="22"/>
          <w:lang w:val="en-CA" w:eastAsia="en-CA"/>
        </w:rPr>
      </w:pPr>
      <w:hyperlink w:anchor="_Toc522867500" w:history="1">
        <w:r w:rsidR="00C96FDA" w:rsidRPr="00225EA5">
          <w:rPr>
            <w:rStyle w:val="Hyperlink"/>
            <w:rFonts w:eastAsiaTheme="minorHAnsi" w:cs="Arial"/>
            <w:noProof/>
          </w:rPr>
          <w:t>1.2</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The University of Toronto</w:t>
        </w:r>
        <w:r w:rsidR="00C96FDA">
          <w:rPr>
            <w:noProof/>
            <w:webHidden/>
          </w:rPr>
          <w:tab/>
        </w:r>
        <w:r w:rsidR="00C96FDA">
          <w:rPr>
            <w:noProof/>
            <w:webHidden/>
          </w:rPr>
          <w:fldChar w:fldCharType="begin"/>
        </w:r>
        <w:r w:rsidR="00C96FDA">
          <w:rPr>
            <w:noProof/>
            <w:webHidden/>
          </w:rPr>
          <w:instrText xml:space="preserve"> PAGEREF _Toc522867500 \h </w:instrText>
        </w:r>
        <w:r w:rsidR="00C96FDA">
          <w:rPr>
            <w:noProof/>
            <w:webHidden/>
          </w:rPr>
        </w:r>
        <w:r w:rsidR="00C96FDA">
          <w:rPr>
            <w:noProof/>
            <w:webHidden/>
          </w:rPr>
          <w:fldChar w:fldCharType="separate"/>
        </w:r>
        <w:r w:rsidR="009B7F65">
          <w:rPr>
            <w:noProof/>
            <w:webHidden/>
          </w:rPr>
          <w:t>4</w:t>
        </w:r>
        <w:r w:rsidR="00C96FDA">
          <w:rPr>
            <w:noProof/>
            <w:webHidden/>
          </w:rPr>
          <w:fldChar w:fldCharType="end"/>
        </w:r>
      </w:hyperlink>
    </w:p>
    <w:p w14:paraId="2816E5FD" w14:textId="0E13BBD2" w:rsidR="00C96FDA" w:rsidRDefault="00BC102A" w:rsidP="005C57CB">
      <w:pPr>
        <w:pStyle w:val="TOC2"/>
        <w:rPr>
          <w:rFonts w:asciiTheme="minorHAnsi" w:eastAsiaTheme="minorEastAsia" w:hAnsiTheme="minorHAnsi" w:cstheme="minorBidi"/>
          <w:noProof/>
          <w:sz w:val="22"/>
          <w:lang w:val="en-CA" w:eastAsia="en-CA"/>
        </w:rPr>
      </w:pPr>
      <w:hyperlink w:anchor="_Toc522867501" w:history="1">
        <w:r w:rsidR="00C96FDA" w:rsidRPr="00225EA5">
          <w:rPr>
            <w:rStyle w:val="Hyperlink"/>
            <w:rFonts w:eastAsiaTheme="minorHAnsi" w:cs="Arial"/>
            <w:noProof/>
          </w:rPr>
          <w:t>1.3</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Contact Person</w:t>
        </w:r>
        <w:r w:rsidR="00C96FDA">
          <w:rPr>
            <w:noProof/>
            <w:webHidden/>
          </w:rPr>
          <w:tab/>
        </w:r>
        <w:r w:rsidR="00C96FDA">
          <w:rPr>
            <w:noProof/>
            <w:webHidden/>
          </w:rPr>
          <w:fldChar w:fldCharType="begin"/>
        </w:r>
        <w:r w:rsidR="00C96FDA">
          <w:rPr>
            <w:noProof/>
            <w:webHidden/>
          </w:rPr>
          <w:instrText xml:space="preserve"> PAGEREF _Toc522867501 \h </w:instrText>
        </w:r>
        <w:r w:rsidR="00C96FDA">
          <w:rPr>
            <w:noProof/>
            <w:webHidden/>
          </w:rPr>
        </w:r>
        <w:r w:rsidR="00C96FDA">
          <w:rPr>
            <w:noProof/>
            <w:webHidden/>
          </w:rPr>
          <w:fldChar w:fldCharType="separate"/>
        </w:r>
        <w:r w:rsidR="009B7F65">
          <w:rPr>
            <w:noProof/>
            <w:webHidden/>
          </w:rPr>
          <w:t>4</w:t>
        </w:r>
        <w:r w:rsidR="00C96FDA">
          <w:rPr>
            <w:noProof/>
            <w:webHidden/>
          </w:rPr>
          <w:fldChar w:fldCharType="end"/>
        </w:r>
      </w:hyperlink>
    </w:p>
    <w:p w14:paraId="1181D129" w14:textId="0AA97921" w:rsidR="00C96FDA" w:rsidRDefault="00BC102A" w:rsidP="005C57CB">
      <w:pPr>
        <w:pStyle w:val="TOC2"/>
        <w:rPr>
          <w:rFonts w:asciiTheme="minorHAnsi" w:eastAsiaTheme="minorEastAsia" w:hAnsiTheme="minorHAnsi" w:cstheme="minorBidi"/>
          <w:noProof/>
          <w:sz w:val="22"/>
          <w:lang w:val="en-CA" w:eastAsia="en-CA"/>
        </w:rPr>
      </w:pPr>
      <w:hyperlink w:anchor="_Toc522867502" w:history="1">
        <w:r w:rsidR="00C96FDA" w:rsidRPr="00225EA5">
          <w:rPr>
            <w:rStyle w:val="Hyperlink"/>
            <w:rFonts w:eastAsiaTheme="minorHAnsi" w:cs="Arial"/>
            <w:noProof/>
          </w:rPr>
          <w:t>1.4</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Tenderer Representatives</w:t>
        </w:r>
        <w:r w:rsidR="00C96FDA">
          <w:rPr>
            <w:noProof/>
            <w:webHidden/>
          </w:rPr>
          <w:tab/>
        </w:r>
        <w:r w:rsidR="00C96FDA">
          <w:rPr>
            <w:noProof/>
            <w:webHidden/>
          </w:rPr>
          <w:fldChar w:fldCharType="begin"/>
        </w:r>
        <w:r w:rsidR="00C96FDA">
          <w:rPr>
            <w:noProof/>
            <w:webHidden/>
          </w:rPr>
          <w:instrText xml:space="preserve"> PAGEREF _Toc522867502 \h </w:instrText>
        </w:r>
        <w:r w:rsidR="00C96FDA">
          <w:rPr>
            <w:noProof/>
            <w:webHidden/>
          </w:rPr>
        </w:r>
        <w:r w:rsidR="00C96FDA">
          <w:rPr>
            <w:noProof/>
            <w:webHidden/>
          </w:rPr>
          <w:fldChar w:fldCharType="separate"/>
        </w:r>
        <w:r w:rsidR="009B7F65">
          <w:rPr>
            <w:noProof/>
            <w:webHidden/>
          </w:rPr>
          <w:t>4</w:t>
        </w:r>
        <w:r w:rsidR="00C96FDA">
          <w:rPr>
            <w:noProof/>
            <w:webHidden/>
          </w:rPr>
          <w:fldChar w:fldCharType="end"/>
        </w:r>
      </w:hyperlink>
    </w:p>
    <w:p w14:paraId="3C41D8DA" w14:textId="4577980E" w:rsidR="00C96FDA" w:rsidRDefault="00BC102A" w:rsidP="005C57CB">
      <w:pPr>
        <w:pStyle w:val="TOC2"/>
        <w:rPr>
          <w:rFonts w:asciiTheme="minorHAnsi" w:eastAsiaTheme="minorEastAsia" w:hAnsiTheme="minorHAnsi" w:cstheme="minorBidi"/>
          <w:noProof/>
          <w:sz w:val="22"/>
          <w:lang w:val="en-CA" w:eastAsia="en-CA"/>
        </w:rPr>
      </w:pPr>
      <w:hyperlink w:anchor="_Toc522867503" w:history="1">
        <w:r w:rsidR="00C96FDA" w:rsidRPr="00225EA5">
          <w:rPr>
            <w:rStyle w:val="Hyperlink"/>
            <w:rFonts w:eastAsiaTheme="minorHAnsi" w:cs="Arial"/>
            <w:noProof/>
          </w:rPr>
          <w:t>1.5</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Conflict of Interest</w:t>
        </w:r>
        <w:r w:rsidR="00C96FDA">
          <w:rPr>
            <w:noProof/>
            <w:webHidden/>
          </w:rPr>
          <w:tab/>
        </w:r>
        <w:r w:rsidR="00C96FDA">
          <w:rPr>
            <w:noProof/>
            <w:webHidden/>
          </w:rPr>
          <w:fldChar w:fldCharType="begin"/>
        </w:r>
        <w:r w:rsidR="00C96FDA">
          <w:rPr>
            <w:noProof/>
            <w:webHidden/>
          </w:rPr>
          <w:instrText xml:space="preserve"> PAGEREF _Toc522867503 \h </w:instrText>
        </w:r>
        <w:r w:rsidR="00C96FDA">
          <w:rPr>
            <w:noProof/>
            <w:webHidden/>
          </w:rPr>
        </w:r>
        <w:r w:rsidR="00C96FDA">
          <w:rPr>
            <w:noProof/>
            <w:webHidden/>
          </w:rPr>
          <w:fldChar w:fldCharType="separate"/>
        </w:r>
        <w:r w:rsidR="009B7F65">
          <w:rPr>
            <w:noProof/>
            <w:webHidden/>
          </w:rPr>
          <w:t>5</w:t>
        </w:r>
        <w:r w:rsidR="00C96FDA">
          <w:rPr>
            <w:noProof/>
            <w:webHidden/>
          </w:rPr>
          <w:fldChar w:fldCharType="end"/>
        </w:r>
      </w:hyperlink>
    </w:p>
    <w:p w14:paraId="4528FD8F" w14:textId="09FF70A9" w:rsidR="00C96FDA" w:rsidRDefault="00BC102A" w:rsidP="005C57CB">
      <w:pPr>
        <w:pStyle w:val="TOC2"/>
        <w:rPr>
          <w:rFonts w:asciiTheme="minorHAnsi" w:eastAsiaTheme="minorEastAsia" w:hAnsiTheme="minorHAnsi" w:cstheme="minorBidi"/>
          <w:noProof/>
          <w:sz w:val="22"/>
          <w:lang w:val="en-CA" w:eastAsia="en-CA"/>
        </w:rPr>
      </w:pPr>
      <w:hyperlink w:anchor="_Toc522867504" w:history="1">
        <w:r w:rsidR="00C96FDA" w:rsidRPr="00225EA5">
          <w:rPr>
            <w:rStyle w:val="Hyperlink"/>
            <w:rFonts w:eastAsiaTheme="minorHAnsi" w:cs="Arial"/>
            <w:noProof/>
          </w:rPr>
          <w:t>1.6</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University Policies</w:t>
        </w:r>
        <w:r w:rsidR="00C96FDA">
          <w:rPr>
            <w:noProof/>
            <w:webHidden/>
          </w:rPr>
          <w:tab/>
        </w:r>
        <w:r w:rsidR="00C96FDA">
          <w:rPr>
            <w:noProof/>
            <w:webHidden/>
          </w:rPr>
          <w:fldChar w:fldCharType="begin"/>
        </w:r>
        <w:r w:rsidR="00C96FDA">
          <w:rPr>
            <w:noProof/>
            <w:webHidden/>
          </w:rPr>
          <w:instrText xml:space="preserve"> PAGEREF _Toc522867504 \h </w:instrText>
        </w:r>
        <w:r w:rsidR="00C96FDA">
          <w:rPr>
            <w:noProof/>
            <w:webHidden/>
          </w:rPr>
        </w:r>
        <w:r w:rsidR="00C96FDA">
          <w:rPr>
            <w:noProof/>
            <w:webHidden/>
          </w:rPr>
          <w:fldChar w:fldCharType="separate"/>
        </w:r>
        <w:r w:rsidR="009B7F65">
          <w:rPr>
            <w:noProof/>
            <w:webHidden/>
          </w:rPr>
          <w:t>6</w:t>
        </w:r>
        <w:r w:rsidR="00C96FDA">
          <w:rPr>
            <w:noProof/>
            <w:webHidden/>
          </w:rPr>
          <w:fldChar w:fldCharType="end"/>
        </w:r>
      </w:hyperlink>
    </w:p>
    <w:p w14:paraId="50943309" w14:textId="71AF816F" w:rsidR="00C96FDA" w:rsidRDefault="00BC102A">
      <w:pPr>
        <w:pStyle w:val="TOC1"/>
        <w:tabs>
          <w:tab w:val="right" w:leader="dot" w:pos="9350"/>
        </w:tabs>
        <w:rPr>
          <w:rFonts w:asciiTheme="minorHAnsi" w:eastAsiaTheme="minorEastAsia" w:hAnsiTheme="minorHAnsi" w:cstheme="minorBidi"/>
          <w:noProof/>
          <w:sz w:val="22"/>
          <w:lang w:val="en-CA" w:eastAsia="en-CA"/>
        </w:rPr>
      </w:pPr>
      <w:hyperlink w:anchor="_Toc522867505" w:history="1">
        <w:r w:rsidR="00C96FDA" w:rsidRPr="00225EA5">
          <w:rPr>
            <w:rStyle w:val="Hyperlink"/>
            <w:rFonts w:eastAsiaTheme="minorHAnsi" w:cs="Arial"/>
            <w:noProof/>
          </w:rPr>
          <w:t>Section 2</w:t>
        </w:r>
        <w:r w:rsidR="00C96FDA" w:rsidRPr="00225EA5">
          <w:rPr>
            <w:rStyle w:val="Hyperlink"/>
            <w:rFonts w:eastAsiaTheme="minorHAnsi"/>
            <w:noProof/>
          </w:rPr>
          <w:t xml:space="preserve"> - THE RFT DOCUMENTS</w:t>
        </w:r>
        <w:r w:rsidR="00C96FDA">
          <w:rPr>
            <w:noProof/>
            <w:webHidden/>
          </w:rPr>
          <w:tab/>
        </w:r>
        <w:r w:rsidR="00C96FDA">
          <w:rPr>
            <w:noProof/>
            <w:webHidden/>
          </w:rPr>
          <w:fldChar w:fldCharType="begin"/>
        </w:r>
        <w:r w:rsidR="00C96FDA">
          <w:rPr>
            <w:noProof/>
            <w:webHidden/>
          </w:rPr>
          <w:instrText xml:space="preserve"> PAGEREF _Toc522867505 \h </w:instrText>
        </w:r>
        <w:r w:rsidR="00C96FDA">
          <w:rPr>
            <w:noProof/>
            <w:webHidden/>
          </w:rPr>
        </w:r>
        <w:r w:rsidR="00C96FDA">
          <w:rPr>
            <w:noProof/>
            <w:webHidden/>
          </w:rPr>
          <w:fldChar w:fldCharType="separate"/>
        </w:r>
        <w:r w:rsidR="009B7F65">
          <w:rPr>
            <w:noProof/>
            <w:webHidden/>
          </w:rPr>
          <w:t>7</w:t>
        </w:r>
        <w:r w:rsidR="00C96FDA">
          <w:rPr>
            <w:noProof/>
            <w:webHidden/>
          </w:rPr>
          <w:fldChar w:fldCharType="end"/>
        </w:r>
      </w:hyperlink>
    </w:p>
    <w:p w14:paraId="6076C32C" w14:textId="14DEE1FD" w:rsidR="00C96FDA" w:rsidRDefault="00BC102A" w:rsidP="005C57CB">
      <w:pPr>
        <w:pStyle w:val="TOC2"/>
        <w:rPr>
          <w:rFonts w:asciiTheme="minorHAnsi" w:eastAsiaTheme="minorEastAsia" w:hAnsiTheme="minorHAnsi" w:cstheme="minorBidi"/>
          <w:noProof/>
          <w:sz w:val="22"/>
          <w:lang w:val="en-CA" w:eastAsia="en-CA"/>
        </w:rPr>
      </w:pPr>
      <w:hyperlink w:anchor="_Toc522867506" w:history="1">
        <w:r w:rsidR="00C96FDA" w:rsidRPr="00225EA5">
          <w:rPr>
            <w:rStyle w:val="Hyperlink"/>
            <w:rFonts w:eastAsiaTheme="minorHAnsi" w:cs="Arial"/>
            <w:noProof/>
            <w:lang w:val="fr-FR"/>
          </w:rPr>
          <w:t>2.1</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lang w:val="en-CA"/>
          </w:rPr>
          <w:t>Request</w:t>
        </w:r>
        <w:r w:rsidR="00C96FDA" w:rsidRPr="00225EA5">
          <w:rPr>
            <w:rStyle w:val="Hyperlink"/>
            <w:rFonts w:eastAsiaTheme="minorHAnsi"/>
            <w:noProof/>
            <w:lang w:val="fr-FR"/>
          </w:rPr>
          <w:t xml:space="preserve"> for Tenders Documents</w:t>
        </w:r>
        <w:r w:rsidR="00C96FDA">
          <w:rPr>
            <w:noProof/>
            <w:webHidden/>
          </w:rPr>
          <w:tab/>
        </w:r>
        <w:r w:rsidR="00C96FDA">
          <w:rPr>
            <w:noProof/>
            <w:webHidden/>
          </w:rPr>
          <w:fldChar w:fldCharType="begin"/>
        </w:r>
        <w:r w:rsidR="00C96FDA">
          <w:rPr>
            <w:noProof/>
            <w:webHidden/>
          </w:rPr>
          <w:instrText xml:space="preserve"> PAGEREF _Toc522867506 \h </w:instrText>
        </w:r>
        <w:r w:rsidR="00C96FDA">
          <w:rPr>
            <w:noProof/>
            <w:webHidden/>
          </w:rPr>
        </w:r>
        <w:r w:rsidR="00C96FDA">
          <w:rPr>
            <w:noProof/>
            <w:webHidden/>
          </w:rPr>
          <w:fldChar w:fldCharType="separate"/>
        </w:r>
        <w:r w:rsidR="009B7F65">
          <w:rPr>
            <w:noProof/>
            <w:webHidden/>
          </w:rPr>
          <w:t>7</w:t>
        </w:r>
        <w:r w:rsidR="00C96FDA">
          <w:rPr>
            <w:noProof/>
            <w:webHidden/>
          </w:rPr>
          <w:fldChar w:fldCharType="end"/>
        </w:r>
      </w:hyperlink>
    </w:p>
    <w:p w14:paraId="472A6632" w14:textId="59DDCECB" w:rsidR="00C96FDA" w:rsidRDefault="00BC102A" w:rsidP="005C57CB">
      <w:pPr>
        <w:pStyle w:val="TOC2"/>
        <w:rPr>
          <w:rFonts w:asciiTheme="minorHAnsi" w:eastAsiaTheme="minorEastAsia" w:hAnsiTheme="minorHAnsi" w:cstheme="minorBidi"/>
          <w:noProof/>
          <w:sz w:val="22"/>
          <w:lang w:val="en-CA" w:eastAsia="en-CA"/>
        </w:rPr>
      </w:pPr>
      <w:hyperlink w:anchor="_Toc522867507" w:history="1">
        <w:r w:rsidR="00C96FDA" w:rsidRPr="00225EA5">
          <w:rPr>
            <w:rStyle w:val="Hyperlink"/>
            <w:rFonts w:eastAsiaTheme="minorHAnsi" w:cs="Arial"/>
            <w:noProof/>
          </w:rPr>
          <w:t>2.2</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Conflicts or Inconsistencies in Documents</w:t>
        </w:r>
        <w:r w:rsidR="00C96FDA">
          <w:rPr>
            <w:noProof/>
            <w:webHidden/>
          </w:rPr>
          <w:tab/>
        </w:r>
        <w:r w:rsidR="00C96FDA">
          <w:rPr>
            <w:noProof/>
            <w:webHidden/>
          </w:rPr>
          <w:fldChar w:fldCharType="begin"/>
        </w:r>
        <w:r w:rsidR="00C96FDA">
          <w:rPr>
            <w:noProof/>
            <w:webHidden/>
          </w:rPr>
          <w:instrText xml:space="preserve"> PAGEREF _Toc522867507 \h </w:instrText>
        </w:r>
        <w:r w:rsidR="00C96FDA">
          <w:rPr>
            <w:noProof/>
            <w:webHidden/>
          </w:rPr>
        </w:r>
        <w:r w:rsidR="00C96FDA">
          <w:rPr>
            <w:noProof/>
            <w:webHidden/>
          </w:rPr>
          <w:fldChar w:fldCharType="separate"/>
        </w:r>
        <w:r w:rsidR="009B7F65">
          <w:rPr>
            <w:noProof/>
            <w:webHidden/>
          </w:rPr>
          <w:t>7</w:t>
        </w:r>
        <w:r w:rsidR="00C96FDA">
          <w:rPr>
            <w:noProof/>
            <w:webHidden/>
          </w:rPr>
          <w:fldChar w:fldCharType="end"/>
        </w:r>
      </w:hyperlink>
    </w:p>
    <w:p w14:paraId="409F65A1" w14:textId="4A3DD68A" w:rsidR="00C96FDA" w:rsidRDefault="00BC102A" w:rsidP="005C57CB">
      <w:pPr>
        <w:pStyle w:val="TOC2"/>
        <w:rPr>
          <w:rFonts w:asciiTheme="minorHAnsi" w:eastAsiaTheme="minorEastAsia" w:hAnsiTheme="minorHAnsi" w:cstheme="minorBidi"/>
          <w:noProof/>
          <w:sz w:val="22"/>
          <w:lang w:val="en-CA" w:eastAsia="en-CA"/>
        </w:rPr>
      </w:pPr>
      <w:hyperlink w:anchor="_Toc522867508" w:history="1">
        <w:r w:rsidR="00C96FDA" w:rsidRPr="00225EA5">
          <w:rPr>
            <w:rStyle w:val="Hyperlink"/>
            <w:rFonts w:eastAsiaTheme="minorHAnsi" w:cs="Arial"/>
            <w:noProof/>
          </w:rPr>
          <w:t>2.3</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Distribution of Documents to Tenderers</w:t>
        </w:r>
        <w:r w:rsidR="00C96FDA">
          <w:rPr>
            <w:noProof/>
            <w:webHidden/>
          </w:rPr>
          <w:tab/>
        </w:r>
        <w:r w:rsidR="00C96FDA">
          <w:rPr>
            <w:noProof/>
            <w:webHidden/>
          </w:rPr>
          <w:fldChar w:fldCharType="begin"/>
        </w:r>
        <w:r w:rsidR="00C96FDA">
          <w:rPr>
            <w:noProof/>
            <w:webHidden/>
          </w:rPr>
          <w:instrText xml:space="preserve"> PAGEREF _Toc522867508 \h </w:instrText>
        </w:r>
        <w:r w:rsidR="00C96FDA">
          <w:rPr>
            <w:noProof/>
            <w:webHidden/>
          </w:rPr>
        </w:r>
        <w:r w:rsidR="00C96FDA">
          <w:rPr>
            <w:noProof/>
            <w:webHidden/>
          </w:rPr>
          <w:fldChar w:fldCharType="separate"/>
        </w:r>
        <w:r w:rsidR="009B7F65">
          <w:rPr>
            <w:noProof/>
            <w:webHidden/>
          </w:rPr>
          <w:t>8</w:t>
        </w:r>
        <w:r w:rsidR="00C96FDA">
          <w:rPr>
            <w:noProof/>
            <w:webHidden/>
          </w:rPr>
          <w:fldChar w:fldCharType="end"/>
        </w:r>
      </w:hyperlink>
    </w:p>
    <w:p w14:paraId="3E0AA6AF" w14:textId="1379A3CB" w:rsidR="00C96FDA" w:rsidRDefault="00BC102A" w:rsidP="005C57CB">
      <w:pPr>
        <w:pStyle w:val="TOC2"/>
        <w:rPr>
          <w:rFonts w:asciiTheme="minorHAnsi" w:eastAsiaTheme="minorEastAsia" w:hAnsiTheme="minorHAnsi" w:cstheme="minorBidi"/>
          <w:noProof/>
          <w:sz w:val="22"/>
          <w:lang w:val="en-CA" w:eastAsia="en-CA"/>
        </w:rPr>
      </w:pPr>
      <w:hyperlink w:anchor="_Toc522867509" w:history="1">
        <w:r w:rsidR="00C96FDA" w:rsidRPr="00225EA5">
          <w:rPr>
            <w:rStyle w:val="Hyperlink"/>
            <w:rFonts w:eastAsiaTheme="minorHAnsi" w:cs="Arial"/>
            <w:noProof/>
          </w:rPr>
          <w:t>2.4</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MERX and Background Information</w:t>
        </w:r>
        <w:r w:rsidR="00C96FDA">
          <w:rPr>
            <w:noProof/>
            <w:webHidden/>
          </w:rPr>
          <w:tab/>
        </w:r>
        <w:r w:rsidR="00C96FDA">
          <w:rPr>
            <w:noProof/>
            <w:webHidden/>
          </w:rPr>
          <w:fldChar w:fldCharType="begin"/>
        </w:r>
        <w:r w:rsidR="00C96FDA">
          <w:rPr>
            <w:noProof/>
            <w:webHidden/>
          </w:rPr>
          <w:instrText xml:space="preserve"> PAGEREF _Toc522867509 \h </w:instrText>
        </w:r>
        <w:r w:rsidR="00C96FDA">
          <w:rPr>
            <w:noProof/>
            <w:webHidden/>
          </w:rPr>
        </w:r>
        <w:r w:rsidR="00C96FDA">
          <w:rPr>
            <w:noProof/>
            <w:webHidden/>
          </w:rPr>
          <w:fldChar w:fldCharType="separate"/>
        </w:r>
        <w:r w:rsidR="009B7F65">
          <w:rPr>
            <w:noProof/>
            <w:webHidden/>
          </w:rPr>
          <w:t>8</w:t>
        </w:r>
        <w:r w:rsidR="00C96FDA">
          <w:rPr>
            <w:noProof/>
            <w:webHidden/>
          </w:rPr>
          <w:fldChar w:fldCharType="end"/>
        </w:r>
      </w:hyperlink>
    </w:p>
    <w:p w14:paraId="39A94F35" w14:textId="7F52069E" w:rsidR="00C96FDA" w:rsidRDefault="00BC102A" w:rsidP="005C57CB">
      <w:pPr>
        <w:pStyle w:val="TOC2"/>
        <w:rPr>
          <w:rFonts w:asciiTheme="minorHAnsi" w:eastAsiaTheme="minorEastAsia" w:hAnsiTheme="minorHAnsi" w:cstheme="minorBidi"/>
          <w:noProof/>
          <w:sz w:val="22"/>
          <w:lang w:val="en-CA" w:eastAsia="en-CA"/>
        </w:rPr>
      </w:pPr>
      <w:hyperlink w:anchor="_Toc522867510" w:history="1">
        <w:r w:rsidR="00C96FDA" w:rsidRPr="00225EA5">
          <w:rPr>
            <w:rStyle w:val="Hyperlink"/>
            <w:rFonts w:eastAsiaTheme="minorHAnsi" w:cs="Arial"/>
            <w:noProof/>
          </w:rPr>
          <w:t>2.5</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Tenderer Investigations</w:t>
        </w:r>
        <w:r w:rsidR="00C96FDA">
          <w:rPr>
            <w:noProof/>
            <w:webHidden/>
          </w:rPr>
          <w:tab/>
        </w:r>
        <w:r w:rsidR="00C96FDA">
          <w:rPr>
            <w:noProof/>
            <w:webHidden/>
          </w:rPr>
          <w:fldChar w:fldCharType="begin"/>
        </w:r>
        <w:r w:rsidR="00C96FDA">
          <w:rPr>
            <w:noProof/>
            <w:webHidden/>
          </w:rPr>
          <w:instrText xml:space="preserve"> PAGEREF _Toc522867510 \h </w:instrText>
        </w:r>
        <w:r w:rsidR="00C96FDA">
          <w:rPr>
            <w:noProof/>
            <w:webHidden/>
          </w:rPr>
        </w:r>
        <w:r w:rsidR="00C96FDA">
          <w:rPr>
            <w:noProof/>
            <w:webHidden/>
          </w:rPr>
          <w:fldChar w:fldCharType="separate"/>
        </w:r>
        <w:r w:rsidR="009B7F65">
          <w:rPr>
            <w:noProof/>
            <w:webHidden/>
          </w:rPr>
          <w:t>8</w:t>
        </w:r>
        <w:r w:rsidR="00C96FDA">
          <w:rPr>
            <w:noProof/>
            <w:webHidden/>
          </w:rPr>
          <w:fldChar w:fldCharType="end"/>
        </w:r>
      </w:hyperlink>
    </w:p>
    <w:p w14:paraId="2F50709B" w14:textId="0C615787" w:rsidR="00C96FDA" w:rsidRDefault="00BC102A">
      <w:pPr>
        <w:pStyle w:val="TOC1"/>
        <w:tabs>
          <w:tab w:val="right" w:leader="dot" w:pos="9350"/>
        </w:tabs>
        <w:rPr>
          <w:rFonts w:asciiTheme="minorHAnsi" w:eastAsiaTheme="minorEastAsia" w:hAnsiTheme="minorHAnsi" w:cstheme="minorBidi"/>
          <w:noProof/>
          <w:sz w:val="22"/>
          <w:lang w:val="en-CA" w:eastAsia="en-CA"/>
        </w:rPr>
      </w:pPr>
      <w:hyperlink w:anchor="_Toc522867511" w:history="1">
        <w:r w:rsidR="00C96FDA" w:rsidRPr="00225EA5">
          <w:rPr>
            <w:rStyle w:val="Hyperlink"/>
            <w:rFonts w:eastAsiaTheme="minorHAnsi" w:cs="Arial"/>
            <w:noProof/>
          </w:rPr>
          <w:t>Section 3</w:t>
        </w:r>
        <w:r w:rsidR="00C96FDA" w:rsidRPr="00225EA5">
          <w:rPr>
            <w:rStyle w:val="Hyperlink"/>
            <w:rFonts w:eastAsiaTheme="minorHAnsi"/>
            <w:noProof/>
          </w:rPr>
          <w:t xml:space="preserve"> - THE RFT PROCESS</w:t>
        </w:r>
        <w:r w:rsidR="00C96FDA">
          <w:rPr>
            <w:noProof/>
            <w:webHidden/>
          </w:rPr>
          <w:tab/>
        </w:r>
        <w:r w:rsidR="00C96FDA">
          <w:rPr>
            <w:noProof/>
            <w:webHidden/>
          </w:rPr>
          <w:fldChar w:fldCharType="begin"/>
        </w:r>
        <w:r w:rsidR="00C96FDA">
          <w:rPr>
            <w:noProof/>
            <w:webHidden/>
          </w:rPr>
          <w:instrText xml:space="preserve"> PAGEREF _Toc522867511 \h </w:instrText>
        </w:r>
        <w:r w:rsidR="00C96FDA">
          <w:rPr>
            <w:noProof/>
            <w:webHidden/>
          </w:rPr>
        </w:r>
        <w:r w:rsidR="00C96FDA">
          <w:rPr>
            <w:noProof/>
            <w:webHidden/>
          </w:rPr>
          <w:fldChar w:fldCharType="separate"/>
        </w:r>
        <w:r w:rsidR="009B7F65">
          <w:rPr>
            <w:noProof/>
            <w:webHidden/>
          </w:rPr>
          <w:t>9</w:t>
        </w:r>
        <w:r w:rsidR="00C96FDA">
          <w:rPr>
            <w:noProof/>
            <w:webHidden/>
          </w:rPr>
          <w:fldChar w:fldCharType="end"/>
        </w:r>
      </w:hyperlink>
    </w:p>
    <w:p w14:paraId="3BFCC7AB" w14:textId="158832A6" w:rsidR="00C96FDA" w:rsidRDefault="00BC102A" w:rsidP="005C57CB">
      <w:pPr>
        <w:pStyle w:val="TOC2"/>
        <w:rPr>
          <w:rFonts w:asciiTheme="minorHAnsi" w:eastAsiaTheme="minorEastAsia" w:hAnsiTheme="minorHAnsi" w:cstheme="minorBidi"/>
          <w:noProof/>
          <w:sz w:val="22"/>
          <w:lang w:val="en-CA" w:eastAsia="en-CA"/>
        </w:rPr>
      </w:pPr>
      <w:hyperlink w:anchor="_Toc522867512" w:history="1">
        <w:r w:rsidR="00C96FDA" w:rsidRPr="00225EA5">
          <w:rPr>
            <w:rStyle w:val="Hyperlink"/>
            <w:rFonts w:eastAsiaTheme="minorHAnsi" w:cs="Arial"/>
            <w:noProof/>
          </w:rPr>
          <w:t>3.1</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RFT Process Timetable</w:t>
        </w:r>
        <w:r w:rsidR="00C96FDA">
          <w:rPr>
            <w:noProof/>
            <w:webHidden/>
          </w:rPr>
          <w:tab/>
        </w:r>
        <w:r w:rsidR="00C96FDA">
          <w:rPr>
            <w:noProof/>
            <w:webHidden/>
          </w:rPr>
          <w:fldChar w:fldCharType="begin"/>
        </w:r>
        <w:r w:rsidR="00C96FDA">
          <w:rPr>
            <w:noProof/>
            <w:webHidden/>
          </w:rPr>
          <w:instrText xml:space="preserve"> PAGEREF _Toc522867512 \h </w:instrText>
        </w:r>
        <w:r w:rsidR="00C96FDA">
          <w:rPr>
            <w:noProof/>
            <w:webHidden/>
          </w:rPr>
        </w:r>
        <w:r w:rsidR="00C96FDA">
          <w:rPr>
            <w:noProof/>
            <w:webHidden/>
          </w:rPr>
          <w:fldChar w:fldCharType="separate"/>
        </w:r>
        <w:r w:rsidR="009B7F65">
          <w:rPr>
            <w:noProof/>
            <w:webHidden/>
          </w:rPr>
          <w:t>9</w:t>
        </w:r>
        <w:r w:rsidR="00C96FDA">
          <w:rPr>
            <w:noProof/>
            <w:webHidden/>
          </w:rPr>
          <w:fldChar w:fldCharType="end"/>
        </w:r>
      </w:hyperlink>
    </w:p>
    <w:p w14:paraId="6B84D165" w14:textId="3EFF8293" w:rsidR="00C96FDA" w:rsidRDefault="00BC102A" w:rsidP="005C57CB">
      <w:pPr>
        <w:pStyle w:val="TOC2"/>
        <w:rPr>
          <w:rFonts w:asciiTheme="minorHAnsi" w:eastAsiaTheme="minorEastAsia" w:hAnsiTheme="minorHAnsi" w:cstheme="minorBidi"/>
          <w:noProof/>
          <w:sz w:val="22"/>
          <w:lang w:val="en-CA" w:eastAsia="en-CA"/>
        </w:rPr>
      </w:pPr>
      <w:hyperlink w:anchor="_Toc522867513" w:history="1">
        <w:r w:rsidR="00C96FDA" w:rsidRPr="00225EA5">
          <w:rPr>
            <w:rStyle w:val="Hyperlink"/>
            <w:rFonts w:eastAsiaTheme="minorHAnsi" w:cs="Arial"/>
            <w:noProof/>
          </w:rPr>
          <w:t>3.2</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Questions and Requests for Clarifications or Information</w:t>
        </w:r>
        <w:r w:rsidR="00C96FDA">
          <w:rPr>
            <w:noProof/>
            <w:webHidden/>
          </w:rPr>
          <w:tab/>
        </w:r>
        <w:r w:rsidR="00C96FDA">
          <w:rPr>
            <w:noProof/>
            <w:webHidden/>
          </w:rPr>
          <w:fldChar w:fldCharType="begin"/>
        </w:r>
        <w:r w:rsidR="00C96FDA">
          <w:rPr>
            <w:noProof/>
            <w:webHidden/>
          </w:rPr>
          <w:instrText xml:space="preserve"> PAGEREF _Toc522867513 \h </w:instrText>
        </w:r>
        <w:r w:rsidR="00C96FDA">
          <w:rPr>
            <w:noProof/>
            <w:webHidden/>
          </w:rPr>
        </w:r>
        <w:r w:rsidR="00C96FDA">
          <w:rPr>
            <w:noProof/>
            <w:webHidden/>
          </w:rPr>
          <w:fldChar w:fldCharType="separate"/>
        </w:r>
        <w:r w:rsidR="009B7F65">
          <w:rPr>
            <w:noProof/>
            <w:webHidden/>
          </w:rPr>
          <w:t>9</w:t>
        </w:r>
        <w:r w:rsidR="00C96FDA">
          <w:rPr>
            <w:noProof/>
            <w:webHidden/>
          </w:rPr>
          <w:fldChar w:fldCharType="end"/>
        </w:r>
      </w:hyperlink>
    </w:p>
    <w:p w14:paraId="61620D92" w14:textId="349ADC02" w:rsidR="00C96FDA" w:rsidRDefault="00BC102A" w:rsidP="005C57CB">
      <w:pPr>
        <w:pStyle w:val="TOC2"/>
        <w:rPr>
          <w:rFonts w:asciiTheme="minorHAnsi" w:eastAsiaTheme="minorEastAsia" w:hAnsiTheme="minorHAnsi" w:cstheme="minorBidi"/>
          <w:noProof/>
          <w:sz w:val="22"/>
          <w:lang w:val="en-CA" w:eastAsia="en-CA"/>
        </w:rPr>
      </w:pPr>
      <w:hyperlink w:anchor="_Toc522867514" w:history="1">
        <w:r w:rsidR="00C96FDA" w:rsidRPr="00225EA5">
          <w:rPr>
            <w:rStyle w:val="Hyperlink"/>
            <w:rFonts w:eastAsiaTheme="minorHAnsi" w:cs="Arial"/>
            <w:noProof/>
          </w:rPr>
          <w:t>3.3</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Notices</w:t>
        </w:r>
        <w:r w:rsidR="00C96FDA">
          <w:rPr>
            <w:noProof/>
            <w:webHidden/>
          </w:rPr>
          <w:tab/>
        </w:r>
        <w:r w:rsidR="00C96FDA">
          <w:rPr>
            <w:noProof/>
            <w:webHidden/>
          </w:rPr>
          <w:fldChar w:fldCharType="begin"/>
        </w:r>
        <w:r w:rsidR="00C96FDA">
          <w:rPr>
            <w:noProof/>
            <w:webHidden/>
          </w:rPr>
          <w:instrText xml:space="preserve"> PAGEREF _Toc522867514 \h </w:instrText>
        </w:r>
        <w:r w:rsidR="00C96FDA">
          <w:rPr>
            <w:noProof/>
            <w:webHidden/>
          </w:rPr>
        </w:r>
        <w:r w:rsidR="00C96FDA">
          <w:rPr>
            <w:noProof/>
            <w:webHidden/>
          </w:rPr>
          <w:fldChar w:fldCharType="separate"/>
        </w:r>
        <w:r w:rsidR="009B7F65">
          <w:rPr>
            <w:noProof/>
            <w:webHidden/>
          </w:rPr>
          <w:t>10</w:t>
        </w:r>
        <w:r w:rsidR="00C96FDA">
          <w:rPr>
            <w:noProof/>
            <w:webHidden/>
          </w:rPr>
          <w:fldChar w:fldCharType="end"/>
        </w:r>
      </w:hyperlink>
    </w:p>
    <w:p w14:paraId="09AF79E0" w14:textId="76524AE1" w:rsidR="00C96FDA" w:rsidRDefault="00BC102A" w:rsidP="005C57CB">
      <w:pPr>
        <w:pStyle w:val="TOC2"/>
        <w:rPr>
          <w:rFonts w:asciiTheme="minorHAnsi" w:eastAsiaTheme="minorEastAsia" w:hAnsiTheme="minorHAnsi" w:cstheme="minorBidi"/>
          <w:noProof/>
          <w:sz w:val="22"/>
          <w:lang w:val="en-CA" w:eastAsia="en-CA"/>
        </w:rPr>
      </w:pPr>
      <w:hyperlink w:anchor="_Toc522867515" w:history="1">
        <w:r w:rsidR="00C96FDA" w:rsidRPr="00225EA5">
          <w:rPr>
            <w:rStyle w:val="Hyperlink"/>
            <w:rFonts w:eastAsiaTheme="minorHAnsi" w:cs="Arial"/>
            <w:noProof/>
          </w:rPr>
          <w:t>3.4</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Addenda/Changes to the RFT Documents</w:t>
        </w:r>
        <w:r w:rsidR="00C96FDA">
          <w:rPr>
            <w:noProof/>
            <w:webHidden/>
          </w:rPr>
          <w:tab/>
        </w:r>
        <w:r w:rsidR="00C96FDA">
          <w:rPr>
            <w:noProof/>
            <w:webHidden/>
          </w:rPr>
          <w:fldChar w:fldCharType="begin"/>
        </w:r>
        <w:r w:rsidR="00C96FDA">
          <w:rPr>
            <w:noProof/>
            <w:webHidden/>
          </w:rPr>
          <w:instrText xml:space="preserve"> PAGEREF _Toc522867515 \h </w:instrText>
        </w:r>
        <w:r w:rsidR="00C96FDA">
          <w:rPr>
            <w:noProof/>
            <w:webHidden/>
          </w:rPr>
        </w:r>
        <w:r w:rsidR="00C96FDA">
          <w:rPr>
            <w:noProof/>
            <w:webHidden/>
          </w:rPr>
          <w:fldChar w:fldCharType="separate"/>
        </w:r>
        <w:r w:rsidR="009B7F65">
          <w:rPr>
            <w:noProof/>
            <w:webHidden/>
          </w:rPr>
          <w:t>10</w:t>
        </w:r>
        <w:r w:rsidR="00C96FDA">
          <w:rPr>
            <w:noProof/>
            <w:webHidden/>
          </w:rPr>
          <w:fldChar w:fldCharType="end"/>
        </w:r>
      </w:hyperlink>
    </w:p>
    <w:p w14:paraId="2BE34611" w14:textId="407304C7" w:rsidR="00C96FDA" w:rsidRDefault="00BC102A" w:rsidP="005C57CB">
      <w:pPr>
        <w:pStyle w:val="TOC2"/>
        <w:rPr>
          <w:rFonts w:asciiTheme="minorHAnsi" w:eastAsiaTheme="minorEastAsia" w:hAnsiTheme="minorHAnsi" w:cstheme="minorBidi"/>
          <w:noProof/>
          <w:sz w:val="22"/>
          <w:lang w:val="en-CA" w:eastAsia="en-CA"/>
        </w:rPr>
      </w:pPr>
      <w:hyperlink w:anchor="_Toc522867516" w:history="1">
        <w:r w:rsidR="00C96FDA" w:rsidRPr="00225EA5">
          <w:rPr>
            <w:rStyle w:val="Hyperlink"/>
            <w:rFonts w:eastAsiaTheme="minorHAnsi" w:cs="Arial"/>
            <w:noProof/>
          </w:rPr>
          <w:t>3.5</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Site Visit and Pre-Tender Meeting</w:t>
        </w:r>
        <w:r w:rsidR="00C96FDA">
          <w:rPr>
            <w:noProof/>
            <w:webHidden/>
          </w:rPr>
          <w:tab/>
        </w:r>
        <w:r w:rsidR="00C96FDA">
          <w:rPr>
            <w:noProof/>
            <w:webHidden/>
          </w:rPr>
          <w:fldChar w:fldCharType="begin"/>
        </w:r>
        <w:r w:rsidR="00C96FDA">
          <w:rPr>
            <w:noProof/>
            <w:webHidden/>
          </w:rPr>
          <w:instrText xml:space="preserve"> PAGEREF _Toc522867516 \h </w:instrText>
        </w:r>
        <w:r w:rsidR="00C96FDA">
          <w:rPr>
            <w:noProof/>
            <w:webHidden/>
          </w:rPr>
        </w:r>
        <w:r w:rsidR="00C96FDA">
          <w:rPr>
            <w:noProof/>
            <w:webHidden/>
          </w:rPr>
          <w:fldChar w:fldCharType="separate"/>
        </w:r>
        <w:r w:rsidR="009B7F65">
          <w:rPr>
            <w:noProof/>
            <w:webHidden/>
          </w:rPr>
          <w:t>11</w:t>
        </w:r>
        <w:r w:rsidR="00C96FDA">
          <w:rPr>
            <w:noProof/>
            <w:webHidden/>
          </w:rPr>
          <w:fldChar w:fldCharType="end"/>
        </w:r>
      </w:hyperlink>
    </w:p>
    <w:p w14:paraId="4903BCC9" w14:textId="7EB5CC9A" w:rsidR="00C96FDA" w:rsidRDefault="00BC102A" w:rsidP="005C57CB">
      <w:pPr>
        <w:pStyle w:val="TOC2"/>
        <w:rPr>
          <w:rFonts w:asciiTheme="minorHAnsi" w:eastAsiaTheme="minorEastAsia" w:hAnsiTheme="minorHAnsi" w:cstheme="minorBidi"/>
          <w:noProof/>
          <w:sz w:val="22"/>
          <w:lang w:val="en-CA" w:eastAsia="en-CA"/>
        </w:rPr>
      </w:pPr>
      <w:hyperlink w:anchor="_Toc522867517" w:history="1">
        <w:r w:rsidR="00C96FDA" w:rsidRPr="00225EA5">
          <w:rPr>
            <w:rStyle w:val="Hyperlink"/>
            <w:rFonts w:eastAsiaTheme="minorHAnsi" w:cs="Arial"/>
            <w:noProof/>
          </w:rPr>
          <w:t>3.6</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Prohibited Contacts</w:t>
        </w:r>
        <w:r w:rsidR="00C96FDA">
          <w:rPr>
            <w:noProof/>
            <w:webHidden/>
          </w:rPr>
          <w:tab/>
        </w:r>
        <w:r w:rsidR="00C96FDA">
          <w:rPr>
            <w:noProof/>
            <w:webHidden/>
          </w:rPr>
          <w:fldChar w:fldCharType="begin"/>
        </w:r>
        <w:r w:rsidR="00C96FDA">
          <w:rPr>
            <w:noProof/>
            <w:webHidden/>
          </w:rPr>
          <w:instrText xml:space="preserve"> PAGEREF _Toc522867517 \h </w:instrText>
        </w:r>
        <w:r w:rsidR="00C96FDA">
          <w:rPr>
            <w:noProof/>
            <w:webHidden/>
          </w:rPr>
        </w:r>
        <w:r w:rsidR="00C96FDA">
          <w:rPr>
            <w:noProof/>
            <w:webHidden/>
          </w:rPr>
          <w:fldChar w:fldCharType="separate"/>
        </w:r>
        <w:r w:rsidR="009B7F65">
          <w:rPr>
            <w:noProof/>
            <w:webHidden/>
          </w:rPr>
          <w:t>11</w:t>
        </w:r>
        <w:r w:rsidR="00C96FDA">
          <w:rPr>
            <w:noProof/>
            <w:webHidden/>
          </w:rPr>
          <w:fldChar w:fldCharType="end"/>
        </w:r>
      </w:hyperlink>
    </w:p>
    <w:p w14:paraId="2F6E5738" w14:textId="7EA4DA8C" w:rsidR="00C96FDA" w:rsidRDefault="00BC102A" w:rsidP="005C57CB">
      <w:pPr>
        <w:pStyle w:val="TOC2"/>
        <w:rPr>
          <w:rFonts w:asciiTheme="minorHAnsi" w:eastAsiaTheme="minorEastAsia" w:hAnsiTheme="minorHAnsi" w:cstheme="minorBidi"/>
          <w:noProof/>
          <w:sz w:val="22"/>
          <w:lang w:val="en-CA" w:eastAsia="en-CA"/>
        </w:rPr>
      </w:pPr>
      <w:hyperlink w:anchor="_Toc522867518" w:history="1">
        <w:r w:rsidR="00C96FDA" w:rsidRPr="00225EA5">
          <w:rPr>
            <w:rStyle w:val="Hyperlink"/>
            <w:rFonts w:eastAsiaTheme="minorHAnsi" w:cs="Arial"/>
            <w:noProof/>
          </w:rPr>
          <w:t>3.7</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Ineligible Persons</w:t>
        </w:r>
        <w:r w:rsidR="00C96FDA">
          <w:rPr>
            <w:noProof/>
            <w:webHidden/>
          </w:rPr>
          <w:tab/>
        </w:r>
        <w:r w:rsidR="00C96FDA">
          <w:rPr>
            <w:noProof/>
            <w:webHidden/>
          </w:rPr>
          <w:fldChar w:fldCharType="begin"/>
        </w:r>
        <w:r w:rsidR="00C96FDA">
          <w:rPr>
            <w:noProof/>
            <w:webHidden/>
          </w:rPr>
          <w:instrText xml:space="preserve"> PAGEREF _Toc522867518 \h </w:instrText>
        </w:r>
        <w:r w:rsidR="00C96FDA">
          <w:rPr>
            <w:noProof/>
            <w:webHidden/>
          </w:rPr>
        </w:r>
        <w:r w:rsidR="00C96FDA">
          <w:rPr>
            <w:noProof/>
            <w:webHidden/>
          </w:rPr>
          <w:fldChar w:fldCharType="separate"/>
        </w:r>
        <w:r w:rsidR="009B7F65">
          <w:rPr>
            <w:noProof/>
            <w:webHidden/>
          </w:rPr>
          <w:t>12</w:t>
        </w:r>
        <w:r w:rsidR="00C96FDA">
          <w:rPr>
            <w:noProof/>
            <w:webHidden/>
          </w:rPr>
          <w:fldChar w:fldCharType="end"/>
        </w:r>
      </w:hyperlink>
    </w:p>
    <w:p w14:paraId="3714BDE9" w14:textId="447ED3D6" w:rsidR="00C96FDA" w:rsidRDefault="00BC102A" w:rsidP="005C57CB">
      <w:pPr>
        <w:pStyle w:val="TOC2"/>
        <w:rPr>
          <w:rFonts w:asciiTheme="minorHAnsi" w:eastAsiaTheme="minorEastAsia" w:hAnsiTheme="minorHAnsi" w:cstheme="minorBidi"/>
          <w:noProof/>
          <w:sz w:val="22"/>
          <w:lang w:val="en-CA" w:eastAsia="en-CA"/>
        </w:rPr>
      </w:pPr>
      <w:hyperlink w:anchor="_Toc522867519" w:history="1">
        <w:r w:rsidR="00C96FDA" w:rsidRPr="00225EA5">
          <w:rPr>
            <w:rStyle w:val="Hyperlink"/>
            <w:rFonts w:eastAsiaTheme="minorHAnsi" w:cs="Arial"/>
            <w:noProof/>
          </w:rPr>
          <w:t>3.8</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Media Releases, Public Disclosures and Public Announcements</w:t>
        </w:r>
        <w:r w:rsidR="00C96FDA">
          <w:rPr>
            <w:noProof/>
            <w:webHidden/>
          </w:rPr>
          <w:tab/>
        </w:r>
        <w:r w:rsidR="00C96FDA">
          <w:rPr>
            <w:noProof/>
            <w:webHidden/>
          </w:rPr>
          <w:fldChar w:fldCharType="begin"/>
        </w:r>
        <w:r w:rsidR="00C96FDA">
          <w:rPr>
            <w:noProof/>
            <w:webHidden/>
          </w:rPr>
          <w:instrText xml:space="preserve"> PAGEREF _Toc522867519 \h </w:instrText>
        </w:r>
        <w:r w:rsidR="00C96FDA">
          <w:rPr>
            <w:noProof/>
            <w:webHidden/>
          </w:rPr>
        </w:r>
        <w:r w:rsidR="00C96FDA">
          <w:rPr>
            <w:noProof/>
            <w:webHidden/>
          </w:rPr>
          <w:fldChar w:fldCharType="separate"/>
        </w:r>
        <w:r w:rsidR="009B7F65">
          <w:rPr>
            <w:noProof/>
            <w:webHidden/>
          </w:rPr>
          <w:t>12</w:t>
        </w:r>
        <w:r w:rsidR="00C96FDA">
          <w:rPr>
            <w:noProof/>
            <w:webHidden/>
          </w:rPr>
          <w:fldChar w:fldCharType="end"/>
        </w:r>
      </w:hyperlink>
    </w:p>
    <w:p w14:paraId="31C660D2" w14:textId="47539B7F" w:rsidR="00C96FDA" w:rsidRDefault="00BC102A" w:rsidP="005C57CB">
      <w:pPr>
        <w:pStyle w:val="TOC2"/>
        <w:rPr>
          <w:rFonts w:asciiTheme="minorHAnsi" w:eastAsiaTheme="minorEastAsia" w:hAnsiTheme="minorHAnsi" w:cstheme="minorBidi"/>
          <w:noProof/>
          <w:sz w:val="22"/>
          <w:lang w:val="en-CA" w:eastAsia="en-CA"/>
        </w:rPr>
      </w:pPr>
      <w:hyperlink w:anchor="_Toc522867520" w:history="1">
        <w:r w:rsidR="00C96FDA" w:rsidRPr="00225EA5">
          <w:rPr>
            <w:rStyle w:val="Hyperlink"/>
            <w:rFonts w:eastAsiaTheme="minorHAnsi" w:cs="Arial"/>
            <w:noProof/>
          </w:rPr>
          <w:t>3.9</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Restrictions on Communications between Tenderers – No Collusion</w:t>
        </w:r>
        <w:r w:rsidR="00C96FDA">
          <w:rPr>
            <w:noProof/>
            <w:webHidden/>
          </w:rPr>
          <w:tab/>
        </w:r>
        <w:r w:rsidR="00C96FDA">
          <w:rPr>
            <w:noProof/>
            <w:webHidden/>
          </w:rPr>
          <w:fldChar w:fldCharType="begin"/>
        </w:r>
        <w:r w:rsidR="00C96FDA">
          <w:rPr>
            <w:noProof/>
            <w:webHidden/>
          </w:rPr>
          <w:instrText xml:space="preserve"> PAGEREF _Toc522867520 \h </w:instrText>
        </w:r>
        <w:r w:rsidR="00C96FDA">
          <w:rPr>
            <w:noProof/>
            <w:webHidden/>
          </w:rPr>
        </w:r>
        <w:r w:rsidR="00C96FDA">
          <w:rPr>
            <w:noProof/>
            <w:webHidden/>
          </w:rPr>
          <w:fldChar w:fldCharType="separate"/>
        </w:r>
        <w:r w:rsidR="009B7F65">
          <w:rPr>
            <w:noProof/>
            <w:webHidden/>
          </w:rPr>
          <w:t>13</w:t>
        </w:r>
        <w:r w:rsidR="00C96FDA">
          <w:rPr>
            <w:noProof/>
            <w:webHidden/>
          </w:rPr>
          <w:fldChar w:fldCharType="end"/>
        </w:r>
      </w:hyperlink>
    </w:p>
    <w:p w14:paraId="227D3594" w14:textId="5CFF2121" w:rsidR="00C96FDA" w:rsidRDefault="00BC102A" w:rsidP="005C57CB">
      <w:pPr>
        <w:pStyle w:val="TOC2"/>
        <w:rPr>
          <w:rFonts w:asciiTheme="minorHAnsi" w:eastAsiaTheme="minorEastAsia" w:hAnsiTheme="minorHAnsi" w:cstheme="minorBidi"/>
          <w:noProof/>
          <w:sz w:val="22"/>
          <w:lang w:val="en-CA" w:eastAsia="en-CA"/>
        </w:rPr>
      </w:pPr>
      <w:hyperlink w:anchor="_Toc522867521" w:history="1">
        <w:r w:rsidR="00C96FDA" w:rsidRPr="00225EA5">
          <w:rPr>
            <w:rStyle w:val="Hyperlink"/>
            <w:rFonts w:eastAsiaTheme="minorHAnsi" w:cs="Arial"/>
            <w:noProof/>
          </w:rPr>
          <w:t>3.10</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Disclosure of Tender Information</w:t>
        </w:r>
        <w:r w:rsidR="00C96FDA">
          <w:rPr>
            <w:noProof/>
            <w:webHidden/>
          </w:rPr>
          <w:tab/>
        </w:r>
        <w:r w:rsidR="00C96FDA">
          <w:rPr>
            <w:noProof/>
            <w:webHidden/>
          </w:rPr>
          <w:fldChar w:fldCharType="begin"/>
        </w:r>
        <w:r w:rsidR="00C96FDA">
          <w:rPr>
            <w:noProof/>
            <w:webHidden/>
          </w:rPr>
          <w:instrText xml:space="preserve"> PAGEREF _Toc522867521 \h </w:instrText>
        </w:r>
        <w:r w:rsidR="00C96FDA">
          <w:rPr>
            <w:noProof/>
            <w:webHidden/>
          </w:rPr>
        </w:r>
        <w:r w:rsidR="00C96FDA">
          <w:rPr>
            <w:noProof/>
            <w:webHidden/>
          </w:rPr>
          <w:fldChar w:fldCharType="separate"/>
        </w:r>
        <w:r w:rsidR="009B7F65">
          <w:rPr>
            <w:noProof/>
            <w:webHidden/>
          </w:rPr>
          <w:t>13</w:t>
        </w:r>
        <w:r w:rsidR="00C96FDA">
          <w:rPr>
            <w:noProof/>
            <w:webHidden/>
          </w:rPr>
          <w:fldChar w:fldCharType="end"/>
        </w:r>
      </w:hyperlink>
    </w:p>
    <w:p w14:paraId="387D27B6" w14:textId="4AA93022" w:rsidR="00C96FDA" w:rsidRDefault="00BC102A" w:rsidP="005C57CB">
      <w:pPr>
        <w:pStyle w:val="TOC2"/>
        <w:rPr>
          <w:rFonts w:asciiTheme="minorHAnsi" w:eastAsiaTheme="minorEastAsia" w:hAnsiTheme="minorHAnsi" w:cstheme="minorBidi"/>
          <w:noProof/>
          <w:sz w:val="22"/>
          <w:lang w:val="en-CA" w:eastAsia="en-CA"/>
        </w:rPr>
      </w:pPr>
      <w:hyperlink w:anchor="_Toc522867522" w:history="1">
        <w:r w:rsidR="00C96FDA" w:rsidRPr="00225EA5">
          <w:rPr>
            <w:rStyle w:val="Hyperlink"/>
            <w:rFonts w:eastAsiaTheme="minorHAnsi" w:cs="Arial"/>
            <w:noProof/>
          </w:rPr>
          <w:t>3.11</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Confidential Information</w:t>
        </w:r>
        <w:r w:rsidR="00C96FDA">
          <w:rPr>
            <w:noProof/>
            <w:webHidden/>
          </w:rPr>
          <w:tab/>
        </w:r>
        <w:r w:rsidR="00C96FDA">
          <w:rPr>
            <w:noProof/>
            <w:webHidden/>
          </w:rPr>
          <w:fldChar w:fldCharType="begin"/>
        </w:r>
        <w:r w:rsidR="00C96FDA">
          <w:rPr>
            <w:noProof/>
            <w:webHidden/>
          </w:rPr>
          <w:instrText xml:space="preserve"> PAGEREF _Toc522867522 \h </w:instrText>
        </w:r>
        <w:r w:rsidR="00C96FDA">
          <w:rPr>
            <w:noProof/>
            <w:webHidden/>
          </w:rPr>
        </w:r>
        <w:r w:rsidR="00C96FDA">
          <w:rPr>
            <w:noProof/>
            <w:webHidden/>
          </w:rPr>
          <w:fldChar w:fldCharType="separate"/>
        </w:r>
        <w:r w:rsidR="009B7F65">
          <w:rPr>
            <w:noProof/>
            <w:webHidden/>
          </w:rPr>
          <w:t>13</w:t>
        </w:r>
        <w:r w:rsidR="00C96FDA">
          <w:rPr>
            <w:noProof/>
            <w:webHidden/>
          </w:rPr>
          <w:fldChar w:fldCharType="end"/>
        </w:r>
      </w:hyperlink>
    </w:p>
    <w:p w14:paraId="34694CC1" w14:textId="63FF594A" w:rsidR="00C96FDA" w:rsidRDefault="00BC102A" w:rsidP="005C57CB">
      <w:pPr>
        <w:pStyle w:val="TOC2"/>
        <w:rPr>
          <w:rFonts w:asciiTheme="minorHAnsi" w:eastAsiaTheme="minorEastAsia" w:hAnsiTheme="minorHAnsi" w:cstheme="minorBidi"/>
          <w:noProof/>
          <w:sz w:val="22"/>
          <w:lang w:val="en-CA" w:eastAsia="en-CA"/>
        </w:rPr>
      </w:pPr>
      <w:hyperlink w:anchor="_Toc522867523" w:history="1">
        <w:r w:rsidR="00C96FDA" w:rsidRPr="00225EA5">
          <w:rPr>
            <w:rStyle w:val="Hyperlink"/>
            <w:rFonts w:eastAsiaTheme="minorHAnsi" w:cs="Arial"/>
            <w:noProof/>
          </w:rPr>
          <w:t>3.12</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Confidentiality Agreements</w:t>
        </w:r>
        <w:r w:rsidR="00C96FDA">
          <w:rPr>
            <w:noProof/>
            <w:webHidden/>
          </w:rPr>
          <w:tab/>
        </w:r>
        <w:r w:rsidR="00C96FDA">
          <w:rPr>
            <w:noProof/>
            <w:webHidden/>
          </w:rPr>
          <w:fldChar w:fldCharType="begin"/>
        </w:r>
        <w:r w:rsidR="00C96FDA">
          <w:rPr>
            <w:noProof/>
            <w:webHidden/>
          </w:rPr>
          <w:instrText xml:space="preserve"> PAGEREF _Toc522867523 \h </w:instrText>
        </w:r>
        <w:r w:rsidR="00C96FDA">
          <w:rPr>
            <w:noProof/>
            <w:webHidden/>
          </w:rPr>
        </w:r>
        <w:r w:rsidR="00C96FDA">
          <w:rPr>
            <w:noProof/>
            <w:webHidden/>
          </w:rPr>
          <w:fldChar w:fldCharType="separate"/>
        </w:r>
        <w:r w:rsidR="009B7F65">
          <w:rPr>
            <w:noProof/>
            <w:webHidden/>
          </w:rPr>
          <w:t>14</w:t>
        </w:r>
        <w:r w:rsidR="00C96FDA">
          <w:rPr>
            <w:noProof/>
            <w:webHidden/>
          </w:rPr>
          <w:fldChar w:fldCharType="end"/>
        </w:r>
      </w:hyperlink>
    </w:p>
    <w:p w14:paraId="46B26792" w14:textId="674007A9" w:rsidR="00C96FDA" w:rsidRDefault="00BC102A" w:rsidP="005C57CB">
      <w:pPr>
        <w:pStyle w:val="TOC2"/>
        <w:rPr>
          <w:rFonts w:asciiTheme="minorHAnsi" w:eastAsiaTheme="minorEastAsia" w:hAnsiTheme="minorHAnsi" w:cstheme="minorBidi"/>
          <w:noProof/>
          <w:sz w:val="22"/>
          <w:lang w:val="en-CA" w:eastAsia="en-CA"/>
        </w:rPr>
      </w:pPr>
      <w:hyperlink w:anchor="_Toc522867524" w:history="1">
        <w:r w:rsidR="00C96FDA" w:rsidRPr="00225EA5">
          <w:rPr>
            <w:rStyle w:val="Hyperlink"/>
            <w:rFonts w:eastAsiaTheme="minorHAnsi" w:cs="Arial"/>
            <w:noProof/>
          </w:rPr>
          <w:t>3.13</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Copyright and Use of Information in Tenders</w:t>
        </w:r>
        <w:r w:rsidR="00C96FDA">
          <w:rPr>
            <w:noProof/>
            <w:webHidden/>
          </w:rPr>
          <w:tab/>
        </w:r>
        <w:r w:rsidR="00C96FDA">
          <w:rPr>
            <w:noProof/>
            <w:webHidden/>
          </w:rPr>
          <w:fldChar w:fldCharType="begin"/>
        </w:r>
        <w:r w:rsidR="00C96FDA">
          <w:rPr>
            <w:noProof/>
            <w:webHidden/>
          </w:rPr>
          <w:instrText xml:space="preserve"> PAGEREF _Toc522867524 \h </w:instrText>
        </w:r>
        <w:r w:rsidR="00C96FDA">
          <w:rPr>
            <w:noProof/>
            <w:webHidden/>
          </w:rPr>
        </w:r>
        <w:r w:rsidR="00C96FDA">
          <w:rPr>
            <w:noProof/>
            <w:webHidden/>
          </w:rPr>
          <w:fldChar w:fldCharType="separate"/>
        </w:r>
        <w:r w:rsidR="009B7F65">
          <w:rPr>
            <w:noProof/>
            <w:webHidden/>
          </w:rPr>
          <w:t>15</w:t>
        </w:r>
        <w:r w:rsidR="00C96FDA">
          <w:rPr>
            <w:noProof/>
            <w:webHidden/>
          </w:rPr>
          <w:fldChar w:fldCharType="end"/>
        </w:r>
      </w:hyperlink>
    </w:p>
    <w:p w14:paraId="453C359D" w14:textId="431B9280" w:rsidR="00C96FDA" w:rsidRDefault="00BC102A" w:rsidP="005C57CB">
      <w:pPr>
        <w:pStyle w:val="TOC2"/>
        <w:rPr>
          <w:rFonts w:asciiTheme="minorHAnsi" w:eastAsiaTheme="minorEastAsia" w:hAnsiTheme="minorHAnsi" w:cstheme="minorBidi"/>
          <w:noProof/>
          <w:sz w:val="22"/>
          <w:lang w:val="en-CA" w:eastAsia="en-CA"/>
        </w:rPr>
      </w:pPr>
      <w:hyperlink w:anchor="_Toc522867525" w:history="1">
        <w:r w:rsidR="00C96FDA" w:rsidRPr="00225EA5">
          <w:rPr>
            <w:rStyle w:val="Hyperlink"/>
            <w:rFonts w:eastAsiaTheme="minorHAnsi" w:cs="Arial"/>
            <w:noProof/>
          </w:rPr>
          <w:t>3.14</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Governing Law and Attornment</w:t>
        </w:r>
        <w:r w:rsidR="00C96FDA">
          <w:rPr>
            <w:noProof/>
            <w:webHidden/>
          </w:rPr>
          <w:tab/>
        </w:r>
        <w:r w:rsidR="00C96FDA">
          <w:rPr>
            <w:noProof/>
            <w:webHidden/>
          </w:rPr>
          <w:fldChar w:fldCharType="begin"/>
        </w:r>
        <w:r w:rsidR="00C96FDA">
          <w:rPr>
            <w:noProof/>
            <w:webHidden/>
          </w:rPr>
          <w:instrText xml:space="preserve"> PAGEREF _Toc522867525 \h </w:instrText>
        </w:r>
        <w:r w:rsidR="00C96FDA">
          <w:rPr>
            <w:noProof/>
            <w:webHidden/>
          </w:rPr>
        </w:r>
        <w:r w:rsidR="00C96FDA">
          <w:rPr>
            <w:noProof/>
            <w:webHidden/>
          </w:rPr>
          <w:fldChar w:fldCharType="separate"/>
        </w:r>
        <w:r w:rsidR="009B7F65">
          <w:rPr>
            <w:noProof/>
            <w:webHidden/>
          </w:rPr>
          <w:t>15</w:t>
        </w:r>
        <w:r w:rsidR="00C96FDA">
          <w:rPr>
            <w:noProof/>
            <w:webHidden/>
          </w:rPr>
          <w:fldChar w:fldCharType="end"/>
        </w:r>
      </w:hyperlink>
    </w:p>
    <w:p w14:paraId="31E19F41" w14:textId="67D14DA1" w:rsidR="00C96FDA" w:rsidRDefault="00BC102A" w:rsidP="005C57CB">
      <w:pPr>
        <w:pStyle w:val="TOC2"/>
        <w:rPr>
          <w:rFonts w:asciiTheme="minorHAnsi" w:eastAsiaTheme="minorEastAsia" w:hAnsiTheme="minorHAnsi" w:cstheme="minorBidi"/>
          <w:noProof/>
          <w:sz w:val="22"/>
          <w:lang w:val="en-CA" w:eastAsia="en-CA"/>
        </w:rPr>
      </w:pPr>
      <w:hyperlink w:anchor="_Toc522867526" w:history="1">
        <w:r w:rsidR="00C96FDA" w:rsidRPr="00225EA5">
          <w:rPr>
            <w:rStyle w:val="Hyperlink"/>
            <w:rFonts w:eastAsiaTheme="minorHAnsi" w:cs="Arial"/>
            <w:noProof/>
          </w:rPr>
          <w:t>3.15</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Licences and Permits</w:t>
        </w:r>
        <w:r w:rsidR="00C96FDA">
          <w:rPr>
            <w:noProof/>
            <w:webHidden/>
          </w:rPr>
          <w:tab/>
        </w:r>
        <w:r w:rsidR="00C96FDA">
          <w:rPr>
            <w:noProof/>
            <w:webHidden/>
          </w:rPr>
          <w:fldChar w:fldCharType="begin"/>
        </w:r>
        <w:r w:rsidR="00C96FDA">
          <w:rPr>
            <w:noProof/>
            <w:webHidden/>
          </w:rPr>
          <w:instrText xml:space="preserve"> PAGEREF _Toc522867526 \h </w:instrText>
        </w:r>
        <w:r w:rsidR="00C96FDA">
          <w:rPr>
            <w:noProof/>
            <w:webHidden/>
          </w:rPr>
        </w:r>
        <w:r w:rsidR="00C96FDA">
          <w:rPr>
            <w:noProof/>
            <w:webHidden/>
          </w:rPr>
          <w:fldChar w:fldCharType="separate"/>
        </w:r>
        <w:r w:rsidR="009B7F65">
          <w:rPr>
            <w:noProof/>
            <w:webHidden/>
          </w:rPr>
          <w:t>16</w:t>
        </w:r>
        <w:r w:rsidR="00C96FDA">
          <w:rPr>
            <w:noProof/>
            <w:webHidden/>
          </w:rPr>
          <w:fldChar w:fldCharType="end"/>
        </w:r>
      </w:hyperlink>
    </w:p>
    <w:p w14:paraId="37A74493" w14:textId="4774AE0E" w:rsidR="00C96FDA" w:rsidRDefault="00BC102A" w:rsidP="005C57CB">
      <w:pPr>
        <w:pStyle w:val="TOC2"/>
        <w:rPr>
          <w:rFonts w:asciiTheme="minorHAnsi" w:eastAsiaTheme="minorEastAsia" w:hAnsiTheme="minorHAnsi" w:cstheme="minorBidi"/>
          <w:noProof/>
          <w:sz w:val="22"/>
          <w:lang w:val="en-CA" w:eastAsia="en-CA"/>
        </w:rPr>
      </w:pPr>
      <w:hyperlink w:anchor="_Toc522867527" w:history="1">
        <w:r w:rsidR="00C96FDA" w:rsidRPr="00225EA5">
          <w:rPr>
            <w:rStyle w:val="Hyperlink"/>
            <w:rFonts w:eastAsiaTheme="minorHAnsi" w:cs="Arial"/>
            <w:noProof/>
          </w:rPr>
          <w:t>3.16</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Entities Permitted to Submit Tenders</w:t>
        </w:r>
        <w:r w:rsidR="00C96FDA">
          <w:rPr>
            <w:noProof/>
            <w:webHidden/>
          </w:rPr>
          <w:tab/>
        </w:r>
        <w:r w:rsidR="00C96FDA">
          <w:rPr>
            <w:noProof/>
            <w:webHidden/>
          </w:rPr>
          <w:fldChar w:fldCharType="begin"/>
        </w:r>
        <w:r w:rsidR="00C96FDA">
          <w:rPr>
            <w:noProof/>
            <w:webHidden/>
          </w:rPr>
          <w:instrText xml:space="preserve"> PAGEREF _Toc522867527 \h </w:instrText>
        </w:r>
        <w:r w:rsidR="00C96FDA">
          <w:rPr>
            <w:noProof/>
            <w:webHidden/>
          </w:rPr>
        </w:r>
        <w:r w:rsidR="00C96FDA">
          <w:rPr>
            <w:noProof/>
            <w:webHidden/>
          </w:rPr>
          <w:fldChar w:fldCharType="separate"/>
        </w:r>
        <w:r w:rsidR="009B7F65">
          <w:rPr>
            <w:noProof/>
            <w:webHidden/>
          </w:rPr>
          <w:t>16</w:t>
        </w:r>
        <w:r w:rsidR="00C96FDA">
          <w:rPr>
            <w:noProof/>
            <w:webHidden/>
          </w:rPr>
          <w:fldChar w:fldCharType="end"/>
        </w:r>
      </w:hyperlink>
    </w:p>
    <w:p w14:paraId="26FE8B94" w14:textId="1642B5E6" w:rsidR="00C96FDA" w:rsidRDefault="00BC102A" w:rsidP="005C57CB">
      <w:pPr>
        <w:pStyle w:val="TOC2"/>
        <w:rPr>
          <w:rFonts w:asciiTheme="minorHAnsi" w:eastAsiaTheme="minorEastAsia" w:hAnsiTheme="minorHAnsi" w:cstheme="minorBidi"/>
          <w:noProof/>
          <w:sz w:val="22"/>
          <w:lang w:val="en-CA" w:eastAsia="en-CA"/>
        </w:rPr>
      </w:pPr>
      <w:hyperlink w:anchor="_Toc522867528" w:history="1">
        <w:r w:rsidR="00C96FDA" w:rsidRPr="00225EA5">
          <w:rPr>
            <w:rStyle w:val="Hyperlink"/>
            <w:rFonts w:eastAsiaTheme="minorHAnsi" w:cs="Arial"/>
            <w:noProof/>
          </w:rPr>
          <w:t>3.17</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Tenderers’ Costs</w:t>
        </w:r>
        <w:r w:rsidR="00C96FDA">
          <w:rPr>
            <w:noProof/>
            <w:webHidden/>
          </w:rPr>
          <w:tab/>
        </w:r>
        <w:r w:rsidR="00C96FDA">
          <w:rPr>
            <w:noProof/>
            <w:webHidden/>
          </w:rPr>
          <w:fldChar w:fldCharType="begin"/>
        </w:r>
        <w:r w:rsidR="00C96FDA">
          <w:rPr>
            <w:noProof/>
            <w:webHidden/>
          </w:rPr>
          <w:instrText xml:space="preserve"> PAGEREF _Toc522867528 \h </w:instrText>
        </w:r>
        <w:r w:rsidR="00C96FDA">
          <w:rPr>
            <w:noProof/>
            <w:webHidden/>
          </w:rPr>
        </w:r>
        <w:r w:rsidR="00C96FDA">
          <w:rPr>
            <w:noProof/>
            <w:webHidden/>
          </w:rPr>
          <w:fldChar w:fldCharType="separate"/>
        </w:r>
        <w:r w:rsidR="009B7F65">
          <w:rPr>
            <w:noProof/>
            <w:webHidden/>
          </w:rPr>
          <w:t>16</w:t>
        </w:r>
        <w:r w:rsidR="00C96FDA">
          <w:rPr>
            <w:noProof/>
            <w:webHidden/>
          </w:rPr>
          <w:fldChar w:fldCharType="end"/>
        </w:r>
      </w:hyperlink>
    </w:p>
    <w:p w14:paraId="0E3D6DE2" w14:textId="6133EFCE" w:rsidR="00C96FDA" w:rsidRDefault="00BC102A" w:rsidP="005C57CB">
      <w:pPr>
        <w:pStyle w:val="TOC2"/>
        <w:rPr>
          <w:rFonts w:asciiTheme="minorHAnsi" w:eastAsiaTheme="minorEastAsia" w:hAnsiTheme="minorHAnsi" w:cstheme="minorBidi"/>
          <w:noProof/>
          <w:sz w:val="22"/>
          <w:lang w:val="en-CA" w:eastAsia="en-CA"/>
        </w:rPr>
      </w:pPr>
      <w:hyperlink w:anchor="_Toc522867529" w:history="1">
        <w:r w:rsidR="00C96FDA" w:rsidRPr="00225EA5">
          <w:rPr>
            <w:rStyle w:val="Hyperlink"/>
            <w:rFonts w:eastAsiaTheme="minorHAnsi" w:cs="Arial"/>
            <w:noProof/>
          </w:rPr>
          <w:t>3.18</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Changes to Tenderers</w:t>
        </w:r>
        <w:r w:rsidR="00C96FDA">
          <w:rPr>
            <w:noProof/>
            <w:webHidden/>
          </w:rPr>
          <w:tab/>
        </w:r>
        <w:r w:rsidR="00C96FDA">
          <w:rPr>
            <w:noProof/>
            <w:webHidden/>
          </w:rPr>
          <w:fldChar w:fldCharType="begin"/>
        </w:r>
        <w:r w:rsidR="00C96FDA">
          <w:rPr>
            <w:noProof/>
            <w:webHidden/>
          </w:rPr>
          <w:instrText xml:space="preserve"> PAGEREF _Toc522867529 \h </w:instrText>
        </w:r>
        <w:r w:rsidR="00C96FDA">
          <w:rPr>
            <w:noProof/>
            <w:webHidden/>
          </w:rPr>
        </w:r>
        <w:r w:rsidR="00C96FDA">
          <w:rPr>
            <w:noProof/>
            <w:webHidden/>
          </w:rPr>
          <w:fldChar w:fldCharType="separate"/>
        </w:r>
        <w:r w:rsidR="009B7F65">
          <w:rPr>
            <w:noProof/>
            <w:webHidden/>
          </w:rPr>
          <w:t>17</w:t>
        </w:r>
        <w:r w:rsidR="00C96FDA">
          <w:rPr>
            <w:noProof/>
            <w:webHidden/>
          </w:rPr>
          <w:fldChar w:fldCharType="end"/>
        </w:r>
      </w:hyperlink>
    </w:p>
    <w:p w14:paraId="65AD24A8" w14:textId="1D7A0EE1" w:rsidR="00C96FDA" w:rsidRDefault="00BC102A" w:rsidP="005C57CB">
      <w:pPr>
        <w:pStyle w:val="TOC2"/>
        <w:rPr>
          <w:rFonts w:asciiTheme="minorHAnsi" w:eastAsiaTheme="minorEastAsia" w:hAnsiTheme="minorHAnsi" w:cstheme="minorBidi"/>
          <w:noProof/>
          <w:sz w:val="22"/>
          <w:lang w:val="en-CA" w:eastAsia="en-CA"/>
        </w:rPr>
      </w:pPr>
      <w:hyperlink w:anchor="_Toc522867530" w:history="1">
        <w:r w:rsidR="00C96FDA" w:rsidRPr="00225EA5">
          <w:rPr>
            <w:rStyle w:val="Hyperlink"/>
            <w:rFonts w:eastAsiaTheme="minorHAnsi" w:cs="Arial"/>
            <w:noProof/>
          </w:rPr>
          <w:t>3.19</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Insurance and Workplace Safety during the RFT Process</w:t>
        </w:r>
        <w:r w:rsidR="00C96FDA">
          <w:rPr>
            <w:noProof/>
            <w:webHidden/>
          </w:rPr>
          <w:tab/>
        </w:r>
        <w:r w:rsidR="00C96FDA">
          <w:rPr>
            <w:noProof/>
            <w:webHidden/>
          </w:rPr>
          <w:fldChar w:fldCharType="begin"/>
        </w:r>
        <w:r w:rsidR="00C96FDA">
          <w:rPr>
            <w:noProof/>
            <w:webHidden/>
          </w:rPr>
          <w:instrText xml:space="preserve"> PAGEREF _Toc522867530 \h </w:instrText>
        </w:r>
        <w:r w:rsidR="00C96FDA">
          <w:rPr>
            <w:noProof/>
            <w:webHidden/>
          </w:rPr>
        </w:r>
        <w:r w:rsidR="00C96FDA">
          <w:rPr>
            <w:noProof/>
            <w:webHidden/>
          </w:rPr>
          <w:fldChar w:fldCharType="separate"/>
        </w:r>
        <w:r w:rsidR="009B7F65">
          <w:rPr>
            <w:noProof/>
            <w:webHidden/>
          </w:rPr>
          <w:t>18</w:t>
        </w:r>
        <w:r w:rsidR="00C96FDA">
          <w:rPr>
            <w:noProof/>
            <w:webHidden/>
          </w:rPr>
          <w:fldChar w:fldCharType="end"/>
        </w:r>
      </w:hyperlink>
    </w:p>
    <w:p w14:paraId="3E642BA8" w14:textId="36CA27D6" w:rsidR="00C96FDA" w:rsidRDefault="00BC102A">
      <w:pPr>
        <w:pStyle w:val="TOC1"/>
        <w:tabs>
          <w:tab w:val="right" w:leader="dot" w:pos="9350"/>
        </w:tabs>
        <w:rPr>
          <w:rFonts w:asciiTheme="minorHAnsi" w:eastAsiaTheme="minorEastAsia" w:hAnsiTheme="minorHAnsi" w:cstheme="minorBidi"/>
          <w:noProof/>
          <w:sz w:val="22"/>
          <w:lang w:val="en-CA" w:eastAsia="en-CA"/>
        </w:rPr>
      </w:pPr>
      <w:hyperlink w:anchor="_Toc522867531" w:history="1">
        <w:r w:rsidR="00C96FDA" w:rsidRPr="00225EA5">
          <w:rPr>
            <w:rStyle w:val="Hyperlink"/>
            <w:rFonts w:eastAsiaTheme="minorHAnsi" w:cs="Arial"/>
            <w:noProof/>
          </w:rPr>
          <w:t>Section 4</w:t>
        </w:r>
        <w:r w:rsidR="00C96FDA" w:rsidRPr="00225EA5">
          <w:rPr>
            <w:rStyle w:val="Hyperlink"/>
            <w:rFonts w:eastAsiaTheme="minorHAnsi"/>
            <w:noProof/>
          </w:rPr>
          <w:t xml:space="preserve"> - TENDER CONTENT AND FORMAT</w:t>
        </w:r>
        <w:r w:rsidR="00C96FDA">
          <w:rPr>
            <w:noProof/>
            <w:webHidden/>
          </w:rPr>
          <w:tab/>
        </w:r>
        <w:r w:rsidR="00C96FDA">
          <w:rPr>
            <w:noProof/>
            <w:webHidden/>
          </w:rPr>
          <w:fldChar w:fldCharType="begin"/>
        </w:r>
        <w:r w:rsidR="00C96FDA">
          <w:rPr>
            <w:noProof/>
            <w:webHidden/>
          </w:rPr>
          <w:instrText xml:space="preserve"> PAGEREF _Toc522867531 \h </w:instrText>
        </w:r>
        <w:r w:rsidR="00C96FDA">
          <w:rPr>
            <w:noProof/>
            <w:webHidden/>
          </w:rPr>
        </w:r>
        <w:r w:rsidR="00C96FDA">
          <w:rPr>
            <w:noProof/>
            <w:webHidden/>
          </w:rPr>
          <w:fldChar w:fldCharType="separate"/>
        </w:r>
        <w:r w:rsidR="009B7F65">
          <w:rPr>
            <w:noProof/>
            <w:webHidden/>
          </w:rPr>
          <w:t>18</w:t>
        </w:r>
        <w:r w:rsidR="00C96FDA">
          <w:rPr>
            <w:noProof/>
            <w:webHidden/>
          </w:rPr>
          <w:fldChar w:fldCharType="end"/>
        </w:r>
      </w:hyperlink>
    </w:p>
    <w:p w14:paraId="23EB91B7" w14:textId="1D520D97" w:rsidR="00C96FDA" w:rsidRDefault="00BC102A" w:rsidP="005C57CB">
      <w:pPr>
        <w:pStyle w:val="TOC2"/>
        <w:rPr>
          <w:rFonts w:asciiTheme="minorHAnsi" w:eastAsiaTheme="minorEastAsia" w:hAnsiTheme="minorHAnsi" w:cstheme="minorBidi"/>
          <w:noProof/>
          <w:sz w:val="22"/>
          <w:lang w:val="en-CA" w:eastAsia="en-CA"/>
        </w:rPr>
      </w:pPr>
      <w:hyperlink w:anchor="_Toc522867532" w:history="1">
        <w:r w:rsidR="00C96FDA" w:rsidRPr="00225EA5">
          <w:rPr>
            <w:rStyle w:val="Hyperlink"/>
            <w:rFonts w:eastAsiaTheme="minorHAnsi" w:cs="Arial"/>
            <w:noProof/>
          </w:rPr>
          <w:t>4.1</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Format and Content of Tender</w:t>
        </w:r>
        <w:r w:rsidR="00C96FDA">
          <w:rPr>
            <w:noProof/>
            <w:webHidden/>
          </w:rPr>
          <w:tab/>
        </w:r>
        <w:r w:rsidR="00C96FDA">
          <w:rPr>
            <w:noProof/>
            <w:webHidden/>
          </w:rPr>
          <w:fldChar w:fldCharType="begin"/>
        </w:r>
        <w:r w:rsidR="00C96FDA">
          <w:rPr>
            <w:noProof/>
            <w:webHidden/>
          </w:rPr>
          <w:instrText xml:space="preserve"> PAGEREF _Toc522867532 \h </w:instrText>
        </w:r>
        <w:r w:rsidR="00C96FDA">
          <w:rPr>
            <w:noProof/>
            <w:webHidden/>
          </w:rPr>
        </w:r>
        <w:r w:rsidR="00C96FDA">
          <w:rPr>
            <w:noProof/>
            <w:webHidden/>
          </w:rPr>
          <w:fldChar w:fldCharType="separate"/>
        </w:r>
        <w:r w:rsidR="009B7F65">
          <w:rPr>
            <w:noProof/>
            <w:webHidden/>
          </w:rPr>
          <w:t>18</w:t>
        </w:r>
        <w:r w:rsidR="00C96FDA">
          <w:rPr>
            <w:noProof/>
            <w:webHidden/>
          </w:rPr>
          <w:fldChar w:fldCharType="end"/>
        </w:r>
      </w:hyperlink>
    </w:p>
    <w:p w14:paraId="1F41F079" w14:textId="5B67D862" w:rsidR="00C96FDA" w:rsidRDefault="00BC102A" w:rsidP="005C57CB">
      <w:pPr>
        <w:pStyle w:val="TOC2"/>
        <w:rPr>
          <w:rFonts w:asciiTheme="minorHAnsi" w:eastAsiaTheme="minorEastAsia" w:hAnsiTheme="minorHAnsi" w:cstheme="minorBidi"/>
          <w:noProof/>
          <w:sz w:val="22"/>
          <w:lang w:val="en-CA" w:eastAsia="en-CA"/>
        </w:rPr>
      </w:pPr>
      <w:hyperlink w:anchor="_Toc522867533" w:history="1">
        <w:r w:rsidR="00C96FDA" w:rsidRPr="00225EA5">
          <w:rPr>
            <w:rStyle w:val="Hyperlink"/>
            <w:rFonts w:eastAsiaTheme="minorHAnsi" w:cs="Arial"/>
            <w:noProof/>
          </w:rPr>
          <w:t>4.2</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Tender Submission Form</w:t>
        </w:r>
        <w:r w:rsidR="00C96FDA">
          <w:rPr>
            <w:noProof/>
            <w:webHidden/>
          </w:rPr>
          <w:tab/>
        </w:r>
        <w:r w:rsidR="00C96FDA">
          <w:rPr>
            <w:noProof/>
            <w:webHidden/>
          </w:rPr>
          <w:fldChar w:fldCharType="begin"/>
        </w:r>
        <w:r w:rsidR="00C96FDA">
          <w:rPr>
            <w:noProof/>
            <w:webHidden/>
          </w:rPr>
          <w:instrText xml:space="preserve"> PAGEREF _Toc522867533 \h </w:instrText>
        </w:r>
        <w:r w:rsidR="00C96FDA">
          <w:rPr>
            <w:noProof/>
            <w:webHidden/>
          </w:rPr>
        </w:r>
        <w:r w:rsidR="00C96FDA">
          <w:rPr>
            <w:noProof/>
            <w:webHidden/>
          </w:rPr>
          <w:fldChar w:fldCharType="separate"/>
        </w:r>
        <w:r w:rsidR="009B7F65">
          <w:rPr>
            <w:noProof/>
            <w:webHidden/>
          </w:rPr>
          <w:t>19</w:t>
        </w:r>
        <w:r w:rsidR="00C96FDA">
          <w:rPr>
            <w:noProof/>
            <w:webHidden/>
          </w:rPr>
          <w:fldChar w:fldCharType="end"/>
        </w:r>
      </w:hyperlink>
    </w:p>
    <w:p w14:paraId="3FB32760" w14:textId="5D12DF8F" w:rsidR="00C96FDA" w:rsidRDefault="00BC102A" w:rsidP="005C57CB">
      <w:pPr>
        <w:pStyle w:val="TOC2"/>
        <w:rPr>
          <w:rFonts w:asciiTheme="minorHAnsi" w:eastAsiaTheme="minorEastAsia" w:hAnsiTheme="minorHAnsi" w:cstheme="minorBidi"/>
          <w:noProof/>
          <w:sz w:val="22"/>
          <w:lang w:val="en-CA" w:eastAsia="en-CA"/>
        </w:rPr>
      </w:pPr>
      <w:hyperlink w:anchor="_Toc522867534" w:history="1">
        <w:r w:rsidR="00C96FDA" w:rsidRPr="00225EA5">
          <w:rPr>
            <w:rStyle w:val="Hyperlink"/>
            <w:rFonts w:eastAsiaTheme="minorHAnsi" w:cs="Arial"/>
            <w:noProof/>
          </w:rPr>
          <w:t>4.3</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Bonding</w:t>
        </w:r>
        <w:r w:rsidR="00C96FDA">
          <w:rPr>
            <w:noProof/>
            <w:webHidden/>
          </w:rPr>
          <w:tab/>
        </w:r>
        <w:r w:rsidR="00C96FDA">
          <w:rPr>
            <w:noProof/>
            <w:webHidden/>
          </w:rPr>
          <w:fldChar w:fldCharType="begin"/>
        </w:r>
        <w:r w:rsidR="00C96FDA">
          <w:rPr>
            <w:noProof/>
            <w:webHidden/>
          </w:rPr>
          <w:instrText xml:space="preserve"> PAGEREF _Toc522867534 \h </w:instrText>
        </w:r>
        <w:r w:rsidR="00C96FDA">
          <w:rPr>
            <w:noProof/>
            <w:webHidden/>
          </w:rPr>
        </w:r>
        <w:r w:rsidR="00C96FDA">
          <w:rPr>
            <w:noProof/>
            <w:webHidden/>
          </w:rPr>
          <w:fldChar w:fldCharType="separate"/>
        </w:r>
        <w:r w:rsidR="009B7F65">
          <w:rPr>
            <w:noProof/>
            <w:webHidden/>
          </w:rPr>
          <w:t>19</w:t>
        </w:r>
        <w:r w:rsidR="00C96FDA">
          <w:rPr>
            <w:noProof/>
            <w:webHidden/>
          </w:rPr>
          <w:fldChar w:fldCharType="end"/>
        </w:r>
      </w:hyperlink>
    </w:p>
    <w:p w14:paraId="56FA6A69" w14:textId="66548B7F" w:rsidR="00C96FDA" w:rsidRDefault="00BC102A" w:rsidP="005C57CB">
      <w:pPr>
        <w:pStyle w:val="TOC2"/>
        <w:rPr>
          <w:rFonts w:asciiTheme="minorHAnsi" w:eastAsiaTheme="minorEastAsia" w:hAnsiTheme="minorHAnsi" w:cstheme="minorBidi"/>
          <w:noProof/>
          <w:sz w:val="22"/>
          <w:lang w:val="en-CA" w:eastAsia="en-CA"/>
        </w:rPr>
      </w:pPr>
      <w:hyperlink w:anchor="_Toc522867535" w:history="1">
        <w:r w:rsidR="00C96FDA" w:rsidRPr="00225EA5">
          <w:rPr>
            <w:rStyle w:val="Hyperlink"/>
            <w:rFonts w:eastAsiaTheme="minorHAnsi" w:cs="Arial"/>
            <w:noProof/>
          </w:rPr>
          <w:t>4.4</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Tender Pricing</w:t>
        </w:r>
        <w:r w:rsidR="00C96FDA">
          <w:rPr>
            <w:noProof/>
            <w:webHidden/>
          </w:rPr>
          <w:tab/>
        </w:r>
        <w:r w:rsidR="00C96FDA">
          <w:rPr>
            <w:noProof/>
            <w:webHidden/>
          </w:rPr>
          <w:fldChar w:fldCharType="begin"/>
        </w:r>
        <w:r w:rsidR="00C96FDA">
          <w:rPr>
            <w:noProof/>
            <w:webHidden/>
          </w:rPr>
          <w:instrText xml:space="preserve"> PAGEREF _Toc522867535 \h </w:instrText>
        </w:r>
        <w:r w:rsidR="00C96FDA">
          <w:rPr>
            <w:noProof/>
            <w:webHidden/>
          </w:rPr>
        </w:r>
        <w:r w:rsidR="00C96FDA">
          <w:rPr>
            <w:noProof/>
            <w:webHidden/>
          </w:rPr>
          <w:fldChar w:fldCharType="separate"/>
        </w:r>
        <w:r w:rsidR="009B7F65">
          <w:rPr>
            <w:noProof/>
            <w:webHidden/>
          </w:rPr>
          <w:t>19</w:t>
        </w:r>
        <w:r w:rsidR="00C96FDA">
          <w:rPr>
            <w:noProof/>
            <w:webHidden/>
          </w:rPr>
          <w:fldChar w:fldCharType="end"/>
        </w:r>
      </w:hyperlink>
    </w:p>
    <w:p w14:paraId="5FD1247F" w14:textId="39FBE5FD" w:rsidR="00C96FDA" w:rsidRDefault="00BC102A" w:rsidP="005C57CB">
      <w:pPr>
        <w:pStyle w:val="TOC2"/>
        <w:rPr>
          <w:rFonts w:asciiTheme="minorHAnsi" w:eastAsiaTheme="minorEastAsia" w:hAnsiTheme="minorHAnsi" w:cstheme="minorBidi"/>
          <w:noProof/>
          <w:sz w:val="22"/>
          <w:lang w:val="en-CA" w:eastAsia="en-CA"/>
        </w:rPr>
      </w:pPr>
      <w:hyperlink w:anchor="_Toc522867536" w:history="1">
        <w:r w:rsidR="00C96FDA" w:rsidRPr="00225EA5">
          <w:rPr>
            <w:rStyle w:val="Hyperlink"/>
            <w:rFonts w:eastAsiaTheme="minorHAnsi" w:cs="Arial"/>
            <w:noProof/>
          </w:rPr>
          <w:t>4.5</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Joint Ventures and Parental Indemnities</w:t>
        </w:r>
        <w:r w:rsidR="00C96FDA">
          <w:rPr>
            <w:noProof/>
            <w:webHidden/>
          </w:rPr>
          <w:tab/>
        </w:r>
        <w:r w:rsidR="00C96FDA">
          <w:rPr>
            <w:noProof/>
            <w:webHidden/>
          </w:rPr>
          <w:fldChar w:fldCharType="begin"/>
        </w:r>
        <w:r w:rsidR="00C96FDA">
          <w:rPr>
            <w:noProof/>
            <w:webHidden/>
          </w:rPr>
          <w:instrText xml:space="preserve"> PAGEREF _Toc522867536 \h </w:instrText>
        </w:r>
        <w:r w:rsidR="00C96FDA">
          <w:rPr>
            <w:noProof/>
            <w:webHidden/>
          </w:rPr>
        </w:r>
        <w:r w:rsidR="00C96FDA">
          <w:rPr>
            <w:noProof/>
            <w:webHidden/>
          </w:rPr>
          <w:fldChar w:fldCharType="separate"/>
        </w:r>
        <w:r w:rsidR="009B7F65">
          <w:rPr>
            <w:noProof/>
            <w:webHidden/>
          </w:rPr>
          <w:t>20</w:t>
        </w:r>
        <w:r w:rsidR="00C96FDA">
          <w:rPr>
            <w:noProof/>
            <w:webHidden/>
          </w:rPr>
          <w:fldChar w:fldCharType="end"/>
        </w:r>
      </w:hyperlink>
    </w:p>
    <w:p w14:paraId="7571FA9E" w14:textId="03C230A5" w:rsidR="00C96FDA" w:rsidRDefault="00BC102A">
      <w:pPr>
        <w:pStyle w:val="TOC1"/>
        <w:tabs>
          <w:tab w:val="right" w:leader="dot" w:pos="9350"/>
        </w:tabs>
        <w:rPr>
          <w:rFonts w:asciiTheme="minorHAnsi" w:eastAsiaTheme="minorEastAsia" w:hAnsiTheme="minorHAnsi" w:cstheme="minorBidi"/>
          <w:noProof/>
          <w:sz w:val="22"/>
          <w:lang w:val="en-CA" w:eastAsia="en-CA"/>
        </w:rPr>
      </w:pPr>
      <w:hyperlink w:anchor="_Toc522867537" w:history="1">
        <w:r w:rsidR="00C96FDA" w:rsidRPr="00225EA5">
          <w:rPr>
            <w:rStyle w:val="Hyperlink"/>
            <w:rFonts w:eastAsiaTheme="minorHAnsi" w:cs="Arial"/>
            <w:noProof/>
          </w:rPr>
          <w:t>Section 5</w:t>
        </w:r>
        <w:r w:rsidR="00C96FDA" w:rsidRPr="00225EA5">
          <w:rPr>
            <w:rStyle w:val="Hyperlink"/>
            <w:rFonts w:eastAsiaTheme="minorHAnsi"/>
            <w:noProof/>
          </w:rPr>
          <w:t xml:space="preserve"> - TENDER SUBMISSION, WITHDRAWAL, MODIFICATION</w:t>
        </w:r>
        <w:r w:rsidR="00C96FDA">
          <w:rPr>
            <w:noProof/>
            <w:webHidden/>
          </w:rPr>
          <w:tab/>
        </w:r>
        <w:r w:rsidR="00C96FDA">
          <w:rPr>
            <w:noProof/>
            <w:webHidden/>
          </w:rPr>
          <w:fldChar w:fldCharType="begin"/>
        </w:r>
        <w:r w:rsidR="00C96FDA">
          <w:rPr>
            <w:noProof/>
            <w:webHidden/>
          </w:rPr>
          <w:instrText xml:space="preserve"> PAGEREF _Toc522867537 \h </w:instrText>
        </w:r>
        <w:r w:rsidR="00C96FDA">
          <w:rPr>
            <w:noProof/>
            <w:webHidden/>
          </w:rPr>
        </w:r>
        <w:r w:rsidR="00C96FDA">
          <w:rPr>
            <w:noProof/>
            <w:webHidden/>
          </w:rPr>
          <w:fldChar w:fldCharType="separate"/>
        </w:r>
        <w:r w:rsidR="009B7F65">
          <w:rPr>
            <w:noProof/>
            <w:webHidden/>
          </w:rPr>
          <w:t>20</w:t>
        </w:r>
        <w:r w:rsidR="00C96FDA">
          <w:rPr>
            <w:noProof/>
            <w:webHidden/>
          </w:rPr>
          <w:fldChar w:fldCharType="end"/>
        </w:r>
      </w:hyperlink>
    </w:p>
    <w:p w14:paraId="30A8817A" w14:textId="77DDE4E9" w:rsidR="00C96FDA" w:rsidRDefault="00BC102A" w:rsidP="005C57CB">
      <w:pPr>
        <w:pStyle w:val="TOC2"/>
        <w:rPr>
          <w:rFonts w:asciiTheme="minorHAnsi" w:eastAsiaTheme="minorEastAsia" w:hAnsiTheme="minorHAnsi" w:cstheme="minorBidi"/>
          <w:noProof/>
          <w:sz w:val="22"/>
          <w:lang w:val="en-CA" w:eastAsia="en-CA"/>
        </w:rPr>
      </w:pPr>
      <w:hyperlink w:anchor="_Toc522867538" w:history="1">
        <w:r w:rsidR="00C96FDA" w:rsidRPr="00225EA5">
          <w:rPr>
            <w:rStyle w:val="Hyperlink"/>
            <w:rFonts w:eastAsiaTheme="minorHAnsi" w:cs="Arial"/>
            <w:noProof/>
          </w:rPr>
          <w:t>5.1</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Submission of Tenders and Late Tenders</w:t>
        </w:r>
        <w:r w:rsidR="00C96FDA">
          <w:rPr>
            <w:noProof/>
            <w:webHidden/>
          </w:rPr>
          <w:tab/>
        </w:r>
        <w:r w:rsidR="00C96FDA">
          <w:rPr>
            <w:noProof/>
            <w:webHidden/>
          </w:rPr>
          <w:fldChar w:fldCharType="begin"/>
        </w:r>
        <w:r w:rsidR="00C96FDA">
          <w:rPr>
            <w:noProof/>
            <w:webHidden/>
          </w:rPr>
          <w:instrText xml:space="preserve"> PAGEREF _Toc522867538 \h </w:instrText>
        </w:r>
        <w:r w:rsidR="00C96FDA">
          <w:rPr>
            <w:noProof/>
            <w:webHidden/>
          </w:rPr>
        </w:r>
        <w:r w:rsidR="00C96FDA">
          <w:rPr>
            <w:noProof/>
            <w:webHidden/>
          </w:rPr>
          <w:fldChar w:fldCharType="separate"/>
        </w:r>
        <w:r w:rsidR="009B7F65">
          <w:rPr>
            <w:noProof/>
            <w:webHidden/>
          </w:rPr>
          <w:t>20</w:t>
        </w:r>
        <w:r w:rsidR="00C96FDA">
          <w:rPr>
            <w:noProof/>
            <w:webHidden/>
          </w:rPr>
          <w:fldChar w:fldCharType="end"/>
        </w:r>
      </w:hyperlink>
    </w:p>
    <w:p w14:paraId="4B7BE562" w14:textId="7E228518" w:rsidR="00C96FDA" w:rsidRDefault="00BC102A" w:rsidP="005C57CB">
      <w:pPr>
        <w:pStyle w:val="TOC2"/>
        <w:rPr>
          <w:rFonts w:asciiTheme="minorHAnsi" w:eastAsiaTheme="minorEastAsia" w:hAnsiTheme="minorHAnsi" w:cstheme="minorBidi"/>
          <w:noProof/>
          <w:sz w:val="22"/>
          <w:lang w:val="en-CA" w:eastAsia="en-CA"/>
        </w:rPr>
      </w:pPr>
      <w:hyperlink w:anchor="_Toc522867539" w:history="1">
        <w:r w:rsidR="00C96FDA" w:rsidRPr="00225EA5">
          <w:rPr>
            <w:rStyle w:val="Hyperlink"/>
            <w:rFonts w:eastAsiaTheme="minorHAnsi" w:cs="Arial"/>
            <w:noProof/>
          </w:rPr>
          <w:t>5.2</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Late Tenders</w:t>
        </w:r>
        <w:r w:rsidR="00C96FDA">
          <w:rPr>
            <w:noProof/>
            <w:webHidden/>
          </w:rPr>
          <w:tab/>
        </w:r>
        <w:r w:rsidR="00C96FDA">
          <w:rPr>
            <w:noProof/>
            <w:webHidden/>
          </w:rPr>
          <w:fldChar w:fldCharType="begin"/>
        </w:r>
        <w:r w:rsidR="00C96FDA">
          <w:rPr>
            <w:noProof/>
            <w:webHidden/>
          </w:rPr>
          <w:instrText xml:space="preserve"> PAGEREF _Toc522867539 \h </w:instrText>
        </w:r>
        <w:r w:rsidR="00C96FDA">
          <w:rPr>
            <w:noProof/>
            <w:webHidden/>
          </w:rPr>
        </w:r>
        <w:r w:rsidR="00C96FDA">
          <w:rPr>
            <w:noProof/>
            <w:webHidden/>
          </w:rPr>
          <w:fldChar w:fldCharType="separate"/>
        </w:r>
        <w:r w:rsidR="009B7F65">
          <w:rPr>
            <w:noProof/>
            <w:webHidden/>
          </w:rPr>
          <w:t>21</w:t>
        </w:r>
        <w:r w:rsidR="00C96FDA">
          <w:rPr>
            <w:noProof/>
            <w:webHidden/>
          </w:rPr>
          <w:fldChar w:fldCharType="end"/>
        </w:r>
      </w:hyperlink>
    </w:p>
    <w:p w14:paraId="6B1BC60D" w14:textId="5BC51D90" w:rsidR="00C96FDA" w:rsidRDefault="00BC102A" w:rsidP="005C57CB">
      <w:pPr>
        <w:pStyle w:val="TOC2"/>
        <w:rPr>
          <w:rFonts w:asciiTheme="minorHAnsi" w:eastAsiaTheme="minorEastAsia" w:hAnsiTheme="minorHAnsi" w:cstheme="minorBidi"/>
          <w:noProof/>
          <w:sz w:val="22"/>
          <w:lang w:val="en-CA" w:eastAsia="en-CA"/>
        </w:rPr>
      </w:pPr>
      <w:hyperlink w:anchor="_Toc522867540" w:history="1">
        <w:r w:rsidR="00C96FDA" w:rsidRPr="00225EA5">
          <w:rPr>
            <w:rStyle w:val="Hyperlink"/>
            <w:rFonts w:eastAsiaTheme="minorHAnsi" w:cs="Arial"/>
            <w:noProof/>
          </w:rPr>
          <w:t>5.3</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Withdrawal of Tenders</w:t>
        </w:r>
        <w:r w:rsidR="00C96FDA">
          <w:rPr>
            <w:noProof/>
            <w:webHidden/>
          </w:rPr>
          <w:tab/>
        </w:r>
        <w:r w:rsidR="00C96FDA">
          <w:rPr>
            <w:noProof/>
            <w:webHidden/>
          </w:rPr>
          <w:fldChar w:fldCharType="begin"/>
        </w:r>
        <w:r w:rsidR="00C96FDA">
          <w:rPr>
            <w:noProof/>
            <w:webHidden/>
          </w:rPr>
          <w:instrText xml:space="preserve"> PAGEREF _Toc522867540 \h </w:instrText>
        </w:r>
        <w:r w:rsidR="00C96FDA">
          <w:rPr>
            <w:noProof/>
            <w:webHidden/>
          </w:rPr>
        </w:r>
        <w:r w:rsidR="00C96FDA">
          <w:rPr>
            <w:noProof/>
            <w:webHidden/>
          </w:rPr>
          <w:fldChar w:fldCharType="separate"/>
        </w:r>
        <w:r w:rsidR="009B7F65">
          <w:rPr>
            <w:noProof/>
            <w:webHidden/>
          </w:rPr>
          <w:t>21</w:t>
        </w:r>
        <w:r w:rsidR="00C96FDA">
          <w:rPr>
            <w:noProof/>
            <w:webHidden/>
          </w:rPr>
          <w:fldChar w:fldCharType="end"/>
        </w:r>
      </w:hyperlink>
    </w:p>
    <w:p w14:paraId="2389DEAE" w14:textId="3334D522" w:rsidR="00C96FDA" w:rsidRDefault="00BC102A" w:rsidP="005C57CB">
      <w:pPr>
        <w:pStyle w:val="TOC2"/>
        <w:rPr>
          <w:rFonts w:asciiTheme="minorHAnsi" w:eastAsiaTheme="minorEastAsia" w:hAnsiTheme="minorHAnsi" w:cstheme="minorBidi"/>
          <w:noProof/>
          <w:sz w:val="22"/>
          <w:lang w:val="en-CA" w:eastAsia="en-CA"/>
        </w:rPr>
      </w:pPr>
      <w:hyperlink w:anchor="_Toc522867541" w:history="1">
        <w:r w:rsidR="00C96FDA" w:rsidRPr="00225EA5">
          <w:rPr>
            <w:rStyle w:val="Hyperlink"/>
            <w:rFonts w:eastAsiaTheme="minorHAnsi" w:cs="Arial"/>
            <w:noProof/>
          </w:rPr>
          <w:t>5.4</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Amendment of Tenders</w:t>
        </w:r>
        <w:r w:rsidR="00C96FDA">
          <w:rPr>
            <w:noProof/>
            <w:webHidden/>
          </w:rPr>
          <w:tab/>
        </w:r>
        <w:r w:rsidR="00C96FDA">
          <w:rPr>
            <w:noProof/>
            <w:webHidden/>
          </w:rPr>
          <w:fldChar w:fldCharType="begin"/>
        </w:r>
        <w:r w:rsidR="00C96FDA">
          <w:rPr>
            <w:noProof/>
            <w:webHidden/>
          </w:rPr>
          <w:instrText xml:space="preserve"> PAGEREF _Toc522867541 \h </w:instrText>
        </w:r>
        <w:r w:rsidR="00C96FDA">
          <w:rPr>
            <w:noProof/>
            <w:webHidden/>
          </w:rPr>
        </w:r>
        <w:r w:rsidR="00C96FDA">
          <w:rPr>
            <w:noProof/>
            <w:webHidden/>
          </w:rPr>
          <w:fldChar w:fldCharType="separate"/>
        </w:r>
        <w:r w:rsidR="009B7F65">
          <w:rPr>
            <w:noProof/>
            <w:webHidden/>
          </w:rPr>
          <w:t>21</w:t>
        </w:r>
        <w:r w:rsidR="00C96FDA">
          <w:rPr>
            <w:noProof/>
            <w:webHidden/>
          </w:rPr>
          <w:fldChar w:fldCharType="end"/>
        </w:r>
      </w:hyperlink>
    </w:p>
    <w:p w14:paraId="7B3079B9" w14:textId="6FAFC46A" w:rsidR="00C96FDA" w:rsidRDefault="00BC102A" w:rsidP="005C57CB">
      <w:pPr>
        <w:pStyle w:val="TOC2"/>
        <w:rPr>
          <w:rFonts w:asciiTheme="minorHAnsi" w:eastAsiaTheme="minorEastAsia" w:hAnsiTheme="minorHAnsi" w:cstheme="minorBidi"/>
          <w:noProof/>
          <w:sz w:val="22"/>
          <w:lang w:val="en-CA" w:eastAsia="en-CA"/>
        </w:rPr>
      </w:pPr>
      <w:hyperlink w:anchor="_Toc522867542" w:history="1">
        <w:r w:rsidR="00C96FDA" w:rsidRPr="00225EA5">
          <w:rPr>
            <w:rStyle w:val="Hyperlink"/>
            <w:rFonts w:eastAsiaTheme="minorHAnsi" w:cs="Arial"/>
            <w:noProof/>
          </w:rPr>
          <w:t>5.5</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Tender Irrevocability</w:t>
        </w:r>
        <w:r w:rsidR="00C96FDA">
          <w:rPr>
            <w:noProof/>
            <w:webHidden/>
          </w:rPr>
          <w:tab/>
        </w:r>
        <w:r w:rsidR="00C96FDA">
          <w:rPr>
            <w:noProof/>
            <w:webHidden/>
          </w:rPr>
          <w:fldChar w:fldCharType="begin"/>
        </w:r>
        <w:r w:rsidR="00C96FDA">
          <w:rPr>
            <w:noProof/>
            <w:webHidden/>
          </w:rPr>
          <w:instrText xml:space="preserve"> PAGEREF _Toc522867542 \h </w:instrText>
        </w:r>
        <w:r w:rsidR="00C96FDA">
          <w:rPr>
            <w:noProof/>
            <w:webHidden/>
          </w:rPr>
        </w:r>
        <w:r w:rsidR="00C96FDA">
          <w:rPr>
            <w:noProof/>
            <w:webHidden/>
          </w:rPr>
          <w:fldChar w:fldCharType="separate"/>
        </w:r>
        <w:r w:rsidR="009B7F65">
          <w:rPr>
            <w:noProof/>
            <w:webHidden/>
          </w:rPr>
          <w:t>22</w:t>
        </w:r>
        <w:r w:rsidR="00C96FDA">
          <w:rPr>
            <w:noProof/>
            <w:webHidden/>
          </w:rPr>
          <w:fldChar w:fldCharType="end"/>
        </w:r>
      </w:hyperlink>
    </w:p>
    <w:p w14:paraId="0DBA971C" w14:textId="1315AFFC" w:rsidR="00C96FDA" w:rsidRDefault="00BC102A" w:rsidP="005C57CB">
      <w:pPr>
        <w:pStyle w:val="TOC2"/>
        <w:rPr>
          <w:rFonts w:asciiTheme="minorHAnsi" w:eastAsiaTheme="minorEastAsia" w:hAnsiTheme="minorHAnsi" w:cstheme="minorBidi"/>
          <w:noProof/>
          <w:sz w:val="22"/>
          <w:lang w:val="en-CA" w:eastAsia="en-CA"/>
        </w:rPr>
      </w:pPr>
      <w:hyperlink w:anchor="_Toc522867543" w:history="1">
        <w:r w:rsidR="00C96FDA" w:rsidRPr="00225EA5">
          <w:rPr>
            <w:rStyle w:val="Hyperlink"/>
            <w:rFonts w:eastAsiaTheme="minorHAnsi" w:cs="Arial"/>
            <w:noProof/>
          </w:rPr>
          <w:t>5.6</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Tenders to be Retained by University</w:t>
        </w:r>
        <w:r w:rsidR="00C96FDA">
          <w:rPr>
            <w:noProof/>
            <w:webHidden/>
          </w:rPr>
          <w:tab/>
        </w:r>
        <w:r w:rsidR="00C96FDA">
          <w:rPr>
            <w:noProof/>
            <w:webHidden/>
          </w:rPr>
          <w:fldChar w:fldCharType="begin"/>
        </w:r>
        <w:r w:rsidR="00C96FDA">
          <w:rPr>
            <w:noProof/>
            <w:webHidden/>
          </w:rPr>
          <w:instrText xml:space="preserve"> PAGEREF _Toc522867543 \h </w:instrText>
        </w:r>
        <w:r w:rsidR="00C96FDA">
          <w:rPr>
            <w:noProof/>
            <w:webHidden/>
          </w:rPr>
        </w:r>
        <w:r w:rsidR="00C96FDA">
          <w:rPr>
            <w:noProof/>
            <w:webHidden/>
          </w:rPr>
          <w:fldChar w:fldCharType="separate"/>
        </w:r>
        <w:r w:rsidR="009B7F65">
          <w:rPr>
            <w:noProof/>
            <w:webHidden/>
          </w:rPr>
          <w:t>22</w:t>
        </w:r>
        <w:r w:rsidR="00C96FDA">
          <w:rPr>
            <w:noProof/>
            <w:webHidden/>
          </w:rPr>
          <w:fldChar w:fldCharType="end"/>
        </w:r>
      </w:hyperlink>
    </w:p>
    <w:p w14:paraId="4A43CC09" w14:textId="7309DE44" w:rsidR="00C96FDA" w:rsidRDefault="00BC102A">
      <w:pPr>
        <w:pStyle w:val="TOC1"/>
        <w:tabs>
          <w:tab w:val="right" w:leader="dot" w:pos="9350"/>
        </w:tabs>
        <w:rPr>
          <w:rFonts w:asciiTheme="minorHAnsi" w:eastAsiaTheme="minorEastAsia" w:hAnsiTheme="minorHAnsi" w:cstheme="minorBidi"/>
          <w:noProof/>
          <w:sz w:val="22"/>
          <w:lang w:val="en-CA" w:eastAsia="en-CA"/>
        </w:rPr>
      </w:pPr>
      <w:hyperlink w:anchor="_Toc522867544" w:history="1">
        <w:r w:rsidR="00C96FDA" w:rsidRPr="00225EA5">
          <w:rPr>
            <w:rStyle w:val="Hyperlink"/>
            <w:rFonts w:eastAsiaTheme="minorHAnsi" w:cs="Arial"/>
            <w:noProof/>
          </w:rPr>
          <w:t>Section 6</w:t>
        </w:r>
        <w:r w:rsidR="00C96FDA" w:rsidRPr="00225EA5">
          <w:rPr>
            <w:rStyle w:val="Hyperlink"/>
            <w:rFonts w:eastAsiaTheme="minorHAnsi"/>
            <w:noProof/>
          </w:rPr>
          <w:t xml:space="preserve"> - TENDER EVALUATION</w:t>
        </w:r>
        <w:r w:rsidR="00C96FDA">
          <w:rPr>
            <w:noProof/>
            <w:webHidden/>
          </w:rPr>
          <w:tab/>
        </w:r>
        <w:r w:rsidR="00C96FDA">
          <w:rPr>
            <w:noProof/>
            <w:webHidden/>
          </w:rPr>
          <w:fldChar w:fldCharType="begin"/>
        </w:r>
        <w:r w:rsidR="00C96FDA">
          <w:rPr>
            <w:noProof/>
            <w:webHidden/>
          </w:rPr>
          <w:instrText xml:space="preserve"> PAGEREF _Toc522867544 \h </w:instrText>
        </w:r>
        <w:r w:rsidR="00C96FDA">
          <w:rPr>
            <w:noProof/>
            <w:webHidden/>
          </w:rPr>
        </w:r>
        <w:r w:rsidR="00C96FDA">
          <w:rPr>
            <w:noProof/>
            <w:webHidden/>
          </w:rPr>
          <w:fldChar w:fldCharType="separate"/>
        </w:r>
        <w:r w:rsidR="009B7F65">
          <w:rPr>
            <w:noProof/>
            <w:webHidden/>
          </w:rPr>
          <w:t>22</w:t>
        </w:r>
        <w:r w:rsidR="00C96FDA">
          <w:rPr>
            <w:noProof/>
            <w:webHidden/>
          </w:rPr>
          <w:fldChar w:fldCharType="end"/>
        </w:r>
      </w:hyperlink>
    </w:p>
    <w:p w14:paraId="25F75E52" w14:textId="1E88536A" w:rsidR="00C96FDA" w:rsidRDefault="00BC102A" w:rsidP="005C57CB">
      <w:pPr>
        <w:pStyle w:val="TOC2"/>
        <w:rPr>
          <w:rFonts w:asciiTheme="minorHAnsi" w:eastAsiaTheme="minorEastAsia" w:hAnsiTheme="minorHAnsi" w:cstheme="minorBidi"/>
          <w:noProof/>
          <w:sz w:val="22"/>
          <w:lang w:val="en-CA" w:eastAsia="en-CA"/>
        </w:rPr>
      </w:pPr>
      <w:hyperlink w:anchor="_Toc522867545" w:history="1">
        <w:r w:rsidR="00C96FDA" w:rsidRPr="00225EA5">
          <w:rPr>
            <w:rStyle w:val="Hyperlink"/>
            <w:rFonts w:eastAsiaTheme="minorHAnsi" w:cs="Arial"/>
            <w:noProof/>
          </w:rPr>
          <w:t>6.1</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Evaluation Team</w:t>
        </w:r>
        <w:r w:rsidR="00C96FDA">
          <w:rPr>
            <w:noProof/>
            <w:webHidden/>
          </w:rPr>
          <w:tab/>
        </w:r>
        <w:r w:rsidR="00C96FDA">
          <w:rPr>
            <w:noProof/>
            <w:webHidden/>
          </w:rPr>
          <w:fldChar w:fldCharType="begin"/>
        </w:r>
        <w:r w:rsidR="00C96FDA">
          <w:rPr>
            <w:noProof/>
            <w:webHidden/>
          </w:rPr>
          <w:instrText xml:space="preserve"> PAGEREF _Toc522867545 \h </w:instrText>
        </w:r>
        <w:r w:rsidR="00C96FDA">
          <w:rPr>
            <w:noProof/>
            <w:webHidden/>
          </w:rPr>
        </w:r>
        <w:r w:rsidR="00C96FDA">
          <w:rPr>
            <w:noProof/>
            <w:webHidden/>
          </w:rPr>
          <w:fldChar w:fldCharType="separate"/>
        </w:r>
        <w:r w:rsidR="009B7F65">
          <w:rPr>
            <w:noProof/>
            <w:webHidden/>
          </w:rPr>
          <w:t>22</w:t>
        </w:r>
        <w:r w:rsidR="00C96FDA">
          <w:rPr>
            <w:noProof/>
            <w:webHidden/>
          </w:rPr>
          <w:fldChar w:fldCharType="end"/>
        </w:r>
      </w:hyperlink>
    </w:p>
    <w:p w14:paraId="1DEA3C98" w14:textId="24B101A7" w:rsidR="00C96FDA" w:rsidRDefault="00BC102A" w:rsidP="005C57CB">
      <w:pPr>
        <w:pStyle w:val="TOC2"/>
        <w:rPr>
          <w:rFonts w:asciiTheme="minorHAnsi" w:eastAsiaTheme="minorEastAsia" w:hAnsiTheme="minorHAnsi" w:cstheme="minorBidi"/>
          <w:noProof/>
          <w:sz w:val="22"/>
          <w:lang w:val="en-CA" w:eastAsia="en-CA"/>
        </w:rPr>
      </w:pPr>
      <w:hyperlink w:anchor="_Toc522867546" w:history="1">
        <w:r w:rsidR="00C96FDA" w:rsidRPr="00225EA5">
          <w:rPr>
            <w:rStyle w:val="Hyperlink"/>
            <w:rFonts w:eastAsiaTheme="minorHAnsi" w:cs="Arial"/>
            <w:noProof/>
          </w:rPr>
          <w:t>6.2</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Compliance</w:t>
        </w:r>
        <w:r w:rsidR="00C96FDA">
          <w:rPr>
            <w:noProof/>
            <w:webHidden/>
          </w:rPr>
          <w:tab/>
        </w:r>
        <w:r w:rsidR="00C96FDA">
          <w:rPr>
            <w:noProof/>
            <w:webHidden/>
          </w:rPr>
          <w:fldChar w:fldCharType="begin"/>
        </w:r>
        <w:r w:rsidR="00C96FDA">
          <w:rPr>
            <w:noProof/>
            <w:webHidden/>
          </w:rPr>
          <w:instrText xml:space="preserve"> PAGEREF _Toc522867546 \h </w:instrText>
        </w:r>
        <w:r w:rsidR="00C96FDA">
          <w:rPr>
            <w:noProof/>
            <w:webHidden/>
          </w:rPr>
        </w:r>
        <w:r w:rsidR="00C96FDA">
          <w:rPr>
            <w:noProof/>
            <w:webHidden/>
          </w:rPr>
          <w:fldChar w:fldCharType="separate"/>
        </w:r>
        <w:r w:rsidR="009B7F65">
          <w:rPr>
            <w:noProof/>
            <w:webHidden/>
          </w:rPr>
          <w:t>22</w:t>
        </w:r>
        <w:r w:rsidR="00C96FDA">
          <w:rPr>
            <w:noProof/>
            <w:webHidden/>
          </w:rPr>
          <w:fldChar w:fldCharType="end"/>
        </w:r>
      </w:hyperlink>
    </w:p>
    <w:p w14:paraId="3E234DAA" w14:textId="7A417F69" w:rsidR="00C96FDA" w:rsidRDefault="00BC102A" w:rsidP="005C57CB">
      <w:pPr>
        <w:pStyle w:val="TOC2"/>
        <w:rPr>
          <w:rFonts w:asciiTheme="minorHAnsi" w:eastAsiaTheme="minorEastAsia" w:hAnsiTheme="minorHAnsi" w:cstheme="minorBidi"/>
          <w:noProof/>
          <w:sz w:val="22"/>
          <w:lang w:val="en-CA" w:eastAsia="en-CA"/>
        </w:rPr>
      </w:pPr>
      <w:hyperlink w:anchor="_Toc522867547" w:history="1">
        <w:r w:rsidR="00C96FDA" w:rsidRPr="00225EA5">
          <w:rPr>
            <w:rStyle w:val="Hyperlink"/>
            <w:rFonts w:eastAsiaTheme="minorHAnsi" w:cs="Arial"/>
            <w:noProof/>
          </w:rPr>
          <w:t>6.3</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Evaluation of Tenders</w:t>
        </w:r>
        <w:r w:rsidR="00C96FDA">
          <w:rPr>
            <w:noProof/>
            <w:webHidden/>
          </w:rPr>
          <w:tab/>
        </w:r>
        <w:r w:rsidR="00C96FDA">
          <w:rPr>
            <w:noProof/>
            <w:webHidden/>
          </w:rPr>
          <w:fldChar w:fldCharType="begin"/>
        </w:r>
        <w:r w:rsidR="00C96FDA">
          <w:rPr>
            <w:noProof/>
            <w:webHidden/>
          </w:rPr>
          <w:instrText xml:space="preserve"> PAGEREF _Toc522867547 \h </w:instrText>
        </w:r>
        <w:r w:rsidR="00C96FDA">
          <w:rPr>
            <w:noProof/>
            <w:webHidden/>
          </w:rPr>
        </w:r>
        <w:r w:rsidR="00C96FDA">
          <w:rPr>
            <w:noProof/>
            <w:webHidden/>
          </w:rPr>
          <w:fldChar w:fldCharType="separate"/>
        </w:r>
        <w:r w:rsidR="009B7F65">
          <w:rPr>
            <w:noProof/>
            <w:webHidden/>
          </w:rPr>
          <w:t>22</w:t>
        </w:r>
        <w:r w:rsidR="00C96FDA">
          <w:rPr>
            <w:noProof/>
            <w:webHidden/>
          </w:rPr>
          <w:fldChar w:fldCharType="end"/>
        </w:r>
      </w:hyperlink>
    </w:p>
    <w:p w14:paraId="6B67404E" w14:textId="3D8FE501" w:rsidR="00C96FDA" w:rsidRDefault="00BC102A" w:rsidP="005C57CB">
      <w:pPr>
        <w:pStyle w:val="TOC2"/>
        <w:rPr>
          <w:rFonts w:asciiTheme="minorHAnsi" w:eastAsiaTheme="minorEastAsia" w:hAnsiTheme="minorHAnsi" w:cstheme="minorBidi"/>
          <w:noProof/>
          <w:sz w:val="22"/>
          <w:lang w:val="en-CA" w:eastAsia="en-CA"/>
        </w:rPr>
      </w:pPr>
      <w:hyperlink w:anchor="_Toc522867548" w:history="1">
        <w:r w:rsidR="00C96FDA" w:rsidRPr="00225EA5">
          <w:rPr>
            <w:rStyle w:val="Hyperlink"/>
            <w:rFonts w:eastAsiaTheme="minorHAnsi" w:cs="Arial"/>
            <w:noProof/>
          </w:rPr>
          <w:t>6.4</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The University’s Discretion</w:t>
        </w:r>
        <w:r w:rsidR="00C96FDA">
          <w:rPr>
            <w:noProof/>
            <w:webHidden/>
          </w:rPr>
          <w:tab/>
        </w:r>
        <w:r w:rsidR="00C96FDA">
          <w:rPr>
            <w:noProof/>
            <w:webHidden/>
          </w:rPr>
          <w:fldChar w:fldCharType="begin"/>
        </w:r>
        <w:r w:rsidR="00C96FDA">
          <w:rPr>
            <w:noProof/>
            <w:webHidden/>
          </w:rPr>
          <w:instrText xml:space="preserve"> PAGEREF _Toc522867548 \h </w:instrText>
        </w:r>
        <w:r w:rsidR="00C96FDA">
          <w:rPr>
            <w:noProof/>
            <w:webHidden/>
          </w:rPr>
        </w:r>
        <w:r w:rsidR="00C96FDA">
          <w:rPr>
            <w:noProof/>
            <w:webHidden/>
          </w:rPr>
          <w:fldChar w:fldCharType="separate"/>
        </w:r>
        <w:r w:rsidR="009B7F65">
          <w:rPr>
            <w:noProof/>
            <w:webHidden/>
          </w:rPr>
          <w:t>23</w:t>
        </w:r>
        <w:r w:rsidR="00C96FDA">
          <w:rPr>
            <w:noProof/>
            <w:webHidden/>
          </w:rPr>
          <w:fldChar w:fldCharType="end"/>
        </w:r>
      </w:hyperlink>
    </w:p>
    <w:p w14:paraId="731AF076" w14:textId="3B22ED89" w:rsidR="00C96FDA" w:rsidRDefault="00BC102A" w:rsidP="005C57CB">
      <w:pPr>
        <w:pStyle w:val="TOC2"/>
        <w:rPr>
          <w:rFonts w:asciiTheme="minorHAnsi" w:eastAsiaTheme="minorEastAsia" w:hAnsiTheme="minorHAnsi" w:cstheme="minorBidi"/>
          <w:noProof/>
          <w:sz w:val="22"/>
          <w:lang w:val="en-CA" w:eastAsia="en-CA"/>
        </w:rPr>
      </w:pPr>
      <w:hyperlink w:anchor="_Toc522867549" w:history="1">
        <w:r w:rsidR="00C96FDA" w:rsidRPr="00225EA5">
          <w:rPr>
            <w:rStyle w:val="Hyperlink"/>
            <w:rFonts w:eastAsiaTheme="minorHAnsi" w:cs="Arial"/>
            <w:noProof/>
          </w:rPr>
          <w:t>6.5</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Disqualification</w:t>
        </w:r>
        <w:r w:rsidR="00C96FDA">
          <w:rPr>
            <w:noProof/>
            <w:webHidden/>
          </w:rPr>
          <w:tab/>
        </w:r>
        <w:r w:rsidR="00C96FDA">
          <w:rPr>
            <w:noProof/>
            <w:webHidden/>
          </w:rPr>
          <w:fldChar w:fldCharType="begin"/>
        </w:r>
        <w:r w:rsidR="00C96FDA">
          <w:rPr>
            <w:noProof/>
            <w:webHidden/>
          </w:rPr>
          <w:instrText xml:space="preserve"> PAGEREF _Toc522867549 \h </w:instrText>
        </w:r>
        <w:r w:rsidR="00C96FDA">
          <w:rPr>
            <w:noProof/>
            <w:webHidden/>
          </w:rPr>
        </w:r>
        <w:r w:rsidR="00C96FDA">
          <w:rPr>
            <w:noProof/>
            <w:webHidden/>
          </w:rPr>
          <w:fldChar w:fldCharType="separate"/>
        </w:r>
        <w:r w:rsidR="009B7F65">
          <w:rPr>
            <w:noProof/>
            <w:webHidden/>
          </w:rPr>
          <w:t>23</w:t>
        </w:r>
        <w:r w:rsidR="00C96FDA">
          <w:rPr>
            <w:noProof/>
            <w:webHidden/>
          </w:rPr>
          <w:fldChar w:fldCharType="end"/>
        </w:r>
      </w:hyperlink>
    </w:p>
    <w:p w14:paraId="6B87D015" w14:textId="715AFE87" w:rsidR="00C96FDA" w:rsidRDefault="00BC102A" w:rsidP="005C57CB">
      <w:pPr>
        <w:pStyle w:val="TOC2"/>
        <w:rPr>
          <w:rFonts w:asciiTheme="minorHAnsi" w:eastAsiaTheme="minorEastAsia" w:hAnsiTheme="minorHAnsi" w:cstheme="minorBidi"/>
          <w:noProof/>
          <w:sz w:val="22"/>
          <w:lang w:val="en-CA" w:eastAsia="en-CA"/>
        </w:rPr>
      </w:pPr>
      <w:hyperlink w:anchor="_Toc522867550" w:history="1">
        <w:r w:rsidR="00C96FDA" w:rsidRPr="00225EA5">
          <w:rPr>
            <w:rStyle w:val="Hyperlink"/>
            <w:rFonts w:eastAsiaTheme="minorHAnsi" w:cs="Arial"/>
            <w:noProof/>
          </w:rPr>
          <w:t>6.6</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The University’s Right to Accept, Reject and Cancel</w:t>
        </w:r>
        <w:r w:rsidR="00C96FDA">
          <w:rPr>
            <w:noProof/>
            <w:webHidden/>
          </w:rPr>
          <w:tab/>
        </w:r>
        <w:r w:rsidR="00C96FDA">
          <w:rPr>
            <w:noProof/>
            <w:webHidden/>
          </w:rPr>
          <w:fldChar w:fldCharType="begin"/>
        </w:r>
        <w:r w:rsidR="00C96FDA">
          <w:rPr>
            <w:noProof/>
            <w:webHidden/>
          </w:rPr>
          <w:instrText xml:space="preserve"> PAGEREF _Toc522867550 \h </w:instrText>
        </w:r>
        <w:r w:rsidR="00C96FDA">
          <w:rPr>
            <w:noProof/>
            <w:webHidden/>
          </w:rPr>
        </w:r>
        <w:r w:rsidR="00C96FDA">
          <w:rPr>
            <w:noProof/>
            <w:webHidden/>
          </w:rPr>
          <w:fldChar w:fldCharType="separate"/>
        </w:r>
        <w:r w:rsidR="009B7F65">
          <w:rPr>
            <w:noProof/>
            <w:webHidden/>
          </w:rPr>
          <w:t>25</w:t>
        </w:r>
        <w:r w:rsidR="00C96FDA">
          <w:rPr>
            <w:noProof/>
            <w:webHidden/>
          </w:rPr>
          <w:fldChar w:fldCharType="end"/>
        </w:r>
      </w:hyperlink>
    </w:p>
    <w:p w14:paraId="5446A126" w14:textId="07605304" w:rsidR="00C96FDA" w:rsidRDefault="00BC102A">
      <w:pPr>
        <w:pStyle w:val="TOC1"/>
        <w:tabs>
          <w:tab w:val="right" w:leader="dot" w:pos="9350"/>
        </w:tabs>
        <w:rPr>
          <w:rFonts w:asciiTheme="minorHAnsi" w:eastAsiaTheme="minorEastAsia" w:hAnsiTheme="minorHAnsi" w:cstheme="minorBidi"/>
          <w:noProof/>
          <w:sz w:val="22"/>
          <w:lang w:val="en-CA" w:eastAsia="en-CA"/>
        </w:rPr>
      </w:pPr>
      <w:hyperlink w:anchor="_Toc522867551" w:history="1">
        <w:r w:rsidR="00C96FDA" w:rsidRPr="00225EA5">
          <w:rPr>
            <w:rStyle w:val="Hyperlink"/>
            <w:rFonts w:eastAsiaTheme="minorHAnsi" w:cs="Arial"/>
            <w:noProof/>
          </w:rPr>
          <w:t>Section 7</w:t>
        </w:r>
        <w:r w:rsidR="00C96FDA" w:rsidRPr="00225EA5">
          <w:rPr>
            <w:rStyle w:val="Hyperlink"/>
            <w:rFonts w:eastAsiaTheme="minorHAnsi"/>
            <w:noProof/>
          </w:rPr>
          <w:t xml:space="preserve"> TENDER AWARD AND AGREEMENT SUBMISSION AND EXECUTION</w:t>
        </w:r>
        <w:r w:rsidR="00C96FDA">
          <w:rPr>
            <w:noProof/>
            <w:webHidden/>
          </w:rPr>
          <w:tab/>
        </w:r>
        <w:r w:rsidR="00C96FDA">
          <w:rPr>
            <w:noProof/>
            <w:webHidden/>
          </w:rPr>
          <w:fldChar w:fldCharType="begin"/>
        </w:r>
        <w:r w:rsidR="00C96FDA">
          <w:rPr>
            <w:noProof/>
            <w:webHidden/>
          </w:rPr>
          <w:instrText xml:space="preserve"> PAGEREF _Toc522867551 \h </w:instrText>
        </w:r>
        <w:r w:rsidR="00C96FDA">
          <w:rPr>
            <w:noProof/>
            <w:webHidden/>
          </w:rPr>
        </w:r>
        <w:r w:rsidR="00C96FDA">
          <w:rPr>
            <w:noProof/>
            <w:webHidden/>
          </w:rPr>
          <w:fldChar w:fldCharType="separate"/>
        </w:r>
        <w:r w:rsidR="009B7F65">
          <w:rPr>
            <w:noProof/>
            <w:webHidden/>
          </w:rPr>
          <w:t>26</w:t>
        </w:r>
        <w:r w:rsidR="00C96FDA">
          <w:rPr>
            <w:noProof/>
            <w:webHidden/>
          </w:rPr>
          <w:fldChar w:fldCharType="end"/>
        </w:r>
      </w:hyperlink>
    </w:p>
    <w:p w14:paraId="34A121D2" w14:textId="4B814FC4" w:rsidR="00C96FDA" w:rsidRDefault="00BC102A" w:rsidP="005C57CB">
      <w:pPr>
        <w:pStyle w:val="TOC2"/>
        <w:rPr>
          <w:rFonts w:asciiTheme="minorHAnsi" w:eastAsiaTheme="minorEastAsia" w:hAnsiTheme="minorHAnsi" w:cstheme="minorBidi"/>
          <w:noProof/>
          <w:sz w:val="22"/>
          <w:lang w:val="en-CA" w:eastAsia="en-CA"/>
        </w:rPr>
      </w:pPr>
      <w:hyperlink w:anchor="_Toc522867552" w:history="1">
        <w:r w:rsidR="00C96FDA" w:rsidRPr="00225EA5">
          <w:rPr>
            <w:rStyle w:val="Hyperlink"/>
            <w:rFonts w:eastAsiaTheme="minorHAnsi" w:cs="Arial"/>
            <w:noProof/>
          </w:rPr>
          <w:t>7.1</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Tender Award</w:t>
        </w:r>
        <w:r w:rsidR="00C96FDA">
          <w:rPr>
            <w:noProof/>
            <w:webHidden/>
          </w:rPr>
          <w:tab/>
        </w:r>
        <w:r w:rsidR="00C96FDA">
          <w:rPr>
            <w:noProof/>
            <w:webHidden/>
          </w:rPr>
          <w:fldChar w:fldCharType="begin"/>
        </w:r>
        <w:r w:rsidR="00C96FDA">
          <w:rPr>
            <w:noProof/>
            <w:webHidden/>
          </w:rPr>
          <w:instrText xml:space="preserve"> PAGEREF _Toc522867552 \h </w:instrText>
        </w:r>
        <w:r w:rsidR="00C96FDA">
          <w:rPr>
            <w:noProof/>
            <w:webHidden/>
          </w:rPr>
        </w:r>
        <w:r w:rsidR="00C96FDA">
          <w:rPr>
            <w:noProof/>
            <w:webHidden/>
          </w:rPr>
          <w:fldChar w:fldCharType="separate"/>
        </w:r>
        <w:r w:rsidR="009B7F65">
          <w:rPr>
            <w:noProof/>
            <w:webHidden/>
          </w:rPr>
          <w:t>26</w:t>
        </w:r>
        <w:r w:rsidR="00C96FDA">
          <w:rPr>
            <w:noProof/>
            <w:webHidden/>
          </w:rPr>
          <w:fldChar w:fldCharType="end"/>
        </w:r>
      </w:hyperlink>
    </w:p>
    <w:p w14:paraId="249B4829" w14:textId="4A45969F" w:rsidR="00C96FDA" w:rsidRDefault="00BC102A" w:rsidP="005C57CB">
      <w:pPr>
        <w:pStyle w:val="TOC2"/>
        <w:rPr>
          <w:rFonts w:asciiTheme="minorHAnsi" w:eastAsiaTheme="minorEastAsia" w:hAnsiTheme="minorHAnsi" w:cstheme="minorBidi"/>
          <w:noProof/>
          <w:sz w:val="22"/>
          <w:lang w:val="en-CA" w:eastAsia="en-CA"/>
        </w:rPr>
      </w:pPr>
      <w:hyperlink w:anchor="_Toc522867553" w:history="1">
        <w:r w:rsidR="00C96FDA" w:rsidRPr="00225EA5">
          <w:rPr>
            <w:rStyle w:val="Hyperlink"/>
            <w:rFonts w:eastAsiaTheme="minorHAnsi" w:cs="Arial"/>
            <w:noProof/>
          </w:rPr>
          <w:t>7.2</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Execution and Submission of Agreement Documents</w:t>
        </w:r>
        <w:r w:rsidR="00C96FDA">
          <w:rPr>
            <w:noProof/>
            <w:webHidden/>
          </w:rPr>
          <w:tab/>
        </w:r>
        <w:r w:rsidR="00C96FDA">
          <w:rPr>
            <w:noProof/>
            <w:webHidden/>
          </w:rPr>
          <w:fldChar w:fldCharType="begin"/>
        </w:r>
        <w:r w:rsidR="00C96FDA">
          <w:rPr>
            <w:noProof/>
            <w:webHidden/>
          </w:rPr>
          <w:instrText xml:space="preserve"> PAGEREF _Toc522867553 \h </w:instrText>
        </w:r>
        <w:r w:rsidR="00C96FDA">
          <w:rPr>
            <w:noProof/>
            <w:webHidden/>
          </w:rPr>
        </w:r>
        <w:r w:rsidR="00C96FDA">
          <w:rPr>
            <w:noProof/>
            <w:webHidden/>
          </w:rPr>
          <w:fldChar w:fldCharType="separate"/>
        </w:r>
        <w:r w:rsidR="009B7F65">
          <w:rPr>
            <w:noProof/>
            <w:webHidden/>
          </w:rPr>
          <w:t>26</w:t>
        </w:r>
        <w:r w:rsidR="00C96FDA">
          <w:rPr>
            <w:noProof/>
            <w:webHidden/>
          </w:rPr>
          <w:fldChar w:fldCharType="end"/>
        </w:r>
      </w:hyperlink>
    </w:p>
    <w:p w14:paraId="742C22AF" w14:textId="483B4C48" w:rsidR="00C96FDA" w:rsidRDefault="00BC102A" w:rsidP="005C57CB">
      <w:pPr>
        <w:pStyle w:val="TOC2"/>
        <w:rPr>
          <w:rFonts w:asciiTheme="minorHAnsi" w:eastAsiaTheme="minorEastAsia" w:hAnsiTheme="minorHAnsi" w:cstheme="minorBidi"/>
          <w:noProof/>
          <w:sz w:val="22"/>
          <w:lang w:val="en-CA" w:eastAsia="en-CA"/>
        </w:rPr>
      </w:pPr>
      <w:hyperlink w:anchor="_Toc522867554" w:history="1">
        <w:r w:rsidR="00C96FDA" w:rsidRPr="00225EA5">
          <w:rPr>
            <w:rStyle w:val="Hyperlink"/>
            <w:rFonts w:eastAsiaTheme="minorHAnsi" w:cs="Arial"/>
            <w:noProof/>
          </w:rPr>
          <w:t>7.3</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Failure to Execute the Agreement and Provide Documents</w:t>
        </w:r>
        <w:r w:rsidR="00C96FDA">
          <w:rPr>
            <w:noProof/>
            <w:webHidden/>
          </w:rPr>
          <w:tab/>
        </w:r>
        <w:r w:rsidR="00C96FDA">
          <w:rPr>
            <w:noProof/>
            <w:webHidden/>
          </w:rPr>
          <w:fldChar w:fldCharType="begin"/>
        </w:r>
        <w:r w:rsidR="00C96FDA">
          <w:rPr>
            <w:noProof/>
            <w:webHidden/>
          </w:rPr>
          <w:instrText xml:space="preserve"> PAGEREF _Toc522867554 \h </w:instrText>
        </w:r>
        <w:r w:rsidR="00C96FDA">
          <w:rPr>
            <w:noProof/>
            <w:webHidden/>
          </w:rPr>
        </w:r>
        <w:r w:rsidR="00C96FDA">
          <w:rPr>
            <w:noProof/>
            <w:webHidden/>
          </w:rPr>
          <w:fldChar w:fldCharType="separate"/>
        </w:r>
        <w:r w:rsidR="009B7F65">
          <w:rPr>
            <w:noProof/>
            <w:webHidden/>
          </w:rPr>
          <w:t>27</w:t>
        </w:r>
        <w:r w:rsidR="00C96FDA">
          <w:rPr>
            <w:noProof/>
            <w:webHidden/>
          </w:rPr>
          <w:fldChar w:fldCharType="end"/>
        </w:r>
      </w:hyperlink>
    </w:p>
    <w:p w14:paraId="5C3B92F3" w14:textId="02AE11D8" w:rsidR="00C96FDA" w:rsidRDefault="00BC102A">
      <w:pPr>
        <w:pStyle w:val="TOC1"/>
        <w:tabs>
          <w:tab w:val="right" w:leader="dot" w:pos="9350"/>
        </w:tabs>
        <w:rPr>
          <w:rFonts w:asciiTheme="minorHAnsi" w:eastAsiaTheme="minorEastAsia" w:hAnsiTheme="minorHAnsi" w:cstheme="minorBidi"/>
          <w:noProof/>
          <w:sz w:val="22"/>
          <w:lang w:val="en-CA" w:eastAsia="en-CA"/>
        </w:rPr>
      </w:pPr>
      <w:hyperlink w:anchor="_Toc522867555" w:history="1">
        <w:r w:rsidR="00C96FDA" w:rsidRPr="00225EA5">
          <w:rPr>
            <w:rStyle w:val="Hyperlink"/>
            <w:rFonts w:eastAsiaTheme="minorHAnsi" w:cs="Arial"/>
            <w:noProof/>
          </w:rPr>
          <w:t>Section 8</w:t>
        </w:r>
        <w:r w:rsidR="00C96FDA" w:rsidRPr="00225EA5">
          <w:rPr>
            <w:rStyle w:val="Hyperlink"/>
            <w:rFonts w:eastAsiaTheme="minorHAnsi"/>
            <w:noProof/>
          </w:rPr>
          <w:t xml:space="preserve"> - LEGAL MATTERS AND RIGHTS OF THE UNIVERSITY</w:t>
        </w:r>
        <w:r w:rsidR="00C96FDA">
          <w:rPr>
            <w:noProof/>
            <w:webHidden/>
          </w:rPr>
          <w:tab/>
        </w:r>
        <w:r w:rsidR="00C96FDA">
          <w:rPr>
            <w:noProof/>
            <w:webHidden/>
          </w:rPr>
          <w:fldChar w:fldCharType="begin"/>
        </w:r>
        <w:r w:rsidR="00C96FDA">
          <w:rPr>
            <w:noProof/>
            <w:webHidden/>
          </w:rPr>
          <w:instrText xml:space="preserve"> PAGEREF _Toc522867555 \h </w:instrText>
        </w:r>
        <w:r w:rsidR="00C96FDA">
          <w:rPr>
            <w:noProof/>
            <w:webHidden/>
          </w:rPr>
        </w:r>
        <w:r w:rsidR="00C96FDA">
          <w:rPr>
            <w:noProof/>
            <w:webHidden/>
          </w:rPr>
          <w:fldChar w:fldCharType="separate"/>
        </w:r>
        <w:r w:rsidR="009B7F65">
          <w:rPr>
            <w:noProof/>
            <w:webHidden/>
          </w:rPr>
          <w:t>28</w:t>
        </w:r>
        <w:r w:rsidR="00C96FDA">
          <w:rPr>
            <w:noProof/>
            <w:webHidden/>
          </w:rPr>
          <w:fldChar w:fldCharType="end"/>
        </w:r>
      </w:hyperlink>
    </w:p>
    <w:p w14:paraId="74816C62" w14:textId="32FCDDE9" w:rsidR="00C96FDA" w:rsidRDefault="00BC102A" w:rsidP="005C57CB">
      <w:pPr>
        <w:pStyle w:val="TOC2"/>
        <w:rPr>
          <w:rFonts w:asciiTheme="minorHAnsi" w:eastAsiaTheme="minorEastAsia" w:hAnsiTheme="minorHAnsi" w:cstheme="minorBidi"/>
          <w:noProof/>
          <w:sz w:val="22"/>
          <w:lang w:val="en-CA" w:eastAsia="en-CA"/>
        </w:rPr>
      </w:pPr>
      <w:hyperlink w:anchor="_Toc522867556" w:history="1">
        <w:r w:rsidR="00C96FDA" w:rsidRPr="00225EA5">
          <w:rPr>
            <w:rStyle w:val="Hyperlink"/>
            <w:rFonts w:eastAsiaTheme="minorHAnsi" w:cs="Arial"/>
            <w:noProof/>
          </w:rPr>
          <w:t>8.1</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Notification If Successful Or Not</w:t>
        </w:r>
        <w:r w:rsidR="00C96FDA">
          <w:rPr>
            <w:noProof/>
            <w:webHidden/>
          </w:rPr>
          <w:tab/>
        </w:r>
        <w:r w:rsidR="00C96FDA">
          <w:rPr>
            <w:noProof/>
            <w:webHidden/>
          </w:rPr>
          <w:fldChar w:fldCharType="begin"/>
        </w:r>
        <w:r w:rsidR="00C96FDA">
          <w:rPr>
            <w:noProof/>
            <w:webHidden/>
          </w:rPr>
          <w:instrText xml:space="preserve"> PAGEREF _Toc522867556 \h </w:instrText>
        </w:r>
        <w:r w:rsidR="00C96FDA">
          <w:rPr>
            <w:noProof/>
            <w:webHidden/>
          </w:rPr>
        </w:r>
        <w:r w:rsidR="00C96FDA">
          <w:rPr>
            <w:noProof/>
            <w:webHidden/>
          </w:rPr>
          <w:fldChar w:fldCharType="separate"/>
        </w:r>
        <w:r w:rsidR="009B7F65">
          <w:rPr>
            <w:noProof/>
            <w:webHidden/>
          </w:rPr>
          <w:t>28</w:t>
        </w:r>
        <w:r w:rsidR="00C96FDA">
          <w:rPr>
            <w:noProof/>
            <w:webHidden/>
          </w:rPr>
          <w:fldChar w:fldCharType="end"/>
        </w:r>
      </w:hyperlink>
    </w:p>
    <w:p w14:paraId="2427F253" w14:textId="04A41362" w:rsidR="00C96FDA" w:rsidRDefault="00BC102A" w:rsidP="005C57CB">
      <w:pPr>
        <w:pStyle w:val="TOC2"/>
        <w:rPr>
          <w:rFonts w:asciiTheme="minorHAnsi" w:eastAsiaTheme="minorEastAsia" w:hAnsiTheme="minorHAnsi" w:cstheme="minorBidi"/>
          <w:noProof/>
          <w:sz w:val="22"/>
          <w:lang w:val="en-CA" w:eastAsia="en-CA"/>
        </w:rPr>
      </w:pPr>
      <w:hyperlink w:anchor="_Toc522867557" w:history="1">
        <w:r w:rsidR="00C96FDA" w:rsidRPr="00225EA5">
          <w:rPr>
            <w:rStyle w:val="Hyperlink"/>
            <w:rFonts w:eastAsiaTheme="minorHAnsi" w:cs="Arial"/>
            <w:noProof/>
          </w:rPr>
          <w:t>8.2</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Debriefing</w:t>
        </w:r>
        <w:r w:rsidR="00C96FDA">
          <w:rPr>
            <w:noProof/>
            <w:webHidden/>
          </w:rPr>
          <w:tab/>
        </w:r>
        <w:r w:rsidR="00C96FDA">
          <w:rPr>
            <w:noProof/>
            <w:webHidden/>
          </w:rPr>
          <w:fldChar w:fldCharType="begin"/>
        </w:r>
        <w:r w:rsidR="00C96FDA">
          <w:rPr>
            <w:noProof/>
            <w:webHidden/>
          </w:rPr>
          <w:instrText xml:space="preserve"> PAGEREF _Toc522867557 \h </w:instrText>
        </w:r>
        <w:r w:rsidR="00C96FDA">
          <w:rPr>
            <w:noProof/>
            <w:webHidden/>
          </w:rPr>
        </w:r>
        <w:r w:rsidR="00C96FDA">
          <w:rPr>
            <w:noProof/>
            <w:webHidden/>
          </w:rPr>
          <w:fldChar w:fldCharType="separate"/>
        </w:r>
        <w:r w:rsidR="009B7F65">
          <w:rPr>
            <w:noProof/>
            <w:webHidden/>
          </w:rPr>
          <w:t>28</w:t>
        </w:r>
        <w:r w:rsidR="00C96FDA">
          <w:rPr>
            <w:noProof/>
            <w:webHidden/>
          </w:rPr>
          <w:fldChar w:fldCharType="end"/>
        </w:r>
      </w:hyperlink>
    </w:p>
    <w:p w14:paraId="2B882468" w14:textId="3EF8AA4F" w:rsidR="00C96FDA" w:rsidRDefault="00BC102A" w:rsidP="005C57CB">
      <w:pPr>
        <w:pStyle w:val="TOC2"/>
        <w:rPr>
          <w:rFonts w:asciiTheme="minorHAnsi" w:eastAsiaTheme="minorEastAsia" w:hAnsiTheme="minorHAnsi" w:cstheme="minorBidi"/>
          <w:noProof/>
          <w:sz w:val="22"/>
          <w:lang w:val="en-CA" w:eastAsia="en-CA"/>
        </w:rPr>
      </w:pPr>
      <w:hyperlink w:anchor="_Toc522867558" w:history="1">
        <w:r w:rsidR="00C96FDA" w:rsidRPr="00225EA5">
          <w:rPr>
            <w:rStyle w:val="Hyperlink"/>
            <w:rFonts w:cs="Arial"/>
            <w:noProof/>
          </w:rPr>
          <w:t>8.3</w:t>
        </w:r>
        <w:r w:rsidR="00C96FDA">
          <w:rPr>
            <w:rFonts w:asciiTheme="minorHAnsi" w:eastAsiaTheme="minorEastAsia" w:hAnsiTheme="minorHAnsi" w:cstheme="minorBidi"/>
            <w:noProof/>
            <w:sz w:val="22"/>
            <w:lang w:val="en-CA" w:eastAsia="en-CA"/>
          </w:rPr>
          <w:tab/>
        </w:r>
        <w:r w:rsidR="00C96FDA" w:rsidRPr="00225EA5">
          <w:rPr>
            <w:rStyle w:val="Hyperlink"/>
            <w:noProof/>
          </w:rPr>
          <w:t>Dispute Resolution</w:t>
        </w:r>
        <w:r w:rsidR="00C96FDA">
          <w:rPr>
            <w:noProof/>
            <w:webHidden/>
          </w:rPr>
          <w:tab/>
        </w:r>
        <w:r w:rsidR="00C96FDA">
          <w:rPr>
            <w:noProof/>
            <w:webHidden/>
          </w:rPr>
          <w:fldChar w:fldCharType="begin"/>
        </w:r>
        <w:r w:rsidR="00C96FDA">
          <w:rPr>
            <w:noProof/>
            <w:webHidden/>
          </w:rPr>
          <w:instrText xml:space="preserve"> PAGEREF _Toc522867558 \h </w:instrText>
        </w:r>
        <w:r w:rsidR="00C96FDA">
          <w:rPr>
            <w:noProof/>
            <w:webHidden/>
          </w:rPr>
        </w:r>
        <w:r w:rsidR="00C96FDA">
          <w:rPr>
            <w:noProof/>
            <w:webHidden/>
          </w:rPr>
          <w:fldChar w:fldCharType="separate"/>
        </w:r>
        <w:r w:rsidR="009B7F65">
          <w:rPr>
            <w:noProof/>
            <w:webHidden/>
          </w:rPr>
          <w:t>28</w:t>
        </w:r>
        <w:r w:rsidR="00C96FDA">
          <w:rPr>
            <w:noProof/>
            <w:webHidden/>
          </w:rPr>
          <w:fldChar w:fldCharType="end"/>
        </w:r>
      </w:hyperlink>
    </w:p>
    <w:p w14:paraId="20E983D9" w14:textId="74F9F6D8" w:rsidR="00C96FDA" w:rsidRDefault="00BC102A" w:rsidP="005C57CB">
      <w:pPr>
        <w:pStyle w:val="TOC2"/>
        <w:rPr>
          <w:rFonts w:asciiTheme="minorHAnsi" w:eastAsiaTheme="minorEastAsia" w:hAnsiTheme="minorHAnsi" w:cstheme="minorBidi"/>
          <w:noProof/>
          <w:sz w:val="22"/>
          <w:lang w:val="en-CA" w:eastAsia="en-CA"/>
        </w:rPr>
      </w:pPr>
      <w:hyperlink w:anchor="_Toc522867559" w:history="1">
        <w:r w:rsidR="00C96FDA" w:rsidRPr="00225EA5">
          <w:rPr>
            <w:rStyle w:val="Hyperlink"/>
            <w:rFonts w:eastAsiaTheme="minorHAnsi" w:cs="Arial"/>
            <w:noProof/>
          </w:rPr>
          <w:t>8.4</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Limit on Liability</w:t>
        </w:r>
        <w:r w:rsidR="00C96FDA">
          <w:rPr>
            <w:noProof/>
            <w:webHidden/>
          </w:rPr>
          <w:tab/>
        </w:r>
        <w:r w:rsidR="00C96FDA">
          <w:rPr>
            <w:noProof/>
            <w:webHidden/>
          </w:rPr>
          <w:fldChar w:fldCharType="begin"/>
        </w:r>
        <w:r w:rsidR="00C96FDA">
          <w:rPr>
            <w:noProof/>
            <w:webHidden/>
          </w:rPr>
          <w:instrText xml:space="preserve"> PAGEREF _Toc522867559 \h </w:instrText>
        </w:r>
        <w:r w:rsidR="00C96FDA">
          <w:rPr>
            <w:noProof/>
            <w:webHidden/>
          </w:rPr>
        </w:r>
        <w:r w:rsidR="00C96FDA">
          <w:rPr>
            <w:noProof/>
            <w:webHidden/>
          </w:rPr>
          <w:fldChar w:fldCharType="separate"/>
        </w:r>
        <w:r w:rsidR="009B7F65">
          <w:rPr>
            <w:noProof/>
            <w:webHidden/>
          </w:rPr>
          <w:t>28</w:t>
        </w:r>
        <w:r w:rsidR="00C96FDA">
          <w:rPr>
            <w:noProof/>
            <w:webHidden/>
          </w:rPr>
          <w:fldChar w:fldCharType="end"/>
        </w:r>
      </w:hyperlink>
    </w:p>
    <w:p w14:paraId="3973DC0C" w14:textId="2A33A0C2" w:rsidR="00C96FDA" w:rsidRDefault="00BC102A">
      <w:pPr>
        <w:pStyle w:val="TOC1"/>
        <w:tabs>
          <w:tab w:val="right" w:leader="dot" w:pos="9350"/>
        </w:tabs>
        <w:rPr>
          <w:rFonts w:asciiTheme="minorHAnsi" w:eastAsiaTheme="minorEastAsia" w:hAnsiTheme="minorHAnsi" w:cstheme="minorBidi"/>
          <w:noProof/>
          <w:sz w:val="22"/>
          <w:lang w:val="en-CA" w:eastAsia="en-CA"/>
        </w:rPr>
      </w:pPr>
      <w:hyperlink w:anchor="_Toc522867560" w:history="1">
        <w:r w:rsidR="00C96FDA" w:rsidRPr="00225EA5">
          <w:rPr>
            <w:rStyle w:val="Hyperlink"/>
            <w:rFonts w:eastAsiaTheme="minorHAnsi" w:cs="Arial"/>
            <w:noProof/>
          </w:rPr>
          <w:t>Section 9</w:t>
        </w:r>
        <w:r w:rsidR="00C96FDA" w:rsidRPr="00225EA5">
          <w:rPr>
            <w:rStyle w:val="Hyperlink"/>
            <w:rFonts w:eastAsiaTheme="minorHAnsi"/>
            <w:noProof/>
          </w:rPr>
          <w:t xml:space="preserve"> - DEFINITIONS</w:t>
        </w:r>
        <w:r w:rsidR="00C96FDA">
          <w:rPr>
            <w:noProof/>
            <w:webHidden/>
          </w:rPr>
          <w:tab/>
        </w:r>
        <w:r w:rsidR="00C96FDA">
          <w:rPr>
            <w:noProof/>
            <w:webHidden/>
          </w:rPr>
          <w:fldChar w:fldCharType="begin"/>
        </w:r>
        <w:r w:rsidR="00C96FDA">
          <w:rPr>
            <w:noProof/>
            <w:webHidden/>
          </w:rPr>
          <w:instrText xml:space="preserve"> PAGEREF _Toc522867560 \h </w:instrText>
        </w:r>
        <w:r w:rsidR="00C96FDA">
          <w:rPr>
            <w:noProof/>
            <w:webHidden/>
          </w:rPr>
        </w:r>
        <w:r w:rsidR="00C96FDA">
          <w:rPr>
            <w:noProof/>
            <w:webHidden/>
          </w:rPr>
          <w:fldChar w:fldCharType="separate"/>
        </w:r>
        <w:r w:rsidR="009B7F65">
          <w:rPr>
            <w:noProof/>
            <w:webHidden/>
          </w:rPr>
          <w:t>28</w:t>
        </w:r>
        <w:r w:rsidR="00C96FDA">
          <w:rPr>
            <w:noProof/>
            <w:webHidden/>
          </w:rPr>
          <w:fldChar w:fldCharType="end"/>
        </w:r>
      </w:hyperlink>
    </w:p>
    <w:p w14:paraId="2CCD8563" w14:textId="04F35949" w:rsidR="00C96FDA" w:rsidRDefault="00BC102A" w:rsidP="005C57CB">
      <w:pPr>
        <w:pStyle w:val="TOC2"/>
        <w:rPr>
          <w:rFonts w:asciiTheme="minorHAnsi" w:eastAsiaTheme="minorEastAsia" w:hAnsiTheme="minorHAnsi" w:cstheme="minorBidi"/>
          <w:noProof/>
          <w:sz w:val="22"/>
          <w:lang w:val="en-CA" w:eastAsia="en-CA"/>
        </w:rPr>
      </w:pPr>
      <w:hyperlink w:anchor="_Toc522867561" w:history="1">
        <w:r w:rsidR="00C96FDA" w:rsidRPr="00225EA5">
          <w:rPr>
            <w:rStyle w:val="Hyperlink"/>
            <w:rFonts w:eastAsiaTheme="minorHAnsi" w:cs="Arial"/>
            <w:noProof/>
          </w:rPr>
          <w:t>9.1</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General</w:t>
        </w:r>
        <w:r w:rsidR="00C96FDA">
          <w:rPr>
            <w:noProof/>
            <w:webHidden/>
          </w:rPr>
          <w:tab/>
        </w:r>
        <w:r w:rsidR="00C96FDA">
          <w:rPr>
            <w:noProof/>
            <w:webHidden/>
          </w:rPr>
          <w:fldChar w:fldCharType="begin"/>
        </w:r>
        <w:r w:rsidR="00C96FDA">
          <w:rPr>
            <w:noProof/>
            <w:webHidden/>
          </w:rPr>
          <w:instrText xml:space="preserve"> PAGEREF _Toc522867561 \h </w:instrText>
        </w:r>
        <w:r w:rsidR="00C96FDA">
          <w:rPr>
            <w:noProof/>
            <w:webHidden/>
          </w:rPr>
        </w:r>
        <w:r w:rsidR="00C96FDA">
          <w:rPr>
            <w:noProof/>
            <w:webHidden/>
          </w:rPr>
          <w:fldChar w:fldCharType="separate"/>
        </w:r>
        <w:r w:rsidR="009B7F65">
          <w:rPr>
            <w:noProof/>
            <w:webHidden/>
          </w:rPr>
          <w:t>28</w:t>
        </w:r>
        <w:r w:rsidR="00C96FDA">
          <w:rPr>
            <w:noProof/>
            <w:webHidden/>
          </w:rPr>
          <w:fldChar w:fldCharType="end"/>
        </w:r>
      </w:hyperlink>
    </w:p>
    <w:p w14:paraId="3230429D" w14:textId="22AB9E19" w:rsidR="00091007" w:rsidRPr="00326C09" w:rsidRDefault="00BC102A" w:rsidP="005C57CB">
      <w:pPr>
        <w:pStyle w:val="TOC2"/>
        <w:rPr>
          <w:rStyle w:val="Hyperlink"/>
          <w:rFonts w:asciiTheme="minorHAnsi" w:eastAsiaTheme="minorEastAsia" w:hAnsiTheme="minorHAnsi" w:cstheme="minorBidi"/>
          <w:noProof/>
          <w:color w:val="auto"/>
          <w:sz w:val="22"/>
          <w:u w:val="none"/>
          <w:lang w:val="en-CA" w:eastAsia="en-CA"/>
        </w:rPr>
      </w:pPr>
      <w:hyperlink w:anchor="_Toc522867562" w:history="1">
        <w:r w:rsidR="00C96FDA" w:rsidRPr="00225EA5">
          <w:rPr>
            <w:rStyle w:val="Hyperlink"/>
            <w:rFonts w:eastAsiaTheme="minorHAnsi" w:cs="Arial"/>
            <w:noProof/>
          </w:rPr>
          <w:t>9.2</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RFT Definitions</w:t>
        </w:r>
        <w:r w:rsidR="00C96FDA">
          <w:rPr>
            <w:noProof/>
            <w:webHidden/>
          </w:rPr>
          <w:tab/>
        </w:r>
        <w:r w:rsidR="00C96FDA">
          <w:rPr>
            <w:noProof/>
            <w:webHidden/>
          </w:rPr>
          <w:fldChar w:fldCharType="begin"/>
        </w:r>
        <w:r w:rsidR="00C96FDA">
          <w:rPr>
            <w:noProof/>
            <w:webHidden/>
          </w:rPr>
          <w:instrText xml:space="preserve"> PAGEREF _Toc522867562 \h </w:instrText>
        </w:r>
        <w:r w:rsidR="00C96FDA">
          <w:rPr>
            <w:noProof/>
            <w:webHidden/>
          </w:rPr>
        </w:r>
        <w:r w:rsidR="00C96FDA">
          <w:rPr>
            <w:noProof/>
            <w:webHidden/>
          </w:rPr>
          <w:fldChar w:fldCharType="separate"/>
        </w:r>
        <w:r w:rsidR="009B7F65">
          <w:rPr>
            <w:noProof/>
            <w:webHidden/>
          </w:rPr>
          <w:t>28</w:t>
        </w:r>
        <w:r w:rsidR="00C96FDA">
          <w:rPr>
            <w:noProof/>
            <w:webHidden/>
          </w:rPr>
          <w:fldChar w:fldCharType="end"/>
        </w:r>
      </w:hyperlink>
    </w:p>
    <w:p w14:paraId="00785BED" w14:textId="34F9E934" w:rsidR="00C96FDA" w:rsidRDefault="00BC102A">
      <w:pPr>
        <w:pStyle w:val="TOC1"/>
        <w:tabs>
          <w:tab w:val="right" w:leader="dot" w:pos="9350"/>
        </w:tabs>
        <w:rPr>
          <w:rFonts w:asciiTheme="minorHAnsi" w:eastAsiaTheme="minorEastAsia" w:hAnsiTheme="minorHAnsi" w:cstheme="minorBidi"/>
          <w:noProof/>
          <w:sz w:val="22"/>
          <w:lang w:val="en-CA" w:eastAsia="en-CA"/>
        </w:rPr>
      </w:pPr>
      <w:hyperlink w:anchor="_Toc522867563" w:history="1">
        <w:r w:rsidR="00C96FDA" w:rsidRPr="00225EA5">
          <w:rPr>
            <w:rStyle w:val="Hyperlink"/>
            <w:noProof/>
          </w:rPr>
          <w:t>SCHEDULE A RFT DATA SHEET</w:t>
        </w:r>
        <w:r w:rsidR="00C96FDA">
          <w:rPr>
            <w:noProof/>
            <w:webHidden/>
          </w:rPr>
          <w:tab/>
        </w:r>
        <w:r w:rsidR="00C96FDA">
          <w:rPr>
            <w:noProof/>
            <w:webHidden/>
          </w:rPr>
          <w:fldChar w:fldCharType="begin"/>
        </w:r>
        <w:r w:rsidR="00C96FDA">
          <w:rPr>
            <w:noProof/>
            <w:webHidden/>
          </w:rPr>
          <w:instrText xml:space="preserve"> PAGEREF _Toc522867563 \h </w:instrText>
        </w:r>
        <w:r w:rsidR="00C96FDA">
          <w:rPr>
            <w:noProof/>
            <w:webHidden/>
          </w:rPr>
        </w:r>
        <w:r w:rsidR="00C96FDA">
          <w:rPr>
            <w:noProof/>
            <w:webHidden/>
          </w:rPr>
          <w:fldChar w:fldCharType="separate"/>
        </w:r>
        <w:r w:rsidR="009B7F65">
          <w:rPr>
            <w:noProof/>
            <w:webHidden/>
          </w:rPr>
          <w:t>32</w:t>
        </w:r>
        <w:r w:rsidR="00C96FDA">
          <w:rPr>
            <w:noProof/>
            <w:webHidden/>
          </w:rPr>
          <w:fldChar w:fldCharType="end"/>
        </w:r>
      </w:hyperlink>
    </w:p>
    <w:p w14:paraId="246B533D" w14:textId="5F313FDE" w:rsidR="00C96FDA" w:rsidRDefault="00BC102A" w:rsidP="005C57CB">
      <w:pPr>
        <w:pStyle w:val="TOC2"/>
        <w:rPr>
          <w:rFonts w:asciiTheme="minorHAnsi" w:eastAsiaTheme="minorEastAsia" w:hAnsiTheme="minorHAnsi" w:cstheme="minorBidi"/>
          <w:noProof/>
          <w:sz w:val="22"/>
          <w:lang w:val="en-CA" w:eastAsia="en-CA"/>
        </w:rPr>
      </w:pPr>
      <w:hyperlink w:anchor="_Toc522867564" w:history="1">
        <w:r w:rsidR="00C96FDA" w:rsidRPr="00225EA5">
          <w:rPr>
            <w:rStyle w:val="Hyperlink"/>
            <w:noProof/>
          </w:rPr>
          <w:t>Attachment 1 to Schedule A Joint Venture Requirements</w:t>
        </w:r>
        <w:r w:rsidR="00C96FDA">
          <w:rPr>
            <w:noProof/>
            <w:webHidden/>
          </w:rPr>
          <w:tab/>
        </w:r>
        <w:r w:rsidR="00C96FDA">
          <w:rPr>
            <w:noProof/>
            <w:webHidden/>
          </w:rPr>
          <w:fldChar w:fldCharType="begin"/>
        </w:r>
        <w:r w:rsidR="00C96FDA">
          <w:rPr>
            <w:noProof/>
            <w:webHidden/>
          </w:rPr>
          <w:instrText xml:space="preserve"> PAGEREF _Toc522867564 \h </w:instrText>
        </w:r>
        <w:r w:rsidR="00C96FDA">
          <w:rPr>
            <w:noProof/>
            <w:webHidden/>
          </w:rPr>
        </w:r>
        <w:r w:rsidR="00C96FDA">
          <w:rPr>
            <w:noProof/>
            <w:webHidden/>
          </w:rPr>
          <w:fldChar w:fldCharType="separate"/>
        </w:r>
        <w:r w:rsidR="009B7F65">
          <w:rPr>
            <w:noProof/>
            <w:webHidden/>
          </w:rPr>
          <w:t>37</w:t>
        </w:r>
        <w:r w:rsidR="00C96FDA">
          <w:rPr>
            <w:noProof/>
            <w:webHidden/>
          </w:rPr>
          <w:fldChar w:fldCharType="end"/>
        </w:r>
      </w:hyperlink>
    </w:p>
    <w:p w14:paraId="44651138" w14:textId="610BA63D" w:rsidR="00C96FDA" w:rsidRDefault="00BC102A">
      <w:pPr>
        <w:pStyle w:val="TOC1"/>
        <w:tabs>
          <w:tab w:val="right" w:leader="dot" w:pos="9350"/>
        </w:tabs>
        <w:rPr>
          <w:rFonts w:asciiTheme="minorHAnsi" w:eastAsiaTheme="minorEastAsia" w:hAnsiTheme="minorHAnsi" w:cstheme="minorBidi"/>
          <w:noProof/>
          <w:sz w:val="22"/>
          <w:lang w:val="en-CA" w:eastAsia="en-CA"/>
        </w:rPr>
      </w:pPr>
      <w:hyperlink w:anchor="_Toc522867565" w:history="1">
        <w:r w:rsidR="00C96FDA" w:rsidRPr="00225EA5">
          <w:rPr>
            <w:rStyle w:val="Hyperlink"/>
            <w:noProof/>
          </w:rPr>
          <w:t>SCHEDULE B TENDER SUBMISSION FORM</w:t>
        </w:r>
        <w:r w:rsidR="00C96FDA">
          <w:rPr>
            <w:noProof/>
            <w:webHidden/>
          </w:rPr>
          <w:tab/>
        </w:r>
        <w:r w:rsidR="00C96FDA">
          <w:rPr>
            <w:noProof/>
            <w:webHidden/>
          </w:rPr>
          <w:fldChar w:fldCharType="begin"/>
        </w:r>
        <w:r w:rsidR="00C96FDA">
          <w:rPr>
            <w:noProof/>
            <w:webHidden/>
          </w:rPr>
          <w:instrText xml:space="preserve"> PAGEREF _Toc522867565 \h </w:instrText>
        </w:r>
        <w:r w:rsidR="00C96FDA">
          <w:rPr>
            <w:noProof/>
            <w:webHidden/>
          </w:rPr>
        </w:r>
        <w:r w:rsidR="00C96FDA">
          <w:rPr>
            <w:noProof/>
            <w:webHidden/>
          </w:rPr>
          <w:fldChar w:fldCharType="separate"/>
        </w:r>
        <w:r w:rsidR="009B7F65">
          <w:rPr>
            <w:noProof/>
            <w:webHidden/>
          </w:rPr>
          <w:t>39</w:t>
        </w:r>
        <w:r w:rsidR="00C96FDA">
          <w:rPr>
            <w:noProof/>
            <w:webHidden/>
          </w:rPr>
          <w:fldChar w:fldCharType="end"/>
        </w:r>
      </w:hyperlink>
    </w:p>
    <w:p w14:paraId="74527050" w14:textId="5C71BFD1" w:rsidR="00C96FDA" w:rsidRDefault="00BC102A" w:rsidP="005C57CB">
      <w:pPr>
        <w:pStyle w:val="TOC2"/>
        <w:rPr>
          <w:rFonts w:asciiTheme="minorHAnsi" w:eastAsiaTheme="minorEastAsia" w:hAnsiTheme="minorHAnsi" w:cstheme="minorBidi"/>
          <w:noProof/>
          <w:sz w:val="22"/>
          <w:lang w:val="en-CA" w:eastAsia="en-CA"/>
        </w:rPr>
      </w:pPr>
      <w:hyperlink w:anchor="_Toc522867566" w:history="1">
        <w:r w:rsidR="00C96FDA" w:rsidRPr="00225EA5">
          <w:rPr>
            <w:rStyle w:val="Hyperlink"/>
            <w:noProof/>
          </w:rPr>
          <w:t>Attachment 1 to Schedule B Subcontractors</w:t>
        </w:r>
        <w:r w:rsidR="00C96FDA">
          <w:rPr>
            <w:noProof/>
            <w:webHidden/>
          </w:rPr>
          <w:tab/>
        </w:r>
        <w:r w:rsidR="00C96FDA">
          <w:rPr>
            <w:noProof/>
            <w:webHidden/>
          </w:rPr>
          <w:fldChar w:fldCharType="begin"/>
        </w:r>
        <w:r w:rsidR="00C96FDA">
          <w:rPr>
            <w:noProof/>
            <w:webHidden/>
          </w:rPr>
          <w:instrText xml:space="preserve"> PAGEREF _Toc522867566 \h </w:instrText>
        </w:r>
        <w:r w:rsidR="00C96FDA">
          <w:rPr>
            <w:noProof/>
            <w:webHidden/>
          </w:rPr>
        </w:r>
        <w:r w:rsidR="00C96FDA">
          <w:rPr>
            <w:noProof/>
            <w:webHidden/>
          </w:rPr>
          <w:fldChar w:fldCharType="separate"/>
        </w:r>
        <w:r w:rsidR="009B7F65">
          <w:rPr>
            <w:noProof/>
            <w:webHidden/>
          </w:rPr>
          <w:t>44</w:t>
        </w:r>
        <w:r w:rsidR="00C96FDA">
          <w:rPr>
            <w:noProof/>
            <w:webHidden/>
          </w:rPr>
          <w:fldChar w:fldCharType="end"/>
        </w:r>
      </w:hyperlink>
    </w:p>
    <w:p w14:paraId="19ABA2DA" w14:textId="0894166A" w:rsidR="00C96FDA" w:rsidRDefault="00BC102A">
      <w:pPr>
        <w:pStyle w:val="TOC1"/>
        <w:tabs>
          <w:tab w:val="right" w:leader="dot" w:pos="9350"/>
        </w:tabs>
        <w:rPr>
          <w:rFonts w:asciiTheme="minorHAnsi" w:eastAsiaTheme="minorEastAsia" w:hAnsiTheme="minorHAnsi" w:cstheme="minorBidi"/>
          <w:noProof/>
          <w:sz w:val="22"/>
          <w:lang w:val="en-CA" w:eastAsia="en-CA"/>
        </w:rPr>
      </w:pPr>
      <w:hyperlink w:anchor="_Toc522867567" w:history="1">
        <w:r w:rsidR="00C96FDA" w:rsidRPr="00225EA5">
          <w:rPr>
            <w:rStyle w:val="Hyperlink"/>
            <w:noProof/>
          </w:rPr>
          <w:t>SCHEDULE C CONFLICT OF INTEREST DECLARATION</w:t>
        </w:r>
        <w:r w:rsidR="00C96FDA">
          <w:rPr>
            <w:noProof/>
            <w:webHidden/>
          </w:rPr>
          <w:tab/>
        </w:r>
        <w:r w:rsidR="00C96FDA">
          <w:rPr>
            <w:noProof/>
            <w:webHidden/>
          </w:rPr>
          <w:fldChar w:fldCharType="begin"/>
        </w:r>
        <w:r w:rsidR="00C96FDA">
          <w:rPr>
            <w:noProof/>
            <w:webHidden/>
          </w:rPr>
          <w:instrText xml:space="preserve"> PAGEREF _Toc522867567 \h </w:instrText>
        </w:r>
        <w:r w:rsidR="00C96FDA">
          <w:rPr>
            <w:noProof/>
            <w:webHidden/>
          </w:rPr>
        </w:r>
        <w:r w:rsidR="00C96FDA">
          <w:rPr>
            <w:noProof/>
            <w:webHidden/>
          </w:rPr>
          <w:fldChar w:fldCharType="separate"/>
        </w:r>
        <w:r w:rsidR="009B7F65">
          <w:rPr>
            <w:noProof/>
            <w:webHidden/>
          </w:rPr>
          <w:t>46</w:t>
        </w:r>
        <w:r w:rsidR="00C96FDA">
          <w:rPr>
            <w:noProof/>
            <w:webHidden/>
          </w:rPr>
          <w:fldChar w:fldCharType="end"/>
        </w:r>
      </w:hyperlink>
    </w:p>
    <w:p w14:paraId="68934D59" w14:textId="1B0B98E3" w:rsidR="00C96FDA" w:rsidRDefault="00BC102A" w:rsidP="005C57CB">
      <w:pPr>
        <w:pStyle w:val="TOC2"/>
        <w:rPr>
          <w:rFonts w:asciiTheme="minorHAnsi" w:eastAsiaTheme="minorEastAsia" w:hAnsiTheme="minorHAnsi" w:cstheme="minorBidi"/>
          <w:noProof/>
          <w:sz w:val="22"/>
          <w:lang w:val="en-CA" w:eastAsia="en-CA"/>
        </w:rPr>
      </w:pPr>
      <w:hyperlink w:anchor="_Toc522867568" w:history="1">
        <w:r w:rsidR="00C96FDA" w:rsidRPr="00225EA5">
          <w:rPr>
            <w:rStyle w:val="Hyperlink"/>
            <w:noProof/>
          </w:rPr>
          <w:t>Attachment 1 to Schedule C Exceptions</w:t>
        </w:r>
        <w:r w:rsidR="00C96FDA">
          <w:rPr>
            <w:noProof/>
            <w:webHidden/>
          </w:rPr>
          <w:tab/>
        </w:r>
        <w:r w:rsidR="00C96FDA">
          <w:rPr>
            <w:noProof/>
            <w:webHidden/>
          </w:rPr>
          <w:fldChar w:fldCharType="begin"/>
        </w:r>
        <w:r w:rsidR="00C96FDA">
          <w:rPr>
            <w:noProof/>
            <w:webHidden/>
          </w:rPr>
          <w:instrText xml:space="preserve"> PAGEREF _Toc522867568 \h </w:instrText>
        </w:r>
        <w:r w:rsidR="00C96FDA">
          <w:rPr>
            <w:noProof/>
            <w:webHidden/>
          </w:rPr>
        </w:r>
        <w:r w:rsidR="00C96FDA">
          <w:rPr>
            <w:noProof/>
            <w:webHidden/>
          </w:rPr>
          <w:fldChar w:fldCharType="separate"/>
        </w:r>
        <w:r w:rsidR="009B7F65">
          <w:rPr>
            <w:noProof/>
            <w:webHidden/>
          </w:rPr>
          <w:t>48</w:t>
        </w:r>
        <w:r w:rsidR="00C96FDA">
          <w:rPr>
            <w:noProof/>
            <w:webHidden/>
          </w:rPr>
          <w:fldChar w:fldCharType="end"/>
        </w:r>
      </w:hyperlink>
    </w:p>
    <w:p w14:paraId="760B4C76" w14:textId="1FD75CD9" w:rsidR="00C96FDA" w:rsidRDefault="00BC102A">
      <w:pPr>
        <w:pStyle w:val="TOC1"/>
        <w:tabs>
          <w:tab w:val="right" w:leader="dot" w:pos="9350"/>
        </w:tabs>
        <w:rPr>
          <w:rFonts w:asciiTheme="minorHAnsi" w:eastAsiaTheme="minorEastAsia" w:hAnsiTheme="minorHAnsi" w:cstheme="minorBidi"/>
          <w:noProof/>
          <w:sz w:val="22"/>
          <w:lang w:val="en-CA" w:eastAsia="en-CA"/>
        </w:rPr>
      </w:pPr>
      <w:hyperlink w:anchor="_Toc522867569" w:history="1">
        <w:r w:rsidR="00C96FDA" w:rsidRPr="00225EA5">
          <w:rPr>
            <w:rStyle w:val="Hyperlink"/>
            <w:noProof/>
          </w:rPr>
          <w:t>SCHEDULE D PRICE SCHEDULES</w:t>
        </w:r>
        <w:r w:rsidR="00C96FDA">
          <w:rPr>
            <w:noProof/>
            <w:webHidden/>
          </w:rPr>
          <w:tab/>
        </w:r>
        <w:r w:rsidR="00C96FDA">
          <w:rPr>
            <w:noProof/>
            <w:webHidden/>
          </w:rPr>
          <w:fldChar w:fldCharType="begin"/>
        </w:r>
        <w:r w:rsidR="00C96FDA">
          <w:rPr>
            <w:noProof/>
            <w:webHidden/>
          </w:rPr>
          <w:instrText xml:space="preserve"> PAGEREF _Toc522867569 \h </w:instrText>
        </w:r>
        <w:r w:rsidR="00C96FDA">
          <w:rPr>
            <w:noProof/>
            <w:webHidden/>
          </w:rPr>
        </w:r>
        <w:r w:rsidR="00C96FDA">
          <w:rPr>
            <w:noProof/>
            <w:webHidden/>
          </w:rPr>
          <w:fldChar w:fldCharType="separate"/>
        </w:r>
        <w:r w:rsidR="009B7F65">
          <w:rPr>
            <w:noProof/>
            <w:webHidden/>
          </w:rPr>
          <w:t>50</w:t>
        </w:r>
        <w:r w:rsidR="00C96FDA">
          <w:rPr>
            <w:noProof/>
            <w:webHidden/>
          </w:rPr>
          <w:fldChar w:fldCharType="end"/>
        </w:r>
      </w:hyperlink>
    </w:p>
    <w:p w14:paraId="2A8131BF" w14:textId="1C88E688" w:rsidR="00C96FDA" w:rsidRDefault="00BC102A">
      <w:pPr>
        <w:pStyle w:val="TOC1"/>
        <w:tabs>
          <w:tab w:val="right" w:leader="dot" w:pos="9350"/>
        </w:tabs>
        <w:rPr>
          <w:rFonts w:asciiTheme="minorHAnsi" w:eastAsiaTheme="minorEastAsia" w:hAnsiTheme="minorHAnsi" w:cstheme="minorBidi"/>
          <w:noProof/>
          <w:sz w:val="22"/>
          <w:lang w:val="en-CA" w:eastAsia="en-CA"/>
        </w:rPr>
      </w:pPr>
      <w:hyperlink w:anchor="_Toc522867570" w:history="1">
        <w:r w:rsidR="00C96FDA" w:rsidRPr="00225EA5">
          <w:rPr>
            <w:rStyle w:val="Hyperlink"/>
            <w:noProof/>
          </w:rPr>
          <w:t>SCHEDULE E DRAFT AGREEMENT AND SCHEDULES TO THE DRAFT AGREEMENT</w:t>
        </w:r>
        <w:r w:rsidR="00C96FDA">
          <w:rPr>
            <w:noProof/>
            <w:webHidden/>
          </w:rPr>
          <w:tab/>
        </w:r>
        <w:r w:rsidR="00C96FDA">
          <w:rPr>
            <w:noProof/>
            <w:webHidden/>
          </w:rPr>
          <w:fldChar w:fldCharType="begin"/>
        </w:r>
        <w:r w:rsidR="00C96FDA">
          <w:rPr>
            <w:noProof/>
            <w:webHidden/>
          </w:rPr>
          <w:instrText xml:space="preserve"> PAGEREF _Toc522867570 \h </w:instrText>
        </w:r>
        <w:r w:rsidR="00C96FDA">
          <w:rPr>
            <w:noProof/>
            <w:webHidden/>
          </w:rPr>
        </w:r>
        <w:r w:rsidR="00C96FDA">
          <w:rPr>
            <w:noProof/>
            <w:webHidden/>
          </w:rPr>
          <w:fldChar w:fldCharType="separate"/>
        </w:r>
        <w:r w:rsidR="009B7F65">
          <w:rPr>
            <w:noProof/>
            <w:webHidden/>
          </w:rPr>
          <w:t>5</w:t>
        </w:r>
        <w:r w:rsidR="009B7F65">
          <w:rPr>
            <w:noProof/>
            <w:webHidden/>
          </w:rPr>
          <w:t>4</w:t>
        </w:r>
        <w:r w:rsidR="00C96FDA">
          <w:rPr>
            <w:noProof/>
            <w:webHidden/>
          </w:rPr>
          <w:fldChar w:fldCharType="end"/>
        </w:r>
      </w:hyperlink>
    </w:p>
    <w:p w14:paraId="6E4ED318" w14:textId="6BE3188B" w:rsidR="004842DD" w:rsidRDefault="00C96FDA" w:rsidP="005C57CB">
      <w:pPr>
        <w:pStyle w:val="TOC2"/>
        <w:rPr>
          <w:rFonts w:eastAsiaTheme="minorHAnsi"/>
          <w:webHidden/>
        </w:rPr>
      </w:pPr>
      <w:r>
        <w:rPr>
          <w:rFonts w:eastAsiaTheme="minorHAnsi"/>
        </w:rPr>
        <w:fldChar w:fldCharType="end"/>
      </w:r>
      <w:r w:rsidR="004842DD" w:rsidRPr="004A79DD">
        <w:rPr>
          <w:rFonts w:eastAsiaTheme="minorHAnsi"/>
        </w:rPr>
        <w:t xml:space="preserve">Attachment 1 </w:t>
      </w:r>
      <w:r w:rsidR="004842DD">
        <w:rPr>
          <w:rFonts w:eastAsiaTheme="minorHAnsi"/>
        </w:rPr>
        <w:t>Description of Goods and / or Services……………………………………………</w:t>
      </w:r>
      <w:proofErr w:type="gramStart"/>
      <w:r w:rsidR="004842DD">
        <w:rPr>
          <w:rFonts w:eastAsiaTheme="minorHAnsi"/>
        </w:rPr>
        <w:t>…..</w:t>
      </w:r>
      <w:proofErr w:type="gramEnd"/>
      <w:r w:rsidR="004842DD" w:rsidRPr="004A79DD">
        <w:rPr>
          <w:rFonts w:eastAsiaTheme="minorHAnsi"/>
          <w:webHidden/>
        </w:rPr>
        <w:tab/>
      </w:r>
      <w:r w:rsidR="004842DD">
        <w:rPr>
          <w:rFonts w:eastAsiaTheme="minorHAnsi"/>
          <w:webHidden/>
        </w:rPr>
        <w:t>5</w:t>
      </w:r>
      <w:r w:rsidR="00D070C4">
        <w:rPr>
          <w:rFonts w:eastAsiaTheme="minorHAnsi"/>
          <w:webHidden/>
        </w:rPr>
        <w:t>5</w:t>
      </w:r>
    </w:p>
    <w:p w14:paraId="1C17E628" w14:textId="768EBA91" w:rsidR="004842DD" w:rsidRDefault="004842DD" w:rsidP="005C57CB">
      <w:pPr>
        <w:pStyle w:val="TOC2"/>
        <w:rPr>
          <w:rFonts w:eastAsiaTheme="minorHAnsi"/>
        </w:rPr>
      </w:pPr>
      <w:r w:rsidRPr="004A79DD">
        <w:rPr>
          <w:rFonts w:eastAsiaTheme="minorHAnsi"/>
        </w:rPr>
        <w:t xml:space="preserve">Attachment </w:t>
      </w:r>
      <w:r>
        <w:rPr>
          <w:rFonts w:eastAsiaTheme="minorHAnsi"/>
        </w:rPr>
        <w:t>2</w:t>
      </w:r>
      <w:r w:rsidRPr="004A79DD">
        <w:rPr>
          <w:rFonts w:eastAsiaTheme="minorHAnsi"/>
        </w:rPr>
        <w:t xml:space="preserve"> </w:t>
      </w:r>
      <w:r>
        <w:rPr>
          <w:rFonts w:eastAsiaTheme="minorHAnsi"/>
        </w:rPr>
        <w:t xml:space="preserve">Supplementary Conditions to the Stipulated Price Contract (CCDC2 </w:t>
      </w:r>
      <w:proofErr w:type="gramStart"/>
      <w:r>
        <w:rPr>
          <w:rFonts w:eastAsiaTheme="minorHAnsi"/>
        </w:rPr>
        <w:t>20</w:t>
      </w:r>
      <w:r w:rsidR="00346734">
        <w:rPr>
          <w:rFonts w:eastAsiaTheme="minorHAnsi"/>
        </w:rPr>
        <w:t>20</w:t>
      </w:r>
      <w:r>
        <w:rPr>
          <w:rFonts w:eastAsiaTheme="minorHAnsi"/>
        </w:rPr>
        <w:t>)…</w:t>
      </w:r>
      <w:proofErr w:type="gramEnd"/>
      <w:r>
        <w:rPr>
          <w:rFonts w:eastAsiaTheme="minorHAnsi"/>
        </w:rPr>
        <w:t>………</w:t>
      </w:r>
      <w:r w:rsidR="001A44D6">
        <w:rPr>
          <w:rFonts w:eastAsiaTheme="minorHAnsi"/>
        </w:rPr>
        <w:t>…..</w:t>
      </w:r>
      <w:r w:rsidR="003823B3">
        <w:rPr>
          <w:rFonts w:eastAsiaTheme="minorHAnsi"/>
        </w:rPr>
        <w:t>6</w:t>
      </w:r>
      <w:r w:rsidR="009B7F65">
        <w:rPr>
          <w:rFonts w:eastAsiaTheme="minorHAnsi"/>
        </w:rPr>
        <w:t>3</w:t>
      </w:r>
    </w:p>
    <w:p w14:paraId="1D16C4A9" w14:textId="5885542C" w:rsidR="004842DD" w:rsidRDefault="004842DD" w:rsidP="005C57CB">
      <w:pPr>
        <w:pStyle w:val="TOC2"/>
        <w:rPr>
          <w:rFonts w:eastAsiaTheme="minorHAnsi"/>
          <w:webHidden/>
        </w:rPr>
      </w:pPr>
      <w:r w:rsidRPr="004A79DD">
        <w:rPr>
          <w:rFonts w:eastAsiaTheme="minorHAnsi"/>
        </w:rPr>
        <w:t xml:space="preserve">Attachment </w:t>
      </w:r>
      <w:r>
        <w:rPr>
          <w:rFonts w:eastAsiaTheme="minorHAnsi"/>
        </w:rPr>
        <w:t>3</w:t>
      </w:r>
      <w:r w:rsidRPr="004A79DD">
        <w:rPr>
          <w:rFonts w:eastAsiaTheme="minorHAnsi"/>
        </w:rPr>
        <w:t xml:space="preserve"> </w:t>
      </w:r>
      <w:r>
        <w:rPr>
          <w:rFonts w:eastAsiaTheme="minorHAnsi"/>
        </w:rPr>
        <w:t>List of Appendices………………………………………………………………</w:t>
      </w:r>
      <w:proofErr w:type="gramStart"/>
      <w:r>
        <w:rPr>
          <w:rFonts w:eastAsiaTheme="minorHAnsi"/>
        </w:rPr>
        <w:t>…..</w:t>
      </w:r>
      <w:proofErr w:type="gramEnd"/>
      <w:r w:rsidRPr="004A79DD">
        <w:rPr>
          <w:rFonts w:eastAsiaTheme="minorHAnsi"/>
          <w:webHidden/>
        </w:rPr>
        <w:tab/>
      </w:r>
      <w:r>
        <w:rPr>
          <w:rFonts w:eastAsiaTheme="minorHAnsi"/>
          <w:webHidden/>
        </w:rPr>
        <w:t>1</w:t>
      </w:r>
      <w:r w:rsidR="00A344F8">
        <w:rPr>
          <w:rFonts w:eastAsiaTheme="minorHAnsi"/>
          <w:webHidden/>
        </w:rPr>
        <w:t>6</w:t>
      </w:r>
      <w:r w:rsidR="009B7F65">
        <w:rPr>
          <w:rFonts w:eastAsiaTheme="minorHAnsi"/>
          <w:webHidden/>
        </w:rPr>
        <w:t>2</w:t>
      </w:r>
    </w:p>
    <w:p w14:paraId="6D3DD8D5" w14:textId="77777777" w:rsidR="00232A94" w:rsidRDefault="00232A94" w:rsidP="00232A94">
      <w:pPr>
        <w:pStyle w:val="BodyText"/>
        <w:rPr>
          <w:rFonts w:eastAsiaTheme="minorHAnsi" w:cstheme="minorBidi"/>
        </w:rPr>
        <w:sectPr w:rsidR="00232A94" w:rsidSect="0072248F">
          <w:headerReference w:type="default" r:id="rId10"/>
          <w:footerReference w:type="default" r:id="rId11"/>
          <w:headerReference w:type="first" r:id="rId12"/>
          <w:footerReference w:type="first" r:id="rId13"/>
          <w:pgSz w:w="12240" w:h="15840" w:code="1"/>
          <w:pgMar w:top="1440" w:right="1440" w:bottom="1440" w:left="1440" w:header="540" w:footer="720" w:gutter="0"/>
          <w:pgNumType w:start="1"/>
          <w:cols w:space="720"/>
          <w:docGrid w:linePitch="360"/>
        </w:sectPr>
      </w:pPr>
    </w:p>
    <w:bookmarkEnd w:id="0"/>
    <w:p w14:paraId="78B4484E" w14:textId="77777777" w:rsidR="00232A94" w:rsidRDefault="00232A94" w:rsidP="00232A94">
      <w:pPr>
        <w:pStyle w:val="BodyText"/>
        <w:keepNext/>
        <w:jc w:val="center"/>
        <w:rPr>
          <w:rFonts w:eastAsiaTheme="minorHAnsi" w:cstheme="minorBidi"/>
          <w:b/>
          <w:bCs/>
          <w:sz w:val="22"/>
        </w:rPr>
      </w:pPr>
      <w:r w:rsidRPr="00C62504">
        <w:rPr>
          <w:rFonts w:eastAsiaTheme="minorHAnsi" w:cstheme="minorBidi"/>
          <w:b/>
          <w:bCs/>
          <w:sz w:val="22"/>
        </w:rPr>
        <w:lastRenderedPageBreak/>
        <w:t xml:space="preserve">REQUEST FOR </w:t>
      </w:r>
      <w:r>
        <w:rPr>
          <w:rFonts w:eastAsiaTheme="minorHAnsi" w:cstheme="minorBidi"/>
          <w:b/>
          <w:bCs/>
          <w:sz w:val="22"/>
        </w:rPr>
        <w:t>TENDERS</w:t>
      </w:r>
    </w:p>
    <w:p w14:paraId="3746CBF3" w14:textId="77777777" w:rsidR="00232A94" w:rsidRPr="00E12976" w:rsidRDefault="00232A94" w:rsidP="00232A94">
      <w:pPr>
        <w:pStyle w:val="Article11"/>
        <w:rPr>
          <w:rFonts w:eastAsiaTheme="minorHAnsi" w:cstheme="minorBidi"/>
        </w:rPr>
      </w:pPr>
      <w:bookmarkStart w:id="1" w:name="_Toc319050398"/>
      <w:bookmarkStart w:id="2" w:name="_Toc408483136"/>
      <w:bookmarkStart w:id="3" w:name="_Toc408483169"/>
      <w:bookmarkStart w:id="4" w:name="_Toc522867498"/>
      <w:r w:rsidRPr="00E12976">
        <w:rPr>
          <w:rFonts w:eastAsiaTheme="minorHAnsi"/>
        </w:rPr>
        <w:t xml:space="preserve">- </w:t>
      </w:r>
      <w:r w:rsidRPr="00E12976">
        <w:rPr>
          <w:rFonts w:eastAsiaTheme="minorHAnsi" w:cstheme="minorBidi"/>
        </w:rPr>
        <w:t>INTRODUCTION</w:t>
      </w:r>
      <w:bookmarkEnd w:id="1"/>
      <w:bookmarkEnd w:id="2"/>
      <w:bookmarkEnd w:id="3"/>
      <w:bookmarkEnd w:id="4"/>
    </w:p>
    <w:p w14:paraId="320B0D9C" w14:textId="77777777" w:rsidR="00232A94" w:rsidRPr="00E12976" w:rsidRDefault="00232A94" w:rsidP="00232A94">
      <w:pPr>
        <w:pStyle w:val="Article12"/>
        <w:rPr>
          <w:rFonts w:eastAsiaTheme="minorHAnsi"/>
        </w:rPr>
      </w:pPr>
      <w:bookmarkStart w:id="5" w:name="_Toc319050399"/>
      <w:bookmarkStart w:id="6" w:name="_Toc522867499"/>
      <w:r w:rsidRPr="00E12976">
        <w:rPr>
          <w:rFonts w:eastAsiaTheme="minorHAnsi"/>
        </w:rPr>
        <w:t>General</w:t>
      </w:r>
      <w:bookmarkEnd w:id="5"/>
      <w:bookmarkEnd w:id="6"/>
    </w:p>
    <w:p w14:paraId="6D15D576" w14:textId="77777777" w:rsidR="00232A94" w:rsidRDefault="00232A94" w:rsidP="00232A94">
      <w:pPr>
        <w:pStyle w:val="Article13"/>
        <w:rPr>
          <w:rFonts w:eastAsiaTheme="minorHAnsi"/>
        </w:rPr>
      </w:pPr>
      <w:bookmarkStart w:id="7" w:name="_Ref273980902"/>
      <w:bookmarkStart w:id="8" w:name="_Ref274068026"/>
      <w:r>
        <w:t xml:space="preserve">The Governing Council of the University of Toronto </w:t>
      </w:r>
      <w:r w:rsidRPr="00E12976">
        <w:rPr>
          <w:rFonts w:eastAsiaTheme="minorHAnsi"/>
        </w:rPr>
        <w:t>(</w:t>
      </w:r>
      <w:r>
        <w:rPr>
          <w:rFonts w:eastAsiaTheme="minorHAnsi"/>
        </w:rPr>
        <w:t>the “</w:t>
      </w:r>
      <w:r>
        <w:rPr>
          <w:rFonts w:eastAsiaTheme="minorHAnsi"/>
          <w:b/>
        </w:rPr>
        <w:t>University</w:t>
      </w:r>
      <w:r>
        <w:rPr>
          <w:rFonts w:eastAsiaTheme="minorHAnsi"/>
        </w:rPr>
        <w:t>”</w:t>
      </w:r>
      <w:r w:rsidRPr="00E12976">
        <w:rPr>
          <w:rFonts w:eastAsiaTheme="minorHAnsi"/>
        </w:rPr>
        <w:t>)</w:t>
      </w:r>
      <w:r>
        <w:rPr>
          <w:rFonts w:eastAsiaTheme="minorHAnsi"/>
        </w:rPr>
        <w:t xml:space="preserve"> is </w:t>
      </w:r>
      <w:r w:rsidRPr="00E12976">
        <w:rPr>
          <w:rFonts w:eastAsiaTheme="minorHAnsi"/>
        </w:rPr>
        <w:t xml:space="preserve">issuing </w:t>
      </w:r>
      <w:r>
        <w:rPr>
          <w:rFonts w:eastAsiaTheme="minorHAnsi"/>
        </w:rPr>
        <w:t>the RFT Documents to retain a supplier to provide the work briefly described in the RFT Data Sheet and set out in the Draft Agreement (the “</w:t>
      </w:r>
      <w:r w:rsidRPr="00CC4C12">
        <w:rPr>
          <w:rFonts w:eastAsiaTheme="minorHAnsi"/>
          <w:b/>
        </w:rPr>
        <w:t>Work</w:t>
      </w:r>
      <w:r>
        <w:rPr>
          <w:rFonts w:eastAsiaTheme="minorHAnsi"/>
        </w:rPr>
        <w:t>”) at the location described in the RFT Data Sheet (the “</w:t>
      </w:r>
      <w:r w:rsidRPr="00D07065">
        <w:rPr>
          <w:rFonts w:eastAsiaTheme="minorHAnsi"/>
          <w:b/>
        </w:rPr>
        <w:t>Site</w:t>
      </w:r>
      <w:r>
        <w:rPr>
          <w:rFonts w:eastAsiaTheme="minorHAnsi"/>
        </w:rPr>
        <w:t>”).  The Tender number is set out in the RFT Data Sheet (the “</w:t>
      </w:r>
      <w:r w:rsidRPr="00CC4C12">
        <w:rPr>
          <w:rFonts w:eastAsiaTheme="minorHAnsi"/>
          <w:b/>
        </w:rPr>
        <w:t>RFT Number</w:t>
      </w:r>
      <w:r>
        <w:rPr>
          <w:rFonts w:eastAsiaTheme="minorHAnsi"/>
        </w:rPr>
        <w:t>”)</w:t>
      </w:r>
    </w:p>
    <w:p w14:paraId="79AB0E1E" w14:textId="77777777" w:rsidR="00232A94" w:rsidRDefault="00232A94" w:rsidP="00232A94">
      <w:pPr>
        <w:pStyle w:val="Article13"/>
        <w:rPr>
          <w:rFonts w:eastAsiaTheme="minorHAnsi"/>
        </w:rPr>
      </w:pPr>
      <w:bookmarkStart w:id="9" w:name="_Ref509484031"/>
      <w:bookmarkStart w:id="10" w:name="_Ref496017395"/>
      <w:bookmarkStart w:id="11" w:name="_Ref258511465"/>
      <w:bookmarkEnd w:id="7"/>
      <w:bookmarkEnd w:id="8"/>
      <w:r>
        <w:rPr>
          <w:rFonts w:eastAsiaTheme="minorHAnsi"/>
        </w:rPr>
        <w:t>The University intends to award the final agreement that will be entered into pursuant to the RFT Process (the “</w:t>
      </w:r>
      <w:r w:rsidRPr="000950B2">
        <w:rPr>
          <w:rFonts w:eastAsiaTheme="minorHAnsi"/>
          <w:b/>
        </w:rPr>
        <w:t>Final Agreement</w:t>
      </w:r>
      <w:r>
        <w:rPr>
          <w:rFonts w:eastAsiaTheme="minorHAnsi"/>
        </w:rPr>
        <w:t>”) through an open, fair and competitive RFT Process.  The RFT Process is open either to,</w:t>
      </w:r>
      <w:bookmarkEnd w:id="9"/>
    </w:p>
    <w:p w14:paraId="324997A6" w14:textId="01CB8A9C" w:rsidR="00232A94" w:rsidRDefault="00232A94" w:rsidP="00232A94">
      <w:pPr>
        <w:pStyle w:val="Article14"/>
        <w:rPr>
          <w:rFonts w:eastAsiaTheme="minorHAnsi"/>
        </w:rPr>
      </w:pPr>
      <w:r>
        <w:rPr>
          <w:rFonts w:eastAsiaTheme="minorHAnsi"/>
        </w:rPr>
        <w:t xml:space="preserve">any entity described in RFT Section </w:t>
      </w:r>
      <w:r>
        <w:rPr>
          <w:rFonts w:eastAsiaTheme="minorHAnsi"/>
        </w:rPr>
        <w:fldChar w:fldCharType="begin"/>
      </w:r>
      <w:r>
        <w:rPr>
          <w:rFonts w:eastAsiaTheme="minorHAnsi"/>
        </w:rPr>
        <w:instrText xml:space="preserve"> REF _Ref516071058 \r \h </w:instrText>
      </w:r>
      <w:r>
        <w:rPr>
          <w:rFonts w:eastAsiaTheme="minorHAnsi"/>
        </w:rPr>
      </w:r>
      <w:r>
        <w:rPr>
          <w:rFonts w:eastAsiaTheme="minorHAnsi"/>
        </w:rPr>
        <w:fldChar w:fldCharType="separate"/>
      </w:r>
      <w:r w:rsidR="00A12656">
        <w:rPr>
          <w:rFonts w:eastAsiaTheme="minorHAnsi"/>
        </w:rPr>
        <w:t>3.16(2)</w:t>
      </w:r>
      <w:r>
        <w:rPr>
          <w:rFonts w:eastAsiaTheme="minorHAnsi"/>
        </w:rPr>
        <w:fldChar w:fldCharType="end"/>
      </w:r>
      <w:r>
        <w:rPr>
          <w:rFonts w:eastAsiaTheme="minorHAnsi"/>
        </w:rPr>
        <w:t>;</w:t>
      </w:r>
    </w:p>
    <w:p w14:paraId="4C4B93CB" w14:textId="77777777" w:rsidR="00232A94" w:rsidRDefault="00232A94" w:rsidP="00232A94">
      <w:pPr>
        <w:pStyle w:val="Article14"/>
        <w:rPr>
          <w:rFonts w:eastAsiaTheme="minorHAnsi"/>
        </w:rPr>
      </w:pPr>
      <w:bookmarkStart w:id="12" w:name="_Ref509483566"/>
      <w:r w:rsidRPr="002775C3">
        <w:rPr>
          <w:rFonts w:eastAsiaTheme="minorHAnsi"/>
        </w:rPr>
        <w:t>if a prequalification has taken place, only those entities that are prequalified to submit a Tender as specified in the RFT Data Sheet (the “</w:t>
      </w:r>
      <w:r w:rsidRPr="002775C3">
        <w:rPr>
          <w:rFonts w:eastAsiaTheme="minorHAnsi"/>
          <w:b/>
        </w:rPr>
        <w:t>Prequalified Parties</w:t>
      </w:r>
      <w:r w:rsidRPr="002775C3">
        <w:rPr>
          <w:rFonts w:eastAsiaTheme="minorHAnsi"/>
        </w:rPr>
        <w:t>”</w:t>
      </w:r>
      <w:r>
        <w:rPr>
          <w:rFonts w:eastAsiaTheme="minorHAnsi"/>
        </w:rPr>
        <w:t>); or</w:t>
      </w:r>
      <w:bookmarkEnd w:id="12"/>
    </w:p>
    <w:p w14:paraId="0A71C072" w14:textId="77777777" w:rsidR="00232A94" w:rsidRDefault="00232A94" w:rsidP="00232A94">
      <w:pPr>
        <w:pStyle w:val="Article14"/>
        <w:rPr>
          <w:rFonts w:eastAsiaTheme="minorHAnsi"/>
        </w:rPr>
      </w:pPr>
      <w:r>
        <w:rPr>
          <w:rFonts w:eastAsiaTheme="minorHAnsi"/>
        </w:rPr>
        <w:t>only those entities that have been invited to submit a Tender as specified in the RFT Data Sheet,</w:t>
      </w:r>
    </w:p>
    <w:p w14:paraId="48F085E4" w14:textId="77777777" w:rsidR="00232A94" w:rsidRDefault="00232A94" w:rsidP="00232A94">
      <w:pPr>
        <w:pStyle w:val="Article13"/>
        <w:numPr>
          <w:ilvl w:val="0"/>
          <w:numId w:val="0"/>
        </w:numPr>
        <w:rPr>
          <w:rFonts w:eastAsiaTheme="minorHAnsi"/>
        </w:rPr>
      </w:pPr>
      <w:r>
        <w:rPr>
          <w:rFonts w:eastAsiaTheme="minorHAnsi"/>
        </w:rPr>
        <w:t>as applicable.  In the RFT Documents, individuals or firms that submit a tender (the “</w:t>
      </w:r>
      <w:r w:rsidRPr="00CC4C12">
        <w:rPr>
          <w:rFonts w:eastAsiaTheme="minorHAnsi"/>
          <w:b/>
        </w:rPr>
        <w:t>Tender</w:t>
      </w:r>
      <w:r>
        <w:rPr>
          <w:rFonts w:eastAsiaTheme="minorHAnsi"/>
        </w:rPr>
        <w:t>”) in response to the RFT Process are referred to as “</w:t>
      </w:r>
      <w:r w:rsidRPr="00CC4C12">
        <w:rPr>
          <w:rFonts w:eastAsiaTheme="minorHAnsi"/>
          <w:b/>
        </w:rPr>
        <w:t>Tenderers</w:t>
      </w:r>
      <w:r>
        <w:rPr>
          <w:rFonts w:eastAsiaTheme="minorHAnsi"/>
        </w:rPr>
        <w:t>”.  The entity or entities that are selected to be awarded the Work are referred to as the “</w:t>
      </w:r>
      <w:r w:rsidRPr="00CC4C12">
        <w:rPr>
          <w:rFonts w:eastAsiaTheme="minorHAnsi"/>
          <w:b/>
        </w:rPr>
        <w:t>Successful Tenderer(s)</w:t>
      </w:r>
      <w:r>
        <w:rPr>
          <w:rFonts w:eastAsiaTheme="minorHAnsi"/>
        </w:rPr>
        <w:t>”.  For ease of reference, prospective tenderers, whether or not they submit a response to the RFT Process, are also referred to as “Tenderers”.</w:t>
      </w:r>
    </w:p>
    <w:p w14:paraId="4E4D69AC" w14:textId="734D7EB4" w:rsidR="00232A94" w:rsidRDefault="00232A94" w:rsidP="00232A94">
      <w:pPr>
        <w:pStyle w:val="Article13"/>
        <w:rPr>
          <w:rFonts w:eastAsiaTheme="minorHAnsi" w:cstheme="minorBidi"/>
        </w:rPr>
      </w:pPr>
      <w:bookmarkStart w:id="13" w:name="_Ref258511857"/>
      <w:bookmarkEnd w:id="10"/>
      <w:bookmarkEnd w:id="11"/>
      <w:r w:rsidRPr="00E12976">
        <w:rPr>
          <w:rFonts w:eastAsiaTheme="minorHAnsi" w:cstheme="minorBidi"/>
        </w:rPr>
        <w:t xml:space="preserve">The process to select the </w:t>
      </w:r>
      <w:r>
        <w:rPr>
          <w:rFonts w:eastAsiaTheme="minorHAnsi" w:cstheme="minorBidi"/>
        </w:rPr>
        <w:t>Successful</w:t>
      </w:r>
      <w:r w:rsidRPr="00E12976">
        <w:rPr>
          <w:rFonts w:eastAsiaTheme="minorHAnsi" w:cstheme="minorBidi"/>
        </w:rPr>
        <w:t xml:space="preserve"> </w:t>
      </w:r>
      <w:r>
        <w:rPr>
          <w:rFonts w:eastAsiaTheme="minorHAnsi" w:cstheme="minorBidi"/>
        </w:rPr>
        <w:t xml:space="preserve">Tenderers to carry out the Work </w:t>
      </w:r>
      <w:r w:rsidRPr="00E12976">
        <w:rPr>
          <w:rFonts w:eastAsiaTheme="minorHAnsi" w:cstheme="minorBidi"/>
        </w:rPr>
        <w:t xml:space="preserve">will commence </w:t>
      </w:r>
      <w:r>
        <w:rPr>
          <w:rFonts w:eastAsiaTheme="minorHAnsi" w:cstheme="minorBidi"/>
        </w:rPr>
        <w:t>with the issuance of the</w:t>
      </w:r>
      <w:r w:rsidRPr="00E12976">
        <w:rPr>
          <w:rFonts w:eastAsiaTheme="minorHAnsi" w:cstheme="minorBidi"/>
        </w:rPr>
        <w:t xml:space="preserve"> </w:t>
      </w:r>
      <w:r>
        <w:rPr>
          <w:rFonts w:eastAsiaTheme="minorHAnsi" w:cstheme="minorBidi"/>
        </w:rPr>
        <w:t>RFT</w:t>
      </w:r>
      <w:r w:rsidRPr="00E12976">
        <w:rPr>
          <w:rFonts w:eastAsiaTheme="minorHAnsi" w:cstheme="minorBidi"/>
        </w:rPr>
        <w:t xml:space="preserve"> Documents</w:t>
      </w:r>
      <w:r>
        <w:rPr>
          <w:rFonts w:eastAsiaTheme="minorHAnsi" w:cstheme="minorBidi"/>
        </w:rPr>
        <w:t xml:space="preserve"> (as defined in RFT Section </w:t>
      </w:r>
      <w:r>
        <w:rPr>
          <w:rFonts w:eastAsiaTheme="minorHAnsi" w:cstheme="minorBidi"/>
        </w:rPr>
        <w:fldChar w:fldCharType="begin"/>
      </w:r>
      <w:r>
        <w:rPr>
          <w:rFonts w:eastAsiaTheme="minorHAnsi" w:cstheme="minorBidi"/>
        </w:rPr>
        <w:instrText xml:space="preserve"> REF _Ref258511831 \w \h </w:instrText>
      </w:r>
      <w:r>
        <w:rPr>
          <w:rFonts w:eastAsiaTheme="minorHAnsi" w:cstheme="minorBidi"/>
        </w:rPr>
      </w:r>
      <w:r>
        <w:rPr>
          <w:rFonts w:eastAsiaTheme="minorHAnsi" w:cstheme="minorBidi"/>
        </w:rPr>
        <w:fldChar w:fldCharType="separate"/>
      </w:r>
      <w:r w:rsidR="00A12656">
        <w:rPr>
          <w:rFonts w:eastAsiaTheme="minorHAnsi" w:cstheme="minorBidi"/>
        </w:rPr>
        <w:t>2.1(1)</w:t>
      </w:r>
      <w:r>
        <w:rPr>
          <w:rFonts w:eastAsiaTheme="minorHAnsi" w:cstheme="minorBidi"/>
        </w:rPr>
        <w:fldChar w:fldCharType="end"/>
      </w:r>
      <w:r>
        <w:rPr>
          <w:rFonts w:eastAsiaTheme="minorHAnsi" w:cstheme="minorBidi"/>
        </w:rPr>
        <w:t>)</w:t>
      </w:r>
      <w:r w:rsidRPr="00E12976">
        <w:rPr>
          <w:rFonts w:eastAsiaTheme="minorHAnsi" w:cstheme="minorBidi"/>
        </w:rPr>
        <w:t xml:space="preserve"> and will terminate when </w:t>
      </w:r>
      <w:r>
        <w:rPr>
          <w:rFonts w:eastAsiaTheme="minorHAnsi" w:cstheme="minorBidi"/>
        </w:rPr>
        <w:t>the University</w:t>
      </w:r>
      <w:r w:rsidRPr="00E12976">
        <w:rPr>
          <w:rFonts w:eastAsiaTheme="minorHAnsi" w:cstheme="minorBidi"/>
        </w:rPr>
        <w:t xml:space="preserve"> </w:t>
      </w:r>
      <w:r>
        <w:rPr>
          <w:rFonts w:eastAsiaTheme="minorHAnsi" w:cstheme="minorBidi"/>
        </w:rPr>
        <w:t>selects the Successful Tenderer or Successful Tenderers</w:t>
      </w:r>
      <w:r w:rsidRPr="00E12976">
        <w:rPr>
          <w:rFonts w:eastAsiaTheme="minorHAnsi" w:cstheme="minorBidi"/>
        </w:rPr>
        <w:t xml:space="preserve"> (the </w:t>
      </w:r>
      <w:r>
        <w:rPr>
          <w:rFonts w:eastAsiaTheme="minorHAnsi" w:cstheme="minorBidi"/>
        </w:rPr>
        <w:t>“</w:t>
      </w:r>
      <w:r>
        <w:rPr>
          <w:rFonts w:eastAsiaTheme="minorHAnsi" w:cstheme="minorBidi"/>
          <w:b/>
        </w:rPr>
        <w:t>RFT</w:t>
      </w:r>
      <w:r w:rsidRPr="00E8623F">
        <w:rPr>
          <w:rFonts w:eastAsiaTheme="minorHAnsi" w:cstheme="minorBidi"/>
          <w:b/>
        </w:rPr>
        <w:t xml:space="preserve"> Process</w:t>
      </w:r>
      <w:r>
        <w:rPr>
          <w:rFonts w:eastAsiaTheme="minorHAnsi" w:cstheme="minorBidi"/>
        </w:rPr>
        <w:t>”</w:t>
      </w:r>
      <w:r w:rsidRPr="00E12976">
        <w:rPr>
          <w:rFonts w:eastAsiaTheme="minorHAnsi" w:cstheme="minorBidi"/>
        </w:rPr>
        <w:t>).</w:t>
      </w:r>
      <w:bookmarkEnd w:id="13"/>
    </w:p>
    <w:p w14:paraId="0ADBD044" w14:textId="77777777" w:rsidR="00232A94" w:rsidRPr="00550A85" w:rsidRDefault="00232A94" w:rsidP="00232A94">
      <w:pPr>
        <w:pStyle w:val="Article12"/>
        <w:rPr>
          <w:rFonts w:eastAsiaTheme="minorHAnsi"/>
        </w:rPr>
      </w:pPr>
      <w:bookmarkStart w:id="14" w:name="_Toc522867500"/>
      <w:bookmarkStart w:id="15" w:name="_Ref488168049"/>
      <w:r w:rsidRPr="00550A85">
        <w:rPr>
          <w:rFonts w:eastAsiaTheme="minorHAnsi"/>
        </w:rPr>
        <w:t>The University of Toronto</w:t>
      </w:r>
      <w:bookmarkEnd w:id="14"/>
    </w:p>
    <w:p w14:paraId="2DD17FF2" w14:textId="77777777" w:rsidR="00232A94" w:rsidRPr="00F91394" w:rsidRDefault="00232A94" w:rsidP="00232A94">
      <w:pPr>
        <w:pStyle w:val="Article13"/>
        <w:rPr>
          <w:rFonts w:eastAsiaTheme="minorHAnsi"/>
        </w:rPr>
      </w:pPr>
      <w:r w:rsidRPr="00F91394">
        <w:rPr>
          <w:rFonts w:eastAsiaTheme="minorHAnsi"/>
          <w:lang w:val="en-CA"/>
        </w:rPr>
        <w:t>The University of Toronto was established in 1827 and is Canada’s largest university, recognized as a global leader in research and teaching.  The University has over 90,000 full-time and part-time students (79,262 full-time equivalents), making it one of the largest universities in North American in terms of enrolment.  The University’s size and academic resources provide its students with a wide range of academic programs and courses, while its unique college system offers learning experiences enriched by individual cultures in a smaller community.  The University consistently ranks among the top 25 universities in the world.  Its distinguished faculty, institutional records of ground-breaking scholarship and wealth of innovative academic opportunities continually attract outstanding academics and students from around the world.  The University is located on three campuses: St. George (downtown Toronto), Scarborough (UTSC) and Mississauga (UTM).</w:t>
      </w:r>
    </w:p>
    <w:p w14:paraId="59262614" w14:textId="77777777" w:rsidR="00232A94" w:rsidRPr="0058551A" w:rsidRDefault="00232A94" w:rsidP="00232A94">
      <w:pPr>
        <w:pStyle w:val="Article12"/>
        <w:rPr>
          <w:rFonts w:eastAsiaTheme="minorHAnsi"/>
        </w:rPr>
      </w:pPr>
      <w:bookmarkStart w:id="16" w:name="_Ref496695730"/>
      <w:bookmarkStart w:id="17" w:name="_Toc522867501"/>
      <w:r w:rsidRPr="0058551A">
        <w:rPr>
          <w:rFonts w:eastAsiaTheme="minorHAnsi" w:cstheme="minorBidi"/>
        </w:rPr>
        <w:t>Contact</w:t>
      </w:r>
      <w:r w:rsidRPr="0058551A">
        <w:rPr>
          <w:rFonts w:eastAsiaTheme="minorHAnsi"/>
        </w:rPr>
        <w:t xml:space="preserve"> Person</w:t>
      </w:r>
      <w:bookmarkEnd w:id="15"/>
      <w:bookmarkEnd w:id="16"/>
      <w:bookmarkEnd w:id="17"/>
    </w:p>
    <w:p w14:paraId="278FABD4" w14:textId="6D8DE46D" w:rsidR="00232A94" w:rsidRDefault="00232A94" w:rsidP="00232A94">
      <w:pPr>
        <w:pStyle w:val="Article13"/>
        <w:rPr>
          <w:rFonts w:eastAsiaTheme="minorHAnsi"/>
        </w:rPr>
      </w:pPr>
      <w:bookmarkStart w:id="18" w:name="_Ref488248359"/>
      <w:r w:rsidRPr="00026BAE">
        <w:rPr>
          <w:rFonts w:eastAsiaTheme="minorHAnsi"/>
        </w:rPr>
        <w:t xml:space="preserve">Except as set out in </w:t>
      </w:r>
      <w:r>
        <w:rPr>
          <w:rFonts w:eastAsiaTheme="minorHAnsi"/>
        </w:rPr>
        <w:t>RFT</w:t>
      </w:r>
      <w:r w:rsidRPr="00026BAE">
        <w:rPr>
          <w:rFonts w:eastAsiaTheme="minorHAnsi"/>
        </w:rPr>
        <w:t xml:space="preserve"> Section </w:t>
      </w:r>
      <w:r>
        <w:rPr>
          <w:rFonts w:eastAsiaTheme="minorHAnsi"/>
        </w:rPr>
        <w:fldChar w:fldCharType="begin"/>
      </w:r>
      <w:r>
        <w:rPr>
          <w:rFonts w:eastAsiaTheme="minorHAnsi"/>
        </w:rPr>
        <w:instrText xml:space="preserve"> REF _Ref509483699 \w \h </w:instrText>
      </w:r>
      <w:r>
        <w:rPr>
          <w:rFonts w:eastAsiaTheme="minorHAnsi"/>
        </w:rPr>
      </w:r>
      <w:r>
        <w:rPr>
          <w:rFonts w:eastAsiaTheme="minorHAnsi"/>
        </w:rPr>
        <w:fldChar w:fldCharType="separate"/>
      </w:r>
      <w:r w:rsidR="00A12656">
        <w:rPr>
          <w:rFonts w:eastAsiaTheme="minorHAnsi"/>
        </w:rPr>
        <w:t>3.5</w:t>
      </w:r>
      <w:r>
        <w:rPr>
          <w:rFonts w:eastAsiaTheme="minorHAnsi"/>
        </w:rPr>
        <w:fldChar w:fldCharType="end"/>
      </w:r>
      <w:r w:rsidRPr="007D0350">
        <w:rPr>
          <w:rFonts w:eastAsiaTheme="minorHAnsi"/>
        </w:rPr>
        <w:t>,</w:t>
      </w:r>
      <w:r w:rsidRPr="007D0350">
        <w:rPr>
          <w:rFonts w:eastAsiaTheme="minorHAnsi"/>
          <w:b/>
        </w:rPr>
        <w:t xml:space="preserve"> </w:t>
      </w:r>
      <w:r w:rsidRPr="0058551A">
        <w:rPr>
          <w:rFonts w:eastAsiaTheme="minorHAnsi"/>
        </w:rPr>
        <w:t xml:space="preserve">the </w:t>
      </w:r>
      <w:r>
        <w:rPr>
          <w:rFonts w:eastAsiaTheme="minorHAnsi"/>
        </w:rPr>
        <w:t>Tenderers</w:t>
      </w:r>
      <w:r w:rsidRPr="0058551A">
        <w:rPr>
          <w:rFonts w:eastAsiaTheme="minorHAnsi"/>
        </w:rPr>
        <w:t xml:space="preserve"> </w:t>
      </w:r>
      <w:r>
        <w:rPr>
          <w:rFonts w:eastAsiaTheme="minorHAnsi"/>
        </w:rPr>
        <w:t>are required to</w:t>
      </w:r>
      <w:r w:rsidRPr="0058551A">
        <w:rPr>
          <w:rFonts w:eastAsiaTheme="minorHAnsi"/>
        </w:rPr>
        <w:t xml:space="preserve"> submit</w:t>
      </w:r>
      <w:r>
        <w:rPr>
          <w:rFonts w:eastAsiaTheme="minorHAnsi"/>
        </w:rPr>
        <w:t xml:space="preserve"> </w:t>
      </w:r>
      <w:r w:rsidRPr="0058551A">
        <w:rPr>
          <w:rFonts w:eastAsiaTheme="minorHAnsi"/>
        </w:rPr>
        <w:t xml:space="preserve">all questions and other communications regarding the </w:t>
      </w:r>
      <w:r>
        <w:rPr>
          <w:rFonts w:eastAsiaTheme="minorHAnsi"/>
        </w:rPr>
        <w:t>RFT</w:t>
      </w:r>
      <w:r w:rsidRPr="0058551A">
        <w:rPr>
          <w:rFonts w:eastAsiaTheme="minorHAnsi"/>
        </w:rPr>
        <w:t xml:space="preserve"> Documents, the </w:t>
      </w:r>
      <w:r>
        <w:rPr>
          <w:rFonts w:eastAsiaTheme="minorHAnsi"/>
        </w:rPr>
        <w:t>RFT</w:t>
      </w:r>
      <w:r w:rsidRPr="0058551A">
        <w:rPr>
          <w:rFonts w:eastAsiaTheme="minorHAnsi"/>
        </w:rPr>
        <w:t xml:space="preserve"> Process and their </w:t>
      </w:r>
      <w:r>
        <w:rPr>
          <w:rFonts w:eastAsiaTheme="minorHAnsi"/>
        </w:rPr>
        <w:t>Tender</w:t>
      </w:r>
      <w:r w:rsidRPr="0058551A">
        <w:rPr>
          <w:rFonts w:eastAsiaTheme="minorHAnsi"/>
        </w:rPr>
        <w:t xml:space="preserve">s </w:t>
      </w:r>
      <w:r>
        <w:rPr>
          <w:rFonts w:eastAsiaTheme="minorHAnsi"/>
        </w:rPr>
        <w:t xml:space="preserve">by e-mail </w:t>
      </w:r>
      <w:r w:rsidRPr="0058551A">
        <w:rPr>
          <w:rFonts w:eastAsiaTheme="minorHAnsi"/>
        </w:rPr>
        <w:t xml:space="preserve">to the contact person named in the </w:t>
      </w:r>
      <w:r>
        <w:rPr>
          <w:rFonts w:eastAsiaTheme="minorHAnsi"/>
        </w:rPr>
        <w:t>RFT</w:t>
      </w:r>
      <w:r w:rsidRPr="0058551A">
        <w:rPr>
          <w:rFonts w:eastAsiaTheme="minorHAnsi"/>
        </w:rPr>
        <w:t xml:space="preserve"> Data Sheet (the “</w:t>
      </w:r>
      <w:r w:rsidRPr="00E8623F">
        <w:rPr>
          <w:rFonts w:eastAsiaTheme="minorHAnsi"/>
          <w:b/>
        </w:rPr>
        <w:t>Contact Person</w:t>
      </w:r>
      <w:r w:rsidRPr="0058551A">
        <w:rPr>
          <w:rFonts w:eastAsiaTheme="minorHAnsi"/>
        </w:rPr>
        <w:t>”)</w:t>
      </w:r>
      <w:r>
        <w:rPr>
          <w:rFonts w:eastAsiaTheme="minorHAnsi"/>
        </w:rPr>
        <w:t xml:space="preserve"> at the e</w:t>
      </w:r>
      <w:r>
        <w:rPr>
          <w:rFonts w:eastAsiaTheme="minorHAnsi"/>
        </w:rPr>
        <w:softHyphen/>
        <w:t xml:space="preserve">mail address set out in the RFT Data Sheet. </w:t>
      </w:r>
      <w:r w:rsidRPr="00994B25">
        <w:rPr>
          <w:rFonts w:eastAsiaTheme="minorHAnsi"/>
        </w:rPr>
        <w:t>During th</w:t>
      </w:r>
      <w:r>
        <w:rPr>
          <w:rFonts w:eastAsiaTheme="minorHAnsi"/>
        </w:rPr>
        <w:t>is</w:t>
      </w:r>
      <w:r w:rsidRPr="00994B25">
        <w:rPr>
          <w:rFonts w:eastAsiaTheme="minorHAnsi"/>
        </w:rPr>
        <w:t xml:space="preserve"> </w:t>
      </w:r>
      <w:r>
        <w:rPr>
          <w:rFonts w:eastAsiaTheme="minorHAnsi"/>
        </w:rPr>
        <w:t>RFT</w:t>
      </w:r>
      <w:r w:rsidRPr="00994B25">
        <w:rPr>
          <w:rFonts w:eastAsiaTheme="minorHAnsi"/>
        </w:rPr>
        <w:t xml:space="preserve"> Process, </w:t>
      </w:r>
      <w:r>
        <w:rPr>
          <w:rFonts w:eastAsiaTheme="minorHAnsi"/>
        </w:rPr>
        <w:t>Tenderer</w:t>
      </w:r>
      <w:r w:rsidRPr="00994B25">
        <w:rPr>
          <w:rFonts w:eastAsiaTheme="minorHAnsi"/>
        </w:rPr>
        <w:t xml:space="preserve">s </w:t>
      </w:r>
      <w:r>
        <w:rPr>
          <w:rFonts w:eastAsiaTheme="minorHAnsi"/>
        </w:rPr>
        <w:t>may only</w:t>
      </w:r>
      <w:r w:rsidRPr="00994B25">
        <w:rPr>
          <w:rFonts w:eastAsiaTheme="minorHAnsi"/>
        </w:rPr>
        <w:t xml:space="preserve"> contact </w:t>
      </w:r>
      <w:r>
        <w:rPr>
          <w:rFonts w:eastAsiaTheme="minorHAnsi"/>
        </w:rPr>
        <w:t>the University</w:t>
      </w:r>
      <w:r w:rsidRPr="00994B25">
        <w:rPr>
          <w:rFonts w:eastAsiaTheme="minorHAnsi"/>
        </w:rPr>
        <w:t xml:space="preserve"> through the Contact Person.</w:t>
      </w:r>
      <w:bookmarkEnd w:id="18"/>
    </w:p>
    <w:p w14:paraId="4DBFA055" w14:textId="77777777" w:rsidR="00232A94" w:rsidRPr="00803683" w:rsidRDefault="00232A94" w:rsidP="00232A94">
      <w:pPr>
        <w:pStyle w:val="Article12"/>
        <w:rPr>
          <w:rFonts w:eastAsiaTheme="minorHAnsi"/>
          <w:b w:val="0"/>
        </w:rPr>
      </w:pPr>
      <w:bookmarkStart w:id="19" w:name="_Toc522867502"/>
      <w:r>
        <w:rPr>
          <w:rFonts w:eastAsiaTheme="minorHAnsi"/>
        </w:rPr>
        <w:t>Tenderer</w:t>
      </w:r>
      <w:r w:rsidRPr="00803683">
        <w:rPr>
          <w:rFonts w:eastAsiaTheme="minorHAnsi"/>
        </w:rPr>
        <w:t xml:space="preserve"> Representatives</w:t>
      </w:r>
      <w:bookmarkEnd w:id="19"/>
    </w:p>
    <w:p w14:paraId="4B76BF2F" w14:textId="73961577" w:rsidR="00232A94" w:rsidRDefault="00232A94" w:rsidP="00232A94">
      <w:pPr>
        <w:pStyle w:val="Article13"/>
        <w:rPr>
          <w:rFonts w:eastAsiaTheme="minorHAnsi"/>
        </w:rPr>
      </w:pPr>
      <w:bookmarkStart w:id="20" w:name="_Ref488320936"/>
      <w:r w:rsidRPr="001A7EB9">
        <w:rPr>
          <w:rFonts w:eastAsiaTheme="minorHAnsi"/>
        </w:rPr>
        <w:t xml:space="preserve">All correspondence from </w:t>
      </w:r>
      <w:r>
        <w:rPr>
          <w:rFonts w:eastAsiaTheme="minorHAnsi"/>
        </w:rPr>
        <w:t>the University</w:t>
      </w:r>
      <w:r w:rsidRPr="001A7EB9">
        <w:rPr>
          <w:rFonts w:eastAsiaTheme="minorHAnsi"/>
        </w:rPr>
        <w:t xml:space="preserve"> to a </w:t>
      </w:r>
      <w:r>
        <w:rPr>
          <w:rFonts w:eastAsiaTheme="minorHAnsi"/>
        </w:rPr>
        <w:t>specific Tenderer</w:t>
      </w:r>
      <w:r w:rsidRPr="001A7EB9">
        <w:rPr>
          <w:rFonts w:eastAsiaTheme="minorHAnsi"/>
        </w:rPr>
        <w:t xml:space="preserve"> will be sent to the person identified by the </w:t>
      </w:r>
      <w:r>
        <w:rPr>
          <w:rFonts w:eastAsiaTheme="minorHAnsi"/>
        </w:rPr>
        <w:t>Tenderer</w:t>
      </w:r>
      <w:r w:rsidRPr="001A7EB9">
        <w:rPr>
          <w:rFonts w:eastAsiaTheme="minorHAnsi"/>
        </w:rPr>
        <w:t xml:space="preserve"> </w:t>
      </w:r>
      <w:r w:rsidRPr="00331967">
        <w:rPr>
          <w:rFonts w:eastAsiaTheme="minorHAnsi"/>
        </w:rPr>
        <w:t xml:space="preserve">to receive information and notices on behalf of the </w:t>
      </w:r>
      <w:r>
        <w:rPr>
          <w:rFonts w:eastAsiaTheme="minorHAnsi"/>
        </w:rPr>
        <w:t>Tenderer</w:t>
      </w:r>
      <w:r w:rsidRPr="00331967">
        <w:rPr>
          <w:rFonts w:eastAsiaTheme="minorHAnsi"/>
        </w:rPr>
        <w:t xml:space="preserve"> (the “</w:t>
      </w:r>
      <w:r>
        <w:rPr>
          <w:rFonts w:eastAsiaTheme="minorHAnsi"/>
          <w:b/>
        </w:rPr>
        <w:t>Tenderer</w:t>
      </w:r>
      <w:r w:rsidRPr="00E8623F">
        <w:rPr>
          <w:rFonts w:eastAsiaTheme="minorHAnsi"/>
          <w:b/>
        </w:rPr>
        <w:t xml:space="preserve"> Representative</w:t>
      </w:r>
      <w:r w:rsidRPr="00331967">
        <w:rPr>
          <w:rFonts w:eastAsiaTheme="minorHAnsi"/>
        </w:rPr>
        <w:t xml:space="preserve">”).  Each </w:t>
      </w:r>
      <w:r>
        <w:rPr>
          <w:rFonts w:eastAsiaTheme="minorHAnsi"/>
        </w:rPr>
        <w:t>Tenderer</w:t>
      </w:r>
      <w:r w:rsidRPr="00331967">
        <w:rPr>
          <w:rFonts w:eastAsiaTheme="minorHAnsi"/>
        </w:rPr>
        <w:t xml:space="preserve"> </w:t>
      </w:r>
      <w:r>
        <w:rPr>
          <w:rFonts w:eastAsiaTheme="minorHAnsi"/>
        </w:rPr>
        <w:t xml:space="preserve">will identify the Tenderer’s Tenderer Representative on the confidentiality </w:t>
      </w:r>
      <w:r>
        <w:rPr>
          <w:rFonts w:eastAsiaTheme="minorHAnsi"/>
        </w:rPr>
        <w:lastRenderedPageBreak/>
        <w:t xml:space="preserve">agreement delivered to the University by the Tenderer in accordance with RFT Section </w:t>
      </w:r>
      <w:r>
        <w:rPr>
          <w:rFonts w:eastAsiaTheme="minorHAnsi"/>
        </w:rPr>
        <w:fldChar w:fldCharType="begin"/>
      </w:r>
      <w:r>
        <w:rPr>
          <w:rFonts w:eastAsiaTheme="minorHAnsi"/>
        </w:rPr>
        <w:instrText xml:space="preserve"> REF _Ref488167382 \w \h </w:instrText>
      </w:r>
      <w:r>
        <w:rPr>
          <w:rFonts w:eastAsiaTheme="minorHAnsi"/>
        </w:rPr>
      </w:r>
      <w:r>
        <w:rPr>
          <w:rFonts w:eastAsiaTheme="minorHAnsi"/>
        </w:rPr>
        <w:fldChar w:fldCharType="separate"/>
      </w:r>
      <w:r w:rsidR="00A12656">
        <w:rPr>
          <w:rFonts w:eastAsiaTheme="minorHAnsi"/>
        </w:rPr>
        <w:t>3.12</w:t>
      </w:r>
      <w:r>
        <w:rPr>
          <w:rFonts w:eastAsiaTheme="minorHAnsi"/>
        </w:rPr>
        <w:fldChar w:fldCharType="end"/>
      </w:r>
      <w:r>
        <w:rPr>
          <w:rFonts w:eastAsiaTheme="minorHAnsi"/>
        </w:rPr>
        <w:t xml:space="preserve">, if applicable. Each Tenderer </w:t>
      </w:r>
      <w:r w:rsidRPr="00331967">
        <w:rPr>
          <w:rFonts w:eastAsiaTheme="minorHAnsi"/>
        </w:rPr>
        <w:t xml:space="preserve">is solely responsible to ensure that all contact information of the </w:t>
      </w:r>
      <w:r>
        <w:rPr>
          <w:rFonts w:eastAsiaTheme="minorHAnsi"/>
        </w:rPr>
        <w:t>Tenderer</w:t>
      </w:r>
      <w:r w:rsidRPr="00331967">
        <w:rPr>
          <w:rFonts w:eastAsiaTheme="minorHAnsi"/>
        </w:rPr>
        <w:t xml:space="preserve"> Representative is accurate and updated at all times during the </w:t>
      </w:r>
      <w:r>
        <w:rPr>
          <w:rFonts w:eastAsiaTheme="minorHAnsi"/>
        </w:rPr>
        <w:t>RFT</w:t>
      </w:r>
      <w:r w:rsidRPr="00331967">
        <w:rPr>
          <w:rFonts w:eastAsiaTheme="minorHAnsi"/>
        </w:rPr>
        <w:t xml:space="preserve"> Process.  </w:t>
      </w:r>
      <w:r>
        <w:rPr>
          <w:rFonts w:eastAsiaTheme="minorHAnsi"/>
        </w:rPr>
        <w:t>Tenderer</w:t>
      </w:r>
      <w:r w:rsidRPr="00331967">
        <w:rPr>
          <w:rFonts w:eastAsiaTheme="minorHAnsi"/>
        </w:rPr>
        <w:t xml:space="preserve">s may update or revise their </w:t>
      </w:r>
      <w:r>
        <w:rPr>
          <w:rFonts w:eastAsiaTheme="minorHAnsi"/>
        </w:rPr>
        <w:t>Tenderer</w:t>
      </w:r>
      <w:r w:rsidRPr="00331967">
        <w:rPr>
          <w:rFonts w:eastAsiaTheme="minorHAnsi"/>
        </w:rPr>
        <w:t xml:space="preserve"> Representatives’ information by notifying the Contact Person, in writing</w:t>
      </w:r>
      <w:r>
        <w:rPr>
          <w:rFonts w:eastAsiaTheme="minorHAnsi"/>
        </w:rPr>
        <w:t xml:space="preserve"> by e-mail</w:t>
      </w:r>
      <w:r w:rsidRPr="00994B25">
        <w:rPr>
          <w:rFonts w:eastAsiaTheme="minorHAnsi"/>
        </w:rPr>
        <w:t>.</w:t>
      </w:r>
      <w:bookmarkEnd w:id="20"/>
    </w:p>
    <w:p w14:paraId="259153E7" w14:textId="77777777" w:rsidR="00232A94" w:rsidRPr="006A150E" w:rsidRDefault="00232A94" w:rsidP="00232A94">
      <w:pPr>
        <w:pStyle w:val="Article12"/>
        <w:rPr>
          <w:rFonts w:eastAsiaTheme="minorHAnsi" w:cstheme="minorBidi"/>
        </w:rPr>
      </w:pPr>
      <w:bookmarkStart w:id="21" w:name="_Ref173298187"/>
      <w:bookmarkStart w:id="22" w:name="_Toc522867503"/>
      <w:bookmarkStart w:id="23" w:name="_Toc319050427"/>
      <w:r w:rsidRPr="006A150E">
        <w:rPr>
          <w:rFonts w:eastAsiaTheme="minorHAnsi" w:cstheme="minorBidi"/>
        </w:rPr>
        <w:t>Conflict of Interest</w:t>
      </w:r>
      <w:bookmarkEnd w:id="21"/>
      <w:bookmarkEnd w:id="22"/>
      <w:r w:rsidRPr="006A150E">
        <w:rPr>
          <w:rFonts w:eastAsiaTheme="minorHAnsi" w:cstheme="minorBidi"/>
        </w:rPr>
        <w:t xml:space="preserve"> </w:t>
      </w:r>
      <w:bookmarkEnd w:id="23"/>
    </w:p>
    <w:p w14:paraId="534C98FD" w14:textId="77777777" w:rsidR="00232A94" w:rsidRPr="006A150E" w:rsidRDefault="00232A94" w:rsidP="00232A94">
      <w:pPr>
        <w:pStyle w:val="Article13"/>
        <w:rPr>
          <w:rFonts w:eastAsiaTheme="minorHAnsi"/>
        </w:rPr>
      </w:pPr>
      <w:bookmarkStart w:id="24" w:name="_Ref488248345"/>
      <w:r w:rsidRPr="006A150E">
        <w:rPr>
          <w:rFonts w:eastAsiaTheme="minorHAnsi"/>
        </w:rPr>
        <w:t>For the purposes of this RFT Process “</w:t>
      </w:r>
      <w:r w:rsidRPr="006A150E">
        <w:rPr>
          <w:rFonts w:eastAsiaTheme="minorHAnsi"/>
          <w:b/>
        </w:rPr>
        <w:t>Conflict of Interest</w:t>
      </w:r>
      <w:r w:rsidRPr="006A150E">
        <w:rPr>
          <w:rFonts w:eastAsiaTheme="minorHAnsi"/>
        </w:rPr>
        <w:t>” includes any situation or circumstance where a Tenderer or any of its Advisors, or any of the employees of a Tenderer or Tenderer Advisor engaged in the development or oversight of development of the Tenderer’s Tender (including for such employees in their personal capacities):</w:t>
      </w:r>
      <w:bookmarkEnd w:id="24"/>
    </w:p>
    <w:p w14:paraId="3C95F41B" w14:textId="77777777" w:rsidR="00232A94" w:rsidRPr="006A150E" w:rsidRDefault="00232A94" w:rsidP="00232A94">
      <w:pPr>
        <w:pStyle w:val="Article14"/>
        <w:rPr>
          <w:rFonts w:eastAsiaTheme="minorHAnsi"/>
        </w:rPr>
      </w:pPr>
      <w:r w:rsidRPr="006A150E">
        <w:rPr>
          <w:rFonts w:eastAsiaTheme="minorHAnsi"/>
        </w:rPr>
        <w:t>has commitments, relationships or financial interests or involvement in any litigation or proceeding that:</w:t>
      </w:r>
    </w:p>
    <w:p w14:paraId="5FC2939D" w14:textId="77777777" w:rsidR="00232A94" w:rsidRPr="006A150E" w:rsidRDefault="00232A94" w:rsidP="00232A94">
      <w:pPr>
        <w:pStyle w:val="Article15"/>
        <w:rPr>
          <w:rFonts w:eastAsiaTheme="minorHAnsi"/>
        </w:rPr>
      </w:pPr>
      <w:r w:rsidRPr="006A150E">
        <w:rPr>
          <w:rFonts w:eastAsiaTheme="minorHAnsi"/>
        </w:rPr>
        <w:t>could or could be seen to exercise an improper influence over the objective, unbiased and impartial exercise of the independent judgment by any personnel of the University or its Advisors; or</w:t>
      </w:r>
    </w:p>
    <w:p w14:paraId="46A5C5C7" w14:textId="77777777" w:rsidR="00232A94" w:rsidRPr="006A150E" w:rsidRDefault="00232A94" w:rsidP="00232A94">
      <w:pPr>
        <w:pStyle w:val="Article15"/>
        <w:rPr>
          <w:rFonts w:eastAsiaTheme="minorHAnsi"/>
        </w:rPr>
      </w:pPr>
      <w:r w:rsidRPr="006A150E">
        <w:rPr>
          <w:rFonts w:eastAsiaTheme="minorHAnsi"/>
        </w:rPr>
        <w:t>could or could be seen to compromise, impair or be incompatible with the effective performance of a Tenderer’s obligations under the Draft Agreement if that Tenderer was determined to be a Successful Tenderer under the RFT Process;</w:t>
      </w:r>
    </w:p>
    <w:p w14:paraId="60A131AB" w14:textId="77777777" w:rsidR="00232A94" w:rsidRPr="006A150E" w:rsidRDefault="00232A94" w:rsidP="00232A94">
      <w:pPr>
        <w:pStyle w:val="Article14"/>
        <w:rPr>
          <w:rFonts w:eastAsiaTheme="minorHAnsi"/>
        </w:rPr>
      </w:pPr>
      <w:r w:rsidRPr="006A150E">
        <w:rPr>
          <w:rFonts w:eastAsiaTheme="minorHAnsi"/>
        </w:rPr>
        <w:t>has contractual or other obligations to the University that could or could be seen to have been compromised or otherwise impaired as a result of its participation in the RFT Process; or</w:t>
      </w:r>
    </w:p>
    <w:p w14:paraId="22FB46D0" w14:textId="77777777" w:rsidR="00232A94" w:rsidRPr="006A150E" w:rsidRDefault="00232A94" w:rsidP="00232A94">
      <w:pPr>
        <w:pStyle w:val="Article14"/>
        <w:rPr>
          <w:rFonts w:eastAsiaTheme="minorHAnsi"/>
        </w:rPr>
      </w:pPr>
      <w:r w:rsidRPr="006A150E">
        <w:rPr>
          <w:rFonts w:eastAsiaTheme="minorHAnsi"/>
        </w:rPr>
        <w:t>has knowledge of confidential information (other than Confidential Information) that,</w:t>
      </w:r>
    </w:p>
    <w:p w14:paraId="1CD85D4D" w14:textId="77777777" w:rsidR="00232A94" w:rsidRPr="006A150E" w:rsidRDefault="00232A94" w:rsidP="00232A94">
      <w:pPr>
        <w:pStyle w:val="Article15"/>
        <w:rPr>
          <w:rFonts w:eastAsiaTheme="minorHAnsi"/>
        </w:rPr>
      </w:pPr>
      <w:r w:rsidRPr="006A150E">
        <w:rPr>
          <w:rFonts w:eastAsiaTheme="minorHAnsi"/>
        </w:rPr>
        <w:t xml:space="preserve">has been made available to the Tenderer or any of its Advisors; </w:t>
      </w:r>
    </w:p>
    <w:p w14:paraId="33800E3E" w14:textId="77777777" w:rsidR="00232A94" w:rsidRPr="006A150E" w:rsidRDefault="00232A94" w:rsidP="00232A94">
      <w:pPr>
        <w:pStyle w:val="Article15"/>
        <w:rPr>
          <w:rFonts w:eastAsiaTheme="minorHAnsi"/>
        </w:rPr>
      </w:pPr>
      <w:r w:rsidRPr="006A150E">
        <w:rPr>
          <w:rFonts w:eastAsiaTheme="minorHAnsi"/>
        </w:rPr>
        <w:t>is of strategic and/or material relevance to the RFT Process or to the Work; and</w:t>
      </w:r>
    </w:p>
    <w:p w14:paraId="52AF2E00" w14:textId="77777777" w:rsidR="00232A94" w:rsidRPr="006A150E" w:rsidRDefault="00232A94" w:rsidP="00232A94">
      <w:pPr>
        <w:pStyle w:val="Article15"/>
        <w:rPr>
          <w:rFonts w:eastAsiaTheme="minorHAnsi"/>
        </w:rPr>
      </w:pPr>
      <w:r w:rsidRPr="006A150E">
        <w:rPr>
          <w:rFonts w:eastAsiaTheme="minorHAnsi"/>
        </w:rPr>
        <w:t>is not available to other Tenderers and that could or could be seen to give the Tenderer an unfair competitive advantage.</w:t>
      </w:r>
    </w:p>
    <w:p w14:paraId="258488CC" w14:textId="77777777" w:rsidR="00232A94" w:rsidRPr="006A150E" w:rsidRDefault="00232A94" w:rsidP="00232A94">
      <w:pPr>
        <w:pStyle w:val="Article13"/>
        <w:rPr>
          <w:rFonts w:eastAsiaTheme="minorHAnsi"/>
        </w:rPr>
      </w:pPr>
      <w:r w:rsidRPr="006A150E">
        <w:rPr>
          <w:rFonts w:eastAsiaTheme="minorHAnsi"/>
        </w:rPr>
        <w:t>If a Tenderer believes that a Tenderer or a person who has had or who will have significant involvement in the preparation and/or oversight of the preparation of the Tender</w:t>
      </w:r>
      <w:r>
        <w:rPr>
          <w:rFonts w:eastAsiaTheme="minorHAnsi"/>
        </w:rPr>
        <w:t xml:space="preserve"> may have a</w:t>
      </w:r>
      <w:r w:rsidRPr="006A150E">
        <w:rPr>
          <w:rFonts w:eastAsiaTheme="minorHAnsi"/>
        </w:rPr>
        <w:t xml:space="preserve"> </w:t>
      </w:r>
      <w:r>
        <w:rPr>
          <w:rFonts w:cs="Arial"/>
        </w:rPr>
        <w:t xml:space="preserve">perceived, potential or actual </w:t>
      </w:r>
      <w:r w:rsidRPr="006A150E">
        <w:rPr>
          <w:rFonts w:eastAsiaTheme="minorHAnsi"/>
          <w:szCs w:val="20"/>
        </w:rPr>
        <w:t>Conflict of Interest prior to the submission of a Tender, then that Tenderer is required to deliver to the Contact Person through e-mail and</w:t>
      </w:r>
      <w:r w:rsidRPr="006A150E">
        <w:rPr>
          <w:rFonts w:eastAsiaTheme="minorHAnsi"/>
        </w:rPr>
        <w:t xml:space="preserve"> no later than the deadline set out in the Timetable a completed and executed Schedule C of this RFT – Conflict of Interest Declaration, which </w:t>
      </w:r>
      <w:r w:rsidRPr="006A150E">
        <w:rPr>
          <w:rFonts w:eastAsiaTheme="minorHAnsi" w:cstheme="minorBidi"/>
        </w:rPr>
        <w:t xml:space="preserve">will </w:t>
      </w:r>
      <w:r w:rsidRPr="006A150E">
        <w:rPr>
          <w:rFonts w:eastAsiaTheme="minorHAnsi"/>
        </w:rPr>
        <w:t xml:space="preserve">be used by the University in its assessment of the presence of </w:t>
      </w:r>
      <w:r>
        <w:rPr>
          <w:rFonts w:eastAsiaTheme="minorHAnsi"/>
        </w:rPr>
        <w:t xml:space="preserve">a </w:t>
      </w:r>
      <w:r>
        <w:rPr>
          <w:rFonts w:cs="Arial"/>
        </w:rPr>
        <w:t>perceived, potential or actual</w:t>
      </w:r>
      <w:r w:rsidRPr="006A150E">
        <w:rPr>
          <w:rFonts w:eastAsiaTheme="minorHAnsi"/>
        </w:rPr>
        <w:t xml:space="preserve"> Conflict of Interest involving any Tenderer or any employee or Advisor of the University in respect of the Work. For clarity, all Tenderers are also required to submit updated, completed and executed versions of Schedule C of this RFT – Conflict of Interest Declaration as part of their Tenders.  Following submission of its Tender, if a Tenderer discovers any </w:t>
      </w:r>
      <w:r>
        <w:rPr>
          <w:rFonts w:cs="Arial"/>
        </w:rPr>
        <w:t xml:space="preserve">perceived, potential or actual </w:t>
      </w:r>
      <w:r w:rsidRPr="006A150E">
        <w:rPr>
          <w:rFonts w:eastAsiaTheme="minorHAnsi"/>
          <w:szCs w:val="20"/>
        </w:rPr>
        <w:t>Conflict of Interest, the Tenderer will promptly disclose such Conflict of Interest to the Contact Person.</w:t>
      </w:r>
    </w:p>
    <w:p w14:paraId="6880C8EF" w14:textId="62F1D253" w:rsidR="00232A94" w:rsidRPr="006A150E" w:rsidRDefault="00232A94" w:rsidP="00232A94">
      <w:pPr>
        <w:pStyle w:val="Article13"/>
        <w:rPr>
          <w:rFonts w:eastAsiaTheme="minorHAnsi"/>
        </w:rPr>
      </w:pPr>
      <w:bookmarkStart w:id="25" w:name="_Ref488247830"/>
      <w:r w:rsidRPr="006A150E">
        <w:rPr>
          <w:rFonts w:eastAsiaTheme="minorHAnsi"/>
        </w:rPr>
        <w:t xml:space="preserve">Tenderers are advised to review the University of Toronto Code of Ethics and to ensure that the Tenderer and its Advisors have complied with these policies and with any instructions from the University arising from the application of these policies.  For clarity, Tenderers have an ongoing obligation to comply with this RFT Section </w:t>
      </w:r>
      <w:r w:rsidRPr="006A150E">
        <w:rPr>
          <w:rFonts w:eastAsiaTheme="minorHAnsi"/>
        </w:rPr>
        <w:fldChar w:fldCharType="begin"/>
      </w:r>
      <w:r w:rsidRPr="006A150E">
        <w:rPr>
          <w:rFonts w:eastAsiaTheme="minorHAnsi"/>
        </w:rPr>
        <w:instrText xml:space="preserve"> REF _Ref488247830 \w \h  \* MERGEFORMAT </w:instrText>
      </w:r>
      <w:r w:rsidRPr="006A150E">
        <w:rPr>
          <w:rFonts w:eastAsiaTheme="minorHAnsi"/>
        </w:rPr>
      </w:r>
      <w:r w:rsidRPr="006A150E">
        <w:rPr>
          <w:rFonts w:eastAsiaTheme="minorHAnsi"/>
        </w:rPr>
        <w:fldChar w:fldCharType="separate"/>
      </w:r>
      <w:r w:rsidR="00A12656">
        <w:rPr>
          <w:rFonts w:eastAsiaTheme="minorHAnsi"/>
        </w:rPr>
        <w:t>1.5(3)</w:t>
      </w:r>
      <w:r w:rsidRPr="006A150E">
        <w:rPr>
          <w:rFonts w:eastAsiaTheme="minorHAnsi"/>
        </w:rPr>
        <w:fldChar w:fldCharType="end"/>
      </w:r>
      <w:r w:rsidRPr="006A150E">
        <w:rPr>
          <w:rFonts w:eastAsiaTheme="minorHAnsi"/>
        </w:rPr>
        <w:t xml:space="preserve"> in addition to complying with the foregoing policies.</w:t>
      </w:r>
      <w:bookmarkEnd w:id="25"/>
      <w:r w:rsidRPr="006A150E">
        <w:rPr>
          <w:rFonts w:eastAsiaTheme="minorHAnsi"/>
        </w:rPr>
        <w:t xml:space="preserve"> </w:t>
      </w:r>
    </w:p>
    <w:p w14:paraId="2FA955F6" w14:textId="77777777" w:rsidR="00232A94" w:rsidRPr="006A150E" w:rsidRDefault="00232A94" w:rsidP="00232A94">
      <w:pPr>
        <w:pStyle w:val="Article13"/>
        <w:rPr>
          <w:rFonts w:eastAsiaTheme="minorHAnsi"/>
        </w:rPr>
      </w:pPr>
      <w:r w:rsidRPr="006A150E">
        <w:rPr>
          <w:rFonts w:eastAsiaTheme="minorHAnsi"/>
        </w:rPr>
        <w:t xml:space="preserve">At the request of the University, the Tenderer will provide the University with the Tenderer’s proposed means to mitigate and minimize to the greatest extent practicable any perceived, potential or </w:t>
      </w:r>
      <w:r w:rsidRPr="006A150E">
        <w:rPr>
          <w:rFonts w:eastAsiaTheme="minorHAnsi"/>
        </w:rPr>
        <w:lastRenderedPageBreak/>
        <w:t>actual Conflict of Interest.  The Tenderer will submit any additional information to the University that the University consider</w:t>
      </w:r>
      <w:r>
        <w:rPr>
          <w:rFonts w:eastAsiaTheme="minorHAnsi"/>
        </w:rPr>
        <w:t>s</w:t>
      </w:r>
      <w:r w:rsidRPr="006A150E">
        <w:rPr>
          <w:rFonts w:eastAsiaTheme="minorHAnsi"/>
        </w:rPr>
        <w:t xml:space="preserve"> necessary to properly assess the perceived, potential or actual Conflict of Interest. </w:t>
      </w:r>
    </w:p>
    <w:p w14:paraId="0E538FBE" w14:textId="77777777" w:rsidR="00232A94" w:rsidRPr="006A150E" w:rsidRDefault="00232A94" w:rsidP="00232A94">
      <w:pPr>
        <w:pStyle w:val="Article13"/>
        <w:rPr>
          <w:rFonts w:eastAsiaTheme="minorHAnsi"/>
        </w:rPr>
      </w:pPr>
      <w:r w:rsidRPr="006A150E">
        <w:rPr>
          <w:rFonts w:eastAsiaTheme="minorHAnsi"/>
        </w:rPr>
        <w:t xml:space="preserve">The final determination of whether a perceived, potential or actual Conflict of Interest exists will be made by the University in its sole discretion.  The University may, in its sole discretion, </w:t>
      </w:r>
    </w:p>
    <w:p w14:paraId="36BE298A" w14:textId="77777777" w:rsidR="00232A94" w:rsidRPr="006A150E" w:rsidRDefault="00232A94" w:rsidP="00232A94">
      <w:pPr>
        <w:pStyle w:val="Article14"/>
        <w:rPr>
          <w:rFonts w:eastAsiaTheme="minorHAnsi"/>
        </w:rPr>
      </w:pPr>
      <w:r w:rsidRPr="006A150E">
        <w:rPr>
          <w:rFonts w:eastAsiaTheme="minorHAnsi"/>
        </w:rPr>
        <w:t>exclude any Tenderer or Tenderer’s Advisor on the grounds of Conflict of Interest;</w:t>
      </w:r>
    </w:p>
    <w:p w14:paraId="384C71D8" w14:textId="77777777" w:rsidR="00232A94" w:rsidRPr="006A150E" w:rsidRDefault="00232A94" w:rsidP="00232A94">
      <w:pPr>
        <w:pStyle w:val="Article14"/>
        <w:rPr>
          <w:rFonts w:eastAsiaTheme="minorHAnsi"/>
        </w:rPr>
      </w:pPr>
      <w:bookmarkStart w:id="26" w:name="_Ref488248218"/>
      <w:r w:rsidRPr="006A150E">
        <w:rPr>
          <w:rFonts w:eastAsiaTheme="minorHAnsi"/>
        </w:rPr>
        <w:t>require the Tenderer or a Tenderer’s Advisor to substitute a new person or entity with similar qualifications for the person or entity giving rise to the Conflict of Interest; and/or</w:t>
      </w:r>
      <w:bookmarkEnd w:id="26"/>
    </w:p>
    <w:p w14:paraId="67B835B8" w14:textId="77777777" w:rsidR="00232A94" w:rsidRPr="006A150E" w:rsidRDefault="00232A94" w:rsidP="00232A94">
      <w:pPr>
        <w:pStyle w:val="Article14"/>
        <w:rPr>
          <w:rFonts w:eastAsiaTheme="minorHAnsi"/>
        </w:rPr>
      </w:pPr>
      <w:bookmarkStart w:id="27" w:name="_Ref488248178"/>
      <w:r w:rsidRPr="006A150E">
        <w:rPr>
          <w:rFonts w:eastAsiaTheme="minorHAnsi"/>
        </w:rPr>
        <w:t>waive any and all perceived, potential or actual Conflicts of Interest of Tenderers or any of their respective Advisors, upon such terms and conditions as the University, in its sole discretion, requires to satisfy itself that the Conflict of Interest has been appropriately managed, mitigated and minimized, including requiring the Tenderer to put into place such policies, procedures, measures and other safeguards as may be required by and be acceptable to the University, in its sole discretion, to manage, mitigate and minimize the impact of such Conflict of Interest.</w:t>
      </w:r>
      <w:bookmarkEnd w:id="27"/>
    </w:p>
    <w:p w14:paraId="20F1D446" w14:textId="77777777" w:rsidR="00232A94" w:rsidRPr="006A150E" w:rsidRDefault="00232A94" w:rsidP="00232A94">
      <w:pPr>
        <w:pStyle w:val="Article13"/>
        <w:rPr>
          <w:rFonts w:eastAsiaTheme="minorHAnsi"/>
        </w:rPr>
      </w:pPr>
      <w:r w:rsidRPr="006A150E">
        <w:rPr>
          <w:rFonts w:eastAsiaTheme="minorHAnsi"/>
        </w:rPr>
        <w:t>Without limitation to any other rights of the University hereunder, in order to ensure the integrity, openness and transparency of the RFT Process, the University may, in its sole discretion</w:t>
      </w:r>
    </w:p>
    <w:p w14:paraId="786941A4" w14:textId="77777777" w:rsidR="00232A94" w:rsidRPr="006A150E" w:rsidRDefault="00232A94" w:rsidP="00232A94">
      <w:pPr>
        <w:pStyle w:val="Article14"/>
        <w:rPr>
          <w:rFonts w:eastAsiaTheme="minorHAnsi"/>
        </w:rPr>
      </w:pPr>
      <w:r w:rsidRPr="006A150E">
        <w:rPr>
          <w:rFonts w:eastAsiaTheme="minorHAnsi"/>
        </w:rPr>
        <w:t xml:space="preserve">impose at any time on all Tenderers additional conditions, requirements or measures, with respect to bidding practices or ethical </w:t>
      </w:r>
      <w:r w:rsidRPr="006A150E">
        <w:rPr>
          <w:rFonts w:eastAsiaTheme="minorHAnsi"/>
          <w:lang w:val="en-CA"/>
        </w:rPr>
        <w:t xml:space="preserve">behaviour </w:t>
      </w:r>
      <w:r w:rsidRPr="006A150E">
        <w:rPr>
          <w:rFonts w:eastAsiaTheme="minorHAnsi"/>
        </w:rPr>
        <w:t>of the Tenderers; and</w:t>
      </w:r>
    </w:p>
    <w:p w14:paraId="790823F7" w14:textId="77777777" w:rsidR="00232A94" w:rsidRPr="006A150E" w:rsidRDefault="00232A94" w:rsidP="00232A94">
      <w:pPr>
        <w:pStyle w:val="Article14"/>
        <w:rPr>
          <w:rFonts w:eastAsiaTheme="minorHAnsi"/>
        </w:rPr>
      </w:pPr>
      <w:r w:rsidRPr="006A150E">
        <w:rPr>
          <w:rFonts w:eastAsiaTheme="minorHAnsi"/>
        </w:rPr>
        <w:t>require that any or all Tenderers at any time during the RFT Process provide the University with copies of its internal policies, processes and controls establishing ethical standards for its bidding practices and evidence of compliance by the Tenderer with such policies, processes and controls.</w:t>
      </w:r>
    </w:p>
    <w:p w14:paraId="4858B071" w14:textId="77777777" w:rsidR="00232A94" w:rsidRPr="008052C0" w:rsidRDefault="00232A94" w:rsidP="00232A94">
      <w:pPr>
        <w:pStyle w:val="Article12"/>
        <w:rPr>
          <w:rFonts w:eastAsiaTheme="minorHAnsi"/>
          <w:b w:val="0"/>
        </w:rPr>
      </w:pPr>
      <w:bookmarkStart w:id="28" w:name="_Toc522867504"/>
      <w:r w:rsidRPr="008052C0">
        <w:rPr>
          <w:rFonts w:eastAsiaTheme="minorHAnsi"/>
        </w:rPr>
        <w:t>University Policies</w:t>
      </w:r>
      <w:bookmarkEnd w:id="28"/>
    </w:p>
    <w:p w14:paraId="0D75C6AE" w14:textId="77777777" w:rsidR="00232A94" w:rsidRPr="00E12E96" w:rsidRDefault="00232A94" w:rsidP="00232A94">
      <w:pPr>
        <w:pStyle w:val="Article13"/>
        <w:rPr>
          <w:lang w:val="en-CA"/>
        </w:rPr>
      </w:pPr>
      <w:r>
        <w:rPr>
          <w:lang w:val="en-CA"/>
        </w:rPr>
        <w:t>Tenderer</w:t>
      </w:r>
      <w:r w:rsidRPr="008052C0">
        <w:rPr>
          <w:lang w:val="en-CA"/>
        </w:rPr>
        <w:t>s are required to adhere to and comply with the commitments set out in all University policies which are available on the University’s website</w:t>
      </w:r>
      <w:r w:rsidRPr="00E12E96">
        <w:rPr>
          <w:lang w:val="en-CA"/>
        </w:rPr>
        <w:t>, including the following and any other policies set out in the RF</w:t>
      </w:r>
      <w:r>
        <w:rPr>
          <w:lang w:val="en-CA"/>
        </w:rPr>
        <w:t>T</w:t>
      </w:r>
      <w:r w:rsidRPr="00E12E96">
        <w:rPr>
          <w:lang w:val="en-CA"/>
        </w:rPr>
        <w:t xml:space="preserve"> Data Sheet:</w:t>
      </w:r>
    </w:p>
    <w:p w14:paraId="7A53BCB3" w14:textId="77777777" w:rsidR="00232A94" w:rsidRPr="00112020" w:rsidRDefault="00232A94" w:rsidP="00232A94">
      <w:pPr>
        <w:pStyle w:val="Article14"/>
        <w:rPr>
          <w:u w:val="single"/>
          <w:lang w:val="en-CA"/>
        </w:rPr>
      </w:pPr>
      <w:r w:rsidRPr="00112020">
        <w:rPr>
          <w:i/>
          <w:u w:val="single"/>
          <w:lang w:val="en-CA"/>
        </w:rPr>
        <w:t>Accessibility for Ontarians with Disabilities Act</w:t>
      </w:r>
      <w:r w:rsidRPr="00112020">
        <w:rPr>
          <w:u w:val="single"/>
          <w:lang w:val="en-CA"/>
        </w:rPr>
        <w:t>:</w:t>
      </w:r>
    </w:p>
    <w:p w14:paraId="797B27C5" w14:textId="77777777" w:rsidR="00232A94" w:rsidRPr="008052C0" w:rsidRDefault="00232A94" w:rsidP="00232A94">
      <w:pPr>
        <w:pStyle w:val="Article15"/>
        <w:rPr>
          <w:lang w:val="en-CA"/>
        </w:rPr>
      </w:pPr>
      <w:r w:rsidRPr="008052C0">
        <w:rPr>
          <w:lang w:val="en-CA"/>
        </w:rPr>
        <w:t xml:space="preserve">The University is bound by the </w:t>
      </w:r>
      <w:r w:rsidRPr="008052C0">
        <w:rPr>
          <w:i/>
          <w:lang w:val="en-CA"/>
        </w:rPr>
        <w:t>Accessibility for Ontarians with Disabilities Act</w:t>
      </w:r>
      <w:r w:rsidRPr="008052C0">
        <w:rPr>
          <w:lang w:val="en-CA"/>
        </w:rPr>
        <w:t xml:space="preserve"> (the “AODA”) and will require that </w:t>
      </w:r>
      <w:r>
        <w:rPr>
          <w:lang w:val="en-CA"/>
        </w:rPr>
        <w:t>Successful Tenderers</w:t>
      </w:r>
      <w:r w:rsidRPr="008052C0">
        <w:rPr>
          <w:lang w:val="en-CA"/>
        </w:rPr>
        <w:t xml:space="preserve"> comply with all relevant AODA Standards applicable to the </w:t>
      </w:r>
      <w:r>
        <w:rPr>
          <w:lang w:val="en-CA"/>
        </w:rPr>
        <w:t>Work being provided.  Tenderer</w:t>
      </w:r>
      <w:r w:rsidRPr="008052C0">
        <w:rPr>
          <w:lang w:val="en-CA"/>
        </w:rPr>
        <w:t xml:space="preserve">s acknowledge that </w:t>
      </w:r>
      <w:r>
        <w:rPr>
          <w:lang w:val="en-CA"/>
        </w:rPr>
        <w:t>Successful Tenderers</w:t>
      </w:r>
      <w:r w:rsidRPr="008052C0">
        <w:rPr>
          <w:lang w:val="en-CA"/>
        </w:rPr>
        <w:t xml:space="preserve"> will also be required to confirm that they have reviewed the University’s training document for volunteers and other services providers available at the </w:t>
      </w:r>
      <w:r w:rsidRPr="008052C0">
        <w:rPr>
          <w:rFonts w:cs="Arial"/>
          <w:szCs w:val="20"/>
          <w:lang w:val="en-CA"/>
        </w:rPr>
        <w:t>AODA website</w:t>
      </w:r>
      <w:r w:rsidRPr="008052C0">
        <w:rPr>
          <w:lang w:val="en-CA"/>
        </w:rPr>
        <w:t xml:space="preserve"> prior to providing the </w:t>
      </w:r>
      <w:r>
        <w:rPr>
          <w:lang w:val="en-CA"/>
        </w:rPr>
        <w:t>Work</w:t>
      </w:r>
      <w:r w:rsidRPr="008052C0">
        <w:rPr>
          <w:lang w:val="en-CA"/>
        </w:rPr>
        <w:t>.</w:t>
      </w:r>
    </w:p>
    <w:p w14:paraId="04B19D71" w14:textId="77777777" w:rsidR="00232A94" w:rsidRPr="008052C0" w:rsidRDefault="00232A94" w:rsidP="00232A94">
      <w:pPr>
        <w:pStyle w:val="Article14"/>
        <w:rPr>
          <w:lang w:val="en-CA"/>
        </w:rPr>
      </w:pPr>
      <w:r w:rsidRPr="008052C0">
        <w:rPr>
          <w:u w:val="single"/>
          <w:lang w:val="en-CA"/>
        </w:rPr>
        <w:t>Sexual Violence and Sexual Harassment Training:</w:t>
      </w:r>
    </w:p>
    <w:p w14:paraId="2CF1A8AE" w14:textId="77777777" w:rsidR="00232A94" w:rsidRPr="008052C0" w:rsidRDefault="00232A94" w:rsidP="00232A94">
      <w:pPr>
        <w:pStyle w:val="Article15"/>
        <w:rPr>
          <w:lang w:val="en-CA"/>
        </w:rPr>
      </w:pPr>
      <w:r w:rsidRPr="008052C0">
        <w:rPr>
          <w:lang w:val="en-CA"/>
        </w:rPr>
        <w:t>Provincial legislation mandates that the University make sexual violence and sexual harassment training available to all members of its community. The University strongly encourages</w:t>
      </w:r>
      <w:r>
        <w:rPr>
          <w:lang w:val="en-CA"/>
        </w:rPr>
        <w:t xml:space="preserve"> Successful Tenderers</w:t>
      </w:r>
      <w:r w:rsidRPr="008052C0">
        <w:rPr>
          <w:lang w:val="en-CA"/>
        </w:rPr>
        <w:t xml:space="preserve"> to complete the online training module to help create a campus environment in which all members of the University community can study, live and work free from sexual violence. To learn more about the University’s </w:t>
      </w:r>
      <w:r w:rsidRPr="008052C0">
        <w:rPr>
          <w:rFonts w:cs="Arial"/>
          <w:szCs w:val="20"/>
          <w:lang w:val="en-CA"/>
        </w:rPr>
        <w:t>Policy on Sexual Violence and Harassment</w:t>
      </w:r>
      <w:r w:rsidRPr="008052C0">
        <w:rPr>
          <w:lang w:val="en-CA"/>
        </w:rPr>
        <w:t xml:space="preserve">, including how to gain access to the training, please contact </w:t>
      </w:r>
      <w:hyperlink r:id="rId14" w:history="1">
        <w:r w:rsidRPr="008052C0">
          <w:rPr>
            <w:rStyle w:val="Hyperlink"/>
            <w:rFonts w:cs="Arial"/>
            <w:color w:val="000000"/>
            <w:szCs w:val="20"/>
            <w:lang w:val="en-CA"/>
          </w:rPr>
          <w:t>ed.thesvpcentre@utoronto.ca</w:t>
        </w:r>
      </w:hyperlink>
      <w:r w:rsidRPr="008052C0">
        <w:rPr>
          <w:lang w:val="en-CA"/>
        </w:rPr>
        <w:t>.</w:t>
      </w:r>
    </w:p>
    <w:p w14:paraId="4DE0F0A1" w14:textId="77777777" w:rsidR="00232A94" w:rsidRPr="00E12976" w:rsidRDefault="00232A94" w:rsidP="00232A94">
      <w:pPr>
        <w:pStyle w:val="Article11"/>
        <w:rPr>
          <w:rFonts w:eastAsiaTheme="minorHAnsi"/>
        </w:rPr>
      </w:pPr>
      <w:bookmarkStart w:id="29" w:name="_Toc319050401"/>
      <w:bookmarkStart w:id="30" w:name="_Toc408483137"/>
      <w:bookmarkStart w:id="31" w:name="_Toc408483170"/>
      <w:bookmarkStart w:id="32" w:name="_Toc522867505"/>
      <w:r w:rsidRPr="00E12976">
        <w:rPr>
          <w:rFonts w:eastAsiaTheme="minorHAnsi"/>
        </w:rPr>
        <w:lastRenderedPageBreak/>
        <w:t xml:space="preserve">- THE </w:t>
      </w:r>
      <w:r>
        <w:rPr>
          <w:rFonts w:eastAsiaTheme="minorHAnsi"/>
        </w:rPr>
        <w:t>RFT</w:t>
      </w:r>
      <w:r w:rsidRPr="00E12976">
        <w:rPr>
          <w:rFonts w:eastAsiaTheme="minorHAnsi"/>
        </w:rPr>
        <w:t xml:space="preserve"> DOCUMENTS</w:t>
      </w:r>
      <w:bookmarkEnd w:id="29"/>
      <w:bookmarkEnd w:id="30"/>
      <w:bookmarkEnd w:id="31"/>
      <w:bookmarkEnd w:id="32"/>
    </w:p>
    <w:p w14:paraId="497C2D06" w14:textId="77777777" w:rsidR="00232A94" w:rsidRPr="00112020" w:rsidRDefault="00232A94" w:rsidP="00232A94">
      <w:pPr>
        <w:pStyle w:val="Article12"/>
        <w:rPr>
          <w:rFonts w:eastAsiaTheme="minorHAnsi" w:cstheme="minorBidi"/>
          <w:lang w:val="fr-FR"/>
        </w:rPr>
      </w:pPr>
      <w:bookmarkStart w:id="33" w:name="_Toc319050402"/>
      <w:bookmarkStart w:id="34" w:name="_Toc522867506"/>
      <w:r w:rsidRPr="002C0C57">
        <w:rPr>
          <w:rFonts w:eastAsiaTheme="minorHAnsi" w:cstheme="minorBidi"/>
          <w:lang w:val="en-CA"/>
        </w:rPr>
        <w:t>Request</w:t>
      </w:r>
      <w:r w:rsidRPr="00112020">
        <w:rPr>
          <w:rFonts w:eastAsiaTheme="minorHAnsi" w:cstheme="minorBidi"/>
          <w:lang w:val="fr-FR"/>
        </w:rPr>
        <w:t xml:space="preserve"> for </w:t>
      </w:r>
      <w:r>
        <w:rPr>
          <w:rFonts w:eastAsiaTheme="minorHAnsi" w:cstheme="minorBidi"/>
          <w:lang w:val="fr-FR"/>
        </w:rPr>
        <w:t>Tenders</w:t>
      </w:r>
      <w:r w:rsidRPr="00112020">
        <w:rPr>
          <w:rFonts w:eastAsiaTheme="minorHAnsi" w:cstheme="minorBidi"/>
          <w:lang w:val="fr-FR"/>
        </w:rPr>
        <w:t xml:space="preserve"> Documents</w:t>
      </w:r>
      <w:bookmarkEnd w:id="33"/>
      <w:bookmarkEnd w:id="34"/>
    </w:p>
    <w:p w14:paraId="3BD82588" w14:textId="77777777" w:rsidR="00232A94" w:rsidRPr="008C0404" w:rsidRDefault="00232A94" w:rsidP="00232A94">
      <w:pPr>
        <w:pStyle w:val="Article13"/>
        <w:rPr>
          <w:rFonts w:eastAsiaTheme="minorHAnsi" w:cstheme="minorBidi"/>
        </w:rPr>
      </w:pPr>
      <w:bookmarkStart w:id="35" w:name="_Ref258511831"/>
      <w:r w:rsidRPr="008C0404">
        <w:rPr>
          <w:rFonts w:eastAsiaTheme="minorHAnsi" w:cstheme="minorBidi"/>
        </w:rPr>
        <w:t xml:space="preserve">The Request for </w:t>
      </w:r>
      <w:r>
        <w:rPr>
          <w:rFonts w:eastAsiaTheme="minorHAnsi" w:cstheme="minorBidi"/>
        </w:rPr>
        <w:t>Tenders</w:t>
      </w:r>
      <w:r w:rsidRPr="008C0404">
        <w:rPr>
          <w:rFonts w:eastAsiaTheme="minorHAnsi" w:cstheme="minorBidi"/>
        </w:rPr>
        <w:t xml:space="preserve"> documents (the “</w:t>
      </w:r>
      <w:r>
        <w:rPr>
          <w:rFonts w:eastAsiaTheme="minorHAnsi" w:cstheme="minorBidi"/>
          <w:b/>
        </w:rPr>
        <w:t>RFT</w:t>
      </w:r>
      <w:r w:rsidRPr="008C0404">
        <w:rPr>
          <w:rFonts w:eastAsiaTheme="minorHAnsi" w:cstheme="minorBidi"/>
          <w:b/>
        </w:rPr>
        <w:t xml:space="preserve"> Documents</w:t>
      </w:r>
      <w:r w:rsidRPr="008C0404">
        <w:rPr>
          <w:rFonts w:eastAsiaTheme="minorHAnsi" w:cstheme="minorBidi"/>
        </w:rPr>
        <w:t>”) are:</w:t>
      </w:r>
      <w:bookmarkEnd w:id="35"/>
    </w:p>
    <w:p w14:paraId="6E24B0E3" w14:textId="77777777" w:rsidR="00232A94" w:rsidRPr="008C0404" w:rsidRDefault="00232A94" w:rsidP="00232A94">
      <w:pPr>
        <w:pStyle w:val="Article14"/>
        <w:rPr>
          <w:rFonts w:eastAsiaTheme="minorHAnsi" w:cstheme="minorBidi"/>
        </w:rPr>
      </w:pPr>
      <w:bookmarkStart w:id="36" w:name="_Ref488327539"/>
      <w:r w:rsidRPr="008C0404">
        <w:rPr>
          <w:rFonts w:eastAsiaTheme="minorHAnsi" w:cstheme="minorBidi"/>
        </w:rPr>
        <w:t xml:space="preserve">the Request for </w:t>
      </w:r>
      <w:r>
        <w:rPr>
          <w:rFonts w:eastAsiaTheme="minorHAnsi" w:cstheme="minorBidi"/>
        </w:rPr>
        <w:t>Tenders</w:t>
      </w:r>
      <w:r w:rsidRPr="008C0404">
        <w:rPr>
          <w:rFonts w:eastAsiaTheme="minorHAnsi" w:cstheme="minorBidi"/>
        </w:rPr>
        <w:t xml:space="preserve"> (the “</w:t>
      </w:r>
      <w:r>
        <w:rPr>
          <w:rFonts w:eastAsiaTheme="minorHAnsi" w:cstheme="minorBidi"/>
          <w:b/>
        </w:rPr>
        <w:t>RFT</w:t>
      </w:r>
      <w:r w:rsidRPr="008C0404">
        <w:rPr>
          <w:rFonts w:eastAsiaTheme="minorHAnsi" w:cstheme="minorBidi"/>
        </w:rPr>
        <w:t>”);</w:t>
      </w:r>
      <w:bookmarkEnd w:id="36"/>
    </w:p>
    <w:p w14:paraId="10A2F68B" w14:textId="77777777" w:rsidR="00232A94" w:rsidRPr="008C0404" w:rsidRDefault="00232A94" w:rsidP="00232A94">
      <w:pPr>
        <w:pStyle w:val="Article14"/>
        <w:rPr>
          <w:rFonts w:eastAsiaTheme="minorHAnsi" w:cstheme="minorBidi"/>
        </w:rPr>
      </w:pPr>
      <w:r w:rsidRPr="008C0404">
        <w:rPr>
          <w:rFonts w:eastAsiaTheme="minorHAnsi" w:cstheme="minorBidi"/>
        </w:rPr>
        <w:t xml:space="preserve">Schedule A – </w:t>
      </w:r>
      <w:r>
        <w:rPr>
          <w:rFonts w:eastAsiaTheme="minorHAnsi" w:cstheme="minorBidi"/>
        </w:rPr>
        <w:t>RFT</w:t>
      </w:r>
      <w:r w:rsidRPr="008C0404">
        <w:rPr>
          <w:rFonts w:eastAsiaTheme="minorHAnsi" w:cstheme="minorBidi"/>
        </w:rPr>
        <w:t xml:space="preserve"> Data Sheet;</w:t>
      </w:r>
    </w:p>
    <w:p w14:paraId="56D8F28F" w14:textId="77777777" w:rsidR="00232A94" w:rsidRPr="008C0404" w:rsidRDefault="00232A94" w:rsidP="00232A94">
      <w:pPr>
        <w:pStyle w:val="Article14"/>
        <w:rPr>
          <w:rFonts w:eastAsiaTheme="minorHAnsi" w:cstheme="minorBidi"/>
        </w:rPr>
      </w:pPr>
      <w:r w:rsidRPr="008C0404">
        <w:rPr>
          <w:rFonts w:eastAsiaTheme="minorHAnsi" w:cstheme="minorBidi"/>
        </w:rPr>
        <w:t xml:space="preserve">Schedule B – </w:t>
      </w:r>
      <w:r>
        <w:rPr>
          <w:rFonts w:eastAsiaTheme="minorHAnsi" w:cstheme="minorBidi"/>
        </w:rPr>
        <w:t>Tender Submission Form</w:t>
      </w:r>
      <w:r w:rsidRPr="008C0404">
        <w:rPr>
          <w:rFonts w:eastAsiaTheme="minorHAnsi" w:cstheme="minorBidi"/>
        </w:rPr>
        <w:t>;</w:t>
      </w:r>
    </w:p>
    <w:p w14:paraId="5BDE3D67" w14:textId="77777777" w:rsidR="00232A94" w:rsidRPr="008C0404" w:rsidRDefault="00232A94" w:rsidP="00232A94">
      <w:pPr>
        <w:pStyle w:val="Article14"/>
        <w:rPr>
          <w:rFonts w:eastAsiaTheme="minorHAnsi"/>
        </w:rPr>
      </w:pPr>
      <w:r w:rsidRPr="008C0404">
        <w:rPr>
          <w:rFonts w:eastAsiaTheme="minorHAnsi"/>
        </w:rPr>
        <w:t xml:space="preserve">Schedule </w:t>
      </w:r>
      <w:r>
        <w:rPr>
          <w:rFonts w:eastAsiaTheme="minorHAnsi"/>
        </w:rPr>
        <w:t>C</w:t>
      </w:r>
      <w:r w:rsidRPr="008C0404">
        <w:rPr>
          <w:rFonts w:eastAsiaTheme="minorHAnsi"/>
        </w:rPr>
        <w:t xml:space="preserve"> – Conflict of Interest Declaration;</w:t>
      </w:r>
    </w:p>
    <w:p w14:paraId="77E67002" w14:textId="77777777" w:rsidR="00232A94" w:rsidRPr="00DF6957" w:rsidRDefault="00232A94" w:rsidP="00232A94">
      <w:pPr>
        <w:pStyle w:val="Article14"/>
        <w:rPr>
          <w:rFonts w:eastAsiaTheme="minorHAnsi"/>
        </w:rPr>
      </w:pPr>
      <w:r>
        <w:rPr>
          <w:rFonts w:eastAsiaTheme="minorHAnsi" w:cstheme="minorBidi"/>
        </w:rPr>
        <w:t>Schedule D</w:t>
      </w:r>
      <w:r w:rsidRPr="008C0404">
        <w:rPr>
          <w:rFonts w:eastAsiaTheme="minorHAnsi" w:cstheme="minorBidi"/>
        </w:rPr>
        <w:t xml:space="preserve"> – </w:t>
      </w:r>
      <w:r>
        <w:rPr>
          <w:rFonts w:eastAsiaTheme="minorHAnsi" w:cstheme="minorBidi"/>
        </w:rPr>
        <w:t>Price Schedules; and</w:t>
      </w:r>
    </w:p>
    <w:p w14:paraId="5E63E387" w14:textId="77777777" w:rsidR="00232A94" w:rsidRPr="008C0404" w:rsidRDefault="00232A94" w:rsidP="00232A94">
      <w:pPr>
        <w:pStyle w:val="Article14"/>
        <w:rPr>
          <w:rFonts w:eastAsiaTheme="minorHAnsi" w:cstheme="minorBidi"/>
        </w:rPr>
      </w:pPr>
      <w:bookmarkStart w:id="37" w:name="_Ref273980713"/>
      <w:bookmarkStart w:id="38" w:name="_Ref495511811"/>
      <w:r>
        <w:rPr>
          <w:rFonts w:eastAsiaTheme="minorHAnsi" w:cstheme="minorBidi"/>
        </w:rPr>
        <w:t>Schedule E</w:t>
      </w:r>
      <w:r w:rsidRPr="008C0404">
        <w:rPr>
          <w:rFonts w:eastAsiaTheme="minorHAnsi" w:cstheme="minorBidi"/>
        </w:rPr>
        <w:t xml:space="preserve"> – Draft Agreement</w:t>
      </w:r>
      <w:r>
        <w:rPr>
          <w:rFonts w:eastAsiaTheme="minorHAnsi" w:cstheme="minorBidi"/>
        </w:rPr>
        <w:t xml:space="preserve"> and Schedules to the Draft Agreement</w:t>
      </w:r>
      <w:r w:rsidRPr="008C0404">
        <w:rPr>
          <w:rFonts w:eastAsiaTheme="minorHAnsi" w:cstheme="minorBidi"/>
        </w:rPr>
        <w:t xml:space="preserve"> (including all related appendices and attachments thereto) (the “</w:t>
      </w:r>
      <w:r>
        <w:rPr>
          <w:rFonts w:eastAsiaTheme="minorHAnsi" w:cstheme="minorBidi"/>
          <w:b/>
        </w:rPr>
        <w:t>Draft Agreement</w:t>
      </w:r>
      <w:r w:rsidRPr="008C0404">
        <w:rPr>
          <w:rFonts w:eastAsiaTheme="minorHAnsi" w:cstheme="minorBidi"/>
        </w:rPr>
        <w:t>”); and</w:t>
      </w:r>
      <w:bookmarkEnd w:id="37"/>
      <w:bookmarkEnd w:id="38"/>
    </w:p>
    <w:p w14:paraId="391C93FA" w14:textId="77777777" w:rsidR="00232A94" w:rsidRDefault="00232A94" w:rsidP="00232A94">
      <w:pPr>
        <w:pStyle w:val="Article14"/>
        <w:rPr>
          <w:rFonts w:eastAsiaTheme="minorHAnsi" w:cstheme="minorBidi"/>
        </w:rPr>
      </w:pPr>
      <w:r w:rsidRPr="008C0404">
        <w:rPr>
          <w:rFonts w:eastAsiaTheme="minorHAnsi" w:cstheme="minorBidi"/>
        </w:rPr>
        <w:t xml:space="preserve">Addenda to the </w:t>
      </w:r>
      <w:r>
        <w:rPr>
          <w:rFonts w:eastAsiaTheme="minorHAnsi" w:cstheme="minorBidi"/>
        </w:rPr>
        <w:t>RFT</w:t>
      </w:r>
      <w:r w:rsidRPr="008C0404">
        <w:rPr>
          <w:rFonts w:eastAsiaTheme="minorHAnsi" w:cstheme="minorBidi"/>
        </w:rPr>
        <w:t xml:space="preserve"> Documents, if any.</w:t>
      </w:r>
    </w:p>
    <w:p w14:paraId="1865A0CF" w14:textId="77777777" w:rsidR="00232A94" w:rsidRPr="00E12976" w:rsidRDefault="00232A94" w:rsidP="00232A94">
      <w:pPr>
        <w:pStyle w:val="Article13"/>
        <w:rPr>
          <w:rFonts w:eastAsiaTheme="minorHAnsi" w:cstheme="minorBidi"/>
        </w:rPr>
      </w:pPr>
      <w:r>
        <w:rPr>
          <w:rFonts w:eastAsiaTheme="minorHAnsi" w:cstheme="minorBidi"/>
        </w:rPr>
        <w:t>The Tenderers are instructed to read the RFT</w:t>
      </w:r>
      <w:r w:rsidRPr="00E12976">
        <w:rPr>
          <w:rFonts w:eastAsiaTheme="minorHAnsi" w:cstheme="minorBidi"/>
        </w:rPr>
        <w:t xml:space="preserve"> Documents as a whole.  The Schedules and Addenda, if any, constitute an integral part of </w:t>
      </w:r>
      <w:r>
        <w:rPr>
          <w:rFonts w:eastAsiaTheme="minorHAnsi" w:cstheme="minorBidi"/>
        </w:rPr>
        <w:t>this RFT</w:t>
      </w:r>
      <w:r w:rsidRPr="00E12976">
        <w:rPr>
          <w:rFonts w:eastAsiaTheme="minorHAnsi" w:cstheme="minorBidi"/>
        </w:rPr>
        <w:t xml:space="preserve"> and are incorporated by reference.</w:t>
      </w:r>
    </w:p>
    <w:p w14:paraId="0DD6E784" w14:textId="77777777" w:rsidR="00232A94" w:rsidRPr="00E12976" w:rsidRDefault="00232A94" w:rsidP="00232A94">
      <w:pPr>
        <w:pStyle w:val="Article13"/>
        <w:rPr>
          <w:rFonts w:eastAsiaTheme="minorHAnsi" w:cstheme="minorBidi"/>
        </w:rPr>
      </w:pPr>
      <w:bookmarkStart w:id="39" w:name="_Ref292978682"/>
      <w:r>
        <w:rPr>
          <w:rFonts w:eastAsiaTheme="minorHAnsi" w:cstheme="minorBidi"/>
        </w:rPr>
        <w:t>The University</w:t>
      </w:r>
      <w:r w:rsidRPr="00E12976">
        <w:rPr>
          <w:rFonts w:eastAsiaTheme="minorHAnsi" w:cstheme="minorBidi"/>
        </w:rPr>
        <w:t xml:space="preserve"> may also provide </w:t>
      </w:r>
      <w:r>
        <w:rPr>
          <w:rFonts w:eastAsiaTheme="minorHAnsi" w:cstheme="minorBidi"/>
        </w:rPr>
        <w:t xml:space="preserve">Tenderers with </w:t>
      </w:r>
      <w:r w:rsidRPr="00E12976">
        <w:rPr>
          <w:rFonts w:eastAsiaTheme="minorHAnsi" w:cstheme="minorBidi"/>
        </w:rPr>
        <w:t xml:space="preserve">background information (the </w:t>
      </w:r>
      <w:r>
        <w:rPr>
          <w:rFonts w:eastAsiaTheme="minorHAnsi" w:cstheme="minorBidi"/>
        </w:rPr>
        <w:t>“</w:t>
      </w:r>
      <w:r w:rsidRPr="00E8623F">
        <w:rPr>
          <w:rFonts w:eastAsiaTheme="minorHAnsi" w:cstheme="minorBidi"/>
          <w:b/>
        </w:rPr>
        <w:t>Background Information</w:t>
      </w:r>
      <w:r>
        <w:rPr>
          <w:rFonts w:eastAsiaTheme="minorHAnsi" w:cstheme="minorBidi"/>
        </w:rPr>
        <w:t>”</w:t>
      </w:r>
      <w:r w:rsidRPr="00E12976">
        <w:rPr>
          <w:rFonts w:eastAsiaTheme="minorHAnsi" w:cstheme="minorBidi"/>
        </w:rPr>
        <w:t>).  Whether or not Ba</w:t>
      </w:r>
      <w:r>
        <w:rPr>
          <w:rFonts w:eastAsiaTheme="minorHAnsi" w:cstheme="minorBidi"/>
        </w:rPr>
        <w:t>ckground Information will be provided to the Tenderers is</w:t>
      </w:r>
      <w:r w:rsidRPr="00E12976">
        <w:rPr>
          <w:rFonts w:eastAsiaTheme="minorHAnsi" w:cstheme="minorBidi"/>
        </w:rPr>
        <w:t xml:space="preserve"> not</w:t>
      </w:r>
      <w:r>
        <w:rPr>
          <w:rFonts w:eastAsiaTheme="minorHAnsi" w:cstheme="minorBidi"/>
        </w:rPr>
        <w:t xml:space="preserve">ed in the RFT Data Sheet.  No document containing </w:t>
      </w:r>
      <w:r w:rsidRPr="00E12976">
        <w:rPr>
          <w:rFonts w:eastAsiaTheme="minorHAnsi" w:cstheme="minorBidi"/>
        </w:rPr>
        <w:t xml:space="preserve">Background Information </w:t>
      </w:r>
      <w:r>
        <w:rPr>
          <w:rFonts w:eastAsiaTheme="minorHAnsi" w:cstheme="minorBidi"/>
        </w:rPr>
        <w:t>shall form part of the RFT</w:t>
      </w:r>
      <w:r w:rsidRPr="00E12976">
        <w:rPr>
          <w:rFonts w:eastAsiaTheme="minorHAnsi" w:cstheme="minorBidi"/>
        </w:rPr>
        <w:t xml:space="preserve"> Document</w:t>
      </w:r>
      <w:r>
        <w:rPr>
          <w:rFonts w:eastAsiaTheme="minorHAnsi" w:cstheme="minorBidi"/>
        </w:rPr>
        <w:t xml:space="preserve">s. Background Information </w:t>
      </w:r>
      <w:r w:rsidRPr="00E12976">
        <w:rPr>
          <w:rFonts w:eastAsiaTheme="minorHAnsi" w:cstheme="minorBidi"/>
        </w:rPr>
        <w:t xml:space="preserve">is provided only for the convenience of </w:t>
      </w:r>
      <w:r>
        <w:rPr>
          <w:rFonts w:eastAsiaTheme="minorHAnsi" w:cstheme="minorBidi"/>
        </w:rPr>
        <w:t>Tenderer</w:t>
      </w:r>
      <w:r w:rsidRPr="00E12976">
        <w:rPr>
          <w:rFonts w:eastAsiaTheme="minorHAnsi" w:cstheme="minorBidi"/>
        </w:rPr>
        <w:t>s.</w:t>
      </w:r>
      <w:bookmarkEnd w:id="39"/>
    </w:p>
    <w:p w14:paraId="087C5CEB" w14:textId="77777777" w:rsidR="00232A94" w:rsidRDefault="00232A94" w:rsidP="00232A94">
      <w:pPr>
        <w:pStyle w:val="Article12"/>
        <w:rPr>
          <w:rFonts w:eastAsiaTheme="minorHAnsi"/>
        </w:rPr>
      </w:pPr>
      <w:bookmarkStart w:id="40" w:name="_Toc522867507"/>
      <w:r>
        <w:rPr>
          <w:rFonts w:eastAsiaTheme="minorHAnsi"/>
        </w:rPr>
        <w:t>Conflicts or Inconsistencies in Documents</w:t>
      </w:r>
      <w:bookmarkEnd w:id="40"/>
    </w:p>
    <w:p w14:paraId="26054C0F" w14:textId="77777777" w:rsidR="00232A94" w:rsidRPr="009A25EB" w:rsidRDefault="00232A94" w:rsidP="00232A94">
      <w:pPr>
        <w:pStyle w:val="Article13"/>
        <w:rPr>
          <w:rFonts w:eastAsiaTheme="minorHAnsi"/>
        </w:rPr>
      </w:pPr>
      <w:bookmarkStart w:id="41" w:name="_Ref487969789"/>
      <w:r w:rsidRPr="009A25EB">
        <w:rPr>
          <w:rFonts w:eastAsiaTheme="minorHAnsi"/>
        </w:rPr>
        <w:t xml:space="preserve">For the </w:t>
      </w:r>
      <w:r w:rsidRPr="009A25EB">
        <w:rPr>
          <w:rFonts w:eastAsiaTheme="minorHAnsi" w:cstheme="minorBidi"/>
        </w:rPr>
        <w:t>purpose</w:t>
      </w:r>
      <w:r w:rsidRPr="009A25EB">
        <w:rPr>
          <w:rFonts w:eastAsiaTheme="minorHAnsi"/>
        </w:rPr>
        <w:t xml:space="preserve"> of the </w:t>
      </w:r>
      <w:r>
        <w:rPr>
          <w:rFonts w:eastAsiaTheme="minorHAnsi"/>
        </w:rPr>
        <w:t>RFT</w:t>
      </w:r>
      <w:r w:rsidRPr="009A25EB">
        <w:rPr>
          <w:rFonts w:eastAsiaTheme="minorHAnsi"/>
        </w:rPr>
        <w:t xml:space="preserve"> Process, if there are any conflicts or inconsistencies among the terms and conditions of the documents comprising </w:t>
      </w:r>
      <w:r>
        <w:rPr>
          <w:rFonts w:eastAsiaTheme="minorHAnsi"/>
        </w:rPr>
        <w:t>RFT</w:t>
      </w:r>
      <w:r w:rsidRPr="009A25EB">
        <w:rPr>
          <w:rFonts w:eastAsiaTheme="minorHAnsi"/>
        </w:rPr>
        <w:t xml:space="preserve"> Documents</w:t>
      </w:r>
      <w:r>
        <w:rPr>
          <w:rFonts w:eastAsiaTheme="minorHAnsi"/>
        </w:rPr>
        <w:t>,</w:t>
      </w:r>
      <w:r w:rsidRPr="009A25EB">
        <w:rPr>
          <w:rFonts w:eastAsiaTheme="minorHAnsi"/>
        </w:rPr>
        <w:t xml:space="preserve"> the following </w:t>
      </w:r>
      <w:r>
        <w:rPr>
          <w:rFonts w:eastAsiaTheme="minorHAnsi"/>
        </w:rPr>
        <w:t>will</w:t>
      </w:r>
      <w:r w:rsidRPr="009A25EB">
        <w:rPr>
          <w:rFonts w:eastAsiaTheme="minorHAnsi"/>
        </w:rPr>
        <w:t xml:space="preserve"> apply:</w:t>
      </w:r>
      <w:bookmarkEnd w:id="41"/>
    </w:p>
    <w:p w14:paraId="3443A721" w14:textId="77777777" w:rsidR="00232A94" w:rsidRPr="009A25EB" w:rsidRDefault="00232A94" w:rsidP="00232A94">
      <w:pPr>
        <w:pStyle w:val="Article14"/>
        <w:rPr>
          <w:rFonts w:eastAsiaTheme="minorHAnsi"/>
        </w:rPr>
      </w:pPr>
      <w:r w:rsidRPr="009A25EB">
        <w:rPr>
          <w:rFonts w:eastAsiaTheme="minorHAnsi"/>
        </w:rPr>
        <w:t xml:space="preserve">in respect of matters of interpretation related to the </w:t>
      </w:r>
      <w:r>
        <w:rPr>
          <w:rFonts w:eastAsiaTheme="minorHAnsi"/>
        </w:rPr>
        <w:t>RFT</w:t>
      </w:r>
      <w:r w:rsidRPr="009A25EB">
        <w:rPr>
          <w:rFonts w:eastAsiaTheme="minorHAnsi"/>
        </w:rPr>
        <w:t xml:space="preserve"> Process and all competitive procurement process matters, this </w:t>
      </w:r>
      <w:r>
        <w:rPr>
          <w:rFonts w:eastAsiaTheme="minorHAnsi"/>
        </w:rPr>
        <w:t>RFT</w:t>
      </w:r>
      <w:r w:rsidRPr="009A25EB">
        <w:rPr>
          <w:rFonts w:eastAsiaTheme="minorHAnsi"/>
        </w:rPr>
        <w:t xml:space="preserve"> </w:t>
      </w:r>
      <w:r>
        <w:rPr>
          <w:rFonts w:eastAsiaTheme="minorHAnsi"/>
        </w:rPr>
        <w:t>will</w:t>
      </w:r>
      <w:r w:rsidRPr="009A25EB">
        <w:rPr>
          <w:rFonts w:eastAsiaTheme="minorHAnsi"/>
        </w:rPr>
        <w:t xml:space="preserve"> prevail over the Schedules to this </w:t>
      </w:r>
      <w:r>
        <w:rPr>
          <w:rFonts w:eastAsiaTheme="minorHAnsi"/>
        </w:rPr>
        <w:t>RFT</w:t>
      </w:r>
      <w:r w:rsidRPr="009A25EB">
        <w:rPr>
          <w:rFonts w:eastAsiaTheme="minorHAnsi"/>
        </w:rPr>
        <w:t xml:space="preserve"> during the </w:t>
      </w:r>
      <w:r>
        <w:rPr>
          <w:rFonts w:eastAsiaTheme="minorHAnsi"/>
        </w:rPr>
        <w:t>RFT</w:t>
      </w:r>
      <w:r w:rsidRPr="009A25EB">
        <w:rPr>
          <w:rFonts w:eastAsiaTheme="minorHAnsi"/>
        </w:rPr>
        <w:t xml:space="preserve"> Process;</w:t>
      </w:r>
    </w:p>
    <w:p w14:paraId="226F6200" w14:textId="77777777" w:rsidR="00232A94" w:rsidRPr="009A25EB" w:rsidRDefault="00232A94" w:rsidP="00232A94">
      <w:pPr>
        <w:pStyle w:val="Article14"/>
        <w:rPr>
          <w:rFonts w:eastAsiaTheme="minorHAnsi"/>
        </w:rPr>
      </w:pPr>
      <w:r w:rsidRPr="009A25EB">
        <w:rPr>
          <w:rFonts w:eastAsiaTheme="minorHAnsi"/>
        </w:rPr>
        <w:t xml:space="preserve">in respect of all matters of </w:t>
      </w:r>
      <w:r w:rsidRPr="007E787B">
        <w:rPr>
          <w:rFonts w:eastAsiaTheme="minorHAnsi"/>
        </w:rPr>
        <w:t xml:space="preserve">interpretation of the </w:t>
      </w:r>
      <w:r>
        <w:rPr>
          <w:rFonts w:eastAsiaTheme="minorHAnsi"/>
        </w:rPr>
        <w:t>Work</w:t>
      </w:r>
      <w:r w:rsidRPr="007E787B">
        <w:rPr>
          <w:rFonts w:eastAsiaTheme="minorHAnsi"/>
        </w:rPr>
        <w:t xml:space="preserve"> and</w:t>
      </w:r>
      <w:r w:rsidRPr="009A25EB">
        <w:rPr>
          <w:rFonts w:eastAsiaTheme="minorHAnsi"/>
        </w:rPr>
        <w:t xml:space="preserve"> the </w:t>
      </w:r>
      <w:r>
        <w:rPr>
          <w:rFonts w:eastAsiaTheme="minorHAnsi"/>
        </w:rPr>
        <w:t>Draft Agreement</w:t>
      </w:r>
      <w:r w:rsidRPr="009A25EB">
        <w:rPr>
          <w:rFonts w:eastAsiaTheme="minorHAnsi"/>
        </w:rPr>
        <w:t xml:space="preserve"> during the </w:t>
      </w:r>
      <w:r>
        <w:rPr>
          <w:rFonts w:eastAsiaTheme="minorHAnsi"/>
        </w:rPr>
        <w:t>RFT</w:t>
      </w:r>
      <w:r w:rsidRPr="009A25EB">
        <w:rPr>
          <w:rFonts w:eastAsiaTheme="minorHAnsi"/>
        </w:rPr>
        <w:t xml:space="preserve"> Process, the </w:t>
      </w:r>
      <w:r>
        <w:rPr>
          <w:rFonts w:eastAsiaTheme="minorHAnsi"/>
        </w:rPr>
        <w:t>Draft Agreement</w:t>
      </w:r>
      <w:r w:rsidRPr="009A25EB">
        <w:rPr>
          <w:rFonts w:eastAsiaTheme="minorHAnsi"/>
        </w:rPr>
        <w:t xml:space="preserve"> </w:t>
      </w:r>
      <w:r>
        <w:rPr>
          <w:rFonts w:eastAsiaTheme="minorHAnsi"/>
        </w:rPr>
        <w:t>will</w:t>
      </w:r>
      <w:r w:rsidRPr="009A25EB">
        <w:rPr>
          <w:rFonts w:eastAsiaTheme="minorHAnsi"/>
        </w:rPr>
        <w:t xml:space="preserve"> prevail over this </w:t>
      </w:r>
      <w:r>
        <w:rPr>
          <w:rFonts w:eastAsiaTheme="minorHAnsi"/>
        </w:rPr>
        <w:t>RFT</w:t>
      </w:r>
      <w:r w:rsidRPr="009A25EB">
        <w:rPr>
          <w:rFonts w:eastAsiaTheme="minorHAnsi"/>
        </w:rPr>
        <w:t xml:space="preserve"> and all other Schedules to this </w:t>
      </w:r>
      <w:r>
        <w:rPr>
          <w:rFonts w:eastAsiaTheme="minorHAnsi"/>
        </w:rPr>
        <w:t>RFT</w:t>
      </w:r>
      <w:r w:rsidRPr="009A25EB">
        <w:rPr>
          <w:rFonts w:eastAsiaTheme="minorHAnsi"/>
        </w:rPr>
        <w:t>; and</w:t>
      </w:r>
    </w:p>
    <w:p w14:paraId="260F58A4" w14:textId="77777777" w:rsidR="00232A94" w:rsidRPr="009A25EB" w:rsidRDefault="00232A94" w:rsidP="00232A94">
      <w:pPr>
        <w:pStyle w:val="Article14"/>
        <w:rPr>
          <w:rFonts w:eastAsiaTheme="minorHAnsi"/>
        </w:rPr>
      </w:pPr>
      <w:r w:rsidRPr="009A25EB">
        <w:rPr>
          <w:rFonts w:eastAsiaTheme="minorHAnsi"/>
        </w:rPr>
        <w:t>for the purpose of resolving conflicts or inconsistencies among the documents that constitute the</w:t>
      </w:r>
      <w:r>
        <w:rPr>
          <w:rFonts w:eastAsiaTheme="minorHAnsi"/>
        </w:rPr>
        <w:t xml:space="preserve"> Draft Agreement</w:t>
      </w:r>
      <w:r w:rsidRPr="009A25EB">
        <w:rPr>
          <w:rFonts w:eastAsiaTheme="minorHAnsi"/>
        </w:rPr>
        <w:t xml:space="preserve">, the provisions of the </w:t>
      </w:r>
      <w:r>
        <w:rPr>
          <w:rFonts w:eastAsiaTheme="minorHAnsi"/>
        </w:rPr>
        <w:t>Draft Agreement</w:t>
      </w:r>
      <w:r w:rsidRPr="009A25EB">
        <w:rPr>
          <w:rFonts w:eastAsiaTheme="minorHAnsi"/>
        </w:rPr>
        <w:t xml:space="preserve"> dealing with conflicts or inconsistencies </w:t>
      </w:r>
      <w:r>
        <w:rPr>
          <w:rFonts w:eastAsiaTheme="minorHAnsi"/>
        </w:rPr>
        <w:t>will</w:t>
      </w:r>
      <w:r w:rsidRPr="009A25EB">
        <w:rPr>
          <w:rFonts w:eastAsiaTheme="minorHAnsi"/>
        </w:rPr>
        <w:t xml:space="preserve"> govern.</w:t>
      </w:r>
    </w:p>
    <w:p w14:paraId="35C85FB9" w14:textId="774F3185" w:rsidR="00232A94" w:rsidRPr="009A25EB" w:rsidRDefault="00232A94" w:rsidP="00232A94">
      <w:pPr>
        <w:pStyle w:val="Article13"/>
        <w:keepLines/>
        <w:rPr>
          <w:rFonts w:eastAsiaTheme="minorHAnsi"/>
        </w:rPr>
      </w:pPr>
      <w:r w:rsidRPr="009A25EB">
        <w:rPr>
          <w:rFonts w:eastAsiaTheme="minorHAnsi"/>
        </w:rPr>
        <w:t xml:space="preserve">Despite </w:t>
      </w:r>
      <w:r>
        <w:rPr>
          <w:rFonts w:eastAsiaTheme="minorHAnsi"/>
        </w:rPr>
        <w:t>RFT</w:t>
      </w:r>
      <w:r w:rsidRPr="009A25EB">
        <w:rPr>
          <w:rFonts w:eastAsiaTheme="minorHAnsi"/>
        </w:rPr>
        <w:t xml:space="preserve"> Section </w:t>
      </w:r>
      <w:r>
        <w:rPr>
          <w:rFonts w:eastAsiaTheme="minorHAnsi"/>
        </w:rPr>
        <w:fldChar w:fldCharType="begin"/>
      </w:r>
      <w:r>
        <w:rPr>
          <w:rFonts w:eastAsiaTheme="minorHAnsi"/>
        </w:rPr>
        <w:instrText xml:space="preserve"> REF _Ref487969789 \w \h </w:instrText>
      </w:r>
      <w:r>
        <w:rPr>
          <w:rFonts w:eastAsiaTheme="minorHAnsi"/>
        </w:rPr>
      </w:r>
      <w:r>
        <w:rPr>
          <w:rFonts w:eastAsiaTheme="minorHAnsi"/>
        </w:rPr>
        <w:fldChar w:fldCharType="separate"/>
      </w:r>
      <w:r w:rsidR="00A12656">
        <w:rPr>
          <w:rFonts w:eastAsiaTheme="minorHAnsi"/>
        </w:rPr>
        <w:t>2.2(1)</w:t>
      </w:r>
      <w:r>
        <w:rPr>
          <w:rFonts w:eastAsiaTheme="minorHAnsi"/>
        </w:rPr>
        <w:fldChar w:fldCharType="end"/>
      </w:r>
      <w:r>
        <w:rPr>
          <w:rFonts w:eastAsiaTheme="minorHAnsi"/>
        </w:rPr>
        <w:t>,</w:t>
      </w:r>
      <w:r w:rsidRPr="009A25EB">
        <w:rPr>
          <w:rFonts w:eastAsiaTheme="minorHAnsi"/>
        </w:rPr>
        <w:t xml:space="preserve"> if </w:t>
      </w:r>
      <w:r>
        <w:rPr>
          <w:rFonts w:eastAsiaTheme="minorHAnsi"/>
        </w:rPr>
        <w:t>a</w:t>
      </w:r>
      <w:r w:rsidRPr="009A25EB">
        <w:rPr>
          <w:rFonts w:eastAsiaTheme="minorHAnsi"/>
        </w:rPr>
        <w:t xml:space="preserve"> </w:t>
      </w:r>
      <w:r>
        <w:rPr>
          <w:rFonts w:eastAsiaTheme="minorHAnsi"/>
        </w:rPr>
        <w:t>Tenderer</w:t>
      </w:r>
      <w:r w:rsidRPr="009A25EB">
        <w:rPr>
          <w:rFonts w:eastAsiaTheme="minorHAnsi"/>
        </w:rPr>
        <w:t xml:space="preserve"> believes that there is any term or condition in any </w:t>
      </w:r>
      <w:r>
        <w:rPr>
          <w:rFonts w:eastAsiaTheme="minorHAnsi"/>
        </w:rPr>
        <w:t>RFT</w:t>
      </w:r>
      <w:r w:rsidRPr="009A25EB">
        <w:rPr>
          <w:rFonts w:eastAsiaTheme="minorHAnsi"/>
        </w:rPr>
        <w:t xml:space="preserve"> Document that is ambiguous, or that conflicts or is inconsistent with any other term or condition in the </w:t>
      </w:r>
      <w:r>
        <w:rPr>
          <w:rFonts w:eastAsiaTheme="minorHAnsi"/>
        </w:rPr>
        <w:t>RFT</w:t>
      </w:r>
      <w:r w:rsidRPr="009A25EB">
        <w:rPr>
          <w:rFonts w:eastAsiaTheme="minorHAnsi"/>
        </w:rPr>
        <w:t xml:space="preserve"> Documents, the </w:t>
      </w:r>
      <w:r>
        <w:rPr>
          <w:rFonts w:eastAsiaTheme="minorHAnsi"/>
        </w:rPr>
        <w:t>Tenderer</w:t>
      </w:r>
      <w:r w:rsidRPr="009A25EB">
        <w:rPr>
          <w:rFonts w:eastAsiaTheme="minorHAnsi"/>
        </w:rPr>
        <w:t xml:space="preserve"> </w:t>
      </w:r>
      <w:r>
        <w:rPr>
          <w:rFonts w:eastAsiaTheme="minorHAnsi"/>
        </w:rPr>
        <w:t>is required to</w:t>
      </w:r>
      <w:r w:rsidRPr="009A25EB">
        <w:rPr>
          <w:rFonts w:eastAsiaTheme="minorHAnsi"/>
        </w:rPr>
        <w:t xml:space="preserve"> notify </w:t>
      </w:r>
      <w:r>
        <w:rPr>
          <w:rFonts w:eastAsiaTheme="minorHAnsi"/>
        </w:rPr>
        <w:t>the University</w:t>
      </w:r>
      <w:r w:rsidRPr="009A25EB">
        <w:rPr>
          <w:rFonts w:eastAsiaTheme="minorHAnsi"/>
        </w:rPr>
        <w:t xml:space="preserve"> of that ambiguity, conflict or inconsistency in accordance with </w:t>
      </w:r>
      <w:r>
        <w:rPr>
          <w:rFonts w:eastAsiaTheme="minorHAnsi"/>
        </w:rPr>
        <w:t>RFT</w:t>
      </w:r>
      <w:r w:rsidRPr="009A25EB">
        <w:rPr>
          <w:rFonts w:eastAsiaTheme="minorHAnsi"/>
        </w:rPr>
        <w:t xml:space="preserve"> Section </w:t>
      </w:r>
      <w:r>
        <w:rPr>
          <w:rFonts w:eastAsiaTheme="minorHAnsi"/>
        </w:rPr>
        <w:fldChar w:fldCharType="begin"/>
      </w:r>
      <w:r>
        <w:rPr>
          <w:rFonts w:eastAsiaTheme="minorHAnsi"/>
        </w:rPr>
        <w:instrText xml:space="preserve"> REF _Ref488180038 \w \h </w:instrText>
      </w:r>
      <w:r>
        <w:rPr>
          <w:rFonts w:eastAsiaTheme="minorHAnsi"/>
        </w:rPr>
      </w:r>
      <w:r>
        <w:rPr>
          <w:rFonts w:eastAsiaTheme="minorHAnsi"/>
        </w:rPr>
        <w:fldChar w:fldCharType="separate"/>
      </w:r>
      <w:r w:rsidR="00A12656">
        <w:rPr>
          <w:rFonts w:eastAsiaTheme="minorHAnsi"/>
        </w:rPr>
        <w:t>3.2</w:t>
      </w:r>
      <w:r>
        <w:rPr>
          <w:rFonts w:eastAsiaTheme="minorHAnsi"/>
        </w:rPr>
        <w:fldChar w:fldCharType="end"/>
      </w:r>
      <w:r>
        <w:rPr>
          <w:rFonts w:eastAsiaTheme="minorHAnsi"/>
        </w:rPr>
        <w:t xml:space="preserve"> </w:t>
      </w:r>
      <w:r w:rsidRPr="009A25EB">
        <w:rPr>
          <w:rFonts w:eastAsiaTheme="minorHAnsi"/>
        </w:rPr>
        <w:t>and, for clarity, by the deadline set out in the Timetable</w:t>
      </w:r>
      <w:r>
        <w:rPr>
          <w:rFonts w:eastAsiaTheme="minorHAnsi"/>
        </w:rPr>
        <w:t xml:space="preserve"> (as defined in RFT Section </w:t>
      </w:r>
      <w:r>
        <w:rPr>
          <w:rFonts w:eastAsiaTheme="minorHAnsi"/>
        </w:rPr>
        <w:fldChar w:fldCharType="begin"/>
      </w:r>
      <w:r>
        <w:rPr>
          <w:rFonts w:eastAsiaTheme="minorHAnsi"/>
        </w:rPr>
        <w:instrText xml:space="preserve"> REF _Ref493254118 \w \h </w:instrText>
      </w:r>
      <w:r>
        <w:rPr>
          <w:rFonts w:eastAsiaTheme="minorHAnsi"/>
        </w:rPr>
      </w:r>
      <w:r>
        <w:rPr>
          <w:rFonts w:eastAsiaTheme="minorHAnsi"/>
        </w:rPr>
        <w:fldChar w:fldCharType="separate"/>
      </w:r>
      <w:r w:rsidR="00A12656">
        <w:rPr>
          <w:rFonts w:eastAsiaTheme="minorHAnsi"/>
        </w:rPr>
        <w:t>3.1</w:t>
      </w:r>
      <w:r>
        <w:rPr>
          <w:rFonts w:eastAsiaTheme="minorHAnsi"/>
        </w:rPr>
        <w:fldChar w:fldCharType="end"/>
      </w:r>
      <w:r>
        <w:rPr>
          <w:rFonts w:eastAsiaTheme="minorHAnsi"/>
        </w:rPr>
        <w:t>)</w:t>
      </w:r>
      <w:r w:rsidRPr="009A25EB">
        <w:rPr>
          <w:rFonts w:eastAsiaTheme="minorHAnsi"/>
        </w:rPr>
        <w:t xml:space="preserve"> for the submission of</w:t>
      </w:r>
      <w:r w:rsidRPr="0071754A">
        <w:rPr>
          <w:rFonts w:eastAsiaTheme="minorHAnsi"/>
          <w:b/>
        </w:rPr>
        <w:t xml:space="preserve"> </w:t>
      </w:r>
      <w:r>
        <w:rPr>
          <w:rFonts w:eastAsiaTheme="minorHAnsi"/>
        </w:rPr>
        <w:t>Question</w:t>
      </w:r>
      <w:r w:rsidRPr="0071754A">
        <w:rPr>
          <w:rFonts w:eastAsiaTheme="minorHAnsi"/>
        </w:rPr>
        <w:t>s.</w:t>
      </w:r>
    </w:p>
    <w:p w14:paraId="630D155F" w14:textId="77777777" w:rsidR="00232A94" w:rsidRPr="00727FEC" w:rsidRDefault="00232A94" w:rsidP="00232A94">
      <w:pPr>
        <w:pStyle w:val="Article13"/>
        <w:rPr>
          <w:rFonts w:eastAsiaTheme="minorHAnsi"/>
        </w:rPr>
      </w:pPr>
      <w:r w:rsidRPr="00727FEC">
        <w:rPr>
          <w:rFonts w:eastAsiaTheme="minorHAnsi"/>
        </w:rPr>
        <w:t>If there is a conflict or inconsistency between:</w:t>
      </w:r>
    </w:p>
    <w:p w14:paraId="07F9BD33" w14:textId="77777777" w:rsidR="00232A94" w:rsidRPr="00727FEC" w:rsidRDefault="00232A94" w:rsidP="00232A94">
      <w:pPr>
        <w:pStyle w:val="Article14"/>
        <w:rPr>
          <w:rFonts w:eastAsiaTheme="minorHAnsi"/>
        </w:rPr>
      </w:pPr>
      <w:r w:rsidRPr="00727FEC">
        <w:rPr>
          <w:rFonts w:eastAsiaTheme="minorHAnsi"/>
        </w:rPr>
        <w:t xml:space="preserve">the University’s electronic version of an </w:t>
      </w:r>
      <w:r>
        <w:rPr>
          <w:rFonts w:eastAsiaTheme="minorHAnsi"/>
        </w:rPr>
        <w:t>RFT</w:t>
      </w:r>
      <w:r w:rsidRPr="00727FEC">
        <w:rPr>
          <w:rFonts w:eastAsiaTheme="minorHAnsi"/>
        </w:rPr>
        <w:t xml:space="preserve"> Document as contained on MERX; and</w:t>
      </w:r>
    </w:p>
    <w:p w14:paraId="12DBFF48" w14:textId="77777777" w:rsidR="00232A94" w:rsidRPr="00727FEC" w:rsidRDefault="00232A94" w:rsidP="00232A94">
      <w:pPr>
        <w:pStyle w:val="Article14"/>
        <w:rPr>
          <w:rFonts w:eastAsiaTheme="minorHAnsi"/>
        </w:rPr>
      </w:pPr>
      <w:r w:rsidRPr="00727FEC">
        <w:rPr>
          <w:rFonts w:eastAsiaTheme="minorHAnsi"/>
        </w:rPr>
        <w:t xml:space="preserve">any other version of the same </w:t>
      </w:r>
      <w:r>
        <w:rPr>
          <w:rFonts w:eastAsiaTheme="minorHAnsi"/>
        </w:rPr>
        <w:t>RFT</w:t>
      </w:r>
      <w:r w:rsidRPr="00727FEC">
        <w:rPr>
          <w:rFonts w:eastAsiaTheme="minorHAnsi"/>
        </w:rPr>
        <w:t xml:space="preserve"> Document (whether in electronic or hard copy),</w:t>
      </w:r>
    </w:p>
    <w:p w14:paraId="1CDD3803" w14:textId="77777777" w:rsidR="00232A94" w:rsidRPr="00727FEC" w:rsidRDefault="00232A94" w:rsidP="00232A94">
      <w:pPr>
        <w:rPr>
          <w:rFonts w:eastAsiaTheme="minorHAnsi"/>
        </w:rPr>
      </w:pPr>
      <w:r w:rsidRPr="00727FEC">
        <w:rPr>
          <w:rFonts w:eastAsiaTheme="minorHAnsi"/>
        </w:rPr>
        <w:t>the University’s electronic version as contained on MERX will govern.</w:t>
      </w:r>
    </w:p>
    <w:p w14:paraId="6DBA902C" w14:textId="77777777" w:rsidR="00232A94" w:rsidRPr="00727FEC" w:rsidRDefault="00232A94" w:rsidP="00232A94">
      <w:pPr>
        <w:pStyle w:val="Article13"/>
        <w:rPr>
          <w:rFonts w:eastAsiaTheme="minorHAnsi"/>
        </w:rPr>
      </w:pPr>
      <w:r w:rsidRPr="00727FEC">
        <w:rPr>
          <w:rFonts w:eastAsiaTheme="minorHAnsi"/>
        </w:rPr>
        <w:lastRenderedPageBreak/>
        <w:t xml:space="preserve">If there is any conflict or inconsistency between documents, including </w:t>
      </w:r>
      <w:r>
        <w:rPr>
          <w:rFonts w:eastAsiaTheme="minorHAnsi"/>
        </w:rPr>
        <w:t>RFT</w:t>
      </w:r>
      <w:r w:rsidRPr="00727FEC">
        <w:rPr>
          <w:rFonts w:eastAsiaTheme="minorHAnsi"/>
        </w:rPr>
        <w:t xml:space="preserve"> Documents contained on MERX and documents that are downloaded by the </w:t>
      </w:r>
      <w:r>
        <w:rPr>
          <w:rFonts w:eastAsiaTheme="minorHAnsi"/>
        </w:rPr>
        <w:t>Tenderer</w:t>
      </w:r>
      <w:r w:rsidRPr="00727FEC">
        <w:rPr>
          <w:rFonts w:eastAsiaTheme="minorHAnsi"/>
        </w:rPr>
        <w:t>, the documents contained on MERX will govern.</w:t>
      </w:r>
    </w:p>
    <w:p w14:paraId="2939D3F5" w14:textId="0C1C169F" w:rsidR="00232A94" w:rsidRPr="00727FEC" w:rsidRDefault="00232A94" w:rsidP="00232A94">
      <w:pPr>
        <w:pStyle w:val="Article13"/>
        <w:rPr>
          <w:rFonts w:eastAsiaTheme="minorHAnsi"/>
        </w:rPr>
      </w:pPr>
      <w:bookmarkStart w:id="42" w:name="_Ref487970066"/>
      <w:r w:rsidRPr="00727FEC">
        <w:rPr>
          <w:rFonts w:eastAsiaTheme="minorHAnsi"/>
        </w:rPr>
        <w:t xml:space="preserve">If there is any conflict or inconsistency between two versions of the same </w:t>
      </w:r>
      <w:r>
        <w:rPr>
          <w:rFonts w:eastAsiaTheme="minorHAnsi"/>
        </w:rPr>
        <w:t>RFT</w:t>
      </w:r>
      <w:r w:rsidRPr="00727FEC">
        <w:rPr>
          <w:rFonts w:eastAsiaTheme="minorHAnsi"/>
        </w:rPr>
        <w:t xml:space="preserve"> Document contained on MERX, the </w:t>
      </w:r>
      <w:r>
        <w:rPr>
          <w:rFonts w:eastAsiaTheme="minorHAnsi"/>
        </w:rPr>
        <w:t>RFT</w:t>
      </w:r>
      <w:r w:rsidRPr="00727FEC">
        <w:rPr>
          <w:rFonts w:eastAsiaTheme="minorHAnsi"/>
        </w:rPr>
        <w:t xml:space="preserve"> Document of the later date or version number will prevail over the same </w:t>
      </w:r>
      <w:r>
        <w:rPr>
          <w:rFonts w:eastAsiaTheme="minorHAnsi"/>
        </w:rPr>
        <w:t>RFT</w:t>
      </w:r>
      <w:r w:rsidRPr="00727FEC">
        <w:rPr>
          <w:rFonts w:eastAsiaTheme="minorHAnsi"/>
        </w:rPr>
        <w:t xml:space="preserve"> Document of an earlier date or version number.  Unless otherwise indicated, for the purposes of this </w:t>
      </w:r>
      <w:r>
        <w:rPr>
          <w:rFonts w:eastAsiaTheme="minorHAnsi"/>
        </w:rPr>
        <w:t>RFT</w:t>
      </w:r>
      <w:r w:rsidRPr="00727FEC">
        <w:rPr>
          <w:rFonts w:eastAsiaTheme="minorHAnsi"/>
        </w:rPr>
        <w:t xml:space="preserve"> Section </w:t>
      </w:r>
      <w:r w:rsidRPr="00727FEC">
        <w:rPr>
          <w:rFonts w:eastAsiaTheme="minorHAnsi"/>
        </w:rPr>
        <w:fldChar w:fldCharType="begin"/>
      </w:r>
      <w:r w:rsidRPr="00727FEC">
        <w:rPr>
          <w:rFonts w:eastAsiaTheme="minorHAnsi"/>
        </w:rPr>
        <w:instrText xml:space="preserve"> REF _Ref487970066 \w \h  \* MERGEFORMAT </w:instrText>
      </w:r>
      <w:r w:rsidRPr="00727FEC">
        <w:rPr>
          <w:rFonts w:eastAsiaTheme="minorHAnsi"/>
        </w:rPr>
      </w:r>
      <w:r w:rsidRPr="00727FEC">
        <w:rPr>
          <w:rFonts w:eastAsiaTheme="minorHAnsi"/>
        </w:rPr>
        <w:fldChar w:fldCharType="separate"/>
      </w:r>
      <w:r w:rsidR="00A12656">
        <w:rPr>
          <w:rFonts w:eastAsiaTheme="minorHAnsi"/>
        </w:rPr>
        <w:t>2.2(5)</w:t>
      </w:r>
      <w:r w:rsidRPr="00727FEC">
        <w:rPr>
          <w:rFonts w:eastAsiaTheme="minorHAnsi"/>
        </w:rPr>
        <w:fldChar w:fldCharType="end"/>
      </w:r>
      <w:r w:rsidRPr="00727FEC">
        <w:rPr>
          <w:rFonts w:eastAsiaTheme="minorHAnsi"/>
        </w:rPr>
        <w:t xml:space="preserve">, the date of each </w:t>
      </w:r>
      <w:r>
        <w:rPr>
          <w:rFonts w:eastAsiaTheme="minorHAnsi"/>
        </w:rPr>
        <w:t>RFT</w:t>
      </w:r>
      <w:r w:rsidRPr="00727FEC">
        <w:rPr>
          <w:rFonts w:eastAsiaTheme="minorHAnsi"/>
        </w:rPr>
        <w:t xml:space="preserve"> Document will be determined by the date and time when that document was placed on MERX by the University.</w:t>
      </w:r>
      <w:bookmarkEnd w:id="42"/>
    </w:p>
    <w:p w14:paraId="2A852E1B" w14:textId="77777777" w:rsidR="00232A94" w:rsidRPr="003A6B9E" w:rsidRDefault="00232A94" w:rsidP="00232A94">
      <w:pPr>
        <w:pStyle w:val="Article12"/>
        <w:rPr>
          <w:rFonts w:eastAsiaTheme="minorHAnsi" w:cstheme="minorBidi"/>
        </w:rPr>
      </w:pPr>
      <w:bookmarkStart w:id="43" w:name="_Toc522867508"/>
      <w:bookmarkStart w:id="44" w:name="_Toc319050405"/>
      <w:r w:rsidRPr="003A6B9E">
        <w:rPr>
          <w:rFonts w:eastAsiaTheme="minorHAnsi"/>
        </w:rPr>
        <w:t>Distribution</w:t>
      </w:r>
      <w:r w:rsidRPr="003A6B9E">
        <w:rPr>
          <w:rFonts w:eastAsiaTheme="minorHAnsi" w:cstheme="minorBidi"/>
        </w:rPr>
        <w:t xml:space="preserve"> of Documents to </w:t>
      </w:r>
      <w:r>
        <w:rPr>
          <w:rFonts w:eastAsiaTheme="minorHAnsi" w:cstheme="minorBidi"/>
        </w:rPr>
        <w:t>Tenderers</w:t>
      </w:r>
      <w:bookmarkEnd w:id="43"/>
    </w:p>
    <w:p w14:paraId="52467BF4" w14:textId="6D9E1D55" w:rsidR="00232A94" w:rsidRDefault="00232A94" w:rsidP="00232A94">
      <w:pPr>
        <w:pStyle w:val="Article13"/>
        <w:rPr>
          <w:rFonts w:eastAsiaTheme="minorHAnsi"/>
        </w:rPr>
      </w:pPr>
      <w:r w:rsidRPr="003A6B9E">
        <w:rPr>
          <w:rFonts w:eastAsiaTheme="minorHAnsi" w:cstheme="minorBidi"/>
        </w:rPr>
        <w:t xml:space="preserve">Except as provided in </w:t>
      </w:r>
      <w:r>
        <w:rPr>
          <w:rFonts w:eastAsiaTheme="minorHAnsi" w:cstheme="minorBidi"/>
        </w:rPr>
        <w:t>RFT</w:t>
      </w:r>
      <w:r w:rsidRPr="003A6B9E">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_Ref487970921 \w \h </w:instrText>
      </w:r>
      <w:r>
        <w:rPr>
          <w:rFonts w:eastAsiaTheme="minorHAnsi" w:cstheme="minorBidi"/>
        </w:rPr>
      </w:r>
      <w:r>
        <w:rPr>
          <w:rFonts w:eastAsiaTheme="minorHAnsi" w:cstheme="minorBidi"/>
        </w:rPr>
        <w:fldChar w:fldCharType="separate"/>
      </w:r>
      <w:r w:rsidR="00A12656">
        <w:rPr>
          <w:rFonts w:eastAsiaTheme="minorHAnsi" w:cstheme="minorBidi"/>
        </w:rPr>
        <w:t>2.3(2)</w:t>
      </w:r>
      <w:r>
        <w:rPr>
          <w:rFonts w:eastAsiaTheme="minorHAnsi" w:cstheme="minorBidi"/>
        </w:rPr>
        <w:fldChar w:fldCharType="end"/>
      </w:r>
      <w:r w:rsidRPr="003A6B9E">
        <w:rPr>
          <w:rFonts w:eastAsiaTheme="minorHAnsi" w:cstheme="minorBidi"/>
        </w:rPr>
        <w:t xml:space="preserve">, </w:t>
      </w:r>
      <w:r>
        <w:rPr>
          <w:rFonts w:eastAsiaTheme="minorHAnsi" w:cstheme="minorBidi"/>
        </w:rPr>
        <w:t>the University</w:t>
      </w:r>
      <w:r w:rsidRPr="003A6B9E">
        <w:rPr>
          <w:rFonts w:eastAsiaTheme="minorHAnsi" w:cstheme="minorBidi"/>
        </w:rPr>
        <w:t xml:space="preserve"> will circulate this </w:t>
      </w:r>
      <w:r>
        <w:rPr>
          <w:rFonts w:eastAsiaTheme="minorHAnsi" w:cstheme="minorBidi"/>
        </w:rPr>
        <w:t>RFT</w:t>
      </w:r>
      <w:r w:rsidRPr="003A6B9E">
        <w:rPr>
          <w:rFonts w:eastAsiaTheme="minorHAnsi" w:cstheme="minorBidi"/>
        </w:rPr>
        <w:t xml:space="preserve"> and all other </w:t>
      </w:r>
      <w:r>
        <w:rPr>
          <w:rFonts w:eastAsiaTheme="minorHAnsi" w:cstheme="minorBidi"/>
        </w:rPr>
        <w:t>RFT</w:t>
      </w:r>
      <w:r w:rsidRPr="003A6B9E">
        <w:rPr>
          <w:rFonts w:eastAsiaTheme="minorHAnsi" w:cstheme="minorBidi"/>
        </w:rPr>
        <w:t xml:space="preserve"> Documents, including Addenda, </w:t>
      </w:r>
      <w:r w:rsidRPr="00DF6957">
        <w:rPr>
          <w:rFonts w:eastAsiaTheme="minorHAnsi" w:cstheme="minorBidi"/>
        </w:rPr>
        <w:t>by placing them on MERX</w:t>
      </w:r>
      <w:r w:rsidRPr="00DF6957">
        <w:rPr>
          <w:rFonts w:eastAsiaTheme="minorHAnsi"/>
        </w:rPr>
        <w:t>.</w:t>
      </w:r>
      <w:r w:rsidRPr="003A6B9E">
        <w:rPr>
          <w:rFonts w:eastAsiaTheme="minorHAnsi"/>
        </w:rPr>
        <w:t xml:space="preserve">  </w:t>
      </w:r>
      <w:r w:rsidRPr="0025689E">
        <w:rPr>
          <w:rFonts w:eastAsiaTheme="minorHAnsi"/>
        </w:rPr>
        <w:t xml:space="preserve">If </w:t>
      </w:r>
      <w:r>
        <w:rPr>
          <w:rFonts w:eastAsiaTheme="minorHAnsi"/>
        </w:rPr>
        <w:t>the University</w:t>
      </w:r>
      <w:r w:rsidRPr="0025689E">
        <w:rPr>
          <w:rFonts w:eastAsiaTheme="minorHAnsi"/>
        </w:rPr>
        <w:t xml:space="preserve"> chooses to notify </w:t>
      </w:r>
      <w:r>
        <w:rPr>
          <w:rFonts w:eastAsiaTheme="minorHAnsi"/>
        </w:rPr>
        <w:t>Tenderer</w:t>
      </w:r>
      <w:r w:rsidRPr="0025689E">
        <w:rPr>
          <w:rFonts w:eastAsiaTheme="minorHAnsi"/>
        </w:rPr>
        <w:t xml:space="preserve"> Representatives that documents have been added </w:t>
      </w:r>
      <w:r>
        <w:rPr>
          <w:rFonts w:eastAsiaTheme="minorHAnsi"/>
        </w:rPr>
        <w:t>on MERX</w:t>
      </w:r>
      <w:r w:rsidRPr="0025689E">
        <w:rPr>
          <w:rFonts w:eastAsiaTheme="minorHAnsi"/>
        </w:rPr>
        <w:t xml:space="preserve">, such notification is a courtesy only and </w:t>
      </w:r>
      <w:r>
        <w:rPr>
          <w:rFonts w:eastAsiaTheme="minorHAnsi" w:cstheme="minorBidi"/>
        </w:rPr>
        <w:t>Tenderer</w:t>
      </w:r>
      <w:r w:rsidRPr="0025689E">
        <w:rPr>
          <w:rFonts w:eastAsiaTheme="minorHAnsi" w:cstheme="minorBidi"/>
        </w:rPr>
        <w:t xml:space="preserve">s </w:t>
      </w:r>
      <w:r w:rsidRPr="0025689E">
        <w:rPr>
          <w:rFonts w:eastAsiaTheme="minorHAnsi"/>
        </w:rPr>
        <w:t xml:space="preserve">are solely responsible to ensure that they have reviewed all documents </w:t>
      </w:r>
      <w:r>
        <w:rPr>
          <w:rFonts w:eastAsiaTheme="minorHAnsi"/>
        </w:rPr>
        <w:t>on MERX</w:t>
      </w:r>
      <w:r w:rsidRPr="0025689E">
        <w:rPr>
          <w:rFonts w:eastAsiaTheme="minorHAnsi"/>
        </w:rPr>
        <w:t xml:space="preserve"> in accordance with </w:t>
      </w:r>
      <w:r>
        <w:rPr>
          <w:rFonts w:eastAsiaTheme="minorHAnsi"/>
        </w:rPr>
        <w:t>RFT</w:t>
      </w:r>
      <w:r w:rsidRPr="0025689E">
        <w:rPr>
          <w:rFonts w:eastAsiaTheme="minorHAnsi"/>
        </w:rPr>
        <w:t xml:space="preserve"> Section </w:t>
      </w:r>
      <w:r w:rsidRPr="0025689E">
        <w:rPr>
          <w:rFonts w:eastAsiaTheme="minorHAnsi"/>
        </w:rPr>
        <w:fldChar w:fldCharType="begin"/>
      </w:r>
      <w:r w:rsidRPr="0025689E">
        <w:rPr>
          <w:rFonts w:eastAsiaTheme="minorHAnsi"/>
        </w:rPr>
        <w:instrText xml:space="preserve"> REF _Ref487971595 \w \h </w:instrText>
      </w:r>
      <w:r w:rsidRPr="0025689E">
        <w:rPr>
          <w:rFonts w:eastAsiaTheme="minorHAnsi"/>
        </w:rPr>
      </w:r>
      <w:r w:rsidRPr="0025689E">
        <w:rPr>
          <w:rFonts w:eastAsiaTheme="minorHAnsi"/>
        </w:rPr>
        <w:fldChar w:fldCharType="separate"/>
      </w:r>
      <w:r w:rsidR="00A12656">
        <w:rPr>
          <w:rFonts w:eastAsiaTheme="minorHAnsi"/>
        </w:rPr>
        <w:t>2.4(2)</w:t>
      </w:r>
      <w:r w:rsidRPr="0025689E">
        <w:rPr>
          <w:rFonts w:eastAsiaTheme="minorHAnsi"/>
        </w:rPr>
        <w:fldChar w:fldCharType="end"/>
      </w:r>
      <w:r w:rsidRPr="0025689E">
        <w:rPr>
          <w:rFonts w:eastAsiaTheme="minorHAnsi"/>
        </w:rPr>
        <w:t xml:space="preserve"> and, in particular, have reviewed all documents </w:t>
      </w:r>
      <w:r>
        <w:rPr>
          <w:rFonts w:eastAsiaTheme="minorHAnsi"/>
        </w:rPr>
        <w:t>on MERX</w:t>
      </w:r>
      <w:r w:rsidRPr="0025689E">
        <w:rPr>
          <w:rFonts w:eastAsiaTheme="minorHAnsi"/>
        </w:rPr>
        <w:t xml:space="preserve"> immediately prior to submitting </w:t>
      </w:r>
      <w:r>
        <w:rPr>
          <w:rFonts w:eastAsiaTheme="minorHAnsi"/>
        </w:rPr>
        <w:t>Tender</w:t>
      </w:r>
      <w:r w:rsidRPr="0025689E">
        <w:rPr>
          <w:rFonts w:eastAsiaTheme="minorHAnsi"/>
        </w:rPr>
        <w:t>s.</w:t>
      </w:r>
    </w:p>
    <w:p w14:paraId="750E17AE" w14:textId="77777777" w:rsidR="00232A94" w:rsidRPr="007C4D02" w:rsidRDefault="00232A94" w:rsidP="00232A94">
      <w:pPr>
        <w:pStyle w:val="Article13"/>
        <w:rPr>
          <w:rFonts w:eastAsiaTheme="minorHAnsi" w:cstheme="minorBidi"/>
          <w:i/>
        </w:rPr>
      </w:pPr>
      <w:bookmarkStart w:id="45" w:name="_Ref507498353"/>
      <w:bookmarkStart w:id="46" w:name="_Ref487970921"/>
      <w:r>
        <w:rPr>
          <w:rFonts w:eastAsiaTheme="minorHAnsi"/>
        </w:rPr>
        <w:t>If a Tenderer requires the RFT Documents in paper copy, the Tenderer may submit a request to the Contact Person, along with a reason for why the Tenderer requires the RFT Documents in paper copy. Following consideration of the Tenderer’s request, the University may, in its sole discretion, choose to</w:t>
      </w:r>
      <w:r w:rsidRPr="007C4D02">
        <w:rPr>
          <w:rFonts w:eastAsiaTheme="minorHAnsi"/>
        </w:rPr>
        <w:t xml:space="preserve"> circulate</w:t>
      </w:r>
      <w:r w:rsidRPr="007C4D02">
        <w:rPr>
          <w:rFonts w:eastAsiaTheme="minorHAnsi" w:cstheme="minorBidi"/>
        </w:rPr>
        <w:t xml:space="preserve"> </w:t>
      </w:r>
      <w:r>
        <w:rPr>
          <w:rFonts w:eastAsiaTheme="minorHAnsi" w:cstheme="minorBidi"/>
        </w:rPr>
        <w:t>RFT</w:t>
      </w:r>
      <w:r w:rsidRPr="007C4D02">
        <w:rPr>
          <w:rFonts w:eastAsiaTheme="minorHAnsi" w:cstheme="minorBidi"/>
        </w:rPr>
        <w:t xml:space="preserve"> Documents in paper copy</w:t>
      </w:r>
      <w:r>
        <w:rPr>
          <w:rFonts w:eastAsiaTheme="minorHAnsi" w:cstheme="minorBidi"/>
        </w:rPr>
        <w:t xml:space="preserve"> to the Tenderer who made the request</w:t>
      </w:r>
      <w:r w:rsidRPr="007C4D02">
        <w:rPr>
          <w:rFonts w:eastAsiaTheme="minorHAnsi" w:cstheme="minorBidi"/>
        </w:rPr>
        <w:t>.</w:t>
      </w:r>
      <w:bookmarkEnd w:id="45"/>
      <w:r w:rsidRPr="007C4D02">
        <w:rPr>
          <w:rFonts w:eastAsiaTheme="minorHAnsi" w:cstheme="minorBidi"/>
        </w:rPr>
        <w:t xml:space="preserve">  </w:t>
      </w:r>
      <w:bookmarkEnd w:id="46"/>
    </w:p>
    <w:p w14:paraId="38AF5876" w14:textId="77777777" w:rsidR="00232A94" w:rsidRDefault="00232A94" w:rsidP="00232A94">
      <w:pPr>
        <w:pStyle w:val="Article12"/>
        <w:rPr>
          <w:rFonts w:eastAsiaTheme="minorHAnsi" w:cstheme="minorBidi"/>
        </w:rPr>
      </w:pPr>
      <w:bookmarkStart w:id="47" w:name="_Toc522867509"/>
      <w:r>
        <w:rPr>
          <w:rFonts w:eastAsiaTheme="minorHAnsi" w:cstheme="minorBidi"/>
        </w:rPr>
        <w:t>MERX</w:t>
      </w:r>
      <w:r w:rsidRPr="003A6B9E">
        <w:rPr>
          <w:rFonts w:eastAsiaTheme="minorHAnsi" w:cstheme="minorBidi"/>
        </w:rPr>
        <w:t xml:space="preserve"> </w:t>
      </w:r>
      <w:r>
        <w:rPr>
          <w:rFonts w:eastAsiaTheme="minorHAnsi" w:cstheme="minorBidi"/>
        </w:rPr>
        <w:t>and</w:t>
      </w:r>
      <w:r w:rsidRPr="003A6B9E">
        <w:rPr>
          <w:rFonts w:eastAsiaTheme="minorHAnsi" w:cstheme="minorBidi"/>
        </w:rPr>
        <w:t xml:space="preserve"> Background Information</w:t>
      </w:r>
      <w:bookmarkEnd w:id="47"/>
    </w:p>
    <w:p w14:paraId="39E17039" w14:textId="77777777" w:rsidR="00232A94" w:rsidRPr="008D4BCB" w:rsidRDefault="00232A94" w:rsidP="00232A94">
      <w:pPr>
        <w:pStyle w:val="Article13"/>
        <w:rPr>
          <w:rFonts w:eastAsiaTheme="minorHAnsi" w:cstheme="minorBidi"/>
        </w:rPr>
      </w:pPr>
      <w:bookmarkStart w:id="48" w:name="_Ref488244629"/>
      <w:r>
        <w:rPr>
          <w:rFonts w:eastAsiaTheme="minorHAnsi" w:cstheme="minorBidi"/>
        </w:rPr>
        <w:t>The University</w:t>
      </w:r>
      <w:r w:rsidRPr="003A6B9E">
        <w:rPr>
          <w:rFonts w:eastAsiaTheme="minorHAnsi" w:cstheme="minorBidi"/>
        </w:rPr>
        <w:t xml:space="preserve"> </w:t>
      </w:r>
      <w:r>
        <w:rPr>
          <w:rFonts w:eastAsiaTheme="minorHAnsi" w:cstheme="minorBidi"/>
        </w:rPr>
        <w:t>will</w:t>
      </w:r>
      <w:bookmarkEnd w:id="48"/>
      <w:r>
        <w:rPr>
          <w:rFonts w:eastAsiaTheme="minorHAnsi" w:cstheme="minorBidi"/>
        </w:rPr>
        <w:t xml:space="preserve"> </w:t>
      </w:r>
      <w:r w:rsidRPr="008D4BCB">
        <w:rPr>
          <w:rFonts w:eastAsiaTheme="minorHAnsi" w:cstheme="minorBidi"/>
        </w:rPr>
        <w:t>use MERX to,</w:t>
      </w:r>
    </w:p>
    <w:p w14:paraId="189B0DE1" w14:textId="77777777" w:rsidR="00232A94" w:rsidRPr="008D4BCB" w:rsidRDefault="00232A94" w:rsidP="00232A94">
      <w:pPr>
        <w:pStyle w:val="Article14"/>
        <w:rPr>
          <w:rFonts w:eastAsiaTheme="minorHAnsi"/>
        </w:rPr>
      </w:pPr>
      <w:r w:rsidRPr="008D4BCB">
        <w:rPr>
          <w:rFonts w:eastAsiaTheme="minorHAnsi" w:cstheme="minorBidi"/>
        </w:rPr>
        <w:t>distribute</w:t>
      </w:r>
      <w:r w:rsidRPr="008D4BCB">
        <w:rPr>
          <w:rFonts w:eastAsiaTheme="minorHAnsi"/>
        </w:rPr>
        <w:t xml:space="preserve"> </w:t>
      </w:r>
      <w:r>
        <w:rPr>
          <w:rFonts w:eastAsiaTheme="minorHAnsi"/>
        </w:rPr>
        <w:t>RFT</w:t>
      </w:r>
      <w:r w:rsidRPr="008D4BCB">
        <w:rPr>
          <w:rFonts w:eastAsiaTheme="minorHAnsi"/>
        </w:rPr>
        <w:t xml:space="preserve"> Documents, Notices and Addenda</w:t>
      </w:r>
      <w:r>
        <w:rPr>
          <w:rFonts w:eastAsiaTheme="minorHAnsi"/>
        </w:rPr>
        <w:t xml:space="preserve">; </w:t>
      </w:r>
    </w:p>
    <w:p w14:paraId="0F703C0B" w14:textId="77777777" w:rsidR="00232A94" w:rsidRDefault="00232A94" w:rsidP="00232A94">
      <w:pPr>
        <w:pStyle w:val="Article14"/>
        <w:rPr>
          <w:rFonts w:eastAsiaTheme="minorHAnsi"/>
        </w:rPr>
      </w:pPr>
      <w:bookmarkStart w:id="49" w:name="_Ref488244687"/>
      <w:r w:rsidRPr="008D4BCB">
        <w:rPr>
          <w:rFonts w:eastAsiaTheme="minorHAnsi"/>
        </w:rPr>
        <w:t>provide</w:t>
      </w:r>
      <w:r>
        <w:rPr>
          <w:rFonts w:eastAsiaTheme="minorHAnsi"/>
        </w:rPr>
        <w:t xml:space="preserve"> various types of Background I</w:t>
      </w:r>
      <w:r w:rsidRPr="008D4BCB">
        <w:rPr>
          <w:rFonts w:eastAsiaTheme="minorHAnsi"/>
        </w:rPr>
        <w:t xml:space="preserve">nformation for the </w:t>
      </w:r>
      <w:r>
        <w:rPr>
          <w:rFonts w:eastAsiaTheme="minorHAnsi" w:cstheme="minorBidi"/>
        </w:rPr>
        <w:t>Tenderer</w:t>
      </w:r>
      <w:r w:rsidRPr="008D4BCB">
        <w:rPr>
          <w:rFonts w:eastAsiaTheme="minorHAnsi" w:cstheme="minorBidi"/>
        </w:rPr>
        <w:t xml:space="preserve">s’ </w:t>
      </w:r>
      <w:r w:rsidRPr="008D4BCB">
        <w:rPr>
          <w:rFonts w:eastAsiaTheme="minorHAnsi"/>
        </w:rPr>
        <w:t>review</w:t>
      </w:r>
      <w:bookmarkEnd w:id="49"/>
      <w:r>
        <w:rPr>
          <w:rFonts w:eastAsiaTheme="minorHAnsi"/>
        </w:rPr>
        <w:t>; and</w:t>
      </w:r>
    </w:p>
    <w:p w14:paraId="5FBC3A86" w14:textId="77777777" w:rsidR="00232A94" w:rsidRPr="005F7F2C" w:rsidRDefault="00232A94" w:rsidP="00232A94">
      <w:pPr>
        <w:pStyle w:val="Article14"/>
        <w:rPr>
          <w:rFonts w:eastAsiaTheme="minorHAnsi"/>
        </w:rPr>
      </w:pPr>
      <w:r>
        <w:rPr>
          <w:rFonts w:eastAsiaTheme="minorHAnsi"/>
        </w:rPr>
        <w:t>provide Questions and Answers Documents for the Tenderers’ review.</w:t>
      </w:r>
    </w:p>
    <w:p w14:paraId="531E204A" w14:textId="77777777" w:rsidR="00232A94" w:rsidRPr="008D4BCB" w:rsidRDefault="00232A94" w:rsidP="00232A94">
      <w:pPr>
        <w:pStyle w:val="BodyText"/>
        <w:rPr>
          <w:rFonts w:eastAsiaTheme="minorHAnsi"/>
        </w:rPr>
      </w:pPr>
      <w:r w:rsidRPr="008D4BCB">
        <w:rPr>
          <w:rFonts w:eastAsiaTheme="minorHAnsi"/>
        </w:rPr>
        <w:t>The University may add, delete or amend documents on MERX at any time.</w:t>
      </w:r>
    </w:p>
    <w:p w14:paraId="45C98927" w14:textId="77777777" w:rsidR="00232A94" w:rsidRPr="003A6B9E" w:rsidRDefault="00232A94" w:rsidP="00232A94">
      <w:pPr>
        <w:pStyle w:val="Article13"/>
        <w:rPr>
          <w:rFonts w:eastAsiaTheme="minorHAnsi" w:cstheme="minorBidi"/>
        </w:rPr>
      </w:pPr>
      <w:bookmarkStart w:id="50" w:name="_Ref487971595"/>
      <w:r>
        <w:rPr>
          <w:rFonts w:eastAsiaTheme="minorHAnsi" w:cstheme="minorBidi"/>
        </w:rPr>
        <w:t>Each</w:t>
      </w:r>
      <w:r w:rsidRPr="003A6B9E">
        <w:rPr>
          <w:rFonts w:eastAsiaTheme="minorHAnsi" w:cstheme="minorBidi"/>
        </w:rPr>
        <w:t xml:space="preserve"> </w:t>
      </w:r>
      <w:r>
        <w:rPr>
          <w:rFonts w:eastAsiaTheme="minorHAnsi" w:cstheme="minorBidi"/>
        </w:rPr>
        <w:t>Tenderer</w:t>
      </w:r>
      <w:r w:rsidRPr="003A6B9E">
        <w:rPr>
          <w:rFonts w:eastAsiaTheme="minorHAnsi" w:cstheme="minorBidi"/>
        </w:rPr>
        <w:t xml:space="preserve"> is solely responsible to ensure that it:</w:t>
      </w:r>
      <w:bookmarkEnd w:id="50"/>
    </w:p>
    <w:p w14:paraId="5F9F87F0" w14:textId="77777777" w:rsidR="00232A94" w:rsidRPr="00994B25" w:rsidRDefault="00232A94" w:rsidP="00232A94">
      <w:pPr>
        <w:pStyle w:val="Article14"/>
        <w:rPr>
          <w:rFonts w:eastAsiaTheme="minorHAnsi" w:cstheme="minorBidi"/>
        </w:rPr>
      </w:pPr>
      <w:r w:rsidRPr="00994B25">
        <w:rPr>
          <w:rFonts w:eastAsiaTheme="minorHAnsi" w:cstheme="minorBidi"/>
        </w:rPr>
        <w:t xml:space="preserve">notifies the Contact Person if the </w:t>
      </w:r>
      <w:r>
        <w:rPr>
          <w:rFonts w:eastAsiaTheme="minorHAnsi" w:cstheme="minorBidi"/>
        </w:rPr>
        <w:t>Tenderer</w:t>
      </w:r>
      <w:r w:rsidRPr="00994B25">
        <w:rPr>
          <w:rFonts w:eastAsiaTheme="minorHAnsi" w:cstheme="minorBidi"/>
        </w:rPr>
        <w:t xml:space="preserve"> is having difficulty viewing the </w:t>
      </w:r>
      <w:r>
        <w:rPr>
          <w:rFonts w:eastAsiaTheme="minorHAnsi" w:cstheme="minorBidi"/>
        </w:rPr>
        <w:t>RFT</w:t>
      </w:r>
      <w:r w:rsidRPr="00994B25">
        <w:rPr>
          <w:rFonts w:eastAsiaTheme="minorHAnsi" w:cstheme="minorBidi"/>
        </w:rPr>
        <w:t xml:space="preserve"> Documents, Addenda, Background Information, Notices or </w:t>
      </w:r>
      <w:r>
        <w:rPr>
          <w:rFonts w:eastAsiaTheme="minorHAnsi" w:cstheme="minorBidi"/>
        </w:rPr>
        <w:t>any Questions and Answers Document</w:t>
      </w:r>
      <w:r w:rsidRPr="00994B25">
        <w:rPr>
          <w:rFonts w:eastAsiaTheme="minorHAnsi" w:cstheme="minorBidi"/>
        </w:rPr>
        <w:t xml:space="preserve"> on </w:t>
      </w:r>
      <w:r>
        <w:rPr>
          <w:rFonts w:eastAsiaTheme="minorHAnsi" w:cstheme="minorBidi"/>
        </w:rPr>
        <w:t>MERX</w:t>
      </w:r>
      <w:r w:rsidRPr="00994B25">
        <w:rPr>
          <w:rFonts w:eastAsiaTheme="minorHAnsi" w:cstheme="minorBidi"/>
        </w:rPr>
        <w:t>;</w:t>
      </w:r>
    </w:p>
    <w:p w14:paraId="062EFC2D" w14:textId="77777777" w:rsidR="00232A94" w:rsidRPr="003A6B9E" w:rsidRDefault="00232A94" w:rsidP="00232A94">
      <w:pPr>
        <w:pStyle w:val="Article14"/>
        <w:rPr>
          <w:rFonts w:eastAsiaTheme="minorHAnsi" w:cstheme="minorBidi"/>
        </w:rPr>
      </w:pPr>
      <w:r w:rsidRPr="003A6B9E">
        <w:rPr>
          <w:rFonts w:eastAsiaTheme="minorHAnsi" w:cstheme="minorBidi"/>
        </w:rPr>
        <w:t xml:space="preserve">has the appropriate software which allows the </w:t>
      </w:r>
      <w:r>
        <w:rPr>
          <w:rFonts w:eastAsiaTheme="minorHAnsi" w:cstheme="minorBidi"/>
        </w:rPr>
        <w:t>Tenderer</w:t>
      </w:r>
      <w:r w:rsidRPr="003A6B9E">
        <w:rPr>
          <w:rFonts w:eastAsiaTheme="minorHAnsi" w:cstheme="minorBidi"/>
        </w:rPr>
        <w:t xml:space="preserve"> to access and download </w:t>
      </w:r>
      <w:r>
        <w:rPr>
          <w:rFonts w:eastAsiaTheme="minorHAnsi" w:cstheme="minorBidi"/>
        </w:rPr>
        <w:t>RFT</w:t>
      </w:r>
      <w:r w:rsidRPr="003A6B9E">
        <w:rPr>
          <w:rFonts w:eastAsiaTheme="minorHAnsi" w:cstheme="minorBidi"/>
        </w:rPr>
        <w:t xml:space="preserve"> Documents</w:t>
      </w:r>
      <w:r>
        <w:rPr>
          <w:rFonts w:eastAsiaTheme="minorHAnsi" w:cstheme="minorBidi"/>
        </w:rPr>
        <w:t xml:space="preserve">, Notices, Addenda, </w:t>
      </w:r>
      <w:r w:rsidRPr="003A6B9E">
        <w:rPr>
          <w:rFonts w:eastAsiaTheme="minorHAnsi" w:cstheme="minorBidi"/>
        </w:rPr>
        <w:t>Background Information</w:t>
      </w:r>
      <w:r>
        <w:rPr>
          <w:rFonts w:eastAsiaTheme="minorHAnsi" w:cstheme="minorBidi"/>
        </w:rPr>
        <w:t xml:space="preserve"> and the Questions and Answers Documents</w:t>
      </w:r>
      <w:r w:rsidRPr="003A6B9E">
        <w:rPr>
          <w:rFonts w:eastAsiaTheme="minorHAnsi" w:cstheme="minorBidi"/>
        </w:rPr>
        <w:t xml:space="preserve"> from </w:t>
      </w:r>
      <w:r>
        <w:rPr>
          <w:rFonts w:eastAsiaTheme="minorHAnsi" w:cstheme="minorBidi"/>
        </w:rPr>
        <w:t>MERX</w:t>
      </w:r>
      <w:r w:rsidRPr="003A6B9E">
        <w:rPr>
          <w:rFonts w:eastAsiaTheme="minorHAnsi" w:cstheme="minorBidi"/>
        </w:rPr>
        <w:t>; and</w:t>
      </w:r>
    </w:p>
    <w:p w14:paraId="538CF2BC" w14:textId="77777777" w:rsidR="00232A94" w:rsidRDefault="00232A94" w:rsidP="00232A94">
      <w:pPr>
        <w:pStyle w:val="Article14"/>
        <w:rPr>
          <w:rFonts w:eastAsiaTheme="minorHAnsi" w:cstheme="minorBidi"/>
        </w:rPr>
      </w:pPr>
      <w:r w:rsidRPr="003A6B9E">
        <w:rPr>
          <w:rFonts w:eastAsiaTheme="minorHAnsi" w:cstheme="minorBidi"/>
        </w:rPr>
        <w:t xml:space="preserve">checks </w:t>
      </w:r>
      <w:r>
        <w:rPr>
          <w:rFonts w:eastAsiaTheme="minorHAnsi" w:cstheme="minorBidi"/>
        </w:rPr>
        <w:t>MERX</w:t>
      </w:r>
      <w:r w:rsidRPr="003A6B9E">
        <w:rPr>
          <w:rFonts w:eastAsiaTheme="minorHAnsi" w:cstheme="minorBidi"/>
        </w:rPr>
        <w:t xml:space="preserve"> frequently for the addition, deletion or amendment of </w:t>
      </w:r>
      <w:r>
        <w:rPr>
          <w:rFonts w:eastAsiaTheme="minorHAnsi" w:cstheme="minorBidi"/>
        </w:rPr>
        <w:t>RFT</w:t>
      </w:r>
      <w:r w:rsidRPr="003A6B9E">
        <w:rPr>
          <w:rFonts w:eastAsiaTheme="minorHAnsi" w:cstheme="minorBidi"/>
        </w:rPr>
        <w:t xml:space="preserve"> Documents, </w:t>
      </w:r>
      <w:r>
        <w:rPr>
          <w:rFonts w:eastAsiaTheme="minorHAnsi" w:cstheme="minorBidi"/>
        </w:rPr>
        <w:t xml:space="preserve">Notices, Addenda, </w:t>
      </w:r>
      <w:r w:rsidRPr="003A6B9E">
        <w:rPr>
          <w:rFonts w:eastAsiaTheme="minorHAnsi" w:cstheme="minorBidi"/>
        </w:rPr>
        <w:t xml:space="preserve">Background Information and </w:t>
      </w:r>
      <w:r>
        <w:rPr>
          <w:rFonts w:eastAsiaTheme="minorHAnsi" w:cstheme="minorBidi"/>
        </w:rPr>
        <w:t>any Questions and Answers Document</w:t>
      </w:r>
      <w:r w:rsidRPr="003A6B9E">
        <w:rPr>
          <w:rFonts w:eastAsiaTheme="minorHAnsi" w:cstheme="minorBidi"/>
        </w:rPr>
        <w:t xml:space="preserve"> and, at all times during the </w:t>
      </w:r>
      <w:r>
        <w:rPr>
          <w:rFonts w:eastAsiaTheme="minorHAnsi" w:cstheme="minorBidi"/>
        </w:rPr>
        <w:t>RFT</w:t>
      </w:r>
      <w:r w:rsidRPr="003A6B9E">
        <w:rPr>
          <w:rFonts w:eastAsiaTheme="minorHAnsi" w:cstheme="minorBidi"/>
        </w:rPr>
        <w:t xml:space="preserve"> Process, keeps itself informed of and takes into account the most current </w:t>
      </w:r>
      <w:r>
        <w:rPr>
          <w:rFonts w:eastAsiaTheme="minorHAnsi" w:cstheme="minorBidi"/>
        </w:rPr>
        <w:t>RFT</w:t>
      </w:r>
      <w:r w:rsidRPr="003A6B9E">
        <w:rPr>
          <w:rFonts w:eastAsiaTheme="minorHAnsi" w:cstheme="minorBidi"/>
        </w:rPr>
        <w:t xml:space="preserve"> Documents, </w:t>
      </w:r>
      <w:r>
        <w:rPr>
          <w:rFonts w:eastAsiaTheme="minorHAnsi" w:cstheme="minorBidi"/>
        </w:rPr>
        <w:t xml:space="preserve">Notices, Addenda, </w:t>
      </w:r>
      <w:r w:rsidRPr="003A6B9E">
        <w:rPr>
          <w:rFonts w:eastAsiaTheme="minorHAnsi" w:cstheme="minorBidi"/>
        </w:rPr>
        <w:t xml:space="preserve">Background Information and </w:t>
      </w:r>
      <w:r>
        <w:rPr>
          <w:rFonts w:eastAsiaTheme="minorHAnsi" w:cstheme="minorBidi"/>
        </w:rPr>
        <w:t>Questions and Answers Documents</w:t>
      </w:r>
      <w:r w:rsidRPr="00552C9A">
        <w:rPr>
          <w:rFonts w:eastAsiaTheme="minorHAnsi" w:cstheme="minorBidi"/>
        </w:rPr>
        <w:t>.</w:t>
      </w:r>
    </w:p>
    <w:p w14:paraId="6148EC76" w14:textId="77777777" w:rsidR="00232A94" w:rsidRPr="00E12976" w:rsidRDefault="00232A94" w:rsidP="00232A94">
      <w:pPr>
        <w:pStyle w:val="Article12"/>
        <w:rPr>
          <w:rFonts w:eastAsiaTheme="minorHAnsi"/>
        </w:rPr>
      </w:pPr>
      <w:bookmarkStart w:id="51" w:name="_Ref488166344"/>
      <w:bookmarkStart w:id="52" w:name="_Toc522867510"/>
      <w:bookmarkEnd w:id="44"/>
      <w:r>
        <w:rPr>
          <w:rFonts w:eastAsiaTheme="minorHAnsi"/>
        </w:rPr>
        <w:t>Tenderer Investigations</w:t>
      </w:r>
      <w:bookmarkEnd w:id="51"/>
      <w:bookmarkEnd w:id="52"/>
    </w:p>
    <w:p w14:paraId="45A466B9" w14:textId="3C0B34A9" w:rsidR="00232A94" w:rsidRDefault="00232A94" w:rsidP="00232A94">
      <w:pPr>
        <w:pStyle w:val="Article13"/>
        <w:rPr>
          <w:rFonts w:eastAsiaTheme="minorHAnsi" w:cstheme="minorBidi"/>
        </w:rPr>
      </w:pPr>
      <w:bookmarkStart w:id="53" w:name="_Toc319050406"/>
      <w:bookmarkStart w:id="54" w:name="_Toc408483138"/>
      <w:bookmarkStart w:id="55" w:name="_Toc408483171"/>
      <w:r w:rsidRPr="0058551A">
        <w:rPr>
          <w:rFonts w:eastAsiaTheme="minorHAnsi" w:cstheme="minorBidi"/>
        </w:rPr>
        <w:t xml:space="preserve">Each </w:t>
      </w:r>
      <w:r>
        <w:rPr>
          <w:rFonts w:eastAsiaTheme="minorHAnsi" w:cstheme="minorBidi"/>
        </w:rPr>
        <w:t>Tenderer</w:t>
      </w:r>
      <w:r w:rsidRPr="0058551A">
        <w:rPr>
          <w:rFonts w:eastAsiaTheme="minorHAnsi" w:cstheme="minorBidi"/>
        </w:rPr>
        <w:t xml:space="preserve"> is solely responsible, at its own cost and expense, to carry out its own independent research and due diligence and to perform any other investigations, including seeking independent advice, considered necessary by the </w:t>
      </w:r>
      <w:r>
        <w:rPr>
          <w:rFonts w:eastAsiaTheme="minorHAnsi" w:cstheme="minorBidi"/>
        </w:rPr>
        <w:t>Tenderer</w:t>
      </w:r>
      <w:r w:rsidRPr="0058551A">
        <w:rPr>
          <w:rFonts w:eastAsiaTheme="minorHAnsi" w:cstheme="minorBidi"/>
        </w:rPr>
        <w:t xml:space="preserve"> to satisfy itself as to all existing conditions affecting </w:t>
      </w:r>
      <w:r>
        <w:rPr>
          <w:rFonts w:eastAsiaTheme="minorHAnsi" w:cstheme="minorBidi"/>
        </w:rPr>
        <w:t>the Work or the Draft Agreement</w:t>
      </w:r>
      <w:r w:rsidRPr="008C0404">
        <w:rPr>
          <w:rFonts w:eastAsiaTheme="minorHAnsi" w:cstheme="minorBidi"/>
        </w:rPr>
        <w:t>.</w:t>
      </w:r>
      <w:r>
        <w:rPr>
          <w:rFonts w:eastAsiaTheme="minorHAnsi" w:cstheme="minorBidi"/>
        </w:rPr>
        <w:t xml:space="preserve">  The Tenderers’ </w:t>
      </w:r>
      <w:r w:rsidRPr="00404FFE">
        <w:rPr>
          <w:rFonts w:eastAsiaTheme="minorHAnsi" w:cstheme="minorBidi"/>
        </w:rPr>
        <w:t xml:space="preserve">obligations set out in this </w:t>
      </w:r>
      <w:r>
        <w:rPr>
          <w:rFonts w:eastAsiaTheme="minorHAnsi" w:cstheme="minorBidi"/>
        </w:rPr>
        <w:t>RFT</w:t>
      </w:r>
      <w:r w:rsidRPr="00404FFE">
        <w:rPr>
          <w:rFonts w:eastAsiaTheme="minorHAnsi" w:cstheme="minorBidi"/>
        </w:rPr>
        <w:t xml:space="preserve"> Section </w:t>
      </w:r>
      <w:r w:rsidRPr="00404FFE">
        <w:rPr>
          <w:rFonts w:eastAsiaTheme="minorHAnsi" w:cstheme="minorBidi"/>
        </w:rPr>
        <w:fldChar w:fldCharType="begin"/>
      </w:r>
      <w:r w:rsidRPr="00404FFE">
        <w:rPr>
          <w:rFonts w:eastAsiaTheme="minorHAnsi" w:cstheme="minorBidi"/>
        </w:rPr>
        <w:instrText xml:space="preserve"> REF _Ref488166344 \w \h </w:instrText>
      </w:r>
      <w:r w:rsidRPr="00404FFE">
        <w:rPr>
          <w:rFonts w:eastAsiaTheme="minorHAnsi" w:cstheme="minorBidi"/>
        </w:rPr>
      </w:r>
      <w:r w:rsidRPr="00404FFE">
        <w:rPr>
          <w:rFonts w:eastAsiaTheme="minorHAnsi" w:cstheme="minorBidi"/>
        </w:rPr>
        <w:fldChar w:fldCharType="separate"/>
      </w:r>
      <w:r w:rsidR="00A12656">
        <w:rPr>
          <w:rFonts w:eastAsiaTheme="minorHAnsi" w:cstheme="minorBidi"/>
        </w:rPr>
        <w:t>2.5</w:t>
      </w:r>
      <w:r w:rsidRPr="00404FFE">
        <w:rPr>
          <w:rFonts w:eastAsiaTheme="minorHAnsi" w:cstheme="minorBidi"/>
        </w:rPr>
        <w:fldChar w:fldCharType="end"/>
      </w:r>
      <w:r w:rsidRPr="00404FFE">
        <w:rPr>
          <w:rFonts w:eastAsiaTheme="minorHAnsi" w:cstheme="minorBidi"/>
        </w:rPr>
        <w:t xml:space="preserve"> apply </w:t>
      </w:r>
      <w:r w:rsidRPr="00404FFE">
        <w:rPr>
          <w:rFonts w:eastAsiaTheme="minorHAnsi" w:cstheme="minorBidi"/>
        </w:rPr>
        <w:lastRenderedPageBreak/>
        <w:t xml:space="preserve">irrespective of any Background Information on </w:t>
      </w:r>
      <w:r>
        <w:rPr>
          <w:rFonts w:eastAsiaTheme="minorHAnsi" w:cstheme="minorBidi"/>
        </w:rPr>
        <w:t>MERX</w:t>
      </w:r>
      <w:r w:rsidRPr="00404FFE">
        <w:rPr>
          <w:rFonts w:eastAsiaTheme="minorHAnsi" w:cstheme="minorBidi"/>
        </w:rPr>
        <w:t xml:space="preserve"> or information contained in the </w:t>
      </w:r>
      <w:r>
        <w:rPr>
          <w:rFonts w:eastAsiaTheme="minorHAnsi" w:cstheme="minorBidi"/>
        </w:rPr>
        <w:t>RFT</w:t>
      </w:r>
      <w:r w:rsidRPr="00404FFE">
        <w:rPr>
          <w:rFonts w:eastAsiaTheme="minorHAnsi" w:cstheme="minorBidi"/>
        </w:rPr>
        <w:t xml:space="preserve"> Documents or in </w:t>
      </w:r>
      <w:r>
        <w:rPr>
          <w:rFonts w:eastAsiaTheme="minorHAnsi" w:cstheme="minorBidi"/>
        </w:rPr>
        <w:t xml:space="preserve">any Questions and Answers Documents.  The Tenderers’ </w:t>
      </w:r>
      <w:r w:rsidRPr="00404FFE">
        <w:rPr>
          <w:rFonts w:eastAsiaTheme="minorHAnsi" w:cstheme="minorBidi"/>
        </w:rPr>
        <w:t xml:space="preserve">obligation to carry out independent research, investigations, due diligence or to seek independent advice or, if applicable, their ability to rely on information provided by </w:t>
      </w:r>
      <w:r>
        <w:rPr>
          <w:rFonts w:eastAsiaTheme="minorHAnsi" w:cstheme="minorBidi"/>
        </w:rPr>
        <w:t>the University</w:t>
      </w:r>
      <w:r w:rsidRPr="00404FFE">
        <w:rPr>
          <w:rFonts w:eastAsiaTheme="minorHAnsi" w:cstheme="minorBidi"/>
        </w:rPr>
        <w:t xml:space="preserve"> is more pa</w:t>
      </w:r>
      <w:r>
        <w:rPr>
          <w:rFonts w:eastAsiaTheme="minorHAnsi" w:cstheme="minorBidi"/>
        </w:rPr>
        <w:t xml:space="preserve">rticularly set out in the Draft </w:t>
      </w:r>
      <w:r w:rsidRPr="00404FFE">
        <w:rPr>
          <w:rFonts w:eastAsiaTheme="minorHAnsi" w:cstheme="minorBidi"/>
        </w:rPr>
        <w:t>Agreement.</w:t>
      </w:r>
    </w:p>
    <w:p w14:paraId="4F05AAB6" w14:textId="77777777" w:rsidR="00232A94" w:rsidRPr="0058551A" w:rsidRDefault="00232A94" w:rsidP="00232A94">
      <w:pPr>
        <w:pStyle w:val="Article13"/>
        <w:rPr>
          <w:rFonts w:eastAsiaTheme="minorHAnsi" w:cstheme="minorBidi"/>
        </w:rPr>
      </w:pPr>
      <w:r w:rsidRPr="0058551A">
        <w:rPr>
          <w:rFonts w:eastAsiaTheme="minorHAnsi" w:cstheme="minorBidi"/>
        </w:rPr>
        <w:t>Exce</w:t>
      </w:r>
      <w:r>
        <w:rPr>
          <w:rFonts w:eastAsiaTheme="minorHAnsi" w:cstheme="minorBidi"/>
        </w:rPr>
        <w:t>pt as may be expressly provided in the Draft Agreement</w:t>
      </w:r>
      <w:r w:rsidRPr="0058551A">
        <w:rPr>
          <w:rFonts w:eastAsiaTheme="minorHAnsi" w:cstheme="minorBidi"/>
        </w:rPr>
        <w:t xml:space="preserve">, </w:t>
      </w:r>
      <w:r>
        <w:rPr>
          <w:rFonts w:eastAsiaTheme="minorHAnsi" w:cstheme="minorBidi"/>
        </w:rPr>
        <w:t>the University</w:t>
      </w:r>
      <w:r w:rsidRPr="0058551A">
        <w:rPr>
          <w:rFonts w:eastAsiaTheme="minorHAnsi" w:cstheme="minorBidi"/>
        </w:rPr>
        <w:t xml:space="preserve"> does not represent or warrant the accuracy or completeness of any information </w:t>
      </w:r>
      <w:r>
        <w:rPr>
          <w:rFonts w:eastAsiaTheme="minorHAnsi" w:cstheme="minorBidi"/>
        </w:rPr>
        <w:t xml:space="preserve">that is </w:t>
      </w:r>
      <w:r w:rsidRPr="0058551A">
        <w:rPr>
          <w:rFonts w:eastAsiaTheme="minorHAnsi" w:cstheme="minorBidi"/>
        </w:rPr>
        <w:t xml:space="preserve">set out in the </w:t>
      </w:r>
      <w:r>
        <w:rPr>
          <w:rFonts w:eastAsiaTheme="minorHAnsi" w:cstheme="minorBidi"/>
        </w:rPr>
        <w:t>RFT</w:t>
      </w:r>
      <w:r w:rsidRPr="0058551A">
        <w:rPr>
          <w:rFonts w:eastAsiaTheme="minorHAnsi" w:cstheme="minorBidi"/>
        </w:rPr>
        <w:t xml:space="preserve"> Documents or</w:t>
      </w:r>
      <w:r>
        <w:rPr>
          <w:rFonts w:eastAsiaTheme="minorHAnsi" w:cstheme="minorBidi"/>
        </w:rPr>
        <w:t xml:space="preserve"> that is </w:t>
      </w:r>
      <w:r w:rsidRPr="0058551A">
        <w:rPr>
          <w:rFonts w:eastAsiaTheme="minorHAnsi" w:cstheme="minorBidi"/>
        </w:rPr>
        <w:t xml:space="preserve">made available to </w:t>
      </w:r>
      <w:r>
        <w:rPr>
          <w:rFonts w:eastAsiaTheme="minorHAnsi" w:cstheme="minorBidi"/>
        </w:rPr>
        <w:t>Tenderers</w:t>
      </w:r>
      <w:r w:rsidRPr="0058551A">
        <w:rPr>
          <w:rFonts w:eastAsiaTheme="minorHAnsi" w:cstheme="minorBidi"/>
        </w:rPr>
        <w:t xml:space="preserve"> </w:t>
      </w:r>
      <w:r>
        <w:rPr>
          <w:rFonts w:eastAsiaTheme="minorHAnsi" w:cstheme="minorBidi"/>
        </w:rPr>
        <w:t>on MERX</w:t>
      </w:r>
      <w:r w:rsidRPr="0058551A">
        <w:rPr>
          <w:rFonts w:eastAsiaTheme="minorHAnsi" w:cstheme="minorBidi"/>
        </w:rPr>
        <w:t xml:space="preserve"> as Background Information or of any other background or reference information or documents prepared by </w:t>
      </w:r>
      <w:r>
        <w:rPr>
          <w:rFonts w:eastAsiaTheme="minorHAnsi" w:cstheme="minorBidi"/>
        </w:rPr>
        <w:t>the University</w:t>
      </w:r>
      <w:r w:rsidRPr="0058551A">
        <w:rPr>
          <w:rFonts w:eastAsiaTheme="minorHAnsi" w:cstheme="minorBidi"/>
        </w:rPr>
        <w:t xml:space="preserve"> or by third parties and which may be made available to </w:t>
      </w:r>
      <w:r>
        <w:rPr>
          <w:rFonts w:eastAsiaTheme="minorHAnsi" w:cstheme="minorBidi"/>
        </w:rPr>
        <w:t>Tenderers</w:t>
      </w:r>
      <w:r w:rsidRPr="0058551A">
        <w:rPr>
          <w:rFonts w:eastAsiaTheme="minorHAnsi" w:cstheme="minorBidi"/>
        </w:rPr>
        <w:t xml:space="preserve"> by or through </w:t>
      </w:r>
      <w:r>
        <w:rPr>
          <w:rFonts w:eastAsiaTheme="minorHAnsi" w:cstheme="minorBidi"/>
        </w:rPr>
        <w:t>the University</w:t>
      </w:r>
      <w:r w:rsidRPr="0058551A">
        <w:rPr>
          <w:rFonts w:eastAsiaTheme="minorHAnsi" w:cstheme="minorBidi"/>
        </w:rPr>
        <w:t xml:space="preserve">.  </w:t>
      </w:r>
      <w:r>
        <w:rPr>
          <w:rFonts w:eastAsiaTheme="minorHAnsi" w:cstheme="minorBidi"/>
        </w:rPr>
        <w:t>Tenderers</w:t>
      </w:r>
      <w:r w:rsidRPr="0058551A">
        <w:rPr>
          <w:rFonts w:eastAsiaTheme="minorHAnsi" w:cstheme="minorBidi"/>
        </w:rPr>
        <w:t xml:space="preserve"> </w:t>
      </w:r>
      <w:r>
        <w:rPr>
          <w:rFonts w:eastAsiaTheme="minorHAnsi" w:cstheme="minorBidi"/>
        </w:rPr>
        <w:t>will</w:t>
      </w:r>
      <w:r w:rsidRPr="0058551A">
        <w:rPr>
          <w:rFonts w:eastAsiaTheme="minorHAnsi" w:cstheme="minorBidi"/>
        </w:rPr>
        <w:t xml:space="preserve"> make such independent assessments as they consider necessary to verify and confirm the accuracy and completeness of all such information as any use of or reliance by </w:t>
      </w:r>
      <w:r>
        <w:rPr>
          <w:rFonts w:eastAsiaTheme="minorHAnsi" w:cstheme="minorBidi"/>
        </w:rPr>
        <w:t>Tenderers</w:t>
      </w:r>
      <w:r w:rsidRPr="0058551A">
        <w:rPr>
          <w:rFonts w:eastAsiaTheme="minorHAnsi" w:cstheme="minorBidi"/>
        </w:rPr>
        <w:t xml:space="preserve"> on any and all such information </w:t>
      </w:r>
      <w:r>
        <w:rPr>
          <w:rFonts w:eastAsiaTheme="minorHAnsi" w:cstheme="minorBidi"/>
        </w:rPr>
        <w:t>will</w:t>
      </w:r>
      <w:r w:rsidRPr="0058551A">
        <w:rPr>
          <w:rFonts w:eastAsiaTheme="minorHAnsi" w:cstheme="minorBidi"/>
        </w:rPr>
        <w:t xml:space="preserve"> be at the </w:t>
      </w:r>
      <w:r>
        <w:rPr>
          <w:rFonts w:eastAsiaTheme="minorHAnsi" w:cstheme="minorBidi"/>
        </w:rPr>
        <w:t>Tenderers’</w:t>
      </w:r>
      <w:r w:rsidRPr="0058551A">
        <w:rPr>
          <w:rFonts w:eastAsiaTheme="minorHAnsi" w:cstheme="minorBidi"/>
        </w:rPr>
        <w:t xml:space="preserve"> sole risk and without recourse against </w:t>
      </w:r>
      <w:r>
        <w:rPr>
          <w:rFonts w:eastAsiaTheme="minorHAnsi" w:cstheme="minorBidi"/>
        </w:rPr>
        <w:t>the University</w:t>
      </w:r>
      <w:r w:rsidRPr="0058551A">
        <w:rPr>
          <w:rFonts w:eastAsiaTheme="minorHAnsi" w:cstheme="minorBidi"/>
        </w:rPr>
        <w:t>.</w:t>
      </w:r>
    </w:p>
    <w:p w14:paraId="2772EA5A" w14:textId="77777777" w:rsidR="00232A94" w:rsidRPr="00E12976" w:rsidRDefault="00232A94" w:rsidP="00232A94">
      <w:pPr>
        <w:pStyle w:val="Article11"/>
        <w:rPr>
          <w:rFonts w:eastAsiaTheme="minorHAnsi"/>
        </w:rPr>
      </w:pPr>
      <w:bookmarkStart w:id="56" w:name="_Toc522867511"/>
      <w:r>
        <w:rPr>
          <w:rFonts w:eastAsiaTheme="minorHAnsi"/>
        </w:rPr>
        <w:t xml:space="preserve">- </w:t>
      </w:r>
      <w:r w:rsidRPr="00E12976">
        <w:rPr>
          <w:rFonts w:eastAsiaTheme="minorHAnsi"/>
        </w:rPr>
        <w:t xml:space="preserve">THE </w:t>
      </w:r>
      <w:r>
        <w:rPr>
          <w:rFonts w:eastAsiaTheme="minorHAnsi"/>
        </w:rPr>
        <w:t>RFT</w:t>
      </w:r>
      <w:r w:rsidRPr="00E12976">
        <w:rPr>
          <w:rFonts w:eastAsiaTheme="minorHAnsi"/>
        </w:rPr>
        <w:t xml:space="preserve"> PROCESS</w:t>
      </w:r>
      <w:bookmarkEnd w:id="53"/>
      <w:bookmarkEnd w:id="54"/>
      <w:bookmarkEnd w:id="55"/>
      <w:bookmarkEnd w:id="56"/>
    </w:p>
    <w:p w14:paraId="7E953730" w14:textId="77777777" w:rsidR="00232A94" w:rsidRPr="00E12976" w:rsidRDefault="00232A94" w:rsidP="00232A94">
      <w:pPr>
        <w:pStyle w:val="Article12"/>
        <w:rPr>
          <w:rFonts w:eastAsiaTheme="minorHAnsi" w:cstheme="minorBidi"/>
        </w:rPr>
      </w:pPr>
      <w:bookmarkStart w:id="57" w:name="_Toc319050407"/>
      <w:bookmarkStart w:id="58" w:name="_Ref493254118"/>
      <w:bookmarkStart w:id="59" w:name="_Ref509483822"/>
      <w:bookmarkStart w:id="60" w:name="_Toc522867512"/>
      <w:r>
        <w:rPr>
          <w:rFonts w:eastAsiaTheme="minorHAnsi" w:cstheme="minorBidi"/>
        </w:rPr>
        <w:t>RFT</w:t>
      </w:r>
      <w:r w:rsidRPr="00E12976">
        <w:rPr>
          <w:rFonts w:eastAsiaTheme="minorHAnsi" w:cstheme="minorBidi"/>
        </w:rPr>
        <w:t xml:space="preserve"> Process Timetable</w:t>
      </w:r>
      <w:bookmarkEnd w:id="57"/>
      <w:bookmarkEnd w:id="58"/>
      <w:bookmarkEnd w:id="59"/>
      <w:bookmarkEnd w:id="60"/>
    </w:p>
    <w:p w14:paraId="3D732AFE" w14:textId="77777777" w:rsidR="00232A94" w:rsidRPr="00E12976" w:rsidRDefault="00232A94" w:rsidP="00232A94">
      <w:pPr>
        <w:pStyle w:val="Article13"/>
        <w:rPr>
          <w:rFonts w:eastAsiaTheme="minorHAnsi" w:cstheme="minorBidi"/>
        </w:rPr>
      </w:pPr>
      <w:bookmarkStart w:id="61" w:name="_Ref168147454"/>
      <w:r w:rsidRPr="00E12976">
        <w:rPr>
          <w:rFonts w:eastAsiaTheme="minorHAnsi" w:cstheme="minorBidi"/>
        </w:rPr>
        <w:t xml:space="preserve">The deadline for the submission of </w:t>
      </w:r>
      <w:r>
        <w:rPr>
          <w:rFonts w:eastAsiaTheme="minorHAnsi" w:cstheme="minorBidi"/>
        </w:rPr>
        <w:t>Tender</w:t>
      </w:r>
      <w:r w:rsidRPr="00E12976">
        <w:rPr>
          <w:rFonts w:eastAsiaTheme="minorHAnsi" w:cstheme="minorBidi"/>
        </w:rPr>
        <w:t xml:space="preserve">s (the </w:t>
      </w:r>
      <w:r>
        <w:rPr>
          <w:rFonts w:eastAsiaTheme="minorHAnsi" w:cstheme="minorBidi"/>
        </w:rPr>
        <w:t>“</w:t>
      </w:r>
      <w:r w:rsidRPr="00E8623F">
        <w:rPr>
          <w:rFonts w:eastAsiaTheme="minorHAnsi" w:cstheme="minorBidi"/>
          <w:b/>
        </w:rPr>
        <w:t>Submission Deadline</w:t>
      </w:r>
      <w:r>
        <w:rPr>
          <w:rFonts w:eastAsiaTheme="minorHAnsi" w:cstheme="minorBidi"/>
        </w:rPr>
        <w:t>”</w:t>
      </w:r>
      <w:r w:rsidRPr="00E12976">
        <w:rPr>
          <w:rFonts w:eastAsiaTheme="minorHAnsi" w:cstheme="minorBidi"/>
        </w:rPr>
        <w:t xml:space="preserve">) and the general timetable for the </w:t>
      </w:r>
      <w:r>
        <w:rPr>
          <w:rFonts w:eastAsiaTheme="minorHAnsi" w:cstheme="minorBidi"/>
        </w:rPr>
        <w:t>RFT</w:t>
      </w:r>
      <w:r w:rsidRPr="00E12976">
        <w:rPr>
          <w:rFonts w:eastAsiaTheme="minorHAnsi" w:cstheme="minorBidi"/>
        </w:rPr>
        <w:t xml:space="preserve"> Process (the </w:t>
      </w:r>
      <w:r>
        <w:rPr>
          <w:rFonts w:eastAsiaTheme="minorHAnsi" w:cstheme="minorBidi"/>
        </w:rPr>
        <w:t>“</w:t>
      </w:r>
      <w:r w:rsidRPr="00E8623F">
        <w:rPr>
          <w:rFonts w:eastAsiaTheme="minorHAnsi" w:cstheme="minorBidi"/>
          <w:b/>
        </w:rPr>
        <w:t>Timetable</w:t>
      </w:r>
      <w:r>
        <w:rPr>
          <w:rFonts w:eastAsiaTheme="minorHAnsi" w:cstheme="minorBidi"/>
        </w:rPr>
        <w:t>”</w:t>
      </w:r>
      <w:r w:rsidRPr="00E12976">
        <w:rPr>
          <w:rFonts w:eastAsiaTheme="minorHAnsi" w:cstheme="minorBidi"/>
        </w:rPr>
        <w:t xml:space="preserve">) are set out in the </w:t>
      </w:r>
      <w:r>
        <w:rPr>
          <w:rFonts w:eastAsiaTheme="minorHAnsi" w:cstheme="minorBidi"/>
        </w:rPr>
        <w:t>RFT</w:t>
      </w:r>
      <w:r w:rsidRPr="00E12976">
        <w:rPr>
          <w:rFonts w:eastAsiaTheme="minorHAnsi" w:cstheme="minorBidi"/>
        </w:rPr>
        <w:t xml:space="preserve"> Data Sheet.</w:t>
      </w:r>
      <w:bookmarkEnd w:id="61"/>
    </w:p>
    <w:p w14:paraId="0645242D" w14:textId="77777777" w:rsidR="00232A94" w:rsidRPr="00E12976" w:rsidRDefault="00232A94" w:rsidP="00232A94">
      <w:pPr>
        <w:pStyle w:val="Article13"/>
        <w:rPr>
          <w:rFonts w:eastAsiaTheme="minorHAnsi" w:cstheme="minorBidi"/>
        </w:rPr>
      </w:pPr>
      <w:bookmarkStart w:id="62" w:name="_Ref255297956"/>
      <w:r>
        <w:rPr>
          <w:rFonts w:eastAsiaTheme="minorHAnsi" w:cstheme="minorBidi"/>
        </w:rPr>
        <w:t>The University</w:t>
      </w:r>
      <w:r w:rsidRPr="00E12976">
        <w:rPr>
          <w:rFonts w:eastAsiaTheme="minorHAnsi" w:cstheme="minorBidi"/>
        </w:rPr>
        <w:t xml:space="preserve"> may, without liability, cost or penalty and in its sole discretion amend the Timetable,</w:t>
      </w:r>
      <w:bookmarkEnd w:id="62"/>
      <w:r w:rsidRPr="00E12976">
        <w:rPr>
          <w:rFonts w:eastAsiaTheme="minorHAnsi" w:cstheme="minorBidi"/>
        </w:rPr>
        <w:t xml:space="preserve"> </w:t>
      </w:r>
    </w:p>
    <w:p w14:paraId="258973EB"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for matters that are to take place on or before the Submission Deadline, at any time prior to the Submission Deadline; and </w:t>
      </w:r>
    </w:p>
    <w:p w14:paraId="2530C03C"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for matters that are to take place after the Submission Deadline, at any time during the </w:t>
      </w:r>
      <w:r>
        <w:rPr>
          <w:rFonts w:eastAsiaTheme="minorHAnsi" w:cstheme="minorBidi"/>
        </w:rPr>
        <w:t>RFT</w:t>
      </w:r>
      <w:r w:rsidRPr="00E12976">
        <w:rPr>
          <w:rFonts w:eastAsiaTheme="minorHAnsi" w:cstheme="minorBidi"/>
        </w:rPr>
        <w:t xml:space="preserve"> Process. </w:t>
      </w:r>
    </w:p>
    <w:p w14:paraId="5A4B8AAC" w14:textId="77777777" w:rsidR="00232A94" w:rsidRDefault="00232A94" w:rsidP="00232A94">
      <w:pPr>
        <w:pStyle w:val="Article13"/>
        <w:rPr>
          <w:rFonts w:eastAsiaTheme="minorHAnsi" w:cstheme="minorBidi"/>
        </w:rPr>
      </w:pPr>
      <w:r w:rsidRPr="00E12976">
        <w:rPr>
          <w:rFonts w:eastAsiaTheme="minorHAnsi" w:cstheme="minorBidi"/>
        </w:rPr>
        <w:t xml:space="preserve">If </w:t>
      </w:r>
      <w:r>
        <w:rPr>
          <w:rFonts w:eastAsiaTheme="minorHAnsi" w:cstheme="minorBidi"/>
        </w:rPr>
        <w:t>the University</w:t>
      </w:r>
      <w:r w:rsidRPr="00E12976">
        <w:rPr>
          <w:rFonts w:eastAsiaTheme="minorHAnsi" w:cstheme="minorBidi"/>
        </w:rPr>
        <w:t xml:space="preserve"> extends the Submission Deadline, all </w:t>
      </w:r>
      <w:r>
        <w:rPr>
          <w:rFonts w:eastAsiaTheme="minorHAnsi" w:cstheme="minorBidi"/>
        </w:rPr>
        <w:t>obligations of Tenderers</w:t>
      </w:r>
      <w:r w:rsidRPr="00E12976">
        <w:rPr>
          <w:rFonts w:eastAsiaTheme="minorHAnsi" w:cstheme="minorBidi"/>
        </w:rPr>
        <w:t xml:space="preserve"> will thereafter be subject to the extended deadline.</w:t>
      </w:r>
    </w:p>
    <w:p w14:paraId="1F13D043" w14:textId="77777777" w:rsidR="00232A94" w:rsidRPr="00803683" w:rsidRDefault="00232A94" w:rsidP="00232A94">
      <w:pPr>
        <w:pStyle w:val="Article13"/>
        <w:rPr>
          <w:rFonts w:eastAsiaTheme="minorHAnsi" w:cstheme="minorBidi"/>
          <w:b/>
        </w:rPr>
      </w:pPr>
      <w:r w:rsidRPr="00803683">
        <w:rPr>
          <w:rFonts w:eastAsiaTheme="minorHAnsi"/>
        </w:rPr>
        <w:t>In the event of any conflict, inconsistency or ambiguity between the deadlines set out in the Timetable and</w:t>
      </w:r>
      <w:r>
        <w:rPr>
          <w:rFonts w:eastAsiaTheme="minorHAnsi"/>
        </w:rPr>
        <w:t xml:space="preserve"> </w:t>
      </w:r>
      <w:r w:rsidRPr="00803683">
        <w:rPr>
          <w:rFonts w:eastAsiaTheme="minorHAnsi" w:cstheme="minorBidi"/>
        </w:rPr>
        <w:t xml:space="preserve">any deadline set out or displayed on </w:t>
      </w:r>
      <w:r>
        <w:rPr>
          <w:rFonts w:eastAsiaTheme="minorHAnsi" w:cstheme="minorBidi"/>
        </w:rPr>
        <w:t>Bonfire</w:t>
      </w:r>
      <w:r w:rsidRPr="00803683">
        <w:rPr>
          <w:rFonts w:eastAsiaTheme="minorHAnsi" w:cstheme="minorBidi"/>
        </w:rPr>
        <w:t xml:space="preserve"> or MERX</w:t>
      </w:r>
      <w:r>
        <w:rPr>
          <w:rFonts w:eastAsiaTheme="minorHAnsi" w:cstheme="minorBidi"/>
        </w:rPr>
        <w:t xml:space="preserve">, </w:t>
      </w:r>
      <w:r w:rsidRPr="00803683">
        <w:rPr>
          <w:rFonts w:eastAsiaTheme="minorHAnsi" w:cstheme="minorBidi"/>
        </w:rPr>
        <w:t>the deadlines set out in the Timetable will govern.</w:t>
      </w:r>
    </w:p>
    <w:p w14:paraId="562963C5" w14:textId="77777777" w:rsidR="00232A94" w:rsidRDefault="00232A94" w:rsidP="00232A94">
      <w:pPr>
        <w:pStyle w:val="Article12"/>
        <w:rPr>
          <w:rFonts w:eastAsiaTheme="minorHAnsi" w:cstheme="minorBidi"/>
        </w:rPr>
      </w:pPr>
      <w:bookmarkStart w:id="63" w:name="_Ref488180038"/>
      <w:bookmarkStart w:id="64" w:name="_Toc522867513"/>
      <w:r>
        <w:rPr>
          <w:rFonts w:eastAsiaTheme="minorHAnsi" w:cstheme="minorBidi"/>
        </w:rPr>
        <w:t>Questions and Requests for Clarifications or Information</w:t>
      </w:r>
      <w:bookmarkEnd w:id="63"/>
      <w:bookmarkEnd w:id="64"/>
    </w:p>
    <w:p w14:paraId="0CE556B5" w14:textId="2ED43893" w:rsidR="00232A94" w:rsidRPr="0016429B" w:rsidRDefault="00232A94" w:rsidP="00232A94">
      <w:pPr>
        <w:pStyle w:val="Article13"/>
        <w:rPr>
          <w:rFonts w:eastAsiaTheme="minorHAnsi" w:cstheme="minorBidi"/>
        </w:rPr>
      </w:pPr>
      <w:bookmarkStart w:id="65" w:name="_Ref488244729"/>
      <w:bookmarkStart w:id="66" w:name="_Ref496777344"/>
      <w:bookmarkStart w:id="67" w:name="_Ref273980968"/>
      <w:r w:rsidRPr="0016429B">
        <w:rPr>
          <w:rFonts w:eastAsiaTheme="minorHAnsi" w:cstheme="minorBidi"/>
        </w:rPr>
        <w:t xml:space="preserve">In addition to the requirement set out in </w:t>
      </w:r>
      <w:r>
        <w:rPr>
          <w:rFonts w:eastAsiaTheme="minorHAnsi" w:cstheme="minorBidi"/>
        </w:rPr>
        <w:t>RFT</w:t>
      </w:r>
      <w:r w:rsidRPr="0016429B">
        <w:rPr>
          <w:rFonts w:eastAsiaTheme="minorHAnsi" w:cstheme="minorBidi"/>
        </w:rPr>
        <w:t xml:space="preserve"> Section</w:t>
      </w:r>
      <w:r>
        <w:rPr>
          <w:rFonts w:eastAsiaTheme="minorHAnsi"/>
        </w:rPr>
        <w:t xml:space="preserve"> </w:t>
      </w:r>
      <w:r>
        <w:rPr>
          <w:rFonts w:eastAsiaTheme="minorHAnsi"/>
        </w:rPr>
        <w:fldChar w:fldCharType="begin"/>
      </w:r>
      <w:r>
        <w:rPr>
          <w:rFonts w:eastAsiaTheme="minorHAnsi"/>
        </w:rPr>
        <w:instrText xml:space="preserve"> REF _Ref496695730 \r \h </w:instrText>
      </w:r>
      <w:r>
        <w:rPr>
          <w:rFonts w:eastAsiaTheme="minorHAnsi"/>
        </w:rPr>
      </w:r>
      <w:r>
        <w:rPr>
          <w:rFonts w:eastAsiaTheme="minorHAnsi"/>
        </w:rPr>
        <w:fldChar w:fldCharType="separate"/>
      </w:r>
      <w:r w:rsidR="00A12656">
        <w:rPr>
          <w:rFonts w:eastAsiaTheme="minorHAnsi"/>
        </w:rPr>
        <w:t>1.3</w:t>
      </w:r>
      <w:r>
        <w:rPr>
          <w:rFonts w:eastAsiaTheme="minorHAnsi"/>
        </w:rPr>
        <w:fldChar w:fldCharType="end"/>
      </w:r>
      <w:r>
        <w:rPr>
          <w:rFonts w:eastAsiaTheme="minorHAnsi"/>
        </w:rPr>
        <w:t xml:space="preserve">, </w:t>
      </w:r>
      <w:r w:rsidRPr="0016429B">
        <w:rPr>
          <w:rFonts w:eastAsiaTheme="minorHAnsi" w:cstheme="minorBidi"/>
        </w:rPr>
        <w:t xml:space="preserve">the following rules </w:t>
      </w:r>
      <w:r>
        <w:rPr>
          <w:rFonts w:eastAsiaTheme="minorHAnsi" w:cstheme="minorBidi"/>
        </w:rPr>
        <w:t>will</w:t>
      </w:r>
      <w:r w:rsidRPr="0016429B">
        <w:rPr>
          <w:rFonts w:eastAsiaTheme="minorHAnsi" w:cstheme="minorBidi"/>
        </w:rPr>
        <w:t xml:space="preserve"> apply to </w:t>
      </w:r>
      <w:r>
        <w:rPr>
          <w:rFonts w:eastAsiaTheme="minorHAnsi" w:cstheme="minorBidi"/>
        </w:rPr>
        <w:t>Tenderer</w:t>
      </w:r>
      <w:r w:rsidRPr="0016429B">
        <w:rPr>
          <w:rFonts w:eastAsiaTheme="minorHAnsi" w:cstheme="minorBidi"/>
        </w:rPr>
        <w:t>s when submitting questions or requests for clarifications or information (“</w:t>
      </w:r>
      <w:r>
        <w:rPr>
          <w:rFonts w:eastAsiaTheme="minorHAnsi" w:cstheme="minorBidi"/>
          <w:b/>
        </w:rPr>
        <w:t>Question</w:t>
      </w:r>
      <w:r w:rsidRPr="00E8623F">
        <w:rPr>
          <w:rFonts w:eastAsiaTheme="minorHAnsi" w:cstheme="minorBidi"/>
          <w:b/>
        </w:rPr>
        <w:t>s</w:t>
      </w:r>
      <w:r w:rsidRPr="0016429B">
        <w:rPr>
          <w:rFonts w:eastAsiaTheme="minorHAnsi" w:cstheme="minorBidi"/>
        </w:rPr>
        <w:t xml:space="preserve">”) to </w:t>
      </w:r>
      <w:r>
        <w:rPr>
          <w:rFonts w:eastAsiaTheme="minorHAnsi" w:cstheme="minorBidi"/>
        </w:rPr>
        <w:t>the University</w:t>
      </w:r>
      <w:r w:rsidRPr="0016429B">
        <w:rPr>
          <w:rFonts w:eastAsiaTheme="minorHAnsi" w:cstheme="minorBidi"/>
        </w:rPr>
        <w:t xml:space="preserve"> during the </w:t>
      </w:r>
      <w:r>
        <w:rPr>
          <w:rFonts w:eastAsiaTheme="minorHAnsi" w:cstheme="minorBidi"/>
        </w:rPr>
        <w:t>RFT</w:t>
      </w:r>
      <w:r w:rsidRPr="0016429B">
        <w:rPr>
          <w:rFonts w:eastAsiaTheme="minorHAnsi" w:cstheme="minorBidi"/>
        </w:rPr>
        <w:t xml:space="preserve"> Process:</w:t>
      </w:r>
      <w:bookmarkEnd w:id="65"/>
      <w:bookmarkEnd w:id="66"/>
    </w:p>
    <w:p w14:paraId="553C24EF" w14:textId="77777777" w:rsidR="00232A94" w:rsidRDefault="00232A94" w:rsidP="00232A94">
      <w:pPr>
        <w:pStyle w:val="Article14"/>
        <w:rPr>
          <w:rFonts w:eastAsiaTheme="minorHAnsi"/>
        </w:rPr>
      </w:pPr>
      <w:r>
        <w:rPr>
          <w:rFonts w:eastAsiaTheme="minorHAnsi"/>
        </w:rPr>
        <w:t>Tenderer</w:t>
      </w:r>
      <w:r w:rsidRPr="0016429B">
        <w:rPr>
          <w:rFonts w:eastAsiaTheme="minorHAnsi"/>
        </w:rPr>
        <w:t xml:space="preserve">s </w:t>
      </w:r>
      <w:r>
        <w:rPr>
          <w:rFonts w:eastAsiaTheme="minorHAnsi" w:cstheme="minorBidi"/>
        </w:rPr>
        <w:t>are required to</w:t>
      </w:r>
      <w:r w:rsidRPr="0016429B">
        <w:rPr>
          <w:rFonts w:eastAsiaTheme="minorHAnsi" w:cstheme="minorBidi"/>
        </w:rPr>
        <w:t xml:space="preserve"> </w:t>
      </w:r>
      <w:r w:rsidRPr="0016429B">
        <w:rPr>
          <w:rFonts w:eastAsiaTheme="minorHAnsi"/>
        </w:rPr>
        <w:t xml:space="preserve">submit all </w:t>
      </w:r>
      <w:r>
        <w:rPr>
          <w:rFonts w:eastAsiaTheme="minorHAnsi"/>
        </w:rPr>
        <w:t>Questions</w:t>
      </w:r>
      <w:r w:rsidRPr="0016429B">
        <w:rPr>
          <w:rFonts w:eastAsiaTheme="minorHAnsi"/>
        </w:rPr>
        <w:t xml:space="preserve"> to the Contact Person electronically</w:t>
      </w:r>
      <w:r>
        <w:rPr>
          <w:rFonts w:eastAsiaTheme="minorHAnsi"/>
        </w:rPr>
        <w:t xml:space="preserve"> by e-mail</w:t>
      </w:r>
      <w:r w:rsidRPr="0016429B">
        <w:rPr>
          <w:rFonts w:eastAsiaTheme="minorHAnsi"/>
        </w:rPr>
        <w:t xml:space="preserve"> and in accordance with the deadlines set out in the Timetable.</w:t>
      </w:r>
      <w:r>
        <w:rPr>
          <w:rFonts w:eastAsiaTheme="minorHAnsi"/>
        </w:rPr>
        <w:t xml:space="preserve"> Tenderers are required to clearly identify in each Question,</w:t>
      </w:r>
    </w:p>
    <w:p w14:paraId="7F61D417" w14:textId="77777777" w:rsidR="00232A94" w:rsidRDefault="00232A94" w:rsidP="00232A94">
      <w:pPr>
        <w:pStyle w:val="Article15"/>
        <w:rPr>
          <w:rFonts w:eastAsiaTheme="minorHAnsi"/>
        </w:rPr>
      </w:pPr>
      <w:r>
        <w:rPr>
          <w:rFonts w:eastAsiaTheme="minorHAnsi"/>
        </w:rPr>
        <w:t>whether or not the Tenderer considers the Question to be a “General Question” or a “Commercially Confidential Question”;</w:t>
      </w:r>
    </w:p>
    <w:p w14:paraId="67126C71" w14:textId="77777777" w:rsidR="00232A94" w:rsidRDefault="00232A94" w:rsidP="00232A94">
      <w:pPr>
        <w:pStyle w:val="Article15"/>
        <w:rPr>
          <w:rFonts w:eastAsiaTheme="minorHAnsi"/>
        </w:rPr>
      </w:pPr>
      <w:r>
        <w:rPr>
          <w:rFonts w:eastAsiaTheme="minorHAnsi"/>
        </w:rPr>
        <w:t>the RFT Number, as set out in the RFT Data Sheet; and</w:t>
      </w:r>
    </w:p>
    <w:p w14:paraId="48D70F14" w14:textId="77777777" w:rsidR="00232A94" w:rsidRPr="008D4BCB" w:rsidRDefault="00232A94" w:rsidP="00232A94">
      <w:pPr>
        <w:pStyle w:val="Article15"/>
        <w:rPr>
          <w:rFonts w:eastAsiaTheme="minorHAnsi"/>
        </w:rPr>
      </w:pPr>
      <w:r>
        <w:rPr>
          <w:rFonts w:eastAsiaTheme="minorHAnsi"/>
        </w:rPr>
        <w:t>if the Tenderer is referencing a document and section of the RFT Documents in the Question, the document and section that the Tenderer is referencing.</w:t>
      </w:r>
    </w:p>
    <w:p w14:paraId="7D6A5EE9" w14:textId="77777777" w:rsidR="00232A94" w:rsidRPr="0016429B" w:rsidRDefault="00232A94" w:rsidP="00232A94">
      <w:pPr>
        <w:pStyle w:val="Article14"/>
        <w:rPr>
          <w:rFonts w:eastAsiaTheme="minorHAnsi"/>
        </w:rPr>
      </w:pPr>
      <w:r>
        <w:rPr>
          <w:rFonts w:eastAsiaTheme="minorHAnsi"/>
        </w:rPr>
        <w:t>Tenderer</w:t>
      </w:r>
      <w:r w:rsidRPr="0016429B">
        <w:rPr>
          <w:rFonts w:eastAsiaTheme="minorHAnsi"/>
        </w:rPr>
        <w:t xml:space="preserve">s are permitted to submit </w:t>
      </w:r>
      <w:r>
        <w:rPr>
          <w:rFonts w:eastAsiaTheme="minorHAnsi"/>
        </w:rPr>
        <w:t>Questions</w:t>
      </w:r>
      <w:r w:rsidRPr="0016429B">
        <w:rPr>
          <w:rFonts w:eastAsiaTheme="minorHAnsi"/>
        </w:rPr>
        <w:t xml:space="preserve"> categorized as follows:</w:t>
      </w:r>
    </w:p>
    <w:p w14:paraId="74C7F904" w14:textId="77777777" w:rsidR="00232A94" w:rsidRPr="0016429B" w:rsidRDefault="00232A94" w:rsidP="00232A94">
      <w:pPr>
        <w:pStyle w:val="Article15"/>
        <w:rPr>
          <w:rFonts w:eastAsiaTheme="minorHAnsi"/>
        </w:rPr>
      </w:pPr>
      <w:bookmarkStart w:id="68" w:name="_Ref488245137"/>
      <w:r>
        <w:rPr>
          <w:rFonts w:eastAsiaTheme="minorHAnsi"/>
        </w:rPr>
        <w:lastRenderedPageBreak/>
        <w:t>Questions</w:t>
      </w:r>
      <w:r w:rsidRPr="0016429B">
        <w:rPr>
          <w:rFonts w:eastAsiaTheme="minorHAnsi"/>
        </w:rPr>
        <w:t xml:space="preserve"> that are of general application and that would apply to other </w:t>
      </w:r>
      <w:r>
        <w:rPr>
          <w:rFonts w:eastAsiaTheme="minorHAnsi"/>
        </w:rPr>
        <w:t>Tenderer</w:t>
      </w:r>
      <w:r w:rsidRPr="0016429B">
        <w:rPr>
          <w:rFonts w:eastAsiaTheme="minorHAnsi"/>
        </w:rPr>
        <w:t>s (“</w:t>
      </w:r>
      <w:r>
        <w:rPr>
          <w:rFonts w:eastAsiaTheme="minorHAnsi"/>
          <w:b/>
        </w:rPr>
        <w:t>General Question</w:t>
      </w:r>
      <w:r w:rsidRPr="00E8623F">
        <w:rPr>
          <w:rFonts w:eastAsiaTheme="minorHAnsi"/>
          <w:b/>
        </w:rPr>
        <w:t>s</w:t>
      </w:r>
      <w:r w:rsidRPr="0016429B">
        <w:rPr>
          <w:rFonts w:eastAsiaTheme="minorHAnsi"/>
        </w:rPr>
        <w:t>”); and</w:t>
      </w:r>
      <w:bookmarkEnd w:id="68"/>
    </w:p>
    <w:p w14:paraId="36A90FB5" w14:textId="77777777" w:rsidR="00232A94" w:rsidRPr="0016429B" w:rsidRDefault="00232A94" w:rsidP="00232A94">
      <w:pPr>
        <w:pStyle w:val="Article15"/>
        <w:rPr>
          <w:rFonts w:eastAsiaTheme="minorHAnsi"/>
        </w:rPr>
      </w:pPr>
      <w:bookmarkStart w:id="69" w:name="_Ref488245210"/>
      <w:r>
        <w:rPr>
          <w:rFonts w:eastAsiaTheme="minorHAnsi"/>
        </w:rPr>
        <w:t>Questions</w:t>
      </w:r>
      <w:r w:rsidRPr="0016429B">
        <w:rPr>
          <w:rFonts w:eastAsiaTheme="minorHAnsi"/>
        </w:rPr>
        <w:t xml:space="preserve"> that the </w:t>
      </w:r>
      <w:r>
        <w:rPr>
          <w:rFonts w:eastAsiaTheme="minorHAnsi"/>
        </w:rPr>
        <w:t>Tenderer</w:t>
      </w:r>
      <w:r w:rsidRPr="0016429B">
        <w:rPr>
          <w:rFonts w:eastAsiaTheme="minorHAnsi"/>
        </w:rPr>
        <w:t xml:space="preserve"> considers to be commercially sensitive or confidential to that particular </w:t>
      </w:r>
      <w:r>
        <w:rPr>
          <w:rFonts w:eastAsiaTheme="minorHAnsi"/>
        </w:rPr>
        <w:t>Tenderer</w:t>
      </w:r>
      <w:r w:rsidRPr="0016429B">
        <w:rPr>
          <w:rFonts w:eastAsiaTheme="minorHAnsi"/>
        </w:rPr>
        <w:t xml:space="preserve"> (“</w:t>
      </w:r>
      <w:r>
        <w:rPr>
          <w:rFonts w:eastAsiaTheme="minorHAnsi"/>
          <w:b/>
        </w:rPr>
        <w:t>Commercially Confidential Question</w:t>
      </w:r>
      <w:r w:rsidRPr="00E8623F">
        <w:rPr>
          <w:rFonts w:eastAsiaTheme="minorHAnsi"/>
          <w:b/>
        </w:rPr>
        <w:t>s</w:t>
      </w:r>
      <w:r w:rsidRPr="0016429B">
        <w:rPr>
          <w:rFonts w:eastAsiaTheme="minorHAnsi"/>
        </w:rPr>
        <w:t>”);</w:t>
      </w:r>
      <w:bookmarkEnd w:id="69"/>
    </w:p>
    <w:p w14:paraId="0ECC52F9" w14:textId="77777777" w:rsidR="00232A94" w:rsidRPr="0016429B" w:rsidRDefault="00232A94" w:rsidP="00232A94">
      <w:pPr>
        <w:pStyle w:val="Article14"/>
        <w:rPr>
          <w:rFonts w:eastAsiaTheme="minorHAnsi"/>
        </w:rPr>
      </w:pPr>
      <w:r w:rsidRPr="0016429B">
        <w:rPr>
          <w:rFonts w:eastAsiaTheme="minorHAnsi"/>
        </w:rPr>
        <w:t xml:space="preserve">If </w:t>
      </w:r>
      <w:r>
        <w:rPr>
          <w:rFonts w:eastAsiaTheme="minorHAnsi"/>
        </w:rPr>
        <w:t>the University</w:t>
      </w:r>
      <w:r w:rsidRPr="0016429B">
        <w:rPr>
          <w:rFonts w:eastAsiaTheme="minorHAnsi"/>
        </w:rPr>
        <w:t xml:space="preserve"> disagrees with the </w:t>
      </w:r>
      <w:r>
        <w:rPr>
          <w:rFonts w:eastAsiaTheme="minorHAnsi"/>
        </w:rPr>
        <w:t>Tenderer’s categorization of a Question</w:t>
      </w:r>
      <w:r w:rsidRPr="0016429B">
        <w:rPr>
          <w:rFonts w:eastAsiaTheme="minorHAnsi"/>
        </w:rPr>
        <w:t xml:space="preserve"> as a Commercially Confidential </w:t>
      </w:r>
      <w:r>
        <w:rPr>
          <w:rFonts w:eastAsiaTheme="minorHAnsi"/>
        </w:rPr>
        <w:t>Question</w:t>
      </w:r>
      <w:r w:rsidRPr="0016429B">
        <w:rPr>
          <w:rFonts w:eastAsiaTheme="minorHAnsi"/>
        </w:rPr>
        <w:t xml:space="preserve">, </w:t>
      </w:r>
      <w:r>
        <w:rPr>
          <w:rFonts w:eastAsiaTheme="minorHAnsi"/>
        </w:rPr>
        <w:t>the University</w:t>
      </w:r>
      <w:r w:rsidRPr="0016429B">
        <w:rPr>
          <w:rFonts w:eastAsiaTheme="minorHAnsi"/>
        </w:rPr>
        <w:t xml:space="preserve"> will give the </w:t>
      </w:r>
      <w:r>
        <w:rPr>
          <w:rFonts w:eastAsiaTheme="minorHAnsi"/>
        </w:rPr>
        <w:t>Tenderer</w:t>
      </w:r>
      <w:r w:rsidRPr="0016429B">
        <w:rPr>
          <w:rFonts w:eastAsiaTheme="minorHAnsi"/>
        </w:rPr>
        <w:t xml:space="preserve"> an opportunity to either categorize the </w:t>
      </w:r>
      <w:r>
        <w:rPr>
          <w:rFonts w:eastAsiaTheme="minorHAnsi"/>
        </w:rPr>
        <w:t>Question</w:t>
      </w:r>
      <w:r w:rsidRPr="0016429B">
        <w:rPr>
          <w:rFonts w:eastAsiaTheme="minorHAnsi"/>
        </w:rPr>
        <w:t xml:space="preserve"> as a General </w:t>
      </w:r>
      <w:r>
        <w:rPr>
          <w:rFonts w:eastAsiaTheme="minorHAnsi"/>
        </w:rPr>
        <w:t>Question</w:t>
      </w:r>
      <w:r w:rsidRPr="0016429B">
        <w:rPr>
          <w:rFonts w:eastAsiaTheme="minorHAnsi"/>
        </w:rPr>
        <w:t xml:space="preserve"> or to withdraw the </w:t>
      </w:r>
      <w:r>
        <w:rPr>
          <w:rFonts w:eastAsiaTheme="minorHAnsi"/>
        </w:rPr>
        <w:t>Question</w:t>
      </w:r>
      <w:r w:rsidRPr="0016429B">
        <w:rPr>
          <w:rFonts w:eastAsiaTheme="minorHAnsi"/>
        </w:rPr>
        <w:t>;</w:t>
      </w:r>
    </w:p>
    <w:p w14:paraId="4F97C11F" w14:textId="77777777" w:rsidR="00232A94" w:rsidRPr="0016429B" w:rsidRDefault="00232A94" w:rsidP="00232A94">
      <w:pPr>
        <w:pStyle w:val="Article14"/>
        <w:rPr>
          <w:rFonts w:eastAsiaTheme="minorHAnsi"/>
        </w:rPr>
      </w:pPr>
      <w:r w:rsidRPr="0016429B">
        <w:rPr>
          <w:rFonts w:eastAsiaTheme="minorHAnsi"/>
        </w:rPr>
        <w:t xml:space="preserve">If </w:t>
      </w:r>
      <w:r>
        <w:rPr>
          <w:rFonts w:eastAsiaTheme="minorHAnsi"/>
        </w:rPr>
        <w:t>the University</w:t>
      </w:r>
      <w:r w:rsidRPr="0016429B">
        <w:rPr>
          <w:rFonts w:eastAsiaTheme="minorHAnsi"/>
        </w:rPr>
        <w:t xml:space="preserve"> determines, in its sole discretion, that a Commercially Confidential </w:t>
      </w:r>
      <w:r>
        <w:rPr>
          <w:rFonts w:eastAsiaTheme="minorHAnsi"/>
        </w:rPr>
        <w:t>Question</w:t>
      </w:r>
      <w:r w:rsidRPr="0016429B">
        <w:rPr>
          <w:rFonts w:eastAsiaTheme="minorHAnsi"/>
        </w:rPr>
        <w:t xml:space="preserve">, even if it is withdrawn by a </w:t>
      </w:r>
      <w:r>
        <w:rPr>
          <w:rFonts w:eastAsiaTheme="minorHAnsi"/>
        </w:rPr>
        <w:t>Tenderer</w:t>
      </w:r>
      <w:r w:rsidRPr="0016429B">
        <w:rPr>
          <w:rFonts w:eastAsiaTheme="minorHAnsi"/>
        </w:rPr>
        <w:t xml:space="preserve">, is of general application or would provide a significant clarification of the </w:t>
      </w:r>
      <w:r>
        <w:rPr>
          <w:rFonts w:eastAsiaTheme="minorHAnsi"/>
        </w:rPr>
        <w:t>RFT</w:t>
      </w:r>
      <w:r w:rsidRPr="0016429B">
        <w:rPr>
          <w:rFonts w:eastAsiaTheme="minorHAnsi"/>
        </w:rPr>
        <w:t xml:space="preserve"> Documents or </w:t>
      </w:r>
      <w:r>
        <w:rPr>
          <w:rFonts w:eastAsiaTheme="minorHAnsi"/>
        </w:rPr>
        <w:t>RFT</w:t>
      </w:r>
      <w:r w:rsidRPr="0016429B">
        <w:rPr>
          <w:rFonts w:eastAsiaTheme="minorHAnsi"/>
        </w:rPr>
        <w:t xml:space="preserve"> Process to </w:t>
      </w:r>
      <w:r>
        <w:rPr>
          <w:rFonts w:eastAsiaTheme="minorHAnsi"/>
        </w:rPr>
        <w:t>Tenderer</w:t>
      </w:r>
      <w:r w:rsidRPr="0016429B">
        <w:rPr>
          <w:rFonts w:eastAsiaTheme="minorHAnsi"/>
        </w:rPr>
        <w:t xml:space="preserve">s, </w:t>
      </w:r>
      <w:r>
        <w:rPr>
          <w:rFonts w:eastAsiaTheme="minorHAnsi"/>
        </w:rPr>
        <w:t>the University</w:t>
      </w:r>
      <w:r w:rsidRPr="0016429B">
        <w:rPr>
          <w:rFonts w:eastAsiaTheme="minorHAnsi"/>
        </w:rPr>
        <w:t xml:space="preserve"> may </w:t>
      </w:r>
      <w:r>
        <w:rPr>
          <w:rFonts w:eastAsiaTheme="minorHAnsi"/>
        </w:rPr>
        <w:t>provide a</w:t>
      </w:r>
      <w:r w:rsidRPr="0016429B">
        <w:rPr>
          <w:rFonts w:eastAsiaTheme="minorHAnsi"/>
        </w:rPr>
        <w:t xml:space="preserve"> clarification to </w:t>
      </w:r>
      <w:r>
        <w:rPr>
          <w:rFonts w:eastAsiaTheme="minorHAnsi"/>
        </w:rPr>
        <w:t>Tenderer</w:t>
      </w:r>
      <w:r w:rsidRPr="0016429B">
        <w:rPr>
          <w:rFonts w:eastAsiaTheme="minorHAnsi"/>
        </w:rPr>
        <w:t>s</w:t>
      </w:r>
      <w:r>
        <w:rPr>
          <w:rFonts w:eastAsiaTheme="minorHAnsi"/>
        </w:rPr>
        <w:t xml:space="preserve"> in a Questions and Answers Document</w:t>
      </w:r>
      <w:r w:rsidRPr="0016429B">
        <w:rPr>
          <w:rFonts w:eastAsiaTheme="minorHAnsi"/>
        </w:rPr>
        <w:t xml:space="preserve"> that deals with the same subject matter as the withdrawn Commercially Confidential </w:t>
      </w:r>
      <w:r>
        <w:rPr>
          <w:rFonts w:eastAsiaTheme="minorHAnsi"/>
        </w:rPr>
        <w:t>Question</w:t>
      </w:r>
      <w:r w:rsidRPr="0016429B">
        <w:rPr>
          <w:rFonts w:eastAsiaTheme="minorHAnsi"/>
        </w:rPr>
        <w:t>; and</w:t>
      </w:r>
    </w:p>
    <w:p w14:paraId="0BD8919D" w14:textId="77777777" w:rsidR="00232A94" w:rsidRPr="0016429B" w:rsidRDefault="00232A94" w:rsidP="00232A94">
      <w:pPr>
        <w:pStyle w:val="Article14"/>
        <w:rPr>
          <w:rFonts w:eastAsiaTheme="minorHAnsi"/>
        </w:rPr>
      </w:pPr>
      <w:r w:rsidRPr="0016429B">
        <w:rPr>
          <w:rFonts w:eastAsiaTheme="minorHAnsi"/>
        </w:rPr>
        <w:t xml:space="preserve">If </w:t>
      </w:r>
      <w:r>
        <w:rPr>
          <w:rFonts w:eastAsiaTheme="minorHAnsi"/>
        </w:rPr>
        <w:t>the University</w:t>
      </w:r>
      <w:r w:rsidRPr="0016429B">
        <w:rPr>
          <w:rFonts w:eastAsiaTheme="minorHAnsi"/>
        </w:rPr>
        <w:t xml:space="preserve"> agrees with the </w:t>
      </w:r>
      <w:r>
        <w:rPr>
          <w:rFonts w:eastAsiaTheme="minorHAnsi"/>
        </w:rPr>
        <w:t>Tenderer</w:t>
      </w:r>
      <w:r w:rsidRPr="0016429B">
        <w:rPr>
          <w:rFonts w:eastAsiaTheme="minorHAnsi"/>
        </w:rPr>
        <w:t xml:space="preserve">’s categorization of a Commercially Confidential </w:t>
      </w:r>
      <w:r>
        <w:rPr>
          <w:rFonts w:eastAsiaTheme="minorHAnsi"/>
        </w:rPr>
        <w:t>Question</w:t>
      </w:r>
      <w:r w:rsidRPr="0016429B">
        <w:rPr>
          <w:rFonts w:eastAsiaTheme="minorHAnsi"/>
        </w:rPr>
        <w:t xml:space="preserve">, then </w:t>
      </w:r>
      <w:r>
        <w:rPr>
          <w:rFonts w:eastAsiaTheme="minorHAnsi"/>
        </w:rPr>
        <w:t>the University</w:t>
      </w:r>
      <w:r w:rsidRPr="0016429B">
        <w:rPr>
          <w:rFonts w:eastAsiaTheme="minorHAnsi"/>
        </w:rPr>
        <w:t xml:space="preserve"> will provide a response to that </w:t>
      </w:r>
      <w:r>
        <w:rPr>
          <w:rFonts w:eastAsiaTheme="minorHAnsi"/>
        </w:rPr>
        <w:t>Question</w:t>
      </w:r>
      <w:r w:rsidRPr="0016429B">
        <w:rPr>
          <w:rFonts w:eastAsiaTheme="minorHAnsi"/>
        </w:rPr>
        <w:t xml:space="preserve"> to only the </w:t>
      </w:r>
      <w:r>
        <w:rPr>
          <w:rFonts w:eastAsiaTheme="minorHAnsi"/>
        </w:rPr>
        <w:t>Tenderer</w:t>
      </w:r>
      <w:r w:rsidRPr="0016429B">
        <w:rPr>
          <w:rFonts w:eastAsiaTheme="minorHAnsi"/>
        </w:rPr>
        <w:t xml:space="preserve"> that submitted the </w:t>
      </w:r>
      <w:r>
        <w:rPr>
          <w:rFonts w:eastAsiaTheme="minorHAnsi"/>
        </w:rPr>
        <w:t>Question</w:t>
      </w:r>
      <w:r w:rsidRPr="0016429B">
        <w:rPr>
          <w:rFonts w:eastAsiaTheme="minorHAnsi"/>
        </w:rPr>
        <w:t>.</w:t>
      </w:r>
    </w:p>
    <w:p w14:paraId="0E56F53A" w14:textId="77777777" w:rsidR="00232A94" w:rsidRPr="0016429B" w:rsidRDefault="00232A94" w:rsidP="00232A94">
      <w:pPr>
        <w:pStyle w:val="Article13"/>
        <w:rPr>
          <w:rFonts w:eastAsiaTheme="minorHAnsi" w:cstheme="minorBidi"/>
        </w:rPr>
      </w:pPr>
      <w:bookmarkStart w:id="70" w:name="_Ref499307159"/>
      <w:r>
        <w:rPr>
          <w:rFonts w:eastAsiaTheme="minorHAnsi" w:cstheme="minorBidi"/>
        </w:rPr>
        <w:t>The University</w:t>
      </w:r>
      <w:r w:rsidRPr="0016429B">
        <w:rPr>
          <w:rFonts w:eastAsiaTheme="minorHAnsi" w:cstheme="minorBidi"/>
        </w:rPr>
        <w:t xml:space="preserve"> will respond to</w:t>
      </w:r>
      <w:r>
        <w:rPr>
          <w:rFonts w:eastAsiaTheme="minorHAnsi" w:cstheme="minorBidi"/>
        </w:rPr>
        <w:t xml:space="preserve"> General</w:t>
      </w:r>
      <w:r w:rsidRPr="0016429B">
        <w:rPr>
          <w:rFonts w:eastAsiaTheme="minorHAnsi" w:cstheme="minorBidi"/>
        </w:rPr>
        <w:t xml:space="preserve"> </w:t>
      </w:r>
      <w:r>
        <w:rPr>
          <w:rFonts w:eastAsiaTheme="minorHAnsi" w:cstheme="minorBidi"/>
        </w:rPr>
        <w:t xml:space="preserve">Questions by posting a </w:t>
      </w:r>
      <w:r w:rsidRPr="000749BC">
        <w:rPr>
          <w:rFonts w:eastAsiaTheme="minorHAnsi" w:cstheme="minorBidi"/>
        </w:rPr>
        <w:t>“</w:t>
      </w:r>
      <w:r w:rsidRPr="000749BC">
        <w:rPr>
          <w:rFonts w:eastAsiaTheme="minorHAnsi" w:cstheme="minorBidi"/>
          <w:b/>
        </w:rPr>
        <w:t>Questions and Answers Document</w:t>
      </w:r>
      <w:r w:rsidRPr="000749BC">
        <w:rPr>
          <w:rFonts w:eastAsiaTheme="minorHAnsi" w:cstheme="minorBidi"/>
        </w:rPr>
        <w:t>”</w:t>
      </w:r>
      <w:r>
        <w:rPr>
          <w:rFonts w:eastAsiaTheme="minorHAnsi" w:cstheme="minorBidi"/>
        </w:rPr>
        <w:t xml:space="preserve"> or a series of “</w:t>
      </w:r>
      <w:r>
        <w:rPr>
          <w:rFonts w:eastAsiaTheme="minorHAnsi" w:cstheme="minorBidi"/>
          <w:b/>
        </w:rPr>
        <w:t>Questions and Answers Documents</w:t>
      </w:r>
      <w:r>
        <w:rPr>
          <w:rFonts w:eastAsiaTheme="minorHAnsi" w:cstheme="minorBidi"/>
        </w:rPr>
        <w:t>” to MERX in accordance with t</w:t>
      </w:r>
      <w:r w:rsidRPr="0016429B">
        <w:rPr>
          <w:rFonts w:eastAsiaTheme="minorHAnsi" w:cstheme="minorBidi"/>
        </w:rPr>
        <w:t xml:space="preserve">he schedule set out in the Timetable.  </w:t>
      </w:r>
      <w:r>
        <w:rPr>
          <w:rFonts w:eastAsiaTheme="minorHAnsi" w:cstheme="minorBidi"/>
        </w:rPr>
        <w:t>The University</w:t>
      </w:r>
      <w:r w:rsidRPr="0016429B">
        <w:rPr>
          <w:rFonts w:eastAsiaTheme="minorHAnsi" w:cstheme="minorBidi"/>
        </w:rPr>
        <w:t xml:space="preserve"> may, in its sole discretion, distribute responses to </w:t>
      </w:r>
      <w:r>
        <w:rPr>
          <w:rFonts w:eastAsiaTheme="minorHAnsi" w:cstheme="minorBidi"/>
        </w:rPr>
        <w:t>Questions</w:t>
      </w:r>
      <w:r w:rsidRPr="0016429B">
        <w:rPr>
          <w:rFonts w:eastAsiaTheme="minorHAnsi" w:cstheme="minorBidi"/>
        </w:rPr>
        <w:t xml:space="preserve"> of a minor or administrative nature to only the </w:t>
      </w:r>
      <w:r>
        <w:rPr>
          <w:rFonts w:eastAsiaTheme="minorHAnsi" w:cstheme="minorBidi"/>
        </w:rPr>
        <w:t>Tenderer</w:t>
      </w:r>
      <w:r w:rsidRPr="0016429B">
        <w:rPr>
          <w:rFonts w:eastAsiaTheme="minorHAnsi" w:cstheme="minorBidi"/>
        </w:rPr>
        <w:t xml:space="preserve"> who submitted the minor or administrative </w:t>
      </w:r>
      <w:r>
        <w:rPr>
          <w:rFonts w:eastAsiaTheme="minorHAnsi" w:cstheme="minorBidi"/>
        </w:rPr>
        <w:t>Question</w:t>
      </w:r>
      <w:r w:rsidRPr="0016429B">
        <w:rPr>
          <w:rFonts w:eastAsiaTheme="minorHAnsi" w:cstheme="minorBidi"/>
        </w:rPr>
        <w:t>.</w:t>
      </w:r>
      <w:bookmarkEnd w:id="70"/>
    </w:p>
    <w:p w14:paraId="390A6699" w14:textId="5C9EA286" w:rsidR="00232A94" w:rsidRPr="0016429B" w:rsidRDefault="00232A94" w:rsidP="00232A94">
      <w:pPr>
        <w:pStyle w:val="Article13"/>
        <w:rPr>
          <w:rFonts w:eastAsiaTheme="minorHAnsi" w:cstheme="minorBidi"/>
        </w:rPr>
      </w:pPr>
      <w:r>
        <w:rPr>
          <w:rFonts w:eastAsiaTheme="minorHAnsi" w:cstheme="minorBidi"/>
        </w:rPr>
        <w:t>The Questions and Answers Documents</w:t>
      </w:r>
      <w:r w:rsidRPr="0016429B">
        <w:rPr>
          <w:rFonts w:eastAsiaTheme="minorHAnsi" w:cstheme="minorBidi"/>
        </w:rPr>
        <w:t xml:space="preserve"> p</w:t>
      </w:r>
      <w:r>
        <w:rPr>
          <w:rFonts w:eastAsiaTheme="minorHAnsi" w:cstheme="minorBidi"/>
        </w:rPr>
        <w:t>repared and posted or circulated by the University are</w:t>
      </w:r>
      <w:r w:rsidRPr="0016429B">
        <w:rPr>
          <w:rFonts w:eastAsiaTheme="minorHAnsi" w:cstheme="minorBidi"/>
        </w:rPr>
        <w:t xml:space="preserve"> not</w:t>
      </w:r>
      <w:r>
        <w:rPr>
          <w:rFonts w:eastAsiaTheme="minorHAnsi" w:cstheme="minorBidi"/>
        </w:rPr>
        <w:t xml:space="preserve"> RFT Documents</w:t>
      </w:r>
      <w:r w:rsidRPr="0016429B">
        <w:rPr>
          <w:rFonts w:eastAsiaTheme="minorHAnsi" w:cstheme="minorBidi"/>
        </w:rPr>
        <w:t xml:space="preserve"> and do not amend the </w:t>
      </w:r>
      <w:r>
        <w:rPr>
          <w:rFonts w:eastAsiaTheme="minorHAnsi" w:cstheme="minorBidi"/>
        </w:rPr>
        <w:t>RFT</w:t>
      </w:r>
      <w:r w:rsidRPr="0016429B">
        <w:rPr>
          <w:rFonts w:eastAsiaTheme="minorHAnsi" w:cstheme="minorBidi"/>
        </w:rPr>
        <w:t xml:space="preserve"> Documents.  If, in </w:t>
      </w:r>
      <w:r>
        <w:rPr>
          <w:rFonts w:eastAsiaTheme="minorHAnsi" w:cstheme="minorBidi"/>
        </w:rPr>
        <w:t>the University</w:t>
      </w:r>
      <w:r w:rsidRPr="0016429B">
        <w:rPr>
          <w:rFonts w:eastAsiaTheme="minorHAnsi" w:cstheme="minorBidi"/>
        </w:rPr>
        <w:t xml:space="preserve">’s sole discretion, responses to </w:t>
      </w:r>
      <w:r>
        <w:rPr>
          <w:rFonts w:eastAsiaTheme="minorHAnsi" w:cstheme="minorBidi"/>
        </w:rPr>
        <w:t>Questions</w:t>
      </w:r>
      <w:r w:rsidRPr="0016429B">
        <w:rPr>
          <w:rFonts w:eastAsiaTheme="minorHAnsi" w:cstheme="minorBidi"/>
        </w:rPr>
        <w:t xml:space="preserve"> require an amendment to the </w:t>
      </w:r>
      <w:r>
        <w:rPr>
          <w:rFonts w:eastAsiaTheme="minorHAnsi" w:cstheme="minorBidi"/>
        </w:rPr>
        <w:t>RFT</w:t>
      </w:r>
      <w:r w:rsidRPr="0016429B">
        <w:rPr>
          <w:rFonts w:eastAsiaTheme="minorHAnsi" w:cstheme="minorBidi"/>
        </w:rPr>
        <w:t xml:space="preserve"> Documents, such amendment will be prepared and circulated by Addendum in accordance with </w:t>
      </w:r>
      <w:r>
        <w:rPr>
          <w:rFonts w:eastAsiaTheme="minorHAnsi" w:cstheme="minorBidi"/>
        </w:rPr>
        <w:t>RFT</w:t>
      </w:r>
      <w:r w:rsidRPr="0016429B">
        <w:rPr>
          <w:rFonts w:eastAsiaTheme="minorHAnsi" w:cstheme="minorBidi"/>
        </w:rPr>
        <w:t xml:space="preserve"> Section</w:t>
      </w:r>
      <w:r>
        <w:rPr>
          <w:rFonts w:eastAsiaTheme="minorHAnsi"/>
        </w:rPr>
        <w:t xml:space="preserve"> </w:t>
      </w:r>
      <w:r>
        <w:rPr>
          <w:rFonts w:eastAsiaTheme="minorHAnsi"/>
        </w:rPr>
        <w:fldChar w:fldCharType="begin"/>
      </w:r>
      <w:r>
        <w:rPr>
          <w:rFonts w:eastAsiaTheme="minorHAnsi"/>
        </w:rPr>
        <w:instrText xml:space="preserve"> REF _Ref258510829 \w \h </w:instrText>
      </w:r>
      <w:r>
        <w:rPr>
          <w:rFonts w:eastAsiaTheme="minorHAnsi"/>
        </w:rPr>
      </w:r>
      <w:r>
        <w:rPr>
          <w:rFonts w:eastAsiaTheme="minorHAnsi"/>
        </w:rPr>
        <w:fldChar w:fldCharType="separate"/>
      </w:r>
      <w:r w:rsidR="00A12656">
        <w:rPr>
          <w:rFonts w:eastAsiaTheme="minorHAnsi"/>
        </w:rPr>
        <w:t>3.4</w:t>
      </w:r>
      <w:r>
        <w:rPr>
          <w:rFonts w:eastAsiaTheme="minorHAnsi"/>
        </w:rPr>
        <w:fldChar w:fldCharType="end"/>
      </w:r>
      <w:r>
        <w:rPr>
          <w:rFonts w:eastAsiaTheme="minorHAnsi"/>
        </w:rPr>
        <w:t xml:space="preserve">.  </w:t>
      </w:r>
      <w:r>
        <w:rPr>
          <w:rFonts w:eastAsiaTheme="minorHAnsi" w:cstheme="minorBidi"/>
        </w:rPr>
        <w:t>Only a response to a Question</w:t>
      </w:r>
      <w:r w:rsidRPr="0016429B">
        <w:rPr>
          <w:rFonts w:eastAsiaTheme="minorHAnsi" w:cstheme="minorBidi"/>
        </w:rPr>
        <w:t xml:space="preserve"> that has been incorporated into or issued as an Addendum will modify or amend the </w:t>
      </w:r>
      <w:r>
        <w:rPr>
          <w:rFonts w:eastAsiaTheme="minorHAnsi" w:cstheme="minorBidi"/>
        </w:rPr>
        <w:t>RFT</w:t>
      </w:r>
      <w:r w:rsidRPr="0016429B">
        <w:rPr>
          <w:rFonts w:eastAsiaTheme="minorHAnsi" w:cstheme="minorBidi"/>
        </w:rPr>
        <w:t xml:space="preserve"> Documents and, otherwise, </w:t>
      </w:r>
      <w:r>
        <w:rPr>
          <w:rFonts w:eastAsiaTheme="minorHAnsi" w:cstheme="minorBidi"/>
        </w:rPr>
        <w:t>the Questions and Answers Documents</w:t>
      </w:r>
      <w:r w:rsidRPr="0016429B">
        <w:rPr>
          <w:rFonts w:eastAsiaTheme="minorHAnsi" w:cstheme="minorBidi"/>
        </w:rPr>
        <w:t xml:space="preserve"> will have no force or effect whatsoever and </w:t>
      </w:r>
      <w:r>
        <w:rPr>
          <w:rFonts w:eastAsiaTheme="minorHAnsi" w:cstheme="minorBidi"/>
        </w:rPr>
        <w:t>will</w:t>
      </w:r>
      <w:r w:rsidRPr="0016429B">
        <w:rPr>
          <w:rFonts w:eastAsiaTheme="minorHAnsi" w:cstheme="minorBidi"/>
        </w:rPr>
        <w:t xml:space="preserve"> not be relied upon by any </w:t>
      </w:r>
      <w:r>
        <w:rPr>
          <w:rFonts w:eastAsiaTheme="minorHAnsi" w:cstheme="minorBidi"/>
        </w:rPr>
        <w:t>Tenderer</w:t>
      </w:r>
      <w:r w:rsidRPr="0016429B">
        <w:rPr>
          <w:rFonts w:eastAsiaTheme="minorHAnsi" w:cstheme="minorBidi"/>
        </w:rPr>
        <w:t>.</w:t>
      </w:r>
    </w:p>
    <w:p w14:paraId="5F0EBBB8" w14:textId="0FC5CEA5" w:rsidR="00232A94" w:rsidRDefault="00232A94" w:rsidP="00232A94">
      <w:pPr>
        <w:pStyle w:val="Article13"/>
        <w:rPr>
          <w:rFonts w:eastAsiaTheme="minorHAnsi" w:cstheme="minorBidi"/>
        </w:rPr>
      </w:pPr>
      <w:r w:rsidRPr="0016429B">
        <w:rPr>
          <w:rFonts w:eastAsiaTheme="minorHAnsi" w:cstheme="minorBidi"/>
        </w:rPr>
        <w:t xml:space="preserve">It is the </w:t>
      </w:r>
      <w:r>
        <w:rPr>
          <w:rFonts w:eastAsiaTheme="minorHAnsi" w:cstheme="minorBidi"/>
        </w:rPr>
        <w:t>Tenderer</w:t>
      </w:r>
      <w:r w:rsidRPr="0016429B">
        <w:rPr>
          <w:rFonts w:eastAsiaTheme="minorHAnsi" w:cstheme="minorBidi"/>
        </w:rPr>
        <w:t xml:space="preserve">’s obligation to seek clarification from </w:t>
      </w:r>
      <w:r>
        <w:rPr>
          <w:rFonts w:eastAsiaTheme="minorHAnsi" w:cstheme="minorBidi"/>
        </w:rPr>
        <w:t>the University</w:t>
      </w:r>
      <w:r w:rsidRPr="0016429B">
        <w:rPr>
          <w:rFonts w:eastAsiaTheme="minorHAnsi" w:cstheme="minorBidi"/>
        </w:rPr>
        <w:t xml:space="preserve"> of any matter it considers to be unclear in accordance with </w:t>
      </w:r>
      <w:r>
        <w:rPr>
          <w:rFonts w:eastAsiaTheme="minorHAnsi" w:cstheme="minorBidi"/>
        </w:rPr>
        <w:t>this RFT</w:t>
      </w:r>
      <w:r w:rsidRPr="0016429B">
        <w:rPr>
          <w:rFonts w:eastAsiaTheme="minorHAnsi" w:cstheme="minorBidi"/>
        </w:rPr>
        <w:t xml:space="preserve"> Section</w:t>
      </w:r>
      <w:r>
        <w:rPr>
          <w:rFonts w:eastAsiaTheme="minorHAnsi" w:cstheme="minorBidi"/>
        </w:rPr>
        <w:t xml:space="preserve"> </w:t>
      </w:r>
      <w:r>
        <w:rPr>
          <w:rFonts w:eastAsiaTheme="minorHAnsi"/>
        </w:rPr>
        <w:fldChar w:fldCharType="begin"/>
      </w:r>
      <w:r>
        <w:rPr>
          <w:rFonts w:eastAsiaTheme="minorHAnsi"/>
        </w:rPr>
        <w:instrText xml:space="preserve"> REF _Ref488180038 \w \h </w:instrText>
      </w:r>
      <w:r>
        <w:rPr>
          <w:rFonts w:eastAsiaTheme="minorHAnsi"/>
        </w:rPr>
      </w:r>
      <w:r>
        <w:rPr>
          <w:rFonts w:eastAsiaTheme="minorHAnsi"/>
        </w:rPr>
        <w:fldChar w:fldCharType="separate"/>
      </w:r>
      <w:r w:rsidR="00A12656">
        <w:rPr>
          <w:rFonts w:eastAsiaTheme="minorHAnsi"/>
        </w:rPr>
        <w:t>3.2</w:t>
      </w:r>
      <w:r>
        <w:rPr>
          <w:rFonts w:eastAsiaTheme="minorHAnsi"/>
        </w:rPr>
        <w:fldChar w:fldCharType="end"/>
      </w:r>
      <w:r w:rsidRPr="0016429B">
        <w:rPr>
          <w:rFonts w:eastAsiaTheme="minorHAnsi" w:cstheme="minorBidi"/>
        </w:rPr>
        <w:t xml:space="preserve">.  </w:t>
      </w:r>
      <w:r>
        <w:rPr>
          <w:rFonts w:eastAsiaTheme="minorHAnsi" w:cstheme="minorBidi"/>
        </w:rPr>
        <w:t>The University</w:t>
      </w:r>
      <w:r w:rsidRPr="0016429B">
        <w:rPr>
          <w:rFonts w:eastAsiaTheme="minorHAnsi" w:cstheme="minorBidi"/>
        </w:rPr>
        <w:t xml:space="preserve"> is not responsible in any way whatsoever for any misunderstanding by the </w:t>
      </w:r>
      <w:r>
        <w:rPr>
          <w:rFonts w:eastAsiaTheme="minorHAnsi" w:cstheme="minorBidi"/>
        </w:rPr>
        <w:t>Tenderer</w:t>
      </w:r>
      <w:r w:rsidRPr="0016429B">
        <w:rPr>
          <w:rFonts w:eastAsiaTheme="minorHAnsi" w:cstheme="minorBidi"/>
        </w:rPr>
        <w:t xml:space="preserve"> of the </w:t>
      </w:r>
      <w:r>
        <w:rPr>
          <w:rFonts w:eastAsiaTheme="minorHAnsi" w:cstheme="minorBidi"/>
        </w:rPr>
        <w:t>RFT</w:t>
      </w:r>
      <w:r w:rsidRPr="0016429B">
        <w:rPr>
          <w:rFonts w:eastAsiaTheme="minorHAnsi" w:cstheme="minorBidi"/>
        </w:rPr>
        <w:t xml:space="preserve"> Documents, Background Information, </w:t>
      </w:r>
      <w:r>
        <w:rPr>
          <w:rFonts w:eastAsiaTheme="minorHAnsi" w:cstheme="minorBidi"/>
        </w:rPr>
        <w:t>the Questions and Answers Documents</w:t>
      </w:r>
      <w:r w:rsidRPr="0016429B">
        <w:rPr>
          <w:rFonts w:eastAsiaTheme="minorHAnsi" w:cstheme="minorBidi"/>
        </w:rPr>
        <w:t xml:space="preserve">, any documents placed </w:t>
      </w:r>
      <w:r>
        <w:rPr>
          <w:rFonts w:eastAsiaTheme="minorHAnsi" w:cstheme="minorBidi"/>
        </w:rPr>
        <w:t>on MERX</w:t>
      </w:r>
      <w:r w:rsidRPr="0016429B">
        <w:rPr>
          <w:rFonts w:eastAsiaTheme="minorHAnsi" w:cstheme="minorBidi"/>
        </w:rPr>
        <w:t xml:space="preserve"> or any other type of information provided by or communication made by </w:t>
      </w:r>
      <w:r>
        <w:rPr>
          <w:rFonts w:eastAsiaTheme="minorHAnsi" w:cstheme="minorBidi"/>
        </w:rPr>
        <w:t>the University</w:t>
      </w:r>
      <w:r w:rsidRPr="0016429B">
        <w:rPr>
          <w:rFonts w:eastAsiaTheme="minorHAnsi" w:cstheme="minorBidi"/>
        </w:rPr>
        <w:t xml:space="preserve"> or any third party.</w:t>
      </w:r>
    </w:p>
    <w:p w14:paraId="53446E44" w14:textId="77777777" w:rsidR="00232A94" w:rsidRDefault="00232A94" w:rsidP="00232A94">
      <w:pPr>
        <w:pStyle w:val="Article12"/>
        <w:rPr>
          <w:rFonts w:eastAsiaTheme="minorHAnsi" w:cstheme="minorBidi"/>
        </w:rPr>
      </w:pPr>
      <w:bookmarkStart w:id="71" w:name="_Ref493254324"/>
      <w:bookmarkStart w:id="72" w:name="_Toc522867514"/>
      <w:r>
        <w:rPr>
          <w:rFonts w:eastAsiaTheme="minorHAnsi" w:cstheme="minorBidi"/>
        </w:rPr>
        <w:t>Notices</w:t>
      </w:r>
      <w:bookmarkEnd w:id="71"/>
      <w:bookmarkEnd w:id="72"/>
    </w:p>
    <w:p w14:paraId="0346FA2D" w14:textId="77777777" w:rsidR="00232A94" w:rsidRDefault="00232A94" w:rsidP="00232A94">
      <w:pPr>
        <w:pStyle w:val="Article13"/>
        <w:rPr>
          <w:rFonts w:eastAsiaTheme="minorHAnsi" w:cstheme="minorBidi"/>
        </w:rPr>
      </w:pPr>
      <w:bookmarkStart w:id="73" w:name="_Ref488248387"/>
      <w:r>
        <w:rPr>
          <w:rFonts w:eastAsiaTheme="minorHAnsi" w:cstheme="minorBidi"/>
        </w:rPr>
        <w:t xml:space="preserve">The University </w:t>
      </w:r>
      <w:r w:rsidRPr="00E12976">
        <w:rPr>
          <w:rFonts w:eastAsiaTheme="minorHAnsi" w:cstheme="minorBidi"/>
        </w:rPr>
        <w:t xml:space="preserve">may, in its sole discretion, </w:t>
      </w:r>
      <w:r w:rsidRPr="005F7F2C">
        <w:rPr>
          <w:rFonts w:eastAsiaTheme="minorHAnsi" w:cstheme="minorBidi"/>
        </w:rPr>
        <w:t>issue Notices on MERX</w:t>
      </w:r>
      <w:r>
        <w:rPr>
          <w:rFonts w:eastAsiaTheme="minorHAnsi" w:cstheme="minorBidi"/>
        </w:rPr>
        <w:t xml:space="preserve"> </w:t>
      </w:r>
      <w:r w:rsidRPr="00E12976">
        <w:rPr>
          <w:rFonts w:eastAsiaTheme="minorHAnsi" w:cstheme="minorBidi"/>
        </w:rPr>
        <w:t xml:space="preserve">to </w:t>
      </w:r>
      <w:r>
        <w:rPr>
          <w:rFonts w:eastAsiaTheme="minorHAnsi" w:cstheme="minorBidi"/>
        </w:rPr>
        <w:t>Tenderer</w:t>
      </w:r>
      <w:r w:rsidRPr="00E12976">
        <w:rPr>
          <w:rFonts w:eastAsiaTheme="minorHAnsi" w:cstheme="minorBidi"/>
        </w:rPr>
        <w:t xml:space="preserve">s for the purpose of communicating on issues of importance to the </w:t>
      </w:r>
      <w:r>
        <w:rPr>
          <w:rFonts w:eastAsiaTheme="minorHAnsi" w:cstheme="minorBidi"/>
        </w:rPr>
        <w:t>RFT</w:t>
      </w:r>
      <w:r w:rsidRPr="00E12976">
        <w:rPr>
          <w:rFonts w:eastAsiaTheme="minorHAnsi" w:cstheme="minorBidi"/>
        </w:rPr>
        <w:t xml:space="preserve"> Process.</w:t>
      </w:r>
      <w:bookmarkEnd w:id="67"/>
      <w:r>
        <w:rPr>
          <w:rFonts w:eastAsiaTheme="minorHAnsi" w:cstheme="minorBidi"/>
        </w:rPr>
        <w:t xml:space="preserve"> Such Notices are not RFT Documents and do not amend the RFT Documents.</w:t>
      </w:r>
      <w:bookmarkEnd w:id="73"/>
    </w:p>
    <w:p w14:paraId="54F85129" w14:textId="77777777" w:rsidR="00232A94" w:rsidRPr="00E12976" w:rsidRDefault="00232A94" w:rsidP="00232A94">
      <w:pPr>
        <w:pStyle w:val="Article12"/>
        <w:rPr>
          <w:rFonts w:eastAsiaTheme="minorHAnsi" w:cstheme="minorBidi"/>
        </w:rPr>
      </w:pPr>
      <w:bookmarkStart w:id="74" w:name="_Ref258510829"/>
      <w:bookmarkStart w:id="75" w:name="_Toc522867515"/>
      <w:bookmarkStart w:id="76" w:name="_Toc319050409"/>
      <w:r w:rsidRPr="00E12976">
        <w:rPr>
          <w:rFonts w:eastAsiaTheme="minorHAnsi" w:cstheme="minorBidi"/>
        </w:rPr>
        <w:t xml:space="preserve">Addenda/Changes to the </w:t>
      </w:r>
      <w:r>
        <w:rPr>
          <w:rFonts w:eastAsiaTheme="minorHAnsi" w:cstheme="minorBidi"/>
        </w:rPr>
        <w:t>RFT</w:t>
      </w:r>
      <w:r w:rsidRPr="00E12976">
        <w:rPr>
          <w:rFonts w:eastAsiaTheme="minorHAnsi" w:cstheme="minorBidi"/>
        </w:rPr>
        <w:t xml:space="preserve"> Documents</w:t>
      </w:r>
      <w:bookmarkEnd w:id="74"/>
      <w:bookmarkEnd w:id="75"/>
      <w:r w:rsidRPr="00E12976">
        <w:rPr>
          <w:rFonts w:eastAsiaTheme="minorHAnsi" w:cstheme="minorBidi"/>
        </w:rPr>
        <w:t xml:space="preserve"> </w:t>
      </w:r>
      <w:bookmarkEnd w:id="76"/>
    </w:p>
    <w:p w14:paraId="554E704E" w14:textId="77777777" w:rsidR="00232A94" w:rsidRPr="005F7F2C" w:rsidRDefault="00232A94" w:rsidP="00232A94">
      <w:pPr>
        <w:pStyle w:val="Article13"/>
        <w:rPr>
          <w:rFonts w:eastAsiaTheme="minorHAnsi"/>
        </w:rPr>
      </w:pPr>
      <w:bookmarkStart w:id="77" w:name="_Toc319050410"/>
      <w:r>
        <w:rPr>
          <w:rFonts w:eastAsiaTheme="minorHAnsi"/>
        </w:rPr>
        <w:t>The University</w:t>
      </w:r>
      <w:r w:rsidRPr="00B8104C">
        <w:rPr>
          <w:rFonts w:eastAsiaTheme="minorHAnsi"/>
        </w:rPr>
        <w:t xml:space="preserve"> may, in its sole discretion, amend or supplement the </w:t>
      </w:r>
      <w:r>
        <w:rPr>
          <w:rFonts w:eastAsiaTheme="minorHAnsi"/>
        </w:rPr>
        <w:t>RFT</w:t>
      </w:r>
      <w:r w:rsidRPr="00B8104C">
        <w:rPr>
          <w:rFonts w:eastAsiaTheme="minorHAnsi"/>
        </w:rPr>
        <w:t xml:space="preserve"> Documents prior to the Submission Deadline.  </w:t>
      </w:r>
      <w:r>
        <w:rPr>
          <w:rFonts w:eastAsiaTheme="minorHAnsi"/>
        </w:rPr>
        <w:t>The University</w:t>
      </w:r>
      <w:r w:rsidRPr="00B8104C">
        <w:rPr>
          <w:rFonts w:eastAsiaTheme="minorHAnsi"/>
        </w:rPr>
        <w:t xml:space="preserve"> </w:t>
      </w:r>
      <w:r>
        <w:rPr>
          <w:rFonts w:eastAsiaTheme="minorHAnsi"/>
        </w:rPr>
        <w:t>will</w:t>
      </w:r>
      <w:r w:rsidRPr="00B8104C">
        <w:rPr>
          <w:rFonts w:eastAsiaTheme="minorHAnsi"/>
        </w:rPr>
        <w:t xml:space="preserve"> issue changes to the </w:t>
      </w:r>
      <w:r>
        <w:rPr>
          <w:rFonts w:eastAsiaTheme="minorHAnsi"/>
        </w:rPr>
        <w:t>RFT</w:t>
      </w:r>
      <w:r w:rsidRPr="00B8104C">
        <w:rPr>
          <w:rFonts w:eastAsiaTheme="minorHAnsi"/>
        </w:rPr>
        <w:t xml:space="preserve"> Documents by Addenda only by placing them </w:t>
      </w:r>
      <w:r>
        <w:rPr>
          <w:rFonts w:eastAsiaTheme="minorHAnsi"/>
        </w:rPr>
        <w:t>on MERX</w:t>
      </w:r>
      <w:r w:rsidRPr="00B8104C">
        <w:rPr>
          <w:rFonts w:eastAsiaTheme="minorHAnsi"/>
        </w:rPr>
        <w:t xml:space="preserve">.  No other statement, whether </w:t>
      </w:r>
      <w:r>
        <w:rPr>
          <w:rFonts w:eastAsiaTheme="minorHAnsi"/>
        </w:rPr>
        <w:t>spoken</w:t>
      </w:r>
      <w:r w:rsidRPr="00B8104C">
        <w:rPr>
          <w:rFonts w:eastAsiaTheme="minorHAnsi"/>
        </w:rPr>
        <w:t xml:space="preserve"> or written, made by </w:t>
      </w:r>
      <w:r>
        <w:rPr>
          <w:rFonts w:eastAsiaTheme="minorHAnsi"/>
        </w:rPr>
        <w:t>the University</w:t>
      </w:r>
      <w:r w:rsidRPr="00B8104C">
        <w:rPr>
          <w:rFonts w:eastAsiaTheme="minorHAnsi"/>
        </w:rPr>
        <w:t xml:space="preserve"> or </w:t>
      </w:r>
      <w:r>
        <w:rPr>
          <w:rFonts w:eastAsiaTheme="minorHAnsi"/>
        </w:rPr>
        <w:t>the University</w:t>
      </w:r>
      <w:r w:rsidRPr="00B8104C">
        <w:rPr>
          <w:rFonts w:eastAsiaTheme="minorHAnsi"/>
        </w:rPr>
        <w:t>’s Advisors, including, for clarity, th</w:t>
      </w:r>
      <w:r>
        <w:rPr>
          <w:rFonts w:eastAsiaTheme="minorHAnsi"/>
        </w:rPr>
        <w:t>e Contact Person, or any other p</w:t>
      </w:r>
      <w:r w:rsidRPr="00B8104C">
        <w:rPr>
          <w:rFonts w:eastAsiaTheme="minorHAnsi"/>
        </w:rPr>
        <w:t xml:space="preserve">erson, </w:t>
      </w:r>
      <w:r>
        <w:rPr>
          <w:rFonts w:eastAsiaTheme="minorHAnsi"/>
        </w:rPr>
        <w:t>will</w:t>
      </w:r>
      <w:r w:rsidRPr="00B8104C">
        <w:rPr>
          <w:rFonts w:eastAsiaTheme="minorHAnsi"/>
        </w:rPr>
        <w:t xml:space="preserve"> amend the </w:t>
      </w:r>
      <w:r>
        <w:rPr>
          <w:rFonts w:eastAsiaTheme="minorHAnsi"/>
        </w:rPr>
        <w:t>RFT</w:t>
      </w:r>
      <w:r w:rsidRPr="00B8104C">
        <w:rPr>
          <w:rFonts w:eastAsiaTheme="minorHAnsi"/>
        </w:rPr>
        <w:t xml:space="preserve"> Documents.  The approximate final date that </w:t>
      </w:r>
      <w:r>
        <w:rPr>
          <w:rFonts w:eastAsiaTheme="minorHAnsi"/>
        </w:rPr>
        <w:t>the University</w:t>
      </w:r>
      <w:r w:rsidRPr="00B8104C">
        <w:rPr>
          <w:rFonts w:eastAsiaTheme="minorHAnsi"/>
        </w:rPr>
        <w:t xml:space="preserve"> will issue an Addendum is set out in the Timetable, however, </w:t>
      </w:r>
      <w:r>
        <w:rPr>
          <w:rFonts w:eastAsiaTheme="minorHAnsi"/>
        </w:rPr>
        <w:t>the University</w:t>
      </w:r>
      <w:r w:rsidRPr="00B8104C">
        <w:rPr>
          <w:rFonts w:eastAsiaTheme="minorHAnsi"/>
        </w:rPr>
        <w:t xml:space="preserve"> may issue Addenda at any time.</w:t>
      </w:r>
    </w:p>
    <w:p w14:paraId="3D374C15" w14:textId="77777777" w:rsidR="00232A94" w:rsidRDefault="00232A94" w:rsidP="00232A94">
      <w:pPr>
        <w:pStyle w:val="Article13"/>
        <w:rPr>
          <w:rFonts w:eastAsiaTheme="minorHAnsi"/>
        </w:rPr>
      </w:pPr>
      <w:r w:rsidRPr="00B8104C">
        <w:rPr>
          <w:rFonts w:eastAsiaTheme="minorHAnsi"/>
        </w:rPr>
        <w:lastRenderedPageBreak/>
        <w:t xml:space="preserve">The </w:t>
      </w:r>
      <w:r>
        <w:rPr>
          <w:rFonts w:eastAsiaTheme="minorHAnsi"/>
        </w:rPr>
        <w:t>Tenderer</w:t>
      </w:r>
      <w:r w:rsidRPr="00B8104C">
        <w:rPr>
          <w:rFonts w:eastAsiaTheme="minorHAnsi"/>
        </w:rPr>
        <w:t xml:space="preserve"> is solely responsible to ensure that it has received all Addenda issued by </w:t>
      </w:r>
      <w:r>
        <w:rPr>
          <w:rFonts w:eastAsiaTheme="minorHAnsi"/>
        </w:rPr>
        <w:t>the University</w:t>
      </w:r>
      <w:r w:rsidRPr="00B8104C">
        <w:rPr>
          <w:rFonts w:eastAsiaTheme="minorHAnsi"/>
        </w:rPr>
        <w:t xml:space="preserve">.  </w:t>
      </w:r>
      <w:r>
        <w:rPr>
          <w:rFonts w:eastAsiaTheme="minorHAnsi"/>
        </w:rPr>
        <w:t>Tenderer</w:t>
      </w:r>
      <w:r w:rsidRPr="00B8104C">
        <w:rPr>
          <w:rFonts w:eastAsiaTheme="minorHAnsi"/>
        </w:rPr>
        <w:t xml:space="preserve">s may, in writing, seek confirmation of the number of Addenda issued </w:t>
      </w:r>
      <w:r>
        <w:rPr>
          <w:rFonts w:eastAsiaTheme="minorHAnsi"/>
        </w:rPr>
        <w:t>pursuant to the</w:t>
      </w:r>
      <w:r w:rsidRPr="00B8104C">
        <w:rPr>
          <w:rFonts w:eastAsiaTheme="minorHAnsi"/>
        </w:rPr>
        <w:t xml:space="preserve"> </w:t>
      </w:r>
      <w:r>
        <w:rPr>
          <w:rFonts w:eastAsiaTheme="minorHAnsi"/>
        </w:rPr>
        <w:t>RFT</w:t>
      </w:r>
      <w:r w:rsidRPr="00B8104C">
        <w:rPr>
          <w:rFonts w:eastAsiaTheme="minorHAnsi"/>
        </w:rPr>
        <w:t xml:space="preserve"> </w:t>
      </w:r>
      <w:r>
        <w:rPr>
          <w:rFonts w:eastAsiaTheme="minorHAnsi"/>
        </w:rPr>
        <w:t xml:space="preserve">Documents </w:t>
      </w:r>
      <w:r w:rsidRPr="00B8104C">
        <w:rPr>
          <w:rFonts w:eastAsiaTheme="minorHAnsi"/>
        </w:rPr>
        <w:t>from the Contact Person.</w:t>
      </w:r>
    </w:p>
    <w:p w14:paraId="0D6EA31D" w14:textId="77777777" w:rsidR="00232A94" w:rsidRDefault="00232A94" w:rsidP="00232A94">
      <w:pPr>
        <w:pStyle w:val="Article12"/>
        <w:rPr>
          <w:rFonts w:eastAsiaTheme="minorHAnsi"/>
        </w:rPr>
      </w:pPr>
      <w:bookmarkStart w:id="78" w:name="_Ref509483699"/>
      <w:bookmarkStart w:id="79" w:name="_Toc522867516"/>
      <w:bookmarkStart w:id="80" w:name="_Ref292379066"/>
      <w:bookmarkStart w:id="81" w:name="_Toc319050411"/>
      <w:bookmarkEnd w:id="77"/>
      <w:r>
        <w:rPr>
          <w:rFonts w:eastAsiaTheme="minorHAnsi"/>
        </w:rPr>
        <w:t>Site Visit and Pre-Tender Meeting</w:t>
      </w:r>
      <w:bookmarkEnd w:id="78"/>
      <w:bookmarkEnd w:id="79"/>
    </w:p>
    <w:p w14:paraId="68744F12" w14:textId="77777777" w:rsidR="00232A94" w:rsidRDefault="00232A94" w:rsidP="00232A94">
      <w:pPr>
        <w:pStyle w:val="Article13"/>
        <w:rPr>
          <w:rFonts w:eastAsiaTheme="minorHAnsi"/>
        </w:rPr>
      </w:pPr>
      <w:bookmarkStart w:id="82" w:name="_Ref488248418"/>
      <w:bookmarkStart w:id="83" w:name="_Ref509483492"/>
      <w:r>
        <w:rPr>
          <w:rFonts w:eastAsiaTheme="minorHAnsi"/>
        </w:rPr>
        <w:t>The University</w:t>
      </w:r>
      <w:r w:rsidRPr="001A7861">
        <w:rPr>
          <w:rFonts w:eastAsiaTheme="minorHAnsi"/>
        </w:rPr>
        <w:t xml:space="preserve"> may, in its sole discretion, </w:t>
      </w:r>
      <w:bookmarkEnd w:id="82"/>
      <w:r>
        <w:rPr>
          <w:rFonts w:eastAsiaTheme="minorHAnsi"/>
        </w:rPr>
        <w:t>conduct either a visit to the applicable Site or Sites of the Work (“</w:t>
      </w:r>
      <w:r w:rsidRPr="00940CC4">
        <w:rPr>
          <w:rFonts w:eastAsiaTheme="minorHAnsi"/>
          <w:b/>
        </w:rPr>
        <w:t xml:space="preserve">Site </w:t>
      </w:r>
      <w:r>
        <w:rPr>
          <w:rFonts w:eastAsiaTheme="minorHAnsi"/>
          <w:b/>
        </w:rPr>
        <w:t>Visit</w:t>
      </w:r>
      <w:r>
        <w:rPr>
          <w:rFonts w:eastAsiaTheme="minorHAnsi"/>
        </w:rPr>
        <w:t>”) or a pre-Tender information meeting (“</w:t>
      </w:r>
      <w:r w:rsidRPr="00940CC4">
        <w:rPr>
          <w:rFonts w:eastAsiaTheme="minorHAnsi"/>
          <w:b/>
        </w:rPr>
        <w:t>Pre-Tender</w:t>
      </w:r>
      <w:r>
        <w:rPr>
          <w:rFonts w:eastAsiaTheme="minorHAnsi"/>
          <w:b/>
        </w:rPr>
        <w:t xml:space="preserve"> </w:t>
      </w:r>
      <w:r w:rsidRPr="00940CC4">
        <w:rPr>
          <w:rFonts w:eastAsiaTheme="minorHAnsi"/>
          <w:b/>
        </w:rPr>
        <w:t>Meeting</w:t>
      </w:r>
      <w:r>
        <w:rPr>
          <w:rFonts w:eastAsiaTheme="minorHAnsi"/>
        </w:rPr>
        <w:t>”), or both, prior to the Submission Deadline.</w:t>
      </w:r>
      <w:bookmarkEnd w:id="83"/>
    </w:p>
    <w:p w14:paraId="510A66F1" w14:textId="77777777" w:rsidR="00232A94" w:rsidRPr="004F004E" w:rsidRDefault="00232A94" w:rsidP="00232A94">
      <w:pPr>
        <w:pStyle w:val="Article13"/>
        <w:rPr>
          <w:rFonts w:eastAsiaTheme="minorHAnsi"/>
        </w:rPr>
      </w:pPr>
      <w:r w:rsidRPr="004F004E">
        <w:rPr>
          <w:rFonts w:eastAsiaTheme="minorHAnsi"/>
        </w:rPr>
        <w:t xml:space="preserve">Whether the Site </w:t>
      </w:r>
      <w:r>
        <w:rPr>
          <w:rFonts w:eastAsiaTheme="minorHAnsi"/>
        </w:rPr>
        <w:t xml:space="preserve">Visit </w:t>
      </w:r>
      <w:r w:rsidRPr="004F004E">
        <w:rPr>
          <w:rFonts w:eastAsiaTheme="minorHAnsi"/>
        </w:rPr>
        <w:t xml:space="preserve">and Pre-Tender Meeting will be held is set out in the RFT Data Sheet. If the University holds a </w:t>
      </w:r>
      <w:r>
        <w:rPr>
          <w:rFonts w:eastAsiaTheme="minorHAnsi"/>
        </w:rPr>
        <w:t>Site Visit</w:t>
      </w:r>
      <w:r w:rsidRPr="004F004E">
        <w:rPr>
          <w:rFonts w:eastAsiaTheme="minorHAnsi"/>
        </w:rPr>
        <w:t xml:space="preserve"> or a Pre-Tender Meeting, attendance at such </w:t>
      </w:r>
      <w:r>
        <w:rPr>
          <w:rFonts w:eastAsiaTheme="minorHAnsi"/>
        </w:rPr>
        <w:t>Site Visit</w:t>
      </w:r>
      <w:r w:rsidRPr="004F004E">
        <w:rPr>
          <w:rFonts w:eastAsiaTheme="minorHAnsi"/>
        </w:rPr>
        <w:t xml:space="preserve"> or Pre-Tender Meeting is required and failure to attend will result in disqualification</w:t>
      </w:r>
      <w:r>
        <w:rPr>
          <w:rFonts w:eastAsiaTheme="minorHAnsi"/>
        </w:rPr>
        <w:t xml:space="preserve"> from </w:t>
      </w:r>
      <w:r w:rsidRPr="000C27B6">
        <w:rPr>
          <w:rFonts w:cs="Arial"/>
          <w:szCs w:val="20"/>
        </w:rPr>
        <w:t>further consideration in the RFT Process</w:t>
      </w:r>
      <w:r w:rsidRPr="004F004E">
        <w:rPr>
          <w:rFonts w:eastAsiaTheme="minorHAnsi"/>
        </w:rPr>
        <w:t xml:space="preserve">.  The University will not conduct additional </w:t>
      </w:r>
      <w:r>
        <w:rPr>
          <w:rFonts w:eastAsiaTheme="minorHAnsi"/>
        </w:rPr>
        <w:t>Site Visit</w:t>
      </w:r>
      <w:r w:rsidRPr="004F004E">
        <w:rPr>
          <w:rFonts w:eastAsiaTheme="minorHAnsi"/>
        </w:rPr>
        <w:t xml:space="preserve">s for Tenderers that fail to attend the planned </w:t>
      </w:r>
      <w:r>
        <w:rPr>
          <w:rFonts w:eastAsiaTheme="minorHAnsi"/>
        </w:rPr>
        <w:t>Site Visit</w:t>
      </w:r>
      <w:r w:rsidRPr="004F004E">
        <w:rPr>
          <w:rFonts w:eastAsiaTheme="minorHAnsi"/>
        </w:rPr>
        <w:t xml:space="preserve"> or additional Pre-Tender Meetings for Tenderers that fail to attend the Pre-Tender Meeting.</w:t>
      </w:r>
    </w:p>
    <w:p w14:paraId="171BF9A1" w14:textId="77777777" w:rsidR="00232A94" w:rsidRDefault="00232A94" w:rsidP="00232A94">
      <w:pPr>
        <w:pStyle w:val="Article13"/>
        <w:rPr>
          <w:rFonts w:eastAsiaTheme="minorHAnsi"/>
        </w:rPr>
      </w:pPr>
      <w:r>
        <w:rPr>
          <w:rFonts w:eastAsiaTheme="minorHAnsi"/>
        </w:rPr>
        <w:t>Unless otherwise set out in the RFT Data Sheet, d</w:t>
      </w:r>
      <w:r w:rsidRPr="00772D8E">
        <w:rPr>
          <w:rFonts w:eastAsiaTheme="minorHAnsi"/>
        </w:rPr>
        <w:t>etailed</w:t>
      </w:r>
      <w:r>
        <w:rPr>
          <w:rFonts w:eastAsiaTheme="minorHAnsi"/>
        </w:rPr>
        <w:t xml:space="preserve"> </w:t>
      </w:r>
      <w:r w:rsidRPr="00772D8E">
        <w:rPr>
          <w:rFonts w:eastAsiaTheme="minorHAnsi"/>
        </w:rPr>
        <w:t xml:space="preserve">information with respect to the time, date and location for the </w:t>
      </w:r>
      <w:r>
        <w:rPr>
          <w:rFonts w:eastAsiaTheme="minorHAnsi"/>
        </w:rPr>
        <w:t>Site Visit</w:t>
      </w:r>
      <w:r w:rsidRPr="00772D8E">
        <w:rPr>
          <w:rFonts w:eastAsiaTheme="minorHAnsi"/>
        </w:rPr>
        <w:t xml:space="preserve"> and Pre-Tender Meeting will be</w:t>
      </w:r>
      <w:r>
        <w:rPr>
          <w:rFonts w:eastAsiaTheme="minorHAnsi"/>
        </w:rPr>
        <w:t xml:space="preserve"> </w:t>
      </w:r>
      <w:r w:rsidRPr="00772D8E">
        <w:rPr>
          <w:rFonts w:eastAsiaTheme="minorHAnsi"/>
        </w:rPr>
        <w:t>communicated to Tenderers by Notice.</w:t>
      </w:r>
    </w:p>
    <w:p w14:paraId="2744534E" w14:textId="77777777" w:rsidR="00232A94" w:rsidRDefault="00232A94" w:rsidP="00232A94">
      <w:pPr>
        <w:pStyle w:val="Article13"/>
        <w:rPr>
          <w:rFonts w:eastAsiaTheme="minorHAnsi"/>
        </w:rPr>
      </w:pPr>
      <w:r w:rsidRPr="00772D8E">
        <w:rPr>
          <w:rFonts w:eastAsiaTheme="minorHAnsi"/>
        </w:rPr>
        <w:t xml:space="preserve">Tenderers will observe all health and safety requirements during </w:t>
      </w:r>
      <w:r>
        <w:rPr>
          <w:rFonts w:eastAsiaTheme="minorHAnsi"/>
        </w:rPr>
        <w:t>Site Visit</w:t>
      </w:r>
      <w:r w:rsidRPr="00772D8E">
        <w:rPr>
          <w:rFonts w:eastAsiaTheme="minorHAnsi"/>
        </w:rPr>
        <w:t>s. The</w:t>
      </w:r>
      <w:r>
        <w:rPr>
          <w:rFonts w:eastAsiaTheme="minorHAnsi"/>
        </w:rPr>
        <w:t xml:space="preserve"> </w:t>
      </w:r>
      <w:r w:rsidRPr="00772D8E">
        <w:rPr>
          <w:rFonts w:eastAsiaTheme="minorHAnsi"/>
        </w:rPr>
        <w:t xml:space="preserve">minimum health and safety requirements for Tenderers attending the </w:t>
      </w:r>
      <w:r>
        <w:rPr>
          <w:rFonts w:eastAsiaTheme="minorHAnsi"/>
        </w:rPr>
        <w:t>Site Visit</w:t>
      </w:r>
      <w:r w:rsidRPr="00772D8E">
        <w:rPr>
          <w:rFonts w:eastAsiaTheme="minorHAnsi"/>
        </w:rPr>
        <w:t xml:space="preserve"> are set </w:t>
      </w:r>
      <w:r>
        <w:rPr>
          <w:rFonts w:eastAsiaTheme="minorHAnsi"/>
        </w:rPr>
        <w:t xml:space="preserve">out in the RFT </w:t>
      </w:r>
      <w:r w:rsidRPr="00772D8E">
        <w:rPr>
          <w:rFonts w:eastAsiaTheme="minorHAnsi"/>
        </w:rPr>
        <w:t xml:space="preserve">Data Sheet. Tenderers acknowledge that the Tenderer, its employees and </w:t>
      </w:r>
      <w:r>
        <w:rPr>
          <w:rFonts w:eastAsiaTheme="minorHAnsi"/>
        </w:rPr>
        <w:t>its representatives attend Site Visit</w:t>
      </w:r>
      <w:r w:rsidRPr="00772D8E">
        <w:rPr>
          <w:rFonts w:eastAsiaTheme="minorHAnsi"/>
        </w:rPr>
        <w:t>s at their own risk.</w:t>
      </w:r>
    </w:p>
    <w:p w14:paraId="033CAB8F" w14:textId="7DB8BA84" w:rsidR="00232A94" w:rsidRPr="00772D8E" w:rsidRDefault="00232A94" w:rsidP="00232A94">
      <w:pPr>
        <w:pStyle w:val="Article13"/>
        <w:rPr>
          <w:rFonts w:eastAsiaTheme="minorHAnsi"/>
        </w:rPr>
      </w:pPr>
      <w:r w:rsidRPr="00772D8E">
        <w:rPr>
          <w:rFonts w:eastAsiaTheme="minorHAnsi"/>
        </w:rPr>
        <w:t>No statement, consent, waiver, acceptance, approval or anything else said or done in</w:t>
      </w:r>
      <w:r>
        <w:rPr>
          <w:rFonts w:eastAsiaTheme="minorHAnsi"/>
        </w:rPr>
        <w:t xml:space="preserve"> </w:t>
      </w:r>
      <w:r w:rsidRPr="00772D8E">
        <w:rPr>
          <w:rFonts w:eastAsiaTheme="minorHAnsi"/>
        </w:rPr>
        <w:t xml:space="preserve">any </w:t>
      </w:r>
      <w:r>
        <w:rPr>
          <w:rFonts w:eastAsiaTheme="minorHAnsi"/>
        </w:rPr>
        <w:t>Site Visit</w:t>
      </w:r>
      <w:r w:rsidRPr="00772D8E">
        <w:rPr>
          <w:rFonts w:eastAsiaTheme="minorHAnsi"/>
        </w:rPr>
        <w:t xml:space="preserve"> or Pre-Tender Meeting by </w:t>
      </w:r>
      <w:r>
        <w:rPr>
          <w:rFonts w:eastAsiaTheme="minorHAnsi"/>
        </w:rPr>
        <w:t>the University</w:t>
      </w:r>
      <w:r w:rsidRPr="00772D8E">
        <w:rPr>
          <w:rFonts w:eastAsiaTheme="minorHAnsi"/>
        </w:rPr>
        <w:t xml:space="preserve"> or its Advisors will amend or</w:t>
      </w:r>
      <w:r w:rsidRPr="00772D8E">
        <w:rPr>
          <w:rFonts w:ascii="ArialMT" w:hAnsi="ArialMT" w:cs="ArialMT"/>
          <w:color w:val="000000"/>
          <w:sz w:val="19"/>
          <w:szCs w:val="24"/>
        </w:rPr>
        <w:t xml:space="preserve"> </w:t>
      </w:r>
      <w:r>
        <w:rPr>
          <w:rFonts w:eastAsiaTheme="minorHAnsi"/>
        </w:rPr>
        <w:t xml:space="preserve">waive any provision of the </w:t>
      </w:r>
      <w:r w:rsidRPr="00772D8E">
        <w:rPr>
          <w:rFonts w:eastAsiaTheme="minorHAnsi"/>
        </w:rPr>
        <w:t xml:space="preserve">RFT Documents, or be binding on </w:t>
      </w:r>
      <w:r>
        <w:rPr>
          <w:rFonts w:eastAsiaTheme="minorHAnsi"/>
        </w:rPr>
        <w:t>the University</w:t>
      </w:r>
      <w:r w:rsidRPr="00772D8E">
        <w:rPr>
          <w:rFonts w:eastAsiaTheme="minorHAnsi"/>
        </w:rPr>
        <w:t xml:space="preserve"> </w:t>
      </w:r>
      <w:r>
        <w:rPr>
          <w:rFonts w:eastAsiaTheme="minorHAnsi"/>
        </w:rPr>
        <w:t>or be relied upon in any way by Tenderers</w:t>
      </w:r>
      <w:r w:rsidRPr="00772D8E">
        <w:rPr>
          <w:rFonts w:eastAsiaTheme="minorHAnsi"/>
        </w:rPr>
        <w:t xml:space="preserve"> or their Ad</w:t>
      </w:r>
      <w:r>
        <w:rPr>
          <w:rFonts w:eastAsiaTheme="minorHAnsi"/>
        </w:rPr>
        <w:t xml:space="preserve">visors, except when and only to </w:t>
      </w:r>
      <w:r w:rsidRPr="00772D8E">
        <w:rPr>
          <w:rFonts w:eastAsiaTheme="minorHAnsi"/>
        </w:rPr>
        <w:t>the extent expressly confirmed in an Addendum to the RFT Docu</w:t>
      </w:r>
      <w:r>
        <w:rPr>
          <w:rFonts w:eastAsiaTheme="minorHAnsi"/>
        </w:rPr>
        <w:t xml:space="preserve">ments issued in accordance </w:t>
      </w:r>
      <w:r w:rsidRPr="00A62310">
        <w:rPr>
          <w:rFonts w:eastAsiaTheme="minorHAnsi"/>
        </w:rPr>
        <w:t xml:space="preserve">with RFT Section </w:t>
      </w:r>
      <w:r w:rsidRPr="00A62310">
        <w:rPr>
          <w:rFonts w:eastAsiaTheme="minorHAnsi"/>
        </w:rPr>
        <w:fldChar w:fldCharType="begin"/>
      </w:r>
      <w:r w:rsidRPr="00A62310">
        <w:rPr>
          <w:rFonts w:eastAsiaTheme="minorHAnsi"/>
        </w:rPr>
        <w:instrText xml:space="preserve"> REF _Ref258510829 \w \h </w:instrText>
      </w:r>
      <w:r>
        <w:rPr>
          <w:rFonts w:eastAsiaTheme="minorHAnsi"/>
        </w:rPr>
        <w:instrText xml:space="preserve"> \* MERGEFORMAT </w:instrText>
      </w:r>
      <w:r w:rsidRPr="00A62310">
        <w:rPr>
          <w:rFonts w:eastAsiaTheme="minorHAnsi"/>
        </w:rPr>
      </w:r>
      <w:r w:rsidRPr="00A62310">
        <w:rPr>
          <w:rFonts w:eastAsiaTheme="minorHAnsi"/>
        </w:rPr>
        <w:fldChar w:fldCharType="separate"/>
      </w:r>
      <w:r w:rsidR="00A12656">
        <w:rPr>
          <w:rFonts w:eastAsiaTheme="minorHAnsi"/>
        </w:rPr>
        <w:t>3.4</w:t>
      </w:r>
      <w:r w:rsidRPr="00A62310">
        <w:rPr>
          <w:rFonts w:eastAsiaTheme="minorHAnsi"/>
        </w:rPr>
        <w:fldChar w:fldCharType="end"/>
      </w:r>
      <w:r w:rsidRPr="00A62310">
        <w:rPr>
          <w:rFonts w:eastAsiaTheme="minorHAnsi"/>
        </w:rPr>
        <w:t>, provided that the University will not be under any obligation to confirm any information by Addendum.</w:t>
      </w:r>
    </w:p>
    <w:p w14:paraId="498E46B8" w14:textId="77777777" w:rsidR="00232A94" w:rsidRPr="00E12976" w:rsidRDefault="00232A94" w:rsidP="00232A94">
      <w:pPr>
        <w:pStyle w:val="Article12"/>
        <w:rPr>
          <w:rFonts w:eastAsiaTheme="minorHAnsi" w:cstheme="minorBidi"/>
        </w:rPr>
      </w:pPr>
      <w:bookmarkStart w:id="84" w:name="_Ref488084721"/>
      <w:bookmarkStart w:id="85" w:name="_Toc522867517"/>
      <w:r w:rsidRPr="00E12976">
        <w:rPr>
          <w:rFonts w:eastAsiaTheme="minorHAnsi" w:cstheme="minorBidi"/>
        </w:rPr>
        <w:t>Prohibited Contacts</w:t>
      </w:r>
      <w:bookmarkEnd w:id="80"/>
      <w:bookmarkEnd w:id="81"/>
      <w:bookmarkEnd w:id="84"/>
      <w:bookmarkEnd w:id="85"/>
    </w:p>
    <w:p w14:paraId="723BDC68" w14:textId="77777777" w:rsidR="00232A94" w:rsidRPr="00E12976" w:rsidRDefault="00232A94" w:rsidP="00232A94">
      <w:pPr>
        <w:pStyle w:val="Article13"/>
        <w:rPr>
          <w:rFonts w:eastAsiaTheme="minorHAnsi" w:cstheme="minorBidi"/>
        </w:rPr>
      </w:pPr>
      <w:bookmarkStart w:id="86" w:name="_Ref147032639"/>
      <w:r>
        <w:rPr>
          <w:rFonts w:eastAsiaTheme="minorHAnsi" w:cstheme="minorBidi"/>
        </w:rPr>
        <w:t>Tenderer</w:t>
      </w:r>
      <w:r w:rsidRPr="00E12976">
        <w:rPr>
          <w:rFonts w:eastAsiaTheme="minorHAnsi" w:cstheme="minorBidi"/>
        </w:rPr>
        <w:t>s</w:t>
      </w:r>
      <w:r>
        <w:rPr>
          <w:rFonts w:eastAsiaTheme="minorHAnsi" w:cstheme="minorBidi"/>
        </w:rPr>
        <w:t xml:space="preserve"> and their respective A</w:t>
      </w:r>
      <w:r w:rsidRPr="00E12976">
        <w:rPr>
          <w:rFonts w:eastAsiaTheme="minorHAnsi" w:cstheme="minorBidi"/>
        </w:rPr>
        <w:t xml:space="preserve">dvisors, employees and representatives are prohibited from engaging in any form of political or other lobbying, of any kind whatsoever, to influence the outcome of the </w:t>
      </w:r>
      <w:r>
        <w:rPr>
          <w:rFonts w:eastAsiaTheme="minorHAnsi" w:cstheme="minorBidi"/>
        </w:rPr>
        <w:t>RFT</w:t>
      </w:r>
      <w:r w:rsidRPr="00E12976">
        <w:rPr>
          <w:rFonts w:eastAsiaTheme="minorHAnsi" w:cstheme="minorBidi"/>
        </w:rPr>
        <w:t xml:space="preserve"> Process.</w:t>
      </w:r>
      <w:bookmarkEnd w:id="86"/>
    </w:p>
    <w:p w14:paraId="7D837145" w14:textId="2E1F7143" w:rsidR="00232A94" w:rsidRPr="00E12976" w:rsidRDefault="00232A94" w:rsidP="00232A94">
      <w:pPr>
        <w:pStyle w:val="Article13"/>
        <w:rPr>
          <w:rFonts w:eastAsiaTheme="minorHAnsi" w:cstheme="minorBidi"/>
        </w:rPr>
      </w:pPr>
      <w:bookmarkStart w:id="87" w:name="_Ref147033245"/>
      <w:bookmarkStart w:id="88" w:name="_Ref173292480"/>
      <w:r w:rsidRPr="00E12976">
        <w:rPr>
          <w:rFonts w:eastAsiaTheme="minorHAnsi" w:cstheme="minorBidi"/>
        </w:rPr>
        <w:t xml:space="preserve">Without limiting the generality of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_Ref147032639 \w \h </w:instrText>
      </w:r>
      <w:r>
        <w:rPr>
          <w:rFonts w:eastAsiaTheme="minorHAnsi" w:cstheme="minorBidi"/>
        </w:rPr>
      </w:r>
      <w:r>
        <w:rPr>
          <w:rFonts w:eastAsiaTheme="minorHAnsi" w:cstheme="minorBidi"/>
        </w:rPr>
        <w:fldChar w:fldCharType="separate"/>
      </w:r>
      <w:r w:rsidR="00A12656">
        <w:rPr>
          <w:rFonts w:eastAsiaTheme="minorHAnsi" w:cstheme="minorBidi"/>
        </w:rPr>
        <w:t>3.6(1)</w:t>
      </w:r>
      <w:r>
        <w:rPr>
          <w:rFonts w:eastAsiaTheme="minorHAnsi" w:cstheme="minorBidi"/>
        </w:rPr>
        <w:fldChar w:fldCharType="end"/>
      </w:r>
      <w:r w:rsidRPr="00E12976">
        <w:rPr>
          <w:rFonts w:eastAsiaTheme="minorHAnsi" w:cstheme="minorBidi"/>
        </w:rPr>
        <w:t xml:space="preserve">, neither </w:t>
      </w:r>
      <w:r>
        <w:rPr>
          <w:rFonts w:eastAsiaTheme="minorHAnsi" w:cstheme="minorBidi"/>
        </w:rPr>
        <w:t>Tenderer</w:t>
      </w:r>
      <w:r w:rsidRPr="00E12976">
        <w:rPr>
          <w:rFonts w:eastAsiaTheme="minorHAnsi" w:cstheme="minorBidi"/>
        </w:rPr>
        <w:t xml:space="preserve">s </w:t>
      </w:r>
      <w:r>
        <w:rPr>
          <w:rFonts w:eastAsiaTheme="minorHAnsi" w:cstheme="minorBidi"/>
        </w:rPr>
        <w:t>nor any of their respective A</w:t>
      </w:r>
      <w:r w:rsidRPr="00E12976">
        <w:rPr>
          <w:rFonts w:eastAsiaTheme="minorHAnsi" w:cstheme="minorBidi"/>
        </w:rPr>
        <w:t xml:space="preserve">dvisors, employees or representatives </w:t>
      </w:r>
      <w:r>
        <w:rPr>
          <w:rFonts w:eastAsiaTheme="minorHAnsi" w:cstheme="minorBidi"/>
        </w:rPr>
        <w:t>will</w:t>
      </w:r>
      <w:r w:rsidRPr="00E12976">
        <w:rPr>
          <w:rFonts w:eastAsiaTheme="minorHAnsi" w:cstheme="minorBidi"/>
        </w:rPr>
        <w:t xml:space="preserve"> contact or attempt to contact, either directly or indirectly, at any time during the </w:t>
      </w:r>
      <w:r>
        <w:rPr>
          <w:rFonts w:eastAsiaTheme="minorHAnsi" w:cstheme="minorBidi"/>
        </w:rPr>
        <w:t>RFT</w:t>
      </w:r>
      <w:r w:rsidRPr="00E12976">
        <w:rPr>
          <w:rFonts w:eastAsiaTheme="minorHAnsi" w:cstheme="minorBidi"/>
        </w:rPr>
        <w:t xml:space="preserve"> Process, any of the following persons or organizations on matters related to the </w:t>
      </w:r>
      <w:r>
        <w:rPr>
          <w:rFonts w:eastAsiaTheme="minorHAnsi" w:cstheme="minorBidi"/>
        </w:rPr>
        <w:t>RFT</w:t>
      </w:r>
      <w:r w:rsidRPr="00E12976">
        <w:rPr>
          <w:rFonts w:eastAsiaTheme="minorHAnsi" w:cstheme="minorBidi"/>
        </w:rPr>
        <w:t xml:space="preserve"> Process, the </w:t>
      </w:r>
      <w:r>
        <w:rPr>
          <w:rFonts w:eastAsiaTheme="minorHAnsi" w:cstheme="minorBidi"/>
        </w:rPr>
        <w:t>RFT</w:t>
      </w:r>
      <w:r w:rsidRPr="00E12976">
        <w:rPr>
          <w:rFonts w:eastAsiaTheme="minorHAnsi" w:cstheme="minorBidi"/>
        </w:rPr>
        <w:t xml:space="preserve"> Documents, or their </w:t>
      </w:r>
      <w:r>
        <w:rPr>
          <w:rFonts w:eastAsiaTheme="minorHAnsi" w:cstheme="minorBidi"/>
        </w:rPr>
        <w:t>Tender</w:t>
      </w:r>
      <w:r w:rsidRPr="00E12976">
        <w:rPr>
          <w:rFonts w:eastAsiaTheme="minorHAnsi" w:cstheme="minorBidi"/>
        </w:rPr>
        <w:t>s</w:t>
      </w:r>
      <w:bookmarkEnd w:id="87"/>
      <w:r w:rsidRPr="00E12976">
        <w:rPr>
          <w:rFonts w:eastAsiaTheme="minorHAnsi" w:cstheme="minorBidi"/>
        </w:rPr>
        <w:t>:</w:t>
      </w:r>
      <w:bookmarkEnd w:id="88"/>
    </w:p>
    <w:p w14:paraId="369D6F0F" w14:textId="77777777" w:rsidR="00232A94" w:rsidRPr="00E12976" w:rsidRDefault="00232A94" w:rsidP="00232A94">
      <w:pPr>
        <w:pStyle w:val="Article14"/>
        <w:rPr>
          <w:rFonts w:eastAsiaTheme="minorHAnsi" w:cstheme="minorBidi"/>
        </w:rPr>
      </w:pPr>
      <w:bookmarkStart w:id="89" w:name="_Ref147032893"/>
      <w:r w:rsidRPr="00E12976">
        <w:rPr>
          <w:rFonts w:eastAsiaTheme="minorHAnsi" w:cstheme="minorBidi"/>
        </w:rPr>
        <w:t>any member of the Evaluation Team;</w:t>
      </w:r>
      <w:bookmarkEnd w:id="89"/>
    </w:p>
    <w:p w14:paraId="50BA6A31" w14:textId="77777777" w:rsidR="00232A94" w:rsidRPr="00E12976" w:rsidRDefault="00232A94" w:rsidP="00232A94">
      <w:pPr>
        <w:pStyle w:val="Article14"/>
        <w:rPr>
          <w:rFonts w:eastAsiaTheme="minorHAnsi" w:cstheme="minorBidi"/>
        </w:rPr>
      </w:pPr>
      <w:r>
        <w:rPr>
          <w:rFonts w:eastAsiaTheme="minorHAnsi" w:cstheme="minorBidi"/>
        </w:rPr>
        <w:t>any A</w:t>
      </w:r>
      <w:r w:rsidRPr="00E12976">
        <w:rPr>
          <w:rFonts w:eastAsiaTheme="minorHAnsi" w:cstheme="minorBidi"/>
        </w:rPr>
        <w:t xml:space="preserve">dvisor to </w:t>
      </w:r>
      <w:r>
        <w:rPr>
          <w:rFonts w:eastAsiaTheme="minorHAnsi" w:cstheme="minorBidi"/>
        </w:rPr>
        <w:t>the University</w:t>
      </w:r>
      <w:r w:rsidRPr="00E12976">
        <w:rPr>
          <w:rFonts w:eastAsiaTheme="minorHAnsi" w:cstheme="minorBidi"/>
        </w:rPr>
        <w:t xml:space="preserve"> or the Evaluation Team;</w:t>
      </w:r>
    </w:p>
    <w:p w14:paraId="1A88A82E" w14:textId="77777777" w:rsidR="00232A94" w:rsidRPr="00E12976" w:rsidRDefault="00232A94" w:rsidP="00232A94">
      <w:pPr>
        <w:pStyle w:val="Article14"/>
        <w:rPr>
          <w:rFonts w:eastAsiaTheme="minorHAnsi" w:cstheme="minorBidi"/>
        </w:rPr>
      </w:pPr>
      <w:bookmarkStart w:id="90" w:name="_Ref408412330"/>
      <w:r w:rsidRPr="00E12976">
        <w:rPr>
          <w:rFonts w:eastAsiaTheme="minorHAnsi" w:cstheme="minorBidi"/>
        </w:rPr>
        <w:t>any employee or representative of,</w:t>
      </w:r>
      <w:bookmarkEnd w:id="90"/>
    </w:p>
    <w:p w14:paraId="07A8A00A" w14:textId="77777777" w:rsidR="00232A94" w:rsidRPr="00E12976" w:rsidRDefault="00232A94" w:rsidP="00232A94">
      <w:pPr>
        <w:pStyle w:val="Article15"/>
        <w:rPr>
          <w:rFonts w:eastAsiaTheme="minorHAnsi" w:cstheme="minorBidi"/>
        </w:rPr>
      </w:pPr>
      <w:r>
        <w:rPr>
          <w:rFonts w:eastAsiaTheme="minorHAnsi" w:cstheme="minorBidi"/>
        </w:rPr>
        <w:t>the University</w:t>
      </w:r>
      <w:r w:rsidRPr="00E12976">
        <w:rPr>
          <w:rFonts w:eastAsiaTheme="minorHAnsi" w:cstheme="minorBidi"/>
        </w:rPr>
        <w:t>; or</w:t>
      </w:r>
    </w:p>
    <w:p w14:paraId="6B10635E" w14:textId="77777777" w:rsidR="00232A94" w:rsidRDefault="00232A94" w:rsidP="00232A94">
      <w:pPr>
        <w:pStyle w:val="Article15"/>
        <w:rPr>
          <w:rFonts w:eastAsiaTheme="minorHAnsi" w:cstheme="minorBidi"/>
        </w:rPr>
      </w:pPr>
      <w:r w:rsidRPr="00E12976">
        <w:rPr>
          <w:rFonts w:eastAsiaTheme="minorHAnsi" w:cstheme="minorBidi"/>
        </w:rPr>
        <w:t xml:space="preserve">any other person or entity listed in the </w:t>
      </w:r>
      <w:r>
        <w:rPr>
          <w:rFonts w:eastAsiaTheme="minorHAnsi" w:cstheme="minorBidi"/>
        </w:rPr>
        <w:t>RFT</w:t>
      </w:r>
      <w:r w:rsidRPr="00E12976">
        <w:rPr>
          <w:rFonts w:eastAsiaTheme="minorHAnsi" w:cstheme="minorBidi"/>
        </w:rPr>
        <w:t xml:space="preserve"> Data Sheet; or</w:t>
      </w:r>
    </w:p>
    <w:p w14:paraId="6EC0EEC7" w14:textId="7317E420" w:rsidR="00232A94" w:rsidRDefault="00232A94" w:rsidP="00232A94">
      <w:pPr>
        <w:pStyle w:val="Article14"/>
        <w:rPr>
          <w:rFonts w:eastAsiaTheme="minorHAnsi" w:cstheme="minorBidi"/>
        </w:rPr>
      </w:pPr>
      <w:r w:rsidRPr="00E12976">
        <w:rPr>
          <w:rFonts w:eastAsiaTheme="minorHAnsi" w:cstheme="minorBidi"/>
        </w:rPr>
        <w:t xml:space="preserve">any directors, officers, employees, agents, representatives or consultants of any entity listed in </w:t>
      </w:r>
      <w:r>
        <w:rPr>
          <w:rFonts w:eastAsiaTheme="minorHAnsi" w:cstheme="minorBidi"/>
        </w:rPr>
        <w:t>RFT</w:t>
      </w:r>
      <w:r w:rsidRPr="00E12976">
        <w:rPr>
          <w:rFonts w:eastAsiaTheme="minorHAnsi" w:cstheme="minorBidi"/>
        </w:rPr>
        <w:t xml:space="preserve"> Sections </w:t>
      </w:r>
      <w:r>
        <w:rPr>
          <w:rFonts w:eastAsiaTheme="minorHAnsi" w:cstheme="minorBidi"/>
        </w:rPr>
        <w:fldChar w:fldCharType="begin"/>
      </w:r>
      <w:r>
        <w:rPr>
          <w:rFonts w:eastAsiaTheme="minorHAnsi" w:cstheme="minorBidi"/>
        </w:rPr>
        <w:instrText xml:space="preserve"> REF _Ref147032893 \w \h </w:instrText>
      </w:r>
      <w:r>
        <w:rPr>
          <w:rFonts w:eastAsiaTheme="minorHAnsi" w:cstheme="minorBidi"/>
        </w:rPr>
      </w:r>
      <w:r>
        <w:rPr>
          <w:rFonts w:eastAsiaTheme="minorHAnsi" w:cstheme="minorBidi"/>
        </w:rPr>
        <w:fldChar w:fldCharType="separate"/>
      </w:r>
      <w:r w:rsidR="00A12656">
        <w:rPr>
          <w:rFonts w:eastAsiaTheme="minorHAnsi" w:cstheme="minorBidi"/>
        </w:rPr>
        <w:t>3.6(2)(a)</w:t>
      </w:r>
      <w:r>
        <w:rPr>
          <w:rFonts w:eastAsiaTheme="minorHAnsi" w:cstheme="minorBidi"/>
        </w:rPr>
        <w:fldChar w:fldCharType="end"/>
      </w:r>
      <w:r>
        <w:rPr>
          <w:rFonts w:eastAsiaTheme="minorHAnsi" w:cstheme="minorBidi"/>
        </w:rPr>
        <w:t xml:space="preserve"> </w:t>
      </w:r>
      <w:r w:rsidRPr="00E12976">
        <w:rPr>
          <w:rFonts w:eastAsiaTheme="minorHAnsi" w:cstheme="minorBidi"/>
        </w:rPr>
        <w:t xml:space="preserve">to </w:t>
      </w:r>
      <w:r>
        <w:rPr>
          <w:rFonts w:eastAsiaTheme="minorHAnsi" w:cstheme="minorBidi"/>
        </w:rPr>
        <w:fldChar w:fldCharType="begin"/>
      </w:r>
      <w:r>
        <w:rPr>
          <w:rFonts w:eastAsiaTheme="minorHAnsi" w:cstheme="minorBidi"/>
        </w:rPr>
        <w:instrText xml:space="preserve"> REF _Ref408412330 \w \h </w:instrText>
      </w:r>
      <w:r>
        <w:rPr>
          <w:rFonts w:eastAsiaTheme="minorHAnsi" w:cstheme="minorBidi"/>
        </w:rPr>
      </w:r>
      <w:r>
        <w:rPr>
          <w:rFonts w:eastAsiaTheme="minorHAnsi" w:cstheme="minorBidi"/>
        </w:rPr>
        <w:fldChar w:fldCharType="separate"/>
      </w:r>
      <w:r w:rsidR="00A12656">
        <w:rPr>
          <w:rFonts w:eastAsiaTheme="minorHAnsi" w:cstheme="minorBidi"/>
        </w:rPr>
        <w:t>3.6(2)(c)</w:t>
      </w:r>
      <w:r>
        <w:rPr>
          <w:rFonts w:eastAsiaTheme="minorHAnsi" w:cstheme="minorBidi"/>
        </w:rPr>
        <w:fldChar w:fldCharType="end"/>
      </w:r>
      <w:r>
        <w:rPr>
          <w:rFonts w:eastAsiaTheme="minorHAnsi" w:cstheme="minorBidi"/>
        </w:rPr>
        <w:t xml:space="preserve">, including any </w:t>
      </w:r>
      <w:r w:rsidRPr="008D4BCB">
        <w:rPr>
          <w:rFonts w:eastAsiaTheme="minorHAnsi" w:cstheme="minorBidi"/>
        </w:rPr>
        <w:t xml:space="preserve">member of the </w:t>
      </w:r>
      <w:r>
        <w:rPr>
          <w:rFonts w:eastAsiaTheme="minorHAnsi" w:cstheme="minorBidi"/>
        </w:rPr>
        <w:t>Governing Council of the University of Toronto.</w:t>
      </w:r>
    </w:p>
    <w:p w14:paraId="7A953C34" w14:textId="65CDF334" w:rsidR="00232A94" w:rsidRPr="00E12976" w:rsidRDefault="00232A94" w:rsidP="00232A94">
      <w:pPr>
        <w:pStyle w:val="Article13"/>
        <w:rPr>
          <w:rFonts w:eastAsiaTheme="minorHAnsi" w:cstheme="minorBidi"/>
        </w:rPr>
      </w:pPr>
      <w:bookmarkStart w:id="91" w:name="_Ref149037676"/>
      <w:r w:rsidRPr="00E12976">
        <w:rPr>
          <w:rFonts w:eastAsiaTheme="minorHAnsi" w:cstheme="minorBidi"/>
        </w:rPr>
        <w:lastRenderedPageBreak/>
        <w:t xml:space="preserve">If a </w:t>
      </w:r>
      <w:r>
        <w:rPr>
          <w:rFonts w:eastAsiaTheme="minorHAnsi" w:cstheme="minorBidi"/>
        </w:rPr>
        <w:t>Tenderer</w:t>
      </w:r>
      <w:r w:rsidRPr="00E12976">
        <w:rPr>
          <w:rFonts w:eastAsiaTheme="minorHAnsi" w:cstheme="minorBidi"/>
        </w:rPr>
        <w:t xml:space="preserve"> </w:t>
      </w:r>
      <w:r>
        <w:rPr>
          <w:rFonts w:eastAsiaTheme="minorHAnsi" w:cstheme="minorBidi"/>
        </w:rPr>
        <w:t>or any of its respective A</w:t>
      </w:r>
      <w:r w:rsidRPr="00E12976">
        <w:rPr>
          <w:rFonts w:eastAsiaTheme="minorHAnsi" w:cstheme="minorBidi"/>
        </w:rPr>
        <w:t xml:space="preserve">dvisors, employees or representatives, in the opinion of </w:t>
      </w:r>
      <w:r>
        <w:rPr>
          <w:rFonts w:eastAsiaTheme="minorHAnsi" w:cstheme="minorBidi"/>
        </w:rPr>
        <w:t>the University</w:t>
      </w:r>
      <w:r w:rsidRPr="00E12976">
        <w:rPr>
          <w:rFonts w:eastAsiaTheme="minorHAnsi" w:cstheme="minorBidi"/>
        </w:rPr>
        <w:t xml:space="preserve">, contravenes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_Ref147032639 \w \h </w:instrText>
      </w:r>
      <w:r>
        <w:rPr>
          <w:rFonts w:eastAsiaTheme="minorHAnsi" w:cstheme="minorBidi"/>
        </w:rPr>
      </w:r>
      <w:r>
        <w:rPr>
          <w:rFonts w:eastAsiaTheme="minorHAnsi" w:cstheme="minorBidi"/>
        </w:rPr>
        <w:fldChar w:fldCharType="separate"/>
      </w:r>
      <w:r w:rsidR="00A12656">
        <w:rPr>
          <w:rFonts w:eastAsiaTheme="minorHAnsi" w:cstheme="minorBidi"/>
        </w:rPr>
        <w:t>3.6(1)</w:t>
      </w:r>
      <w:r>
        <w:rPr>
          <w:rFonts w:eastAsiaTheme="minorHAnsi" w:cstheme="minorBidi"/>
        </w:rPr>
        <w:fldChar w:fldCharType="end"/>
      </w:r>
      <w:r>
        <w:rPr>
          <w:rFonts w:eastAsiaTheme="minorHAnsi" w:cstheme="minorBidi"/>
        </w:rPr>
        <w:t xml:space="preserve"> </w:t>
      </w:r>
      <w:r w:rsidRPr="00E12976">
        <w:rPr>
          <w:rFonts w:eastAsiaTheme="minorHAnsi" w:cstheme="minorBidi"/>
        </w:rPr>
        <w:t>or</w:t>
      </w:r>
      <w:r>
        <w:rPr>
          <w:rFonts w:eastAsiaTheme="minorHAnsi" w:cstheme="minorBidi"/>
        </w:rPr>
        <w:t xml:space="preserve"> RFT Section</w:t>
      </w:r>
      <w:r w:rsidRPr="00E12976">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_Ref173292480 \w \h </w:instrText>
      </w:r>
      <w:r>
        <w:rPr>
          <w:rFonts w:eastAsiaTheme="minorHAnsi" w:cstheme="minorBidi"/>
        </w:rPr>
      </w:r>
      <w:r>
        <w:rPr>
          <w:rFonts w:eastAsiaTheme="minorHAnsi" w:cstheme="minorBidi"/>
        </w:rPr>
        <w:fldChar w:fldCharType="separate"/>
      </w:r>
      <w:r w:rsidR="00A12656">
        <w:rPr>
          <w:rFonts w:eastAsiaTheme="minorHAnsi" w:cstheme="minorBidi"/>
        </w:rPr>
        <w:t>3.6(2)</w:t>
      </w:r>
      <w:r>
        <w:rPr>
          <w:rFonts w:eastAsiaTheme="minorHAnsi" w:cstheme="minorBidi"/>
        </w:rPr>
        <w:fldChar w:fldCharType="end"/>
      </w:r>
      <w:r>
        <w:rPr>
          <w:rFonts w:eastAsiaTheme="minorHAnsi" w:cstheme="minorBidi"/>
        </w:rPr>
        <w:t>, the University</w:t>
      </w:r>
      <w:r w:rsidRPr="00E12976">
        <w:rPr>
          <w:rFonts w:eastAsiaTheme="minorHAnsi" w:cstheme="minorBidi"/>
        </w:rPr>
        <w:t xml:space="preserve"> may, in its sole discretion,</w:t>
      </w:r>
      <w:bookmarkEnd w:id="91"/>
      <w:r w:rsidRPr="00E12976">
        <w:rPr>
          <w:rFonts w:eastAsiaTheme="minorHAnsi" w:cstheme="minorBidi"/>
        </w:rPr>
        <w:t xml:space="preserve"> </w:t>
      </w:r>
    </w:p>
    <w:p w14:paraId="4A339718" w14:textId="499794E4" w:rsidR="00232A94" w:rsidRPr="00E12976" w:rsidRDefault="00232A94" w:rsidP="00232A94">
      <w:pPr>
        <w:pStyle w:val="Article14"/>
        <w:rPr>
          <w:rFonts w:eastAsiaTheme="minorHAnsi" w:cstheme="minorBidi"/>
        </w:rPr>
      </w:pPr>
      <w:bookmarkStart w:id="92" w:name="_Ref147033430"/>
      <w:r w:rsidRPr="00E12976">
        <w:rPr>
          <w:rFonts w:eastAsiaTheme="minorHAnsi" w:cstheme="minorBidi"/>
        </w:rPr>
        <w:t xml:space="preserve">take any action in accordance with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_Ref173293339 \w \h </w:instrText>
      </w:r>
      <w:r>
        <w:rPr>
          <w:rFonts w:eastAsiaTheme="minorHAnsi" w:cstheme="minorBidi"/>
        </w:rPr>
      </w:r>
      <w:r>
        <w:rPr>
          <w:rFonts w:eastAsiaTheme="minorHAnsi" w:cstheme="minorBidi"/>
        </w:rPr>
        <w:fldChar w:fldCharType="separate"/>
      </w:r>
      <w:r w:rsidR="00A12656">
        <w:rPr>
          <w:rFonts w:eastAsiaTheme="minorHAnsi" w:cstheme="minorBidi"/>
        </w:rPr>
        <w:t>6.5</w:t>
      </w:r>
      <w:r>
        <w:rPr>
          <w:rFonts w:eastAsiaTheme="minorHAnsi" w:cstheme="minorBidi"/>
        </w:rPr>
        <w:fldChar w:fldCharType="end"/>
      </w:r>
      <w:r w:rsidRPr="00E12976">
        <w:rPr>
          <w:rFonts w:eastAsiaTheme="minorHAnsi" w:cstheme="minorBidi"/>
        </w:rPr>
        <w:t>; or</w:t>
      </w:r>
      <w:bookmarkEnd w:id="92"/>
    </w:p>
    <w:p w14:paraId="38384577" w14:textId="77777777" w:rsidR="00232A94" w:rsidRPr="00E12976" w:rsidRDefault="00232A94" w:rsidP="00232A94">
      <w:pPr>
        <w:pStyle w:val="Article14"/>
        <w:rPr>
          <w:rFonts w:eastAsiaTheme="minorHAnsi" w:cstheme="minorBidi"/>
        </w:rPr>
      </w:pPr>
      <w:bookmarkStart w:id="93" w:name="_Ref149036209"/>
      <w:bookmarkStart w:id="94" w:name="_Ref147033453"/>
      <w:r w:rsidRPr="00E12976">
        <w:rPr>
          <w:rFonts w:eastAsiaTheme="minorHAnsi" w:cstheme="minorBidi"/>
        </w:rPr>
        <w:t xml:space="preserve">impose conditions on the </w:t>
      </w:r>
      <w:r>
        <w:rPr>
          <w:rFonts w:eastAsiaTheme="minorHAnsi" w:cstheme="minorBidi"/>
        </w:rPr>
        <w:t>Tenderer’</w:t>
      </w:r>
      <w:r w:rsidRPr="00E12976">
        <w:rPr>
          <w:rFonts w:eastAsiaTheme="minorHAnsi" w:cstheme="minorBidi"/>
        </w:rPr>
        <w:t xml:space="preserve">s continued participation in the </w:t>
      </w:r>
      <w:r>
        <w:rPr>
          <w:rFonts w:eastAsiaTheme="minorHAnsi" w:cstheme="minorBidi"/>
        </w:rPr>
        <w:t>RFT</w:t>
      </w:r>
      <w:r w:rsidRPr="00E12976">
        <w:rPr>
          <w:rFonts w:eastAsiaTheme="minorHAnsi" w:cstheme="minorBidi"/>
        </w:rPr>
        <w:t xml:space="preserve"> Process that </w:t>
      </w:r>
      <w:r>
        <w:rPr>
          <w:rFonts w:eastAsiaTheme="minorHAnsi" w:cstheme="minorBidi"/>
        </w:rPr>
        <w:t>the University</w:t>
      </w:r>
      <w:r w:rsidRPr="00E12976">
        <w:rPr>
          <w:rFonts w:eastAsiaTheme="minorHAnsi" w:cstheme="minorBidi"/>
        </w:rPr>
        <w:t xml:space="preserve"> considers, in its sole discretion, to be appropriate.</w:t>
      </w:r>
      <w:bookmarkEnd w:id="93"/>
      <w:r w:rsidRPr="00E12976">
        <w:rPr>
          <w:rFonts w:eastAsiaTheme="minorHAnsi" w:cstheme="minorBidi"/>
        </w:rPr>
        <w:t xml:space="preserve">  </w:t>
      </w:r>
    </w:p>
    <w:p w14:paraId="61CDC696" w14:textId="3E863721" w:rsidR="00232A94" w:rsidRDefault="00232A94" w:rsidP="00232A94">
      <w:pPr>
        <w:pStyle w:val="BodyText"/>
        <w:rPr>
          <w:rFonts w:eastAsiaTheme="minorHAnsi" w:cstheme="minorBidi"/>
        </w:rPr>
      </w:pPr>
      <w:r w:rsidRPr="00E12976">
        <w:rPr>
          <w:rFonts w:eastAsiaTheme="minorHAnsi" w:cstheme="minorBidi"/>
        </w:rPr>
        <w:t xml:space="preserve">For clarity, </w:t>
      </w:r>
      <w:r>
        <w:rPr>
          <w:rFonts w:eastAsiaTheme="minorHAnsi" w:cstheme="minorBidi"/>
        </w:rPr>
        <w:t>the University</w:t>
      </w:r>
      <w:r w:rsidRPr="00E12976">
        <w:rPr>
          <w:rFonts w:eastAsiaTheme="minorHAnsi" w:cstheme="minorBidi"/>
        </w:rPr>
        <w:t xml:space="preserve"> is not obliged to take the actions set out in this </w:t>
      </w:r>
      <w:r>
        <w:rPr>
          <w:rFonts w:eastAsiaTheme="minorHAnsi" w:cstheme="minorBidi"/>
        </w:rPr>
        <w:t>RFT</w:t>
      </w:r>
      <w:r w:rsidRPr="00E12976">
        <w:rPr>
          <w:rFonts w:eastAsiaTheme="minorHAnsi" w:cstheme="minorBidi"/>
        </w:rPr>
        <w:t xml:space="preserve"> Section </w:t>
      </w:r>
      <w:bookmarkEnd w:id="94"/>
      <w:r>
        <w:rPr>
          <w:rFonts w:eastAsiaTheme="minorHAnsi" w:cstheme="minorBidi"/>
        </w:rPr>
        <w:fldChar w:fldCharType="begin"/>
      </w:r>
      <w:r>
        <w:rPr>
          <w:rFonts w:eastAsiaTheme="minorHAnsi" w:cstheme="minorBidi"/>
        </w:rPr>
        <w:instrText xml:space="preserve"> REF _Ref149037676 \w \h </w:instrText>
      </w:r>
      <w:r>
        <w:rPr>
          <w:rFonts w:eastAsiaTheme="minorHAnsi" w:cstheme="minorBidi"/>
        </w:rPr>
      </w:r>
      <w:r>
        <w:rPr>
          <w:rFonts w:eastAsiaTheme="minorHAnsi" w:cstheme="minorBidi"/>
        </w:rPr>
        <w:fldChar w:fldCharType="separate"/>
      </w:r>
      <w:r w:rsidR="00A12656">
        <w:rPr>
          <w:rFonts w:eastAsiaTheme="minorHAnsi" w:cstheme="minorBidi"/>
        </w:rPr>
        <w:t>3.6(3)</w:t>
      </w:r>
      <w:r>
        <w:rPr>
          <w:rFonts w:eastAsiaTheme="minorHAnsi" w:cstheme="minorBidi"/>
        </w:rPr>
        <w:fldChar w:fldCharType="end"/>
      </w:r>
      <w:r>
        <w:rPr>
          <w:rFonts w:eastAsiaTheme="minorHAnsi" w:cstheme="minorBidi"/>
        </w:rPr>
        <w:t>.</w:t>
      </w:r>
    </w:p>
    <w:p w14:paraId="2E4858F6" w14:textId="77777777" w:rsidR="00232A94" w:rsidRPr="00994B25" w:rsidRDefault="00232A94" w:rsidP="00232A94">
      <w:pPr>
        <w:pStyle w:val="Article13"/>
        <w:rPr>
          <w:rFonts w:eastAsiaTheme="minorHAnsi" w:cstheme="minorBidi"/>
        </w:rPr>
      </w:pPr>
      <w:r>
        <w:rPr>
          <w:rFonts w:eastAsiaTheme="minorHAnsi" w:cstheme="minorBidi"/>
        </w:rPr>
        <w:t xml:space="preserve">The Tenderer </w:t>
      </w:r>
      <w:r w:rsidRPr="00994B25">
        <w:rPr>
          <w:rFonts w:eastAsiaTheme="minorHAnsi" w:cstheme="minorBidi"/>
        </w:rPr>
        <w:t xml:space="preserve">and </w:t>
      </w:r>
      <w:r>
        <w:rPr>
          <w:rFonts w:eastAsiaTheme="minorHAnsi" w:cstheme="minorBidi"/>
        </w:rPr>
        <w:t>its</w:t>
      </w:r>
      <w:r w:rsidRPr="00994B25">
        <w:rPr>
          <w:rFonts w:eastAsiaTheme="minorHAnsi" w:cstheme="minorBidi"/>
        </w:rPr>
        <w:t xml:space="preserve"> respective Advisors will,</w:t>
      </w:r>
    </w:p>
    <w:p w14:paraId="2889A17F" w14:textId="77777777" w:rsidR="00232A94" w:rsidRPr="00865EB6" w:rsidRDefault="00232A94" w:rsidP="00232A94">
      <w:pPr>
        <w:pStyle w:val="Article14"/>
        <w:rPr>
          <w:rFonts w:eastAsiaTheme="minorHAnsi" w:cstheme="minorBidi"/>
        </w:rPr>
      </w:pPr>
      <w:bookmarkStart w:id="95" w:name="_Ref488246435"/>
      <w:r w:rsidRPr="00865EB6">
        <w:rPr>
          <w:rFonts w:eastAsiaTheme="minorHAnsi" w:cstheme="minorBidi"/>
        </w:rPr>
        <w:t xml:space="preserve">no later than the date set out in the Timetable, disclose all information in respect of </w:t>
      </w:r>
      <w:r>
        <w:rPr>
          <w:rFonts w:eastAsiaTheme="minorHAnsi"/>
        </w:rPr>
        <w:t xml:space="preserve">Work </w:t>
      </w:r>
      <w:r>
        <w:rPr>
          <w:rFonts w:eastAsiaTheme="minorHAnsi" w:cstheme="minorBidi"/>
        </w:rPr>
        <w:t xml:space="preserve">which the Tenderer </w:t>
      </w:r>
      <w:r w:rsidRPr="00865EB6">
        <w:rPr>
          <w:rFonts w:eastAsiaTheme="minorHAnsi" w:cstheme="minorBidi"/>
        </w:rPr>
        <w:t xml:space="preserve">or </w:t>
      </w:r>
      <w:r>
        <w:rPr>
          <w:rFonts w:eastAsiaTheme="minorHAnsi" w:cstheme="minorBidi"/>
        </w:rPr>
        <w:t>its</w:t>
      </w:r>
      <w:r w:rsidRPr="00865EB6">
        <w:rPr>
          <w:rFonts w:eastAsiaTheme="minorHAnsi" w:cstheme="minorBidi"/>
        </w:rPr>
        <w:t xml:space="preserve"> respective Advisors have generated or have available to them as a result of wor</w:t>
      </w:r>
      <w:r>
        <w:rPr>
          <w:rFonts w:eastAsiaTheme="minorHAnsi" w:cstheme="minorBidi"/>
        </w:rPr>
        <w:t xml:space="preserve">k carried out by the Tenderer </w:t>
      </w:r>
      <w:r w:rsidRPr="00865EB6">
        <w:rPr>
          <w:rFonts w:eastAsiaTheme="minorHAnsi" w:cstheme="minorBidi"/>
        </w:rPr>
        <w:t xml:space="preserve">or </w:t>
      </w:r>
      <w:r>
        <w:rPr>
          <w:rFonts w:eastAsiaTheme="minorHAnsi" w:cstheme="minorBidi"/>
        </w:rPr>
        <w:t>its</w:t>
      </w:r>
      <w:r w:rsidRPr="00865EB6">
        <w:rPr>
          <w:rFonts w:eastAsiaTheme="minorHAnsi" w:cstheme="minorBidi"/>
        </w:rPr>
        <w:t xml:space="preserve"> respective Advisors, for </w:t>
      </w:r>
      <w:r>
        <w:rPr>
          <w:rFonts w:eastAsiaTheme="minorHAnsi" w:cstheme="minorBidi"/>
        </w:rPr>
        <w:t>the University</w:t>
      </w:r>
      <w:r w:rsidRPr="00865EB6">
        <w:rPr>
          <w:rFonts w:eastAsiaTheme="minorHAnsi" w:cstheme="minorBidi"/>
        </w:rPr>
        <w:t xml:space="preserve"> in respect of, or in anticipation of the </w:t>
      </w:r>
      <w:r>
        <w:rPr>
          <w:rFonts w:eastAsiaTheme="minorHAnsi"/>
        </w:rPr>
        <w:t>Work</w:t>
      </w:r>
      <w:r w:rsidRPr="00865EB6">
        <w:rPr>
          <w:rFonts w:eastAsiaTheme="minorHAnsi" w:cstheme="minorBidi"/>
        </w:rPr>
        <w:t>; and</w:t>
      </w:r>
      <w:bookmarkEnd w:id="95"/>
    </w:p>
    <w:p w14:paraId="43054D98" w14:textId="48ED2547" w:rsidR="00232A94" w:rsidRDefault="00232A94" w:rsidP="00232A94">
      <w:pPr>
        <w:pStyle w:val="Article14"/>
        <w:rPr>
          <w:rFonts w:eastAsiaTheme="minorHAnsi" w:cstheme="minorBidi"/>
        </w:rPr>
      </w:pPr>
      <w:r w:rsidRPr="0033133E">
        <w:rPr>
          <w:rFonts w:eastAsiaTheme="minorHAnsi" w:cstheme="minorBidi"/>
        </w:rPr>
        <w:t xml:space="preserve">at the request of </w:t>
      </w:r>
      <w:r>
        <w:rPr>
          <w:rFonts w:eastAsiaTheme="minorHAnsi" w:cstheme="minorBidi"/>
        </w:rPr>
        <w:t>the University</w:t>
      </w:r>
      <w:r w:rsidRPr="0033133E">
        <w:rPr>
          <w:rFonts w:eastAsiaTheme="minorHAnsi" w:cstheme="minorBidi"/>
        </w:rPr>
        <w:t>, provide a director’s or officer’s certificate confirming that t</w:t>
      </w:r>
      <w:r>
        <w:rPr>
          <w:rFonts w:eastAsiaTheme="minorHAnsi" w:cstheme="minorBidi"/>
        </w:rPr>
        <w:t xml:space="preserve">he requirements of RFT Section </w:t>
      </w:r>
      <w:r>
        <w:rPr>
          <w:rFonts w:eastAsiaTheme="minorHAnsi" w:cstheme="minorBidi"/>
        </w:rPr>
        <w:fldChar w:fldCharType="begin"/>
      </w:r>
      <w:r>
        <w:rPr>
          <w:rFonts w:eastAsiaTheme="minorHAnsi" w:cstheme="minorBidi"/>
        </w:rPr>
        <w:instrText xml:space="preserve"> REF _Ref488246435 \w \h </w:instrText>
      </w:r>
      <w:r>
        <w:rPr>
          <w:rFonts w:eastAsiaTheme="minorHAnsi" w:cstheme="minorBidi"/>
        </w:rPr>
      </w:r>
      <w:r>
        <w:rPr>
          <w:rFonts w:eastAsiaTheme="minorHAnsi" w:cstheme="minorBidi"/>
        </w:rPr>
        <w:fldChar w:fldCharType="separate"/>
      </w:r>
      <w:r w:rsidR="00A12656">
        <w:rPr>
          <w:rFonts w:eastAsiaTheme="minorHAnsi" w:cstheme="minorBidi"/>
        </w:rPr>
        <w:t>3.6(4)(a)</w:t>
      </w:r>
      <w:r>
        <w:rPr>
          <w:rFonts w:eastAsiaTheme="minorHAnsi" w:cstheme="minorBidi"/>
        </w:rPr>
        <w:fldChar w:fldCharType="end"/>
      </w:r>
      <w:r>
        <w:rPr>
          <w:rFonts w:eastAsiaTheme="minorHAnsi" w:cstheme="minorBidi"/>
        </w:rPr>
        <w:t xml:space="preserve"> </w:t>
      </w:r>
      <w:r w:rsidRPr="0033133E">
        <w:rPr>
          <w:rFonts w:eastAsiaTheme="minorHAnsi" w:cstheme="minorBidi"/>
        </w:rPr>
        <w:t xml:space="preserve">have been complied with by the </w:t>
      </w:r>
      <w:r>
        <w:rPr>
          <w:rFonts w:eastAsiaTheme="minorHAnsi" w:cstheme="minorBidi"/>
        </w:rPr>
        <w:t>Tenderer</w:t>
      </w:r>
      <w:r w:rsidRPr="0033133E">
        <w:rPr>
          <w:rFonts w:eastAsiaTheme="minorHAnsi" w:cstheme="minorBidi"/>
        </w:rPr>
        <w:t>.</w:t>
      </w:r>
    </w:p>
    <w:p w14:paraId="3D7E8C7F" w14:textId="52BEDAD9" w:rsidR="00232A94" w:rsidRDefault="00232A94" w:rsidP="00232A94">
      <w:pPr>
        <w:pStyle w:val="BodyText"/>
        <w:rPr>
          <w:rFonts w:eastAsiaTheme="minorHAnsi" w:cstheme="minorBidi"/>
        </w:rPr>
      </w:pPr>
      <w:r w:rsidRPr="0033133E">
        <w:rPr>
          <w:rFonts w:eastAsiaTheme="minorHAnsi" w:cstheme="minorBidi"/>
        </w:rPr>
        <w:t xml:space="preserve">For clarity, </w:t>
      </w:r>
      <w:r>
        <w:rPr>
          <w:rFonts w:eastAsiaTheme="minorHAnsi" w:cstheme="minorBidi"/>
        </w:rPr>
        <w:t>the University</w:t>
      </w:r>
      <w:r w:rsidRPr="0033133E">
        <w:rPr>
          <w:rFonts w:eastAsiaTheme="minorHAnsi" w:cstheme="minorBidi"/>
        </w:rPr>
        <w:t xml:space="preserve"> may, in its sole discretion, circulate the information provided pursuant to </w:t>
      </w:r>
      <w:r>
        <w:rPr>
          <w:rFonts w:eastAsiaTheme="minorHAnsi" w:cstheme="minorBidi"/>
        </w:rPr>
        <w:t>RFT</w:t>
      </w:r>
      <w:r w:rsidRPr="0033133E">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_Ref488246435 \w \h </w:instrText>
      </w:r>
      <w:r>
        <w:rPr>
          <w:rFonts w:eastAsiaTheme="minorHAnsi" w:cstheme="minorBidi"/>
        </w:rPr>
      </w:r>
      <w:r>
        <w:rPr>
          <w:rFonts w:eastAsiaTheme="minorHAnsi" w:cstheme="minorBidi"/>
        </w:rPr>
        <w:fldChar w:fldCharType="separate"/>
      </w:r>
      <w:r w:rsidR="00A12656">
        <w:rPr>
          <w:rFonts w:eastAsiaTheme="minorHAnsi" w:cstheme="minorBidi"/>
        </w:rPr>
        <w:t>3.6(4)(a)</w:t>
      </w:r>
      <w:r>
        <w:rPr>
          <w:rFonts w:eastAsiaTheme="minorHAnsi" w:cstheme="minorBidi"/>
        </w:rPr>
        <w:fldChar w:fldCharType="end"/>
      </w:r>
      <w:r>
        <w:rPr>
          <w:rFonts w:eastAsiaTheme="minorHAnsi" w:cstheme="minorBidi"/>
        </w:rPr>
        <w:t xml:space="preserve"> to other Tenderers and their respective A</w:t>
      </w:r>
      <w:r w:rsidRPr="0033133E">
        <w:rPr>
          <w:rFonts w:eastAsiaTheme="minorHAnsi" w:cstheme="minorBidi"/>
        </w:rPr>
        <w:t xml:space="preserve">dvisors.  If any </w:t>
      </w:r>
      <w:r>
        <w:rPr>
          <w:rFonts w:eastAsiaTheme="minorHAnsi" w:cstheme="minorBidi"/>
        </w:rPr>
        <w:t>Tenderer</w:t>
      </w:r>
      <w:r w:rsidRPr="0033133E">
        <w:rPr>
          <w:rFonts w:eastAsiaTheme="minorHAnsi" w:cstheme="minorBidi"/>
        </w:rPr>
        <w:t xml:space="preserve"> becomes aware of relevant information of the type set out in </w:t>
      </w:r>
      <w:r>
        <w:rPr>
          <w:rFonts w:eastAsiaTheme="minorHAnsi" w:cstheme="minorBidi"/>
        </w:rPr>
        <w:t>RFT</w:t>
      </w:r>
      <w:r w:rsidRPr="0033133E">
        <w:rPr>
          <w:rFonts w:eastAsiaTheme="minorHAnsi" w:cstheme="minorBidi"/>
        </w:rPr>
        <w:t xml:space="preserve"> Section</w:t>
      </w:r>
      <w:r>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_Ref488246435 \w \h </w:instrText>
      </w:r>
      <w:r>
        <w:rPr>
          <w:rFonts w:eastAsiaTheme="minorHAnsi" w:cstheme="minorBidi"/>
        </w:rPr>
      </w:r>
      <w:r>
        <w:rPr>
          <w:rFonts w:eastAsiaTheme="minorHAnsi" w:cstheme="minorBidi"/>
        </w:rPr>
        <w:fldChar w:fldCharType="separate"/>
      </w:r>
      <w:r w:rsidR="00A12656">
        <w:rPr>
          <w:rFonts w:eastAsiaTheme="minorHAnsi" w:cstheme="minorBidi"/>
        </w:rPr>
        <w:t>3.6(4)(a)</w:t>
      </w:r>
      <w:r>
        <w:rPr>
          <w:rFonts w:eastAsiaTheme="minorHAnsi" w:cstheme="minorBidi"/>
        </w:rPr>
        <w:fldChar w:fldCharType="end"/>
      </w:r>
      <w:r w:rsidRPr="0033133E">
        <w:rPr>
          <w:rFonts w:eastAsiaTheme="minorHAnsi" w:cstheme="minorBidi"/>
        </w:rPr>
        <w:t xml:space="preserve"> that has not been made available to all </w:t>
      </w:r>
      <w:r>
        <w:rPr>
          <w:rFonts w:eastAsiaTheme="minorHAnsi" w:cstheme="minorBidi"/>
        </w:rPr>
        <w:t>Tenderer</w:t>
      </w:r>
      <w:r w:rsidRPr="0033133E">
        <w:rPr>
          <w:rFonts w:eastAsiaTheme="minorHAnsi" w:cstheme="minorBidi"/>
        </w:rPr>
        <w:t xml:space="preserve">s, that </w:t>
      </w:r>
      <w:r>
        <w:rPr>
          <w:rFonts w:eastAsiaTheme="minorHAnsi" w:cstheme="minorBidi"/>
        </w:rPr>
        <w:t>Tenderer</w:t>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disclose such information </w:t>
      </w:r>
      <w:r>
        <w:rPr>
          <w:rFonts w:eastAsiaTheme="minorHAnsi" w:cstheme="minorBidi"/>
        </w:rPr>
        <w:t>promptly to the Contact Person.</w:t>
      </w:r>
    </w:p>
    <w:p w14:paraId="3AE0BA88" w14:textId="77777777" w:rsidR="00232A94" w:rsidRPr="0033133E" w:rsidRDefault="00232A94" w:rsidP="00232A94">
      <w:pPr>
        <w:pStyle w:val="Article12"/>
        <w:rPr>
          <w:rFonts w:eastAsiaTheme="minorHAnsi" w:cstheme="minorBidi"/>
        </w:rPr>
      </w:pPr>
      <w:bookmarkStart w:id="96" w:name="_Toc522867518"/>
      <w:r w:rsidRPr="0033133E">
        <w:rPr>
          <w:rFonts w:eastAsiaTheme="minorHAnsi" w:cstheme="minorBidi"/>
        </w:rPr>
        <w:t>Ineligible Persons</w:t>
      </w:r>
      <w:bookmarkEnd w:id="96"/>
    </w:p>
    <w:p w14:paraId="5A60B771" w14:textId="3AB46FEB" w:rsidR="00232A94" w:rsidRPr="00D60B7C" w:rsidRDefault="00232A94" w:rsidP="00232A94">
      <w:pPr>
        <w:pStyle w:val="Article13"/>
        <w:rPr>
          <w:rFonts w:eastAsiaTheme="minorHAnsi" w:cstheme="minorBidi"/>
        </w:rPr>
      </w:pPr>
      <w:bookmarkStart w:id="97" w:name="_Ref488246306"/>
      <w:r w:rsidRPr="00865EB6">
        <w:rPr>
          <w:rFonts w:eastAsiaTheme="minorHAnsi" w:cstheme="minorBidi"/>
        </w:rPr>
        <w:t xml:space="preserve">As a result of their involvement with respect to the </w:t>
      </w:r>
      <w:r>
        <w:rPr>
          <w:rFonts w:eastAsiaTheme="minorHAnsi"/>
        </w:rPr>
        <w:t>Work</w:t>
      </w:r>
      <w:r w:rsidRPr="00865EB6">
        <w:rPr>
          <w:rFonts w:eastAsiaTheme="minorHAnsi" w:cstheme="minorBidi"/>
        </w:rPr>
        <w:t>, the persons named as “</w:t>
      </w:r>
      <w:r w:rsidRPr="00865EB6">
        <w:rPr>
          <w:rFonts w:eastAsiaTheme="minorHAnsi" w:cstheme="minorBidi"/>
          <w:b/>
        </w:rPr>
        <w:t>Ineligible Persons</w:t>
      </w:r>
      <w:r w:rsidRPr="00865EB6">
        <w:rPr>
          <w:rFonts w:eastAsiaTheme="minorHAnsi" w:cstheme="minorBidi"/>
        </w:rPr>
        <w:t xml:space="preserve">” in the </w:t>
      </w:r>
      <w:r>
        <w:rPr>
          <w:rFonts w:eastAsiaTheme="minorHAnsi" w:cstheme="minorBidi"/>
        </w:rPr>
        <w:t>RFT</w:t>
      </w:r>
      <w:r w:rsidRPr="00865EB6">
        <w:rPr>
          <w:rFonts w:eastAsiaTheme="minorHAnsi" w:cstheme="minorBidi"/>
        </w:rPr>
        <w:t xml:space="preserve"> Data Sheet, (collectively, “</w:t>
      </w:r>
      <w:r w:rsidRPr="00865EB6">
        <w:rPr>
          <w:rFonts w:eastAsiaTheme="minorHAnsi" w:cstheme="minorBidi"/>
          <w:b/>
        </w:rPr>
        <w:t>Ineligible Persons</w:t>
      </w:r>
      <w:r>
        <w:rPr>
          <w:rFonts w:eastAsiaTheme="minorHAnsi" w:cstheme="minorBidi"/>
        </w:rPr>
        <w:t xml:space="preserve">”) </w:t>
      </w:r>
      <w:r w:rsidRPr="00865EB6">
        <w:rPr>
          <w:rFonts w:eastAsiaTheme="minorHAnsi" w:cstheme="minorBidi"/>
        </w:rPr>
        <w:t xml:space="preserve">and their respective Advisors engaged in respect of the </w:t>
      </w:r>
      <w:r>
        <w:rPr>
          <w:rFonts w:eastAsiaTheme="minorHAnsi"/>
        </w:rPr>
        <w:t xml:space="preserve">Work </w:t>
      </w:r>
      <w:r w:rsidRPr="00865EB6">
        <w:rPr>
          <w:rFonts w:eastAsiaTheme="minorHAnsi" w:cstheme="minorBidi"/>
        </w:rPr>
        <w:t xml:space="preserve">and, subject to </w:t>
      </w:r>
      <w:r>
        <w:rPr>
          <w:rFonts w:eastAsiaTheme="minorHAnsi" w:cstheme="minorBidi"/>
        </w:rPr>
        <w:t>RFT</w:t>
      </w:r>
      <w:r w:rsidRPr="00865EB6">
        <w:rPr>
          <w:rFonts w:eastAsiaTheme="minorHAnsi" w:cstheme="minorBidi"/>
        </w:rPr>
        <w:t xml:space="preserve"> Sections </w:t>
      </w:r>
      <w:r>
        <w:rPr>
          <w:rFonts w:eastAsiaTheme="minorHAnsi" w:cstheme="minorBidi"/>
        </w:rPr>
        <w:fldChar w:fldCharType="begin"/>
      </w:r>
      <w:r>
        <w:rPr>
          <w:rFonts w:eastAsiaTheme="minorHAnsi" w:cstheme="minorBidi"/>
        </w:rPr>
        <w:instrText xml:space="preserve"> REF _Ref488246408 \w \h </w:instrText>
      </w:r>
      <w:r>
        <w:rPr>
          <w:rFonts w:eastAsiaTheme="minorHAnsi" w:cstheme="minorBidi"/>
        </w:rPr>
      </w:r>
      <w:r>
        <w:rPr>
          <w:rFonts w:eastAsiaTheme="minorHAnsi" w:cstheme="minorBidi"/>
        </w:rPr>
        <w:fldChar w:fldCharType="separate"/>
      </w:r>
      <w:r w:rsidR="00A12656">
        <w:rPr>
          <w:rFonts w:eastAsiaTheme="minorHAnsi" w:cstheme="minorBidi"/>
        </w:rPr>
        <w:t>3.7(2)</w:t>
      </w:r>
      <w:r>
        <w:rPr>
          <w:rFonts w:eastAsiaTheme="minorHAnsi" w:cstheme="minorBidi"/>
        </w:rPr>
        <w:fldChar w:fldCharType="end"/>
      </w:r>
      <w:r>
        <w:rPr>
          <w:rFonts w:eastAsiaTheme="minorHAnsi" w:cstheme="minorBidi"/>
        </w:rPr>
        <w:t xml:space="preserve">, </w:t>
      </w:r>
      <w:r w:rsidRPr="00865EB6">
        <w:rPr>
          <w:rFonts w:eastAsiaTheme="minorHAnsi" w:cstheme="minorBidi"/>
        </w:rPr>
        <w:t>any person controlled by, that controls or that is under common control with the Ineligible Persons (each an “</w:t>
      </w:r>
      <w:r w:rsidRPr="00865EB6">
        <w:rPr>
          <w:rFonts w:eastAsiaTheme="minorHAnsi" w:cstheme="minorBidi"/>
          <w:b/>
        </w:rPr>
        <w:t>Ineligible Person’s Affiliate</w:t>
      </w:r>
      <w:r w:rsidRPr="00865EB6">
        <w:rPr>
          <w:rFonts w:eastAsiaTheme="minorHAnsi" w:cstheme="minorBidi"/>
        </w:rPr>
        <w:t>”) are not eligible to participate as</w:t>
      </w:r>
      <w:r w:rsidRPr="0033133E">
        <w:rPr>
          <w:rFonts w:eastAsiaTheme="minorHAnsi" w:cstheme="minorBidi"/>
        </w:rPr>
        <w:t xml:space="preserve"> a </w:t>
      </w:r>
      <w:r>
        <w:rPr>
          <w:rFonts w:eastAsiaTheme="minorHAnsi" w:cstheme="minorBidi"/>
        </w:rPr>
        <w:t>Tenderer</w:t>
      </w:r>
      <w:r w:rsidRPr="0033133E">
        <w:rPr>
          <w:rFonts w:eastAsiaTheme="minorHAnsi" w:cstheme="minorBidi"/>
        </w:rPr>
        <w:t xml:space="preserve"> or Advisor to the </w:t>
      </w:r>
      <w:r>
        <w:rPr>
          <w:rFonts w:eastAsiaTheme="minorHAnsi" w:cstheme="minorBidi"/>
        </w:rPr>
        <w:t>Tenderer</w:t>
      </w:r>
      <w:r w:rsidRPr="0033133E">
        <w:rPr>
          <w:rFonts w:eastAsiaTheme="minorHAnsi" w:cstheme="minorBidi"/>
        </w:rPr>
        <w:t xml:space="preserve">.  </w:t>
      </w:r>
      <w:r>
        <w:rPr>
          <w:rFonts w:eastAsiaTheme="minorHAnsi" w:cstheme="minorBidi"/>
        </w:rPr>
        <w:t>The University</w:t>
      </w:r>
      <w:r w:rsidRPr="0033133E">
        <w:rPr>
          <w:rFonts w:eastAsiaTheme="minorHAnsi" w:cstheme="minorBidi"/>
        </w:rPr>
        <w:t xml:space="preserve"> may amend the Ineligible Persons list in the </w:t>
      </w:r>
      <w:r>
        <w:rPr>
          <w:rFonts w:eastAsiaTheme="minorHAnsi" w:cstheme="minorBidi"/>
        </w:rPr>
        <w:t>RFT</w:t>
      </w:r>
      <w:r w:rsidRPr="0033133E">
        <w:rPr>
          <w:rFonts w:eastAsiaTheme="minorHAnsi" w:cstheme="minorBidi"/>
        </w:rPr>
        <w:t xml:space="preserve"> Data Sheet from time to time during the </w:t>
      </w:r>
      <w:r>
        <w:rPr>
          <w:rFonts w:eastAsiaTheme="minorHAnsi" w:cstheme="minorBidi"/>
        </w:rPr>
        <w:t>RFT</w:t>
      </w:r>
      <w:r w:rsidRPr="0033133E">
        <w:rPr>
          <w:rFonts w:eastAsiaTheme="minorHAnsi" w:cstheme="minorBidi"/>
        </w:rPr>
        <w:t xml:space="preserve"> Process.</w:t>
      </w:r>
      <w:bookmarkEnd w:id="97"/>
    </w:p>
    <w:p w14:paraId="4B6A4131" w14:textId="231BABCB" w:rsidR="00232A94" w:rsidRPr="007B7E91" w:rsidRDefault="00232A94" w:rsidP="00232A94">
      <w:pPr>
        <w:pStyle w:val="Article13"/>
        <w:rPr>
          <w:rFonts w:eastAsiaTheme="minorHAnsi" w:cstheme="minorBidi"/>
        </w:rPr>
      </w:pPr>
      <w:bookmarkStart w:id="98" w:name="_Ref488246408"/>
      <w:bookmarkStart w:id="99" w:name="_Ref496022297"/>
      <w:r w:rsidRPr="007B7E91">
        <w:rPr>
          <w:rFonts w:eastAsiaTheme="minorHAnsi" w:cstheme="minorBidi"/>
        </w:rPr>
        <w:t xml:space="preserve">An Ineligible Person’s Affiliate may be eligible to participate as a </w:t>
      </w:r>
      <w:r>
        <w:rPr>
          <w:rFonts w:eastAsiaTheme="minorHAnsi" w:cstheme="minorBidi"/>
        </w:rPr>
        <w:t>Tenderer</w:t>
      </w:r>
      <w:r w:rsidRPr="007B7E91">
        <w:rPr>
          <w:rFonts w:eastAsiaTheme="minorHAnsi" w:cstheme="minorBidi"/>
        </w:rPr>
        <w:t xml:space="preserve"> or Advisor to </w:t>
      </w:r>
      <w:r>
        <w:rPr>
          <w:rFonts w:eastAsiaTheme="minorHAnsi" w:cstheme="minorBidi"/>
        </w:rPr>
        <w:t>a</w:t>
      </w:r>
      <w:r w:rsidRPr="007B7E91">
        <w:rPr>
          <w:rFonts w:eastAsiaTheme="minorHAnsi" w:cstheme="minorBidi"/>
        </w:rPr>
        <w:t xml:space="preserve"> </w:t>
      </w:r>
      <w:r>
        <w:rPr>
          <w:rFonts w:eastAsiaTheme="minorHAnsi" w:cstheme="minorBidi"/>
        </w:rPr>
        <w:t>Tenderer</w:t>
      </w:r>
      <w:r w:rsidRPr="007B7E91">
        <w:rPr>
          <w:rFonts w:eastAsiaTheme="minorHAnsi" w:cstheme="minorBidi"/>
        </w:rPr>
        <w:t xml:space="preserve"> only after it has obtained written consent from the University permitting it to participate as a </w:t>
      </w:r>
      <w:r>
        <w:rPr>
          <w:rFonts w:eastAsiaTheme="minorHAnsi" w:cstheme="minorBidi"/>
        </w:rPr>
        <w:t>Tenderer</w:t>
      </w:r>
      <w:r w:rsidRPr="007B7E91">
        <w:rPr>
          <w:rFonts w:eastAsiaTheme="minorHAnsi" w:cstheme="minorBidi"/>
        </w:rPr>
        <w:t xml:space="preserve"> or Advisor to the </w:t>
      </w:r>
      <w:r>
        <w:rPr>
          <w:rFonts w:eastAsiaTheme="minorHAnsi" w:cstheme="minorBidi"/>
        </w:rPr>
        <w:t>Tenderer</w:t>
      </w:r>
      <w:r w:rsidRPr="007B7E91">
        <w:rPr>
          <w:rFonts w:eastAsiaTheme="minorHAnsi" w:cstheme="minorBidi"/>
        </w:rPr>
        <w:t xml:space="preserve">.  </w:t>
      </w:r>
      <w:bookmarkStart w:id="100" w:name="_Ref488248197"/>
      <w:bookmarkEnd w:id="98"/>
      <w:bookmarkEnd w:id="99"/>
      <w:r>
        <w:rPr>
          <w:rFonts w:eastAsiaTheme="minorHAnsi" w:cstheme="minorBidi"/>
        </w:rPr>
        <w:t>T</w:t>
      </w:r>
      <w:r w:rsidRPr="007B7E91">
        <w:rPr>
          <w:rFonts w:eastAsiaTheme="minorHAnsi" w:cstheme="minorBidi"/>
        </w:rPr>
        <w:t xml:space="preserve">he University will, in its sole discretion, make a determination as to whether the University considers there to be a perceived, potential or actual Conflict of Interest (as defined in </w:t>
      </w:r>
      <w:r>
        <w:rPr>
          <w:rFonts w:eastAsiaTheme="minorHAnsi" w:cstheme="minorBidi"/>
        </w:rPr>
        <w:t>RFT</w:t>
      </w:r>
      <w:r w:rsidRPr="007B7E91">
        <w:rPr>
          <w:rFonts w:eastAsiaTheme="minorHAnsi" w:cstheme="minorBidi"/>
        </w:rPr>
        <w:t xml:space="preserve"> Section </w:t>
      </w:r>
      <w:r w:rsidRPr="007B7E91">
        <w:rPr>
          <w:rFonts w:eastAsiaTheme="minorHAnsi" w:cstheme="minorBidi"/>
        </w:rPr>
        <w:fldChar w:fldCharType="begin"/>
      </w:r>
      <w:r w:rsidRPr="007B7E91">
        <w:rPr>
          <w:rFonts w:eastAsiaTheme="minorHAnsi" w:cstheme="minorBidi"/>
        </w:rPr>
        <w:instrText xml:space="preserve"> REF _Ref488248345 \w \h </w:instrText>
      </w:r>
      <w:r w:rsidRPr="007B7E91">
        <w:rPr>
          <w:rFonts w:eastAsiaTheme="minorHAnsi" w:cstheme="minorBidi"/>
        </w:rPr>
      </w:r>
      <w:r w:rsidRPr="007B7E91">
        <w:rPr>
          <w:rFonts w:eastAsiaTheme="minorHAnsi" w:cstheme="minorBidi"/>
        </w:rPr>
        <w:fldChar w:fldCharType="separate"/>
      </w:r>
      <w:r w:rsidR="00A12656">
        <w:rPr>
          <w:rFonts w:eastAsiaTheme="minorHAnsi" w:cstheme="minorBidi"/>
        </w:rPr>
        <w:t>1.5(1)</w:t>
      </w:r>
      <w:r w:rsidRPr="007B7E91">
        <w:rPr>
          <w:rFonts w:eastAsiaTheme="minorHAnsi" w:cstheme="minorBidi"/>
        </w:rPr>
        <w:fldChar w:fldCharType="end"/>
      </w:r>
      <w:r w:rsidRPr="007B7E91">
        <w:rPr>
          <w:rFonts w:eastAsiaTheme="minorHAnsi" w:cstheme="minorBidi"/>
        </w:rPr>
        <w:t xml:space="preserve">) and whether the impact of such perceived, potential or actual Conflict of Interest can be appropriately managed, mitigated or minimized.  </w:t>
      </w:r>
      <w:bookmarkEnd w:id="100"/>
    </w:p>
    <w:p w14:paraId="4653D828" w14:textId="77777777" w:rsidR="00232A94" w:rsidRPr="0033133E" w:rsidRDefault="00232A94" w:rsidP="00232A94">
      <w:pPr>
        <w:pStyle w:val="Article12"/>
        <w:rPr>
          <w:rFonts w:eastAsiaTheme="minorHAnsi" w:cstheme="minorBidi"/>
        </w:rPr>
      </w:pPr>
      <w:bookmarkStart w:id="101" w:name="_Ref488165843"/>
      <w:bookmarkStart w:id="102" w:name="_Toc522867519"/>
      <w:bookmarkStart w:id="103" w:name="_Ref173293938"/>
      <w:bookmarkStart w:id="104" w:name="_Toc319050415"/>
      <w:r w:rsidRPr="0033133E">
        <w:rPr>
          <w:rFonts w:eastAsiaTheme="minorHAnsi" w:cstheme="minorBidi"/>
        </w:rPr>
        <w:t>Media Releases, Public Disclosures and Public Announcements</w:t>
      </w:r>
      <w:bookmarkEnd w:id="101"/>
      <w:bookmarkEnd w:id="102"/>
    </w:p>
    <w:p w14:paraId="19984AD4" w14:textId="77777777" w:rsidR="00232A94" w:rsidRPr="0033133E" w:rsidRDefault="00232A94" w:rsidP="00232A94">
      <w:pPr>
        <w:pStyle w:val="Article13"/>
        <w:rPr>
          <w:rFonts w:eastAsiaTheme="minorHAnsi" w:cstheme="minorBidi"/>
        </w:rPr>
      </w:pPr>
      <w:r>
        <w:rPr>
          <w:rFonts w:eastAsiaTheme="minorHAnsi" w:cstheme="minorBidi"/>
        </w:rPr>
        <w:t>Tenderers</w:t>
      </w:r>
      <w:r w:rsidRPr="0033133E">
        <w:rPr>
          <w:rFonts w:eastAsiaTheme="minorHAnsi" w:cstheme="minorBidi"/>
        </w:rPr>
        <w:t xml:space="preserve"> </w:t>
      </w:r>
      <w:r>
        <w:rPr>
          <w:rFonts w:eastAsiaTheme="minorHAnsi" w:cstheme="minorBidi"/>
        </w:rPr>
        <w:t>are prohibited from, and will ensure that their</w:t>
      </w:r>
      <w:r w:rsidRPr="0033133E">
        <w:rPr>
          <w:rFonts w:eastAsiaTheme="minorHAnsi" w:cstheme="minorBidi"/>
        </w:rPr>
        <w:t xml:space="preserve"> Advisors </w:t>
      </w:r>
      <w:r>
        <w:rPr>
          <w:rFonts w:eastAsiaTheme="minorHAnsi" w:cstheme="minorBidi"/>
        </w:rPr>
        <w:t>are prohibited from issuing</w:t>
      </w:r>
      <w:r w:rsidRPr="0033133E">
        <w:rPr>
          <w:rFonts w:eastAsiaTheme="minorHAnsi" w:cstheme="minorBidi"/>
        </w:rPr>
        <w:t xml:space="preserve"> or d</w:t>
      </w:r>
      <w:r>
        <w:rPr>
          <w:rFonts w:eastAsiaTheme="minorHAnsi" w:cstheme="minorBidi"/>
        </w:rPr>
        <w:t>isseminating</w:t>
      </w:r>
      <w:r w:rsidRPr="0033133E">
        <w:rPr>
          <w:rFonts w:eastAsiaTheme="minorHAnsi" w:cstheme="minorBidi"/>
        </w:rPr>
        <w:t xml:space="preserve"> any media release, public announcement or public disclosure (whether for publication in the press, on the radio, television, internet or any other medium) that relates to the </w:t>
      </w:r>
      <w:r>
        <w:rPr>
          <w:rFonts w:eastAsiaTheme="minorHAnsi" w:cstheme="minorBidi"/>
        </w:rPr>
        <w:t>RFT</w:t>
      </w:r>
      <w:r w:rsidRPr="0033133E">
        <w:rPr>
          <w:rFonts w:eastAsiaTheme="minorHAnsi" w:cstheme="minorBidi"/>
        </w:rPr>
        <w:t xml:space="preserve"> Process, the </w:t>
      </w:r>
      <w:r>
        <w:rPr>
          <w:rFonts w:eastAsiaTheme="minorHAnsi" w:cstheme="minorBidi"/>
        </w:rPr>
        <w:t>RFT</w:t>
      </w:r>
      <w:r w:rsidRPr="0033133E">
        <w:rPr>
          <w:rFonts w:eastAsiaTheme="minorHAnsi" w:cstheme="minorBidi"/>
        </w:rPr>
        <w:t xml:space="preserve"> Documents or the </w:t>
      </w:r>
      <w:r>
        <w:rPr>
          <w:rFonts w:eastAsiaTheme="minorHAnsi"/>
        </w:rPr>
        <w:t xml:space="preserve">Work </w:t>
      </w:r>
      <w:r w:rsidRPr="0033133E">
        <w:rPr>
          <w:rFonts w:eastAsiaTheme="minorHAnsi" w:cstheme="minorBidi"/>
        </w:rPr>
        <w:t>or any matters related thereto, without t</w:t>
      </w:r>
      <w:r>
        <w:rPr>
          <w:rFonts w:eastAsiaTheme="minorHAnsi" w:cstheme="minorBidi"/>
        </w:rPr>
        <w:t>he prior written consent of the University, which consent may be withheld in the University’s sole discretion.</w:t>
      </w:r>
    </w:p>
    <w:p w14:paraId="027B67C2" w14:textId="77777777" w:rsidR="00232A94" w:rsidRPr="0033133E" w:rsidRDefault="00232A94" w:rsidP="00232A94">
      <w:pPr>
        <w:pStyle w:val="Article13"/>
        <w:rPr>
          <w:rFonts w:eastAsiaTheme="minorHAnsi" w:cstheme="minorBidi"/>
        </w:rPr>
      </w:pPr>
      <w:bookmarkStart w:id="105" w:name="_Ref488246481"/>
      <w:r w:rsidRPr="0033133E">
        <w:rPr>
          <w:rFonts w:eastAsiaTheme="minorHAnsi" w:cstheme="minorBidi"/>
        </w:rPr>
        <w:t xml:space="preserve">Neither the </w:t>
      </w:r>
      <w:r>
        <w:rPr>
          <w:rFonts w:eastAsiaTheme="minorHAnsi" w:cstheme="minorBidi"/>
        </w:rPr>
        <w:t>Tenderer</w:t>
      </w:r>
      <w:r w:rsidRPr="0033133E">
        <w:rPr>
          <w:rFonts w:eastAsiaTheme="minorHAnsi" w:cstheme="minorBidi"/>
        </w:rPr>
        <w:t xml:space="preserve">s nor any of their respective Advisors, </w:t>
      </w:r>
      <w:r>
        <w:rPr>
          <w:rFonts w:eastAsiaTheme="minorHAnsi" w:cstheme="minorBidi"/>
        </w:rPr>
        <w:t>will</w:t>
      </w:r>
      <w:r w:rsidRPr="0033133E">
        <w:rPr>
          <w:rFonts w:eastAsiaTheme="minorHAnsi" w:cstheme="minorBidi"/>
        </w:rPr>
        <w:t xml:space="preserve"> make any public comment, respond to questions in a public forum, or carry out any activities to either criticize another </w:t>
      </w:r>
      <w:r>
        <w:rPr>
          <w:rFonts w:eastAsiaTheme="minorHAnsi" w:cstheme="minorBidi"/>
        </w:rPr>
        <w:t>Tenderer</w:t>
      </w:r>
      <w:r w:rsidRPr="0033133E">
        <w:rPr>
          <w:rFonts w:eastAsiaTheme="minorHAnsi" w:cstheme="minorBidi"/>
        </w:rPr>
        <w:t xml:space="preserve"> or </w:t>
      </w:r>
      <w:r>
        <w:rPr>
          <w:rFonts w:eastAsiaTheme="minorHAnsi" w:cstheme="minorBidi"/>
        </w:rPr>
        <w:t>Tender</w:t>
      </w:r>
      <w:r w:rsidRPr="0033133E">
        <w:rPr>
          <w:rFonts w:eastAsiaTheme="minorHAnsi" w:cstheme="minorBidi"/>
        </w:rPr>
        <w:t xml:space="preserve"> or to publicly promote or advertise their own qualifications, interest in or participation in the </w:t>
      </w:r>
      <w:r>
        <w:rPr>
          <w:rFonts w:eastAsiaTheme="minorHAnsi" w:cstheme="minorBidi"/>
        </w:rPr>
        <w:t>RFT</w:t>
      </w:r>
      <w:r w:rsidRPr="0033133E">
        <w:rPr>
          <w:rFonts w:eastAsiaTheme="minorHAnsi" w:cstheme="minorBidi"/>
        </w:rPr>
        <w:t xml:space="preserve"> Process without </w:t>
      </w:r>
      <w:r>
        <w:rPr>
          <w:rFonts w:eastAsiaTheme="minorHAnsi" w:cstheme="minorBidi"/>
        </w:rPr>
        <w:t>the University</w:t>
      </w:r>
      <w:r w:rsidRPr="0033133E">
        <w:rPr>
          <w:rFonts w:eastAsiaTheme="minorHAnsi" w:cstheme="minorBidi"/>
        </w:rPr>
        <w:t xml:space="preserve">’s prior written consent, which consent may be withheld in </w:t>
      </w:r>
      <w:r>
        <w:rPr>
          <w:rFonts w:eastAsiaTheme="minorHAnsi" w:cstheme="minorBidi"/>
        </w:rPr>
        <w:t>the University</w:t>
      </w:r>
      <w:r w:rsidRPr="0033133E">
        <w:rPr>
          <w:rFonts w:eastAsiaTheme="minorHAnsi" w:cstheme="minorBidi"/>
        </w:rPr>
        <w:t>’s sole discretion.</w:t>
      </w:r>
      <w:bookmarkEnd w:id="105"/>
      <w:r w:rsidRPr="0033133E">
        <w:rPr>
          <w:rFonts w:eastAsiaTheme="minorHAnsi" w:cstheme="minorBidi"/>
        </w:rPr>
        <w:t xml:space="preserve"> </w:t>
      </w:r>
    </w:p>
    <w:p w14:paraId="53482E8E" w14:textId="5751D497" w:rsidR="00232A94" w:rsidRPr="007E787B" w:rsidRDefault="00232A94" w:rsidP="00232A94">
      <w:pPr>
        <w:pStyle w:val="Article13"/>
        <w:rPr>
          <w:rFonts w:eastAsiaTheme="minorHAnsi" w:cstheme="minorBidi"/>
        </w:rPr>
      </w:pPr>
      <w:r w:rsidRPr="00026BAE">
        <w:rPr>
          <w:rFonts w:eastAsiaTheme="minorHAnsi" w:cstheme="minorBidi"/>
        </w:rPr>
        <w:lastRenderedPageBreak/>
        <w:t xml:space="preserve">For the purpose of greater clarity, </w:t>
      </w:r>
      <w:r>
        <w:rPr>
          <w:rFonts w:eastAsiaTheme="minorHAnsi" w:cstheme="minorBidi"/>
        </w:rPr>
        <w:t>RFT</w:t>
      </w:r>
      <w:r w:rsidRPr="00026BAE">
        <w:rPr>
          <w:rFonts w:eastAsiaTheme="minorHAnsi" w:cstheme="minorBidi"/>
        </w:rPr>
        <w:t xml:space="preserve"> Secti</w:t>
      </w:r>
      <w:r>
        <w:rPr>
          <w:rFonts w:eastAsiaTheme="minorHAnsi" w:cstheme="minorBidi"/>
        </w:rPr>
        <w:t xml:space="preserve">on </w:t>
      </w:r>
      <w:r>
        <w:rPr>
          <w:rFonts w:eastAsiaTheme="minorHAnsi" w:cstheme="minorBidi"/>
        </w:rPr>
        <w:fldChar w:fldCharType="begin"/>
      </w:r>
      <w:r>
        <w:rPr>
          <w:rFonts w:eastAsiaTheme="minorHAnsi" w:cstheme="minorBidi"/>
        </w:rPr>
        <w:instrText xml:space="preserve"> REF _Ref488246481 \w \h </w:instrText>
      </w:r>
      <w:r>
        <w:rPr>
          <w:rFonts w:eastAsiaTheme="minorHAnsi" w:cstheme="minorBidi"/>
        </w:rPr>
      </w:r>
      <w:r>
        <w:rPr>
          <w:rFonts w:eastAsiaTheme="minorHAnsi" w:cstheme="minorBidi"/>
        </w:rPr>
        <w:fldChar w:fldCharType="separate"/>
      </w:r>
      <w:r w:rsidR="00A12656">
        <w:rPr>
          <w:rFonts w:eastAsiaTheme="minorHAnsi" w:cstheme="minorBidi"/>
        </w:rPr>
        <w:t>3.8(2)</w:t>
      </w:r>
      <w:r>
        <w:rPr>
          <w:rFonts w:eastAsiaTheme="minorHAnsi" w:cstheme="minorBidi"/>
        </w:rPr>
        <w:fldChar w:fldCharType="end"/>
      </w:r>
      <w:r w:rsidRPr="00026BAE">
        <w:rPr>
          <w:rFonts w:eastAsiaTheme="minorHAnsi" w:cstheme="minorBidi"/>
        </w:rPr>
        <w:t xml:space="preserve"> does not prohibit disclosures necessary to permit the </w:t>
      </w:r>
      <w:r>
        <w:rPr>
          <w:rFonts w:eastAsiaTheme="minorHAnsi" w:cstheme="minorBidi"/>
        </w:rPr>
        <w:t>Tenderer</w:t>
      </w:r>
      <w:r w:rsidRPr="007E787B">
        <w:rPr>
          <w:rFonts w:eastAsiaTheme="minorHAnsi" w:cstheme="minorBidi"/>
        </w:rPr>
        <w:t xml:space="preserve"> to discuss the </w:t>
      </w:r>
      <w:r>
        <w:rPr>
          <w:rFonts w:eastAsiaTheme="minorHAnsi"/>
        </w:rPr>
        <w:t xml:space="preserve">Work </w:t>
      </w:r>
      <w:r w:rsidRPr="007E787B">
        <w:rPr>
          <w:rFonts w:eastAsiaTheme="minorHAnsi" w:cstheme="minorBidi"/>
        </w:rPr>
        <w:t xml:space="preserve">with prospective subcontractors but such disclosure is permitted only to the extent necessary to solicit those subcontractors’ participation with respect to the </w:t>
      </w:r>
      <w:r>
        <w:rPr>
          <w:rFonts w:eastAsiaTheme="minorHAnsi"/>
        </w:rPr>
        <w:t>Work</w:t>
      </w:r>
      <w:r w:rsidRPr="007E787B">
        <w:rPr>
          <w:rFonts w:eastAsiaTheme="minorHAnsi" w:cstheme="minorBidi"/>
        </w:rPr>
        <w:t>.</w:t>
      </w:r>
    </w:p>
    <w:p w14:paraId="132ED675" w14:textId="77777777" w:rsidR="00232A94" w:rsidRPr="0033133E" w:rsidRDefault="00232A94" w:rsidP="00232A94">
      <w:pPr>
        <w:pStyle w:val="Article12"/>
        <w:rPr>
          <w:rFonts w:eastAsiaTheme="minorHAnsi" w:cstheme="minorBidi"/>
        </w:rPr>
      </w:pPr>
      <w:bookmarkStart w:id="106" w:name="_Ref488170243"/>
      <w:bookmarkStart w:id="107" w:name="_Toc522867520"/>
      <w:r w:rsidRPr="0033133E">
        <w:rPr>
          <w:rFonts w:eastAsiaTheme="minorHAnsi" w:cstheme="minorBidi"/>
        </w:rPr>
        <w:t xml:space="preserve">Restrictions on Communications between </w:t>
      </w:r>
      <w:r>
        <w:rPr>
          <w:rFonts w:eastAsiaTheme="minorHAnsi" w:cstheme="minorBidi"/>
        </w:rPr>
        <w:t>Tenderer</w:t>
      </w:r>
      <w:r w:rsidRPr="0033133E">
        <w:rPr>
          <w:rFonts w:eastAsiaTheme="minorHAnsi" w:cstheme="minorBidi"/>
        </w:rPr>
        <w:t>s – No Collusion</w:t>
      </w:r>
      <w:bookmarkEnd w:id="106"/>
      <w:bookmarkEnd w:id="107"/>
    </w:p>
    <w:p w14:paraId="06E5FAF5" w14:textId="77777777" w:rsidR="00232A94" w:rsidRPr="0033133E" w:rsidRDefault="00232A94" w:rsidP="00232A94">
      <w:pPr>
        <w:pStyle w:val="Article13"/>
        <w:rPr>
          <w:rFonts w:eastAsiaTheme="minorHAnsi" w:cstheme="minorBidi"/>
        </w:rPr>
      </w:pPr>
      <w:r>
        <w:rPr>
          <w:rFonts w:eastAsiaTheme="minorHAnsi" w:cstheme="minorBidi"/>
        </w:rPr>
        <w:t>Neither a Tenderer nor its</w:t>
      </w:r>
      <w:r w:rsidRPr="0033133E">
        <w:rPr>
          <w:rFonts w:eastAsiaTheme="minorHAnsi" w:cstheme="minorBidi"/>
        </w:rPr>
        <w:t xml:space="preserve"> respective Advisors</w:t>
      </w:r>
      <w:r>
        <w:rPr>
          <w:rFonts w:eastAsiaTheme="minorHAnsi" w:cstheme="minorBidi"/>
        </w:rPr>
        <w:t xml:space="preserve"> or representatives</w:t>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discuss or communicate, directly or indirectly, with any other </w:t>
      </w:r>
      <w:r>
        <w:rPr>
          <w:rFonts w:eastAsiaTheme="minorHAnsi" w:cstheme="minorBidi"/>
        </w:rPr>
        <w:t>Tenderer</w:t>
      </w:r>
      <w:r w:rsidRPr="0033133E">
        <w:rPr>
          <w:rFonts w:eastAsiaTheme="minorHAnsi" w:cstheme="minorBidi"/>
        </w:rPr>
        <w:t xml:space="preserve"> (or such </w:t>
      </w:r>
      <w:r>
        <w:rPr>
          <w:rFonts w:eastAsiaTheme="minorHAnsi" w:cstheme="minorBidi"/>
        </w:rPr>
        <w:t>Tenderer</w:t>
      </w:r>
      <w:r w:rsidRPr="0033133E">
        <w:rPr>
          <w:rFonts w:eastAsiaTheme="minorHAnsi" w:cstheme="minorBidi"/>
        </w:rPr>
        <w:t>’s Advisors</w:t>
      </w:r>
      <w:r>
        <w:rPr>
          <w:rFonts w:eastAsiaTheme="minorHAnsi" w:cstheme="minorBidi"/>
        </w:rPr>
        <w:t xml:space="preserve"> or representatives</w:t>
      </w:r>
      <w:r w:rsidRPr="0033133E">
        <w:rPr>
          <w:rFonts w:eastAsiaTheme="minorHAnsi" w:cstheme="minorBidi"/>
        </w:rPr>
        <w:t xml:space="preserve">), any information whatsoever regarding the preparation of its own </w:t>
      </w:r>
      <w:r>
        <w:rPr>
          <w:rFonts w:eastAsiaTheme="minorHAnsi" w:cstheme="minorBidi"/>
        </w:rPr>
        <w:t>Tender</w:t>
      </w:r>
      <w:r w:rsidRPr="0033133E">
        <w:rPr>
          <w:rFonts w:eastAsiaTheme="minorHAnsi" w:cstheme="minorBidi"/>
        </w:rPr>
        <w:t xml:space="preserve"> or the </w:t>
      </w:r>
      <w:r>
        <w:rPr>
          <w:rFonts w:eastAsiaTheme="minorHAnsi" w:cstheme="minorBidi"/>
        </w:rPr>
        <w:t>Tender</w:t>
      </w:r>
      <w:r w:rsidRPr="0033133E">
        <w:rPr>
          <w:rFonts w:eastAsiaTheme="minorHAnsi" w:cstheme="minorBidi"/>
        </w:rPr>
        <w:t xml:space="preserve"> of </w:t>
      </w:r>
      <w:r>
        <w:rPr>
          <w:rFonts w:eastAsiaTheme="minorHAnsi" w:cstheme="minorBidi"/>
        </w:rPr>
        <w:t>any</w:t>
      </w:r>
      <w:r w:rsidRPr="0033133E">
        <w:rPr>
          <w:rFonts w:eastAsiaTheme="minorHAnsi" w:cstheme="minorBidi"/>
        </w:rPr>
        <w:t xml:space="preserve"> other </w:t>
      </w:r>
      <w:r>
        <w:rPr>
          <w:rFonts w:eastAsiaTheme="minorHAnsi" w:cstheme="minorBidi"/>
        </w:rPr>
        <w:t>Tenderer</w:t>
      </w:r>
      <w:r w:rsidRPr="0033133E">
        <w:rPr>
          <w:rFonts w:eastAsiaTheme="minorHAnsi" w:cstheme="minorBidi"/>
        </w:rPr>
        <w:t xml:space="preserve"> in a fashion that would contravene </w:t>
      </w:r>
      <w:r>
        <w:rPr>
          <w:rFonts w:eastAsiaTheme="minorHAnsi" w:cstheme="minorBidi"/>
        </w:rPr>
        <w:t>Governing Law</w:t>
      </w:r>
      <w:r w:rsidRPr="0033133E">
        <w:rPr>
          <w:rFonts w:eastAsiaTheme="minorHAnsi" w:cstheme="minorBidi"/>
        </w:rPr>
        <w:t xml:space="preserve">.  </w:t>
      </w:r>
      <w:r>
        <w:rPr>
          <w:rFonts w:eastAsiaTheme="minorHAnsi" w:cstheme="minorBidi"/>
        </w:rPr>
        <w:t>Tenderer</w:t>
      </w:r>
      <w:r w:rsidRPr="0033133E">
        <w:rPr>
          <w:rFonts w:eastAsiaTheme="minorHAnsi" w:cstheme="minorBidi"/>
        </w:rPr>
        <w:t xml:space="preserve">s </w:t>
      </w:r>
      <w:r>
        <w:rPr>
          <w:rFonts w:eastAsiaTheme="minorHAnsi" w:cstheme="minorBidi"/>
        </w:rPr>
        <w:t>are required to</w:t>
      </w:r>
      <w:r w:rsidRPr="0033133E">
        <w:rPr>
          <w:rFonts w:eastAsiaTheme="minorHAnsi" w:cstheme="minorBidi"/>
        </w:rPr>
        <w:t xml:space="preserve"> prepare and submit </w:t>
      </w:r>
      <w:r>
        <w:rPr>
          <w:rFonts w:eastAsiaTheme="minorHAnsi" w:cstheme="minorBidi"/>
        </w:rPr>
        <w:t>Tender</w:t>
      </w:r>
      <w:r w:rsidRPr="0033133E">
        <w:rPr>
          <w:rFonts w:eastAsiaTheme="minorHAnsi" w:cstheme="minorBidi"/>
        </w:rPr>
        <w:t xml:space="preserve">s independently and without any connection, knowledge, comparison of information or arrangement, direct or indirect, with any other </w:t>
      </w:r>
      <w:r>
        <w:rPr>
          <w:rFonts w:eastAsiaTheme="minorHAnsi" w:cstheme="minorBidi"/>
        </w:rPr>
        <w:t>Tenderer</w:t>
      </w:r>
      <w:r w:rsidRPr="0033133E">
        <w:rPr>
          <w:rFonts w:eastAsiaTheme="minorHAnsi" w:cstheme="minorBidi"/>
        </w:rPr>
        <w:t>.</w:t>
      </w:r>
    </w:p>
    <w:p w14:paraId="3FD9422D" w14:textId="77777777" w:rsidR="00232A94" w:rsidRDefault="00232A94" w:rsidP="00232A94">
      <w:pPr>
        <w:pStyle w:val="Article12"/>
        <w:rPr>
          <w:rFonts w:eastAsiaTheme="minorHAnsi" w:cstheme="minorBidi"/>
        </w:rPr>
      </w:pPr>
      <w:bookmarkStart w:id="108" w:name="_Toc522867521"/>
      <w:r>
        <w:rPr>
          <w:rFonts w:eastAsiaTheme="minorHAnsi" w:cstheme="minorBidi"/>
        </w:rPr>
        <w:t>Disclosure of Tender Information</w:t>
      </w:r>
      <w:bookmarkEnd w:id="108"/>
    </w:p>
    <w:p w14:paraId="0CCC8288" w14:textId="77777777" w:rsidR="00232A94" w:rsidRDefault="00232A94" w:rsidP="00232A94">
      <w:pPr>
        <w:pStyle w:val="Article13"/>
        <w:rPr>
          <w:rFonts w:eastAsiaTheme="minorHAnsi" w:cstheme="minorBidi"/>
        </w:rPr>
      </w:pPr>
      <w:bookmarkStart w:id="109" w:name="_Ref488246669"/>
      <w:r w:rsidRPr="006A150E">
        <w:rPr>
          <w:rFonts w:eastAsiaTheme="minorHAnsi" w:cstheme="minorBidi"/>
        </w:rPr>
        <w:t xml:space="preserve">The Tenderer agrees that </w:t>
      </w:r>
      <w:r w:rsidRPr="00EA72E9">
        <w:rPr>
          <w:rFonts w:eastAsiaTheme="minorHAnsi"/>
          <w:szCs w:val="20"/>
        </w:rPr>
        <w:t>the University</w:t>
      </w:r>
      <w:r w:rsidRPr="006A150E">
        <w:rPr>
          <w:rFonts w:eastAsiaTheme="minorHAnsi" w:cstheme="minorBidi"/>
        </w:rPr>
        <w:t xml:space="preserve"> may, in its sole discretion, disclose to the public,</w:t>
      </w:r>
    </w:p>
    <w:p w14:paraId="1CB84824" w14:textId="77777777" w:rsidR="00232A94" w:rsidRDefault="00232A94" w:rsidP="00232A94">
      <w:pPr>
        <w:pStyle w:val="Article14"/>
        <w:rPr>
          <w:rFonts w:eastAsiaTheme="minorHAnsi"/>
        </w:rPr>
      </w:pPr>
      <w:r w:rsidRPr="006A150E">
        <w:rPr>
          <w:rFonts w:eastAsiaTheme="minorHAnsi"/>
        </w:rPr>
        <w:t>the name and address of the Tenderer;</w:t>
      </w:r>
    </w:p>
    <w:p w14:paraId="64B45169" w14:textId="77777777" w:rsidR="00232A94" w:rsidRPr="006A150E" w:rsidRDefault="00232A94" w:rsidP="00232A94">
      <w:pPr>
        <w:pStyle w:val="Article14"/>
        <w:rPr>
          <w:rFonts w:eastAsiaTheme="minorHAnsi"/>
        </w:rPr>
      </w:pPr>
      <w:r w:rsidRPr="006A150E">
        <w:rPr>
          <w:rFonts w:eastAsiaTheme="minorHAnsi" w:cstheme="minorBidi"/>
        </w:rPr>
        <w:t>the Tenderer’s Total Tender Price;</w:t>
      </w:r>
    </w:p>
    <w:p w14:paraId="74A41C28" w14:textId="77777777" w:rsidR="00232A94" w:rsidRPr="006A150E" w:rsidRDefault="00232A94" w:rsidP="00232A94">
      <w:pPr>
        <w:pStyle w:val="Article14"/>
        <w:rPr>
          <w:rFonts w:eastAsiaTheme="minorHAnsi"/>
        </w:rPr>
      </w:pPr>
      <w:r w:rsidRPr="006A150E">
        <w:rPr>
          <w:rFonts w:eastAsiaTheme="minorHAnsi" w:cstheme="minorBidi"/>
        </w:rPr>
        <w:t>the ranking of the Tenderer after evaluation of its Tender; and</w:t>
      </w:r>
    </w:p>
    <w:p w14:paraId="56D923C4" w14:textId="625CE824" w:rsidR="00232A94" w:rsidRPr="006A150E" w:rsidRDefault="00232A94" w:rsidP="00232A94">
      <w:pPr>
        <w:pStyle w:val="Article14"/>
        <w:rPr>
          <w:rFonts w:eastAsiaTheme="minorHAnsi"/>
        </w:rPr>
      </w:pPr>
      <w:r w:rsidRPr="006A150E">
        <w:rPr>
          <w:rFonts w:eastAsiaTheme="minorHAnsi" w:cstheme="minorBidi"/>
        </w:rPr>
        <w:t>whether the Tenderer’s Tender was compliant in accordanc</w:t>
      </w:r>
      <w:r w:rsidRPr="00A62310">
        <w:rPr>
          <w:rFonts w:eastAsiaTheme="minorHAnsi" w:cstheme="minorBidi"/>
        </w:rPr>
        <w:t xml:space="preserve">e with RFT Section </w:t>
      </w:r>
      <w:r w:rsidRPr="00A62310">
        <w:rPr>
          <w:rFonts w:eastAsiaTheme="minorHAnsi" w:cstheme="minorBidi"/>
        </w:rPr>
        <w:fldChar w:fldCharType="begin"/>
      </w:r>
      <w:r w:rsidRPr="00A62310">
        <w:rPr>
          <w:rFonts w:eastAsiaTheme="minorHAnsi" w:cstheme="minorBidi"/>
        </w:rPr>
        <w:instrText xml:space="preserve"> REF _Ref509487366 \w \h </w:instrText>
      </w:r>
      <w:r>
        <w:rPr>
          <w:rFonts w:eastAsiaTheme="minorHAnsi" w:cstheme="minorBidi"/>
        </w:rPr>
        <w:instrText xml:space="preserve"> \* MERGEFORMAT </w:instrText>
      </w:r>
      <w:r w:rsidRPr="00A62310">
        <w:rPr>
          <w:rFonts w:eastAsiaTheme="minorHAnsi" w:cstheme="minorBidi"/>
        </w:rPr>
      </w:r>
      <w:r w:rsidRPr="00A62310">
        <w:rPr>
          <w:rFonts w:eastAsiaTheme="minorHAnsi" w:cstheme="minorBidi"/>
        </w:rPr>
        <w:fldChar w:fldCharType="separate"/>
      </w:r>
      <w:r w:rsidR="00A12656">
        <w:rPr>
          <w:rFonts w:eastAsiaTheme="minorHAnsi" w:cstheme="minorBidi"/>
        </w:rPr>
        <w:t>6.2</w:t>
      </w:r>
      <w:r w:rsidRPr="00A62310">
        <w:rPr>
          <w:rFonts w:eastAsiaTheme="minorHAnsi" w:cstheme="minorBidi"/>
        </w:rPr>
        <w:fldChar w:fldCharType="end"/>
      </w:r>
      <w:r w:rsidRPr="00A62310">
        <w:rPr>
          <w:rFonts w:eastAsiaTheme="minorHAnsi" w:cstheme="minorBidi"/>
        </w:rPr>
        <w:t xml:space="preserve"> and the basis for any failure to comply.</w:t>
      </w:r>
    </w:p>
    <w:p w14:paraId="633DEC25" w14:textId="77777777" w:rsidR="00232A94" w:rsidRDefault="00232A94" w:rsidP="00232A94">
      <w:pPr>
        <w:pStyle w:val="Article13"/>
        <w:keepNext/>
        <w:rPr>
          <w:rFonts w:eastAsiaTheme="minorHAnsi" w:cstheme="minorBidi"/>
        </w:rPr>
      </w:pPr>
      <w:r>
        <w:rPr>
          <w:rFonts w:eastAsiaTheme="minorHAnsi" w:cstheme="minorBidi"/>
        </w:rPr>
        <w:t>Tenderer</w:t>
      </w:r>
      <w:r w:rsidRPr="0033133E">
        <w:rPr>
          <w:rFonts w:eastAsiaTheme="minorHAnsi" w:cstheme="minorBidi"/>
        </w:rPr>
        <w:t xml:space="preserve">s are advised that </w:t>
      </w:r>
      <w:r>
        <w:rPr>
          <w:rFonts w:eastAsiaTheme="minorHAnsi" w:cstheme="minorBidi"/>
        </w:rPr>
        <w:t>the University</w:t>
      </w:r>
      <w:r w:rsidRPr="0033133E">
        <w:rPr>
          <w:rFonts w:eastAsiaTheme="minorHAnsi" w:cstheme="minorBidi"/>
        </w:rPr>
        <w:t xml:space="preserve"> may be required to disclose the </w:t>
      </w:r>
      <w:r>
        <w:rPr>
          <w:rFonts w:eastAsiaTheme="minorHAnsi" w:cstheme="minorBidi"/>
        </w:rPr>
        <w:t>RFT</w:t>
      </w:r>
      <w:r w:rsidRPr="0033133E">
        <w:rPr>
          <w:rFonts w:eastAsiaTheme="minorHAnsi" w:cstheme="minorBidi"/>
        </w:rPr>
        <w:t xml:space="preserve"> Documents and a part or parts of any </w:t>
      </w:r>
      <w:r>
        <w:rPr>
          <w:rFonts w:eastAsiaTheme="minorHAnsi" w:cstheme="minorBidi"/>
        </w:rPr>
        <w:t>Tender</w:t>
      </w:r>
      <w:r w:rsidRPr="0033133E">
        <w:rPr>
          <w:rFonts w:eastAsiaTheme="minorHAnsi" w:cstheme="minorBidi"/>
        </w:rPr>
        <w:t xml:space="preserve"> pursuant to the </w:t>
      </w:r>
      <w:r w:rsidRPr="00157E1B">
        <w:rPr>
          <w:rFonts w:eastAsiaTheme="minorHAnsi" w:cstheme="minorBidi"/>
          <w:i/>
        </w:rPr>
        <w:t>Freedom of Information and Protection of Privacy Act</w:t>
      </w:r>
      <w:r>
        <w:rPr>
          <w:rFonts w:eastAsiaTheme="minorHAnsi" w:cstheme="minorBidi"/>
        </w:rPr>
        <w:t>, R.S.O. 1990, c. F.31, as amended from time to time</w:t>
      </w:r>
      <w:r w:rsidRPr="0033133E">
        <w:rPr>
          <w:rFonts w:eastAsiaTheme="minorHAnsi" w:cstheme="minorBidi"/>
        </w:rPr>
        <w:t xml:space="preserve"> (“</w:t>
      </w:r>
      <w:r w:rsidRPr="00E8623F">
        <w:rPr>
          <w:rFonts w:eastAsiaTheme="minorHAnsi" w:cstheme="minorBidi"/>
          <w:b/>
        </w:rPr>
        <w:t>FIPPA</w:t>
      </w:r>
      <w:r w:rsidRPr="0033133E">
        <w:rPr>
          <w:rFonts w:eastAsiaTheme="minorHAnsi" w:cstheme="minorBidi"/>
        </w:rPr>
        <w:t>”)</w:t>
      </w:r>
      <w:r>
        <w:rPr>
          <w:rFonts w:eastAsiaTheme="minorHAnsi" w:cstheme="minorBidi"/>
        </w:rPr>
        <w:t xml:space="preserve"> or in order to comply with the University’s policies or other Governing Law</w:t>
      </w:r>
      <w:r w:rsidRPr="0033133E">
        <w:rPr>
          <w:rFonts w:eastAsiaTheme="minorHAnsi" w:cstheme="minorBidi"/>
        </w:rPr>
        <w:t>.</w:t>
      </w:r>
      <w:r>
        <w:rPr>
          <w:rFonts w:eastAsiaTheme="minorHAnsi" w:cstheme="minorBidi"/>
        </w:rPr>
        <w:t xml:space="preserve"> </w:t>
      </w:r>
      <w:bookmarkEnd w:id="109"/>
    </w:p>
    <w:p w14:paraId="59992E64" w14:textId="77777777" w:rsidR="00232A94" w:rsidRDefault="00232A94" w:rsidP="00232A94">
      <w:pPr>
        <w:pStyle w:val="Article13"/>
        <w:keepNext/>
        <w:rPr>
          <w:rFonts w:eastAsiaTheme="minorHAnsi" w:cstheme="minorBidi"/>
        </w:rPr>
      </w:pPr>
      <w:bookmarkStart w:id="110" w:name="_Ref488246640"/>
      <w:bookmarkStart w:id="111" w:name="_Ref506288597"/>
      <w:r w:rsidRPr="0033133E">
        <w:rPr>
          <w:rFonts w:eastAsiaTheme="minorHAnsi" w:cstheme="minorBidi"/>
        </w:rPr>
        <w:t>Sub</w:t>
      </w:r>
      <w:r>
        <w:rPr>
          <w:rFonts w:eastAsiaTheme="minorHAnsi" w:cstheme="minorBidi"/>
        </w:rPr>
        <w:t>ject to the provisions of FIPPA,</w:t>
      </w:r>
      <w:r w:rsidRPr="0033133E">
        <w:rPr>
          <w:rFonts w:eastAsiaTheme="minorHAnsi" w:cstheme="minorBidi"/>
        </w:rPr>
        <w:t xml:space="preserve"> </w:t>
      </w:r>
      <w:r>
        <w:rPr>
          <w:rFonts w:eastAsiaTheme="minorHAnsi" w:cstheme="minorBidi"/>
        </w:rPr>
        <w:t>the University</w:t>
      </w:r>
      <w:r w:rsidRPr="0033133E">
        <w:rPr>
          <w:rFonts w:eastAsiaTheme="minorHAnsi" w:cstheme="minorBidi"/>
        </w:rPr>
        <w:t xml:space="preserve"> will use reasonable commercial efforts to safeguard the confidentiality of any information identified by the </w:t>
      </w:r>
      <w:r>
        <w:rPr>
          <w:rFonts w:eastAsiaTheme="minorHAnsi" w:cstheme="minorBidi"/>
        </w:rPr>
        <w:t>Tenderer</w:t>
      </w:r>
      <w:r w:rsidRPr="0033133E">
        <w:rPr>
          <w:rFonts w:eastAsiaTheme="minorHAnsi" w:cstheme="minorBidi"/>
        </w:rPr>
        <w:t xml:space="preserve"> as confidential but </w:t>
      </w:r>
      <w:r>
        <w:rPr>
          <w:rFonts w:eastAsiaTheme="minorHAnsi" w:cstheme="minorBidi"/>
        </w:rPr>
        <w:t>will</w:t>
      </w:r>
      <w:r w:rsidRPr="0033133E">
        <w:rPr>
          <w:rFonts w:eastAsiaTheme="minorHAnsi" w:cstheme="minorBidi"/>
        </w:rPr>
        <w:t xml:space="preserve"> not be liable in any way whatsoever to any </w:t>
      </w:r>
      <w:r>
        <w:rPr>
          <w:rFonts w:eastAsiaTheme="minorHAnsi" w:cstheme="minorBidi"/>
        </w:rPr>
        <w:t>Tenderer</w:t>
      </w:r>
      <w:r w:rsidRPr="0033133E">
        <w:rPr>
          <w:rFonts w:eastAsiaTheme="minorHAnsi" w:cstheme="minorBidi"/>
        </w:rPr>
        <w:t xml:space="preserve"> if such information is disclosed based on an order or decision of the Infor</w:t>
      </w:r>
      <w:r>
        <w:rPr>
          <w:rFonts w:eastAsiaTheme="minorHAnsi" w:cstheme="minorBidi"/>
        </w:rPr>
        <w:t xml:space="preserve">mation and Privacy Commissioner, </w:t>
      </w:r>
      <w:r w:rsidRPr="0033133E">
        <w:rPr>
          <w:rFonts w:eastAsiaTheme="minorHAnsi" w:cstheme="minorBidi"/>
        </w:rPr>
        <w:t xml:space="preserve">or otherwise as required under </w:t>
      </w:r>
      <w:r>
        <w:rPr>
          <w:rFonts w:eastAsiaTheme="minorHAnsi" w:cstheme="minorBidi"/>
        </w:rPr>
        <w:t>Governing Law</w:t>
      </w:r>
      <w:r w:rsidRPr="0033133E">
        <w:rPr>
          <w:rFonts w:eastAsiaTheme="minorHAnsi" w:cstheme="minorBidi"/>
        </w:rPr>
        <w:t>.</w:t>
      </w:r>
      <w:bookmarkEnd w:id="110"/>
      <w:r>
        <w:rPr>
          <w:rFonts w:eastAsiaTheme="minorHAnsi" w:cstheme="minorBidi"/>
        </w:rPr>
        <w:t xml:space="preserve">  Tenderer</w:t>
      </w:r>
      <w:r w:rsidRPr="0033133E">
        <w:rPr>
          <w:rFonts w:eastAsiaTheme="minorHAnsi" w:cstheme="minorBidi"/>
        </w:rPr>
        <w:t>s are strongly advi</w:t>
      </w:r>
      <w:r>
        <w:rPr>
          <w:rFonts w:eastAsiaTheme="minorHAnsi" w:cstheme="minorBidi"/>
        </w:rPr>
        <w:t>sed to consult their own legal A</w:t>
      </w:r>
      <w:r w:rsidRPr="0033133E">
        <w:rPr>
          <w:rFonts w:eastAsiaTheme="minorHAnsi" w:cstheme="minorBidi"/>
        </w:rPr>
        <w:t xml:space="preserve">dvisors as to the appropriate way in which confidential or proprietary business information should be marked as such in their </w:t>
      </w:r>
      <w:r>
        <w:rPr>
          <w:rFonts w:eastAsiaTheme="minorHAnsi" w:cstheme="minorBidi"/>
        </w:rPr>
        <w:t>Tender</w:t>
      </w:r>
      <w:r w:rsidRPr="0033133E">
        <w:rPr>
          <w:rFonts w:eastAsiaTheme="minorHAnsi" w:cstheme="minorBidi"/>
        </w:rPr>
        <w:t>s.</w:t>
      </w:r>
      <w:bookmarkEnd w:id="111"/>
      <w:r>
        <w:rPr>
          <w:rFonts w:eastAsiaTheme="minorHAnsi" w:cstheme="minorBidi"/>
        </w:rPr>
        <w:t xml:space="preserve"> </w:t>
      </w:r>
    </w:p>
    <w:p w14:paraId="6495A232" w14:textId="77777777" w:rsidR="00232A94" w:rsidRPr="0033133E" w:rsidRDefault="00232A94" w:rsidP="00232A94">
      <w:pPr>
        <w:pStyle w:val="Article12"/>
        <w:rPr>
          <w:rFonts w:eastAsiaTheme="minorHAnsi" w:cstheme="minorBidi"/>
        </w:rPr>
      </w:pPr>
      <w:bookmarkStart w:id="112" w:name="_Ref488151759"/>
      <w:bookmarkStart w:id="113" w:name="_Toc522867522"/>
      <w:r w:rsidRPr="0033133E">
        <w:rPr>
          <w:rFonts w:eastAsiaTheme="minorHAnsi" w:cstheme="minorBidi"/>
        </w:rPr>
        <w:t>Confidential Information</w:t>
      </w:r>
      <w:bookmarkEnd w:id="112"/>
      <w:bookmarkEnd w:id="113"/>
    </w:p>
    <w:p w14:paraId="5B7C3945" w14:textId="77777777" w:rsidR="00232A94" w:rsidRPr="0033133E" w:rsidRDefault="00232A94" w:rsidP="00232A94">
      <w:pPr>
        <w:pStyle w:val="Article13"/>
        <w:rPr>
          <w:rFonts w:eastAsiaTheme="minorHAnsi" w:cstheme="minorBidi"/>
        </w:rPr>
      </w:pPr>
      <w:bookmarkStart w:id="114" w:name="_Ref488246156"/>
      <w:r w:rsidRPr="0033133E">
        <w:rPr>
          <w:rFonts w:eastAsiaTheme="minorHAnsi" w:cstheme="minorBidi"/>
        </w:rPr>
        <w:t xml:space="preserve">For the purpose of this </w:t>
      </w:r>
      <w:r>
        <w:rPr>
          <w:rFonts w:eastAsiaTheme="minorHAnsi" w:cstheme="minorBidi"/>
        </w:rPr>
        <w:t>RFT</w:t>
      </w:r>
      <w:r w:rsidRPr="0033133E">
        <w:rPr>
          <w:rFonts w:eastAsiaTheme="minorHAnsi" w:cstheme="minorBidi"/>
        </w:rPr>
        <w:t xml:space="preserve"> Process, “</w:t>
      </w:r>
      <w:r w:rsidRPr="00E8623F">
        <w:rPr>
          <w:rFonts w:eastAsiaTheme="minorHAnsi" w:cstheme="minorBidi"/>
          <w:b/>
        </w:rPr>
        <w:t>Confidential Information</w:t>
      </w:r>
      <w:r w:rsidRPr="0033133E">
        <w:rPr>
          <w:rFonts w:eastAsiaTheme="minorHAnsi" w:cstheme="minorBidi"/>
        </w:rPr>
        <w:t xml:space="preserve">” means all material, data, information or any item in any form, whether </w:t>
      </w:r>
      <w:r>
        <w:rPr>
          <w:rFonts w:eastAsiaTheme="minorHAnsi" w:cstheme="minorBidi"/>
        </w:rPr>
        <w:t>spoken</w:t>
      </w:r>
      <w:r w:rsidRPr="0033133E">
        <w:rPr>
          <w:rFonts w:eastAsiaTheme="minorHAnsi" w:cstheme="minorBidi"/>
        </w:rPr>
        <w:t xml:space="preserve"> or written, including in electronic or hard-copy format, supplied by, obtained from or otherwise provided by </w:t>
      </w:r>
      <w:r>
        <w:rPr>
          <w:rFonts w:eastAsiaTheme="minorHAnsi" w:cstheme="minorBidi"/>
        </w:rPr>
        <w:t>the University</w:t>
      </w:r>
      <w:r w:rsidRPr="0033133E">
        <w:rPr>
          <w:rFonts w:eastAsiaTheme="minorHAnsi" w:cstheme="minorBidi"/>
        </w:rPr>
        <w:t xml:space="preserve"> or </w:t>
      </w:r>
      <w:r>
        <w:rPr>
          <w:rFonts w:eastAsiaTheme="minorHAnsi" w:cstheme="minorBidi"/>
        </w:rPr>
        <w:t>the University</w:t>
      </w:r>
      <w:r w:rsidRPr="0033133E">
        <w:rPr>
          <w:rFonts w:eastAsiaTheme="minorHAnsi" w:cstheme="minorBidi"/>
        </w:rPr>
        <w:t xml:space="preserve">’s Advisors, in connection with the </w:t>
      </w:r>
      <w:r>
        <w:rPr>
          <w:rFonts w:eastAsiaTheme="minorHAnsi" w:cstheme="minorBidi"/>
        </w:rPr>
        <w:t>RFT</w:t>
      </w:r>
      <w:r w:rsidRPr="0033133E">
        <w:rPr>
          <w:rFonts w:eastAsiaTheme="minorHAnsi" w:cstheme="minorBidi"/>
        </w:rPr>
        <w:t xml:space="preserve"> Pro</w:t>
      </w:r>
      <w:r>
        <w:rPr>
          <w:rFonts w:eastAsiaTheme="minorHAnsi" w:cstheme="minorBidi"/>
        </w:rPr>
        <w:t xml:space="preserve">cess, the RFT Documents or the </w:t>
      </w:r>
      <w:r>
        <w:rPr>
          <w:rFonts w:eastAsiaTheme="minorHAnsi"/>
        </w:rPr>
        <w:t>Work</w:t>
      </w:r>
      <w:r w:rsidRPr="0033133E">
        <w:rPr>
          <w:rFonts w:eastAsiaTheme="minorHAnsi" w:cstheme="minorBidi"/>
        </w:rPr>
        <w:t xml:space="preserve">, whether supplied, obtained from or provided before or after the </w:t>
      </w:r>
      <w:r>
        <w:rPr>
          <w:rFonts w:eastAsiaTheme="minorHAnsi" w:cstheme="minorBidi"/>
        </w:rPr>
        <w:t>RFT</w:t>
      </w:r>
      <w:r w:rsidRPr="0033133E">
        <w:rPr>
          <w:rFonts w:eastAsiaTheme="minorHAnsi" w:cstheme="minorBidi"/>
        </w:rPr>
        <w:t xml:space="preserve"> Process.</w:t>
      </w:r>
      <w:bookmarkEnd w:id="114"/>
    </w:p>
    <w:p w14:paraId="47ADF57E" w14:textId="77777777" w:rsidR="00232A94" w:rsidRPr="0033133E" w:rsidRDefault="00232A94" w:rsidP="00232A94">
      <w:pPr>
        <w:pStyle w:val="Article13"/>
        <w:rPr>
          <w:rFonts w:eastAsiaTheme="minorHAnsi" w:cstheme="minorBidi"/>
        </w:rPr>
      </w:pPr>
      <w:r w:rsidRPr="0033133E">
        <w:rPr>
          <w:rFonts w:eastAsiaTheme="minorHAnsi" w:cstheme="minorBidi"/>
        </w:rPr>
        <w:t xml:space="preserve">The </w:t>
      </w:r>
      <w:r>
        <w:rPr>
          <w:rFonts w:eastAsiaTheme="minorHAnsi" w:cstheme="minorBidi"/>
        </w:rPr>
        <w:t>Tenderer</w:t>
      </w:r>
      <w:r w:rsidRPr="0033133E">
        <w:rPr>
          <w:rFonts w:eastAsiaTheme="minorHAnsi" w:cstheme="minorBidi"/>
        </w:rPr>
        <w:t xml:space="preserve"> agrees that all Confidential Information:</w:t>
      </w:r>
    </w:p>
    <w:p w14:paraId="77AFAC0D" w14:textId="77777777" w:rsidR="00232A94" w:rsidRPr="0033133E" w:rsidRDefault="00232A94" w:rsidP="00232A94">
      <w:pPr>
        <w:pStyle w:val="Article14"/>
        <w:rPr>
          <w:rFonts w:eastAsiaTheme="minorHAnsi" w:cstheme="minorBidi"/>
        </w:rPr>
      </w:pPr>
      <w:r>
        <w:rPr>
          <w:rFonts w:eastAsiaTheme="minorHAnsi" w:cstheme="minorBidi"/>
        </w:rPr>
        <w:t>will</w:t>
      </w:r>
      <w:r w:rsidRPr="0033133E">
        <w:rPr>
          <w:rFonts w:eastAsiaTheme="minorHAnsi" w:cstheme="minorBidi"/>
        </w:rPr>
        <w:t xml:space="preserve"> remain the sole property of </w:t>
      </w:r>
      <w:r>
        <w:rPr>
          <w:rFonts w:eastAsiaTheme="minorHAnsi" w:cstheme="minorBidi"/>
        </w:rPr>
        <w:t>the University</w:t>
      </w:r>
      <w:r w:rsidRPr="0033133E">
        <w:rPr>
          <w:rFonts w:eastAsiaTheme="minorHAnsi" w:cstheme="minorBidi"/>
        </w:rPr>
        <w:t xml:space="preserve"> and the </w:t>
      </w:r>
      <w:r>
        <w:rPr>
          <w:rFonts w:eastAsiaTheme="minorHAnsi" w:cstheme="minorBidi"/>
        </w:rPr>
        <w:t>Tenderer</w:t>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treat it as confidential;</w:t>
      </w:r>
    </w:p>
    <w:p w14:paraId="2968614A" w14:textId="77777777" w:rsidR="00232A94" w:rsidRPr="0033133E" w:rsidRDefault="00232A94" w:rsidP="00232A94">
      <w:pPr>
        <w:pStyle w:val="Article14"/>
        <w:rPr>
          <w:rFonts w:eastAsiaTheme="minorHAnsi" w:cstheme="minorBidi"/>
        </w:rPr>
      </w:pPr>
      <w:r>
        <w:rPr>
          <w:rFonts w:eastAsiaTheme="minorHAnsi" w:cstheme="minorBidi"/>
        </w:rPr>
        <w:t>will</w:t>
      </w:r>
      <w:r w:rsidRPr="0033133E">
        <w:rPr>
          <w:rFonts w:eastAsiaTheme="minorHAnsi" w:cstheme="minorBidi"/>
        </w:rPr>
        <w:t xml:space="preserve"> not be used by the </w:t>
      </w:r>
      <w:r>
        <w:rPr>
          <w:rFonts w:eastAsiaTheme="minorHAnsi" w:cstheme="minorBidi"/>
        </w:rPr>
        <w:t>Tenderer</w:t>
      </w:r>
      <w:r w:rsidRPr="0033133E">
        <w:rPr>
          <w:rFonts w:eastAsiaTheme="minorHAnsi" w:cstheme="minorBidi"/>
        </w:rPr>
        <w:t xml:space="preserve"> for any purpose other than developing and submitting a </w:t>
      </w:r>
      <w:r>
        <w:rPr>
          <w:rFonts w:eastAsiaTheme="minorHAnsi" w:cstheme="minorBidi"/>
        </w:rPr>
        <w:t>Tender</w:t>
      </w:r>
      <w:r w:rsidRPr="0033133E">
        <w:rPr>
          <w:rFonts w:eastAsiaTheme="minorHAnsi" w:cstheme="minorBidi"/>
        </w:rPr>
        <w:t xml:space="preserve"> in resp</w:t>
      </w:r>
      <w:r>
        <w:rPr>
          <w:rFonts w:eastAsiaTheme="minorHAnsi" w:cstheme="minorBidi"/>
        </w:rPr>
        <w:t>onse to this RFT Process</w:t>
      </w:r>
      <w:r>
        <w:rPr>
          <w:rFonts w:eastAsiaTheme="minorHAnsi"/>
        </w:rPr>
        <w:t xml:space="preserve">, or the performance of any subsequent agreement relating to the Work </w:t>
      </w:r>
      <w:r w:rsidRPr="0033133E">
        <w:rPr>
          <w:rFonts w:eastAsiaTheme="minorHAnsi" w:cstheme="minorBidi"/>
        </w:rPr>
        <w:t xml:space="preserve">with </w:t>
      </w:r>
      <w:r>
        <w:rPr>
          <w:rFonts w:eastAsiaTheme="minorHAnsi" w:cstheme="minorBidi"/>
        </w:rPr>
        <w:t>the University</w:t>
      </w:r>
      <w:r w:rsidRPr="0033133E">
        <w:rPr>
          <w:rFonts w:eastAsiaTheme="minorHAnsi" w:cstheme="minorBidi"/>
        </w:rPr>
        <w:t>;</w:t>
      </w:r>
    </w:p>
    <w:p w14:paraId="24692362" w14:textId="77777777" w:rsidR="00232A94" w:rsidRPr="0033133E" w:rsidRDefault="00232A94" w:rsidP="00232A94">
      <w:pPr>
        <w:pStyle w:val="Article14"/>
        <w:rPr>
          <w:rFonts w:eastAsiaTheme="minorHAnsi" w:cstheme="minorBidi"/>
        </w:rPr>
      </w:pPr>
      <w:r>
        <w:rPr>
          <w:rFonts w:eastAsiaTheme="minorHAnsi" w:cstheme="minorBidi"/>
        </w:rPr>
        <w:t>will</w:t>
      </w:r>
      <w:r w:rsidRPr="0033133E">
        <w:rPr>
          <w:rFonts w:eastAsiaTheme="minorHAnsi" w:cstheme="minorBidi"/>
        </w:rPr>
        <w:t xml:space="preserve"> not be disclosed by the </w:t>
      </w:r>
      <w:r>
        <w:rPr>
          <w:rFonts w:eastAsiaTheme="minorHAnsi" w:cstheme="minorBidi"/>
        </w:rPr>
        <w:t>Tenderer</w:t>
      </w:r>
      <w:r w:rsidRPr="0033133E">
        <w:rPr>
          <w:rFonts w:eastAsiaTheme="minorHAnsi" w:cstheme="minorBidi"/>
        </w:rPr>
        <w:t xml:space="preserve"> to any person who is not involved in the </w:t>
      </w:r>
      <w:r>
        <w:rPr>
          <w:rFonts w:eastAsiaTheme="minorHAnsi" w:cstheme="minorBidi"/>
        </w:rPr>
        <w:t>Tenderer</w:t>
      </w:r>
      <w:r w:rsidRPr="0033133E">
        <w:rPr>
          <w:rFonts w:eastAsiaTheme="minorHAnsi" w:cstheme="minorBidi"/>
        </w:rPr>
        <w:t xml:space="preserve">’s preparation of its </w:t>
      </w:r>
      <w:r>
        <w:rPr>
          <w:rFonts w:eastAsiaTheme="minorHAnsi" w:cstheme="minorBidi"/>
        </w:rPr>
        <w:t>Tender,</w:t>
      </w:r>
      <w:r w:rsidRPr="0033133E">
        <w:rPr>
          <w:rFonts w:eastAsiaTheme="minorHAnsi" w:cstheme="minorBidi"/>
        </w:rPr>
        <w:t xml:space="preserve"> or the performance of any subsequent </w:t>
      </w:r>
      <w:r w:rsidRPr="0033133E">
        <w:rPr>
          <w:rFonts w:eastAsiaTheme="minorHAnsi" w:cstheme="minorBidi"/>
        </w:rPr>
        <w:lastRenderedPageBreak/>
        <w:t xml:space="preserve">agreement relating to the </w:t>
      </w:r>
      <w:r>
        <w:rPr>
          <w:rFonts w:eastAsiaTheme="minorHAnsi"/>
        </w:rPr>
        <w:t xml:space="preserve">Work </w:t>
      </w:r>
      <w:r w:rsidRPr="0033133E">
        <w:rPr>
          <w:rFonts w:eastAsiaTheme="minorHAnsi" w:cstheme="minorBidi"/>
        </w:rPr>
        <w:t xml:space="preserve">with </w:t>
      </w:r>
      <w:r>
        <w:rPr>
          <w:rFonts w:eastAsiaTheme="minorHAnsi" w:cstheme="minorBidi"/>
        </w:rPr>
        <w:t>the University</w:t>
      </w:r>
      <w:r w:rsidRPr="0033133E">
        <w:rPr>
          <w:rFonts w:eastAsiaTheme="minorHAnsi" w:cstheme="minorBidi"/>
        </w:rPr>
        <w:t xml:space="preserve">, without prior written consent of </w:t>
      </w:r>
      <w:r>
        <w:rPr>
          <w:rFonts w:eastAsiaTheme="minorHAnsi" w:cstheme="minorBidi"/>
        </w:rPr>
        <w:t>the University</w:t>
      </w:r>
      <w:r w:rsidRPr="0033133E">
        <w:rPr>
          <w:rFonts w:eastAsiaTheme="minorHAnsi" w:cstheme="minorBidi"/>
        </w:rPr>
        <w:t>, in its sole discretion;</w:t>
      </w:r>
    </w:p>
    <w:p w14:paraId="707F35B9" w14:textId="77777777" w:rsidR="00232A94" w:rsidRPr="0033133E" w:rsidRDefault="00232A94" w:rsidP="00232A94">
      <w:pPr>
        <w:pStyle w:val="Article14"/>
        <w:rPr>
          <w:rFonts w:eastAsiaTheme="minorHAnsi" w:cstheme="minorBidi"/>
        </w:rPr>
      </w:pPr>
      <w:r>
        <w:rPr>
          <w:rFonts w:eastAsiaTheme="minorHAnsi" w:cstheme="minorBidi"/>
        </w:rPr>
        <w:t>will</w:t>
      </w:r>
      <w:r w:rsidRPr="0033133E">
        <w:rPr>
          <w:rFonts w:eastAsiaTheme="minorHAnsi" w:cstheme="minorBidi"/>
        </w:rPr>
        <w:t xml:space="preserve"> not be used in any way detrimental to </w:t>
      </w:r>
      <w:r>
        <w:rPr>
          <w:rFonts w:eastAsiaTheme="minorHAnsi" w:cstheme="minorBidi"/>
        </w:rPr>
        <w:t>the University</w:t>
      </w:r>
      <w:r w:rsidRPr="0033133E">
        <w:rPr>
          <w:rFonts w:eastAsiaTheme="minorHAnsi" w:cstheme="minorBidi"/>
        </w:rPr>
        <w:t>; and</w:t>
      </w:r>
    </w:p>
    <w:p w14:paraId="5B3CF337" w14:textId="77777777" w:rsidR="00232A94" w:rsidRPr="0033133E" w:rsidRDefault="00232A94" w:rsidP="00232A94">
      <w:pPr>
        <w:pStyle w:val="Article14"/>
        <w:rPr>
          <w:rFonts w:eastAsiaTheme="minorHAnsi" w:cstheme="minorBidi"/>
        </w:rPr>
      </w:pPr>
      <w:r w:rsidRPr="0033133E">
        <w:rPr>
          <w:rFonts w:eastAsiaTheme="minorHAnsi" w:cstheme="minorBidi"/>
        </w:rPr>
        <w:t xml:space="preserve">if requested by </w:t>
      </w:r>
      <w:r>
        <w:rPr>
          <w:rFonts w:eastAsiaTheme="minorHAnsi" w:cstheme="minorBidi"/>
        </w:rPr>
        <w:t>the University</w:t>
      </w:r>
      <w:r w:rsidRPr="0033133E">
        <w:rPr>
          <w:rFonts w:eastAsiaTheme="minorHAnsi" w:cstheme="minorBidi"/>
        </w:rPr>
        <w:t xml:space="preserve">, all Confidential Information </w:t>
      </w:r>
      <w:r>
        <w:rPr>
          <w:rFonts w:eastAsiaTheme="minorHAnsi" w:cstheme="minorBidi"/>
        </w:rPr>
        <w:t xml:space="preserve">will be destroyed by the Tenderers </w:t>
      </w:r>
      <w:r w:rsidRPr="0033133E">
        <w:rPr>
          <w:rFonts w:eastAsiaTheme="minorHAnsi" w:cstheme="minorBidi"/>
        </w:rPr>
        <w:t>no later than 10 Business Days after that request.</w:t>
      </w:r>
    </w:p>
    <w:p w14:paraId="4C4B6C4E" w14:textId="709DF165" w:rsidR="00232A94" w:rsidRPr="0033133E" w:rsidRDefault="00232A94" w:rsidP="00232A94">
      <w:pPr>
        <w:pStyle w:val="Article13"/>
        <w:rPr>
          <w:rFonts w:eastAsiaTheme="minorHAnsi" w:cstheme="minorBidi"/>
        </w:rPr>
      </w:pPr>
      <w:r w:rsidRPr="0033133E">
        <w:rPr>
          <w:rFonts w:eastAsiaTheme="minorHAnsi" w:cstheme="minorBidi"/>
        </w:rPr>
        <w:t xml:space="preserve">Each </w:t>
      </w:r>
      <w:r>
        <w:rPr>
          <w:rFonts w:eastAsiaTheme="minorHAnsi" w:cstheme="minorBidi"/>
        </w:rPr>
        <w:t>Tenderer</w:t>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be responsible for any breach of the provisions of this </w:t>
      </w:r>
      <w:r>
        <w:rPr>
          <w:rFonts w:eastAsiaTheme="minorHAnsi" w:cstheme="minorBidi"/>
        </w:rPr>
        <w:t>RFT</w:t>
      </w:r>
      <w:r w:rsidRPr="0033133E">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_Ref488151759 \w \h </w:instrText>
      </w:r>
      <w:r>
        <w:rPr>
          <w:rFonts w:eastAsiaTheme="minorHAnsi" w:cstheme="minorBidi"/>
        </w:rPr>
      </w:r>
      <w:r>
        <w:rPr>
          <w:rFonts w:eastAsiaTheme="minorHAnsi" w:cstheme="minorBidi"/>
        </w:rPr>
        <w:fldChar w:fldCharType="separate"/>
      </w:r>
      <w:r w:rsidR="00A12656">
        <w:rPr>
          <w:rFonts w:eastAsiaTheme="minorHAnsi" w:cstheme="minorBidi"/>
        </w:rPr>
        <w:t>3.11</w:t>
      </w:r>
      <w:r>
        <w:rPr>
          <w:rFonts w:eastAsiaTheme="minorHAnsi" w:cstheme="minorBidi"/>
        </w:rPr>
        <w:fldChar w:fldCharType="end"/>
      </w:r>
      <w:r>
        <w:rPr>
          <w:rFonts w:eastAsiaTheme="minorHAnsi" w:cstheme="minorBidi"/>
        </w:rPr>
        <w:t xml:space="preserve"> </w:t>
      </w:r>
      <w:r w:rsidRPr="0033133E">
        <w:rPr>
          <w:rFonts w:eastAsiaTheme="minorHAnsi" w:cstheme="minorBidi"/>
        </w:rPr>
        <w:t>by any person to whom it discloses the Confidential Information including, for cl</w:t>
      </w:r>
      <w:r>
        <w:rPr>
          <w:rFonts w:eastAsiaTheme="minorHAnsi" w:cstheme="minorBidi"/>
        </w:rPr>
        <w:t>arity, the Tenderer’s Advisors</w:t>
      </w:r>
      <w:r w:rsidRPr="0033133E">
        <w:rPr>
          <w:rFonts w:eastAsiaTheme="minorHAnsi" w:cstheme="minorBidi"/>
        </w:rPr>
        <w:t xml:space="preserve">.  Each </w:t>
      </w:r>
      <w:r>
        <w:rPr>
          <w:rFonts w:eastAsiaTheme="minorHAnsi" w:cstheme="minorBidi"/>
        </w:rPr>
        <w:t>Tenderer</w:t>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indemnify </w:t>
      </w:r>
      <w:r>
        <w:rPr>
          <w:rFonts w:eastAsiaTheme="minorHAnsi" w:cstheme="minorBidi"/>
        </w:rPr>
        <w:t>the University</w:t>
      </w:r>
      <w:r w:rsidRPr="0033133E">
        <w:rPr>
          <w:rFonts w:eastAsiaTheme="minorHAnsi" w:cstheme="minorBidi"/>
        </w:rPr>
        <w:t xml:space="preserve"> and each of its Advisors and related entities and each of their respective directors, officers, consultants, employees, agents and representatives and save each of them fully harmless from and against any and all loss, cost, damage, expense, fine, suit, claim, penalty, demand, action, obligation and liability of any kind or nature (including, without limitation, professional fees on a full indemnity basis) suffered or incurred by any of them arising as a result of or in connection with any breach of any of the provisions of this </w:t>
      </w:r>
      <w:r>
        <w:rPr>
          <w:rFonts w:eastAsiaTheme="minorHAnsi" w:cstheme="minorBidi"/>
        </w:rPr>
        <w:t>RFT</w:t>
      </w:r>
      <w:r w:rsidRPr="0033133E">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_Ref488151759 \w \h </w:instrText>
      </w:r>
      <w:r>
        <w:rPr>
          <w:rFonts w:eastAsiaTheme="minorHAnsi" w:cstheme="minorBidi"/>
        </w:rPr>
      </w:r>
      <w:r>
        <w:rPr>
          <w:rFonts w:eastAsiaTheme="minorHAnsi" w:cstheme="minorBidi"/>
        </w:rPr>
        <w:fldChar w:fldCharType="separate"/>
      </w:r>
      <w:r w:rsidR="00A12656">
        <w:rPr>
          <w:rFonts w:eastAsiaTheme="minorHAnsi" w:cstheme="minorBidi"/>
        </w:rPr>
        <w:t>3.11</w:t>
      </w:r>
      <w:r>
        <w:rPr>
          <w:rFonts w:eastAsiaTheme="minorHAnsi" w:cstheme="minorBidi"/>
        </w:rPr>
        <w:fldChar w:fldCharType="end"/>
      </w:r>
      <w:r>
        <w:rPr>
          <w:rFonts w:eastAsiaTheme="minorHAnsi" w:cstheme="minorBidi"/>
        </w:rPr>
        <w:t xml:space="preserve"> </w:t>
      </w:r>
      <w:r w:rsidRPr="0033133E">
        <w:rPr>
          <w:rFonts w:eastAsiaTheme="minorHAnsi" w:cstheme="minorBidi"/>
        </w:rPr>
        <w:t xml:space="preserve">by the </w:t>
      </w:r>
      <w:r>
        <w:rPr>
          <w:rFonts w:eastAsiaTheme="minorHAnsi" w:cstheme="minorBidi"/>
        </w:rPr>
        <w:t>Tenderer</w:t>
      </w:r>
      <w:r w:rsidRPr="0033133E">
        <w:rPr>
          <w:rFonts w:eastAsiaTheme="minorHAnsi" w:cstheme="minorBidi"/>
        </w:rPr>
        <w:t xml:space="preserve"> or by any person to whom the </w:t>
      </w:r>
      <w:r>
        <w:rPr>
          <w:rFonts w:eastAsiaTheme="minorHAnsi" w:cstheme="minorBidi"/>
        </w:rPr>
        <w:t>Tenderer</w:t>
      </w:r>
      <w:r w:rsidRPr="0033133E">
        <w:rPr>
          <w:rFonts w:eastAsiaTheme="minorHAnsi" w:cstheme="minorBidi"/>
        </w:rPr>
        <w:t xml:space="preserve"> has disclosed the Confidential Information.  Each </w:t>
      </w:r>
      <w:r>
        <w:rPr>
          <w:rFonts w:eastAsiaTheme="minorHAnsi" w:cstheme="minorBidi"/>
        </w:rPr>
        <w:t>Tenderer</w:t>
      </w:r>
      <w:r w:rsidRPr="0033133E">
        <w:rPr>
          <w:rFonts w:eastAsiaTheme="minorHAnsi" w:cstheme="minorBidi"/>
        </w:rPr>
        <w:t xml:space="preserve"> agrees that </w:t>
      </w:r>
      <w:r>
        <w:rPr>
          <w:rFonts w:eastAsiaTheme="minorHAnsi" w:cstheme="minorBidi"/>
        </w:rPr>
        <w:t>the University</w:t>
      </w:r>
      <w:r w:rsidRPr="0033133E">
        <w:rPr>
          <w:rFonts w:eastAsiaTheme="minorHAnsi" w:cstheme="minorBidi"/>
        </w:rPr>
        <w:t xml:space="preserve"> acts as trustee for each of its Advisors and related entities and each of their respective directors, officers, consultants, employees, agents and representatives with respect to all rights contemplated hereunder arising in </w:t>
      </w:r>
      <w:r w:rsidRPr="002C0C57">
        <w:rPr>
          <w:rFonts w:eastAsiaTheme="minorHAnsi" w:cstheme="minorBidi"/>
          <w:lang w:val="en-CA"/>
        </w:rPr>
        <w:t>favour</w:t>
      </w:r>
      <w:r w:rsidRPr="0033133E">
        <w:rPr>
          <w:rFonts w:eastAsiaTheme="minorHAnsi" w:cstheme="minorBidi"/>
        </w:rPr>
        <w:t xml:space="preserve"> of an Advisor, a related entity or any of their respective directors, officers, consultants, employees, agents or representatives and that </w:t>
      </w:r>
      <w:r>
        <w:rPr>
          <w:rFonts w:eastAsiaTheme="minorHAnsi" w:cstheme="minorBidi"/>
        </w:rPr>
        <w:t>the University</w:t>
      </w:r>
      <w:r w:rsidRPr="0033133E">
        <w:rPr>
          <w:rFonts w:eastAsiaTheme="minorHAnsi" w:cstheme="minorBidi"/>
        </w:rPr>
        <w:t xml:space="preserve"> has agreed to accept such trust and hold and enforce such rights on behalf of each such Advisor or related entity and each of their respective directors, officers, consultants, employees, agents and representatives.</w:t>
      </w:r>
    </w:p>
    <w:p w14:paraId="0486D8B0" w14:textId="40B24B11" w:rsidR="00232A94" w:rsidRPr="0033133E" w:rsidRDefault="00232A94" w:rsidP="00232A94">
      <w:pPr>
        <w:pStyle w:val="Article13"/>
        <w:rPr>
          <w:rFonts w:eastAsiaTheme="minorHAnsi" w:cstheme="minorBidi"/>
        </w:rPr>
      </w:pPr>
      <w:r w:rsidRPr="0033133E">
        <w:rPr>
          <w:rFonts w:eastAsiaTheme="minorHAnsi" w:cstheme="minorBidi"/>
        </w:rPr>
        <w:t xml:space="preserve">Each </w:t>
      </w:r>
      <w:r>
        <w:rPr>
          <w:rFonts w:eastAsiaTheme="minorHAnsi" w:cstheme="minorBidi"/>
        </w:rPr>
        <w:t>Tenderer</w:t>
      </w:r>
      <w:r w:rsidRPr="0033133E">
        <w:rPr>
          <w:rFonts w:eastAsiaTheme="minorHAnsi" w:cstheme="minorBidi"/>
        </w:rPr>
        <w:t xml:space="preserve"> acknowledges and agrees that a breach of the provisions of this </w:t>
      </w:r>
      <w:r>
        <w:rPr>
          <w:rFonts w:eastAsiaTheme="minorHAnsi" w:cstheme="minorBidi"/>
        </w:rPr>
        <w:t>RFT</w:t>
      </w:r>
      <w:r w:rsidRPr="0033133E">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_Ref488151759 \w \h </w:instrText>
      </w:r>
      <w:r>
        <w:rPr>
          <w:rFonts w:eastAsiaTheme="minorHAnsi" w:cstheme="minorBidi"/>
        </w:rPr>
      </w:r>
      <w:r>
        <w:rPr>
          <w:rFonts w:eastAsiaTheme="minorHAnsi" w:cstheme="minorBidi"/>
        </w:rPr>
        <w:fldChar w:fldCharType="separate"/>
      </w:r>
      <w:r w:rsidR="00A12656">
        <w:rPr>
          <w:rFonts w:eastAsiaTheme="minorHAnsi" w:cstheme="minorBidi"/>
        </w:rPr>
        <w:t>3.11</w:t>
      </w:r>
      <w:r>
        <w:rPr>
          <w:rFonts w:eastAsiaTheme="minorHAnsi" w:cstheme="minorBidi"/>
        </w:rPr>
        <w:fldChar w:fldCharType="end"/>
      </w:r>
      <w:r>
        <w:rPr>
          <w:rFonts w:eastAsiaTheme="minorHAnsi" w:cstheme="minorBidi"/>
        </w:rPr>
        <w:t xml:space="preserve"> </w:t>
      </w:r>
      <w:r w:rsidRPr="0033133E">
        <w:rPr>
          <w:rFonts w:eastAsiaTheme="minorHAnsi" w:cstheme="minorBidi"/>
        </w:rPr>
        <w:t xml:space="preserve">would cause </w:t>
      </w:r>
      <w:r>
        <w:rPr>
          <w:rFonts w:eastAsiaTheme="minorHAnsi" w:cstheme="minorBidi"/>
        </w:rPr>
        <w:t>the University</w:t>
      </w:r>
      <w:r w:rsidRPr="0033133E">
        <w:rPr>
          <w:rFonts w:eastAsiaTheme="minorHAnsi" w:cstheme="minorBidi"/>
        </w:rPr>
        <w:t xml:space="preserve">, its Advisors, and its related entities to suffer loss that could not be adequately compensated by damages, and that </w:t>
      </w:r>
      <w:r>
        <w:rPr>
          <w:rFonts w:eastAsiaTheme="minorHAnsi" w:cstheme="minorBidi"/>
        </w:rPr>
        <w:t>the University</w:t>
      </w:r>
      <w:r w:rsidRPr="0033133E">
        <w:rPr>
          <w:rFonts w:eastAsiaTheme="minorHAnsi" w:cstheme="minorBidi"/>
        </w:rPr>
        <w:t xml:space="preserve"> and its Advisors and related entities may, in addition to any other remedy or relief, enforce any of the provisions of this </w:t>
      </w:r>
      <w:r>
        <w:rPr>
          <w:rFonts w:eastAsiaTheme="minorHAnsi" w:cstheme="minorBidi"/>
        </w:rPr>
        <w:t>RFT</w:t>
      </w:r>
      <w:r w:rsidRPr="0033133E">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_Ref488151759 \w \h </w:instrText>
      </w:r>
      <w:r>
        <w:rPr>
          <w:rFonts w:eastAsiaTheme="minorHAnsi" w:cstheme="minorBidi"/>
        </w:rPr>
      </w:r>
      <w:r>
        <w:rPr>
          <w:rFonts w:eastAsiaTheme="minorHAnsi" w:cstheme="minorBidi"/>
        </w:rPr>
        <w:fldChar w:fldCharType="separate"/>
      </w:r>
      <w:r w:rsidR="00A12656">
        <w:rPr>
          <w:rFonts w:eastAsiaTheme="minorHAnsi" w:cstheme="minorBidi"/>
        </w:rPr>
        <w:t>3.11</w:t>
      </w:r>
      <w:r>
        <w:rPr>
          <w:rFonts w:eastAsiaTheme="minorHAnsi" w:cstheme="minorBidi"/>
        </w:rPr>
        <w:fldChar w:fldCharType="end"/>
      </w:r>
      <w:r>
        <w:rPr>
          <w:rFonts w:eastAsiaTheme="minorHAnsi" w:cstheme="minorBidi"/>
        </w:rPr>
        <w:t xml:space="preserve"> </w:t>
      </w:r>
      <w:r w:rsidRPr="0033133E">
        <w:rPr>
          <w:rFonts w:eastAsiaTheme="minorHAnsi" w:cstheme="minorBidi"/>
        </w:rPr>
        <w:t xml:space="preserve">upon application to a court of competent jurisdiction without proof of actual damage to </w:t>
      </w:r>
      <w:r>
        <w:rPr>
          <w:rFonts w:eastAsiaTheme="minorHAnsi" w:cstheme="minorBidi"/>
        </w:rPr>
        <w:t>the University</w:t>
      </w:r>
      <w:r w:rsidRPr="0033133E">
        <w:rPr>
          <w:rFonts w:eastAsiaTheme="minorHAnsi" w:cstheme="minorBidi"/>
        </w:rPr>
        <w:t>, its Advisors, or its related entities.</w:t>
      </w:r>
    </w:p>
    <w:p w14:paraId="44337E13" w14:textId="19F789B5" w:rsidR="00232A94" w:rsidRDefault="00232A94" w:rsidP="00232A94">
      <w:pPr>
        <w:pStyle w:val="Article13"/>
        <w:rPr>
          <w:rFonts w:eastAsiaTheme="minorHAnsi" w:cstheme="minorBidi"/>
        </w:rPr>
      </w:pPr>
      <w:r w:rsidRPr="0033133E">
        <w:rPr>
          <w:rFonts w:eastAsiaTheme="minorHAnsi" w:cstheme="minorBidi"/>
        </w:rPr>
        <w:t>Notwithstanding anything else to the contrary in th</w:t>
      </w:r>
      <w:r>
        <w:rPr>
          <w:rFonts w:eastAsiaTheme="minorHAnsi" w:cstheme="minorBidi"/>
        </w:rPr>
        <w:t>e</w:t>
      </w:r>
      <w:r w:rsidRPr="0033133E">
        <w:rPr>
          <w:rFonts w:eastAsiaTheme="minorHAnsi" w:cstheme="minorBidi"/>
        </w:rPr>
        <w:t xml:space="preserve"> </w:t>
      </w:r>
      <w:r>
        <w:rPr>
          <w:rFonts w:eastAsiaTheme="minorHAnsi" w:cstheme="minorBidi"/>
        </w:rPr>
        <w:t>RFT Documents</w:t>
      </w:r>
      <w:r w:rsidRPr="0033133E">
        <w:rPr>
          <w:rFonts w:eastAsiaTheme="minorHAnsi" w:cstheme="minorBidi"/>
        </w:rPr>
        <w:t xml:space="preserve">, the provisions of this </w:t>
      </w:r>
      <w:r>
        <w:rPr>
          <w:rFonts w:eastAsiaTheme="minorHAnsi" w:cstheme="minorBidi"/>
        </w:rPr>
        <w:t>RFT</w:t>
      </w:r>
      <w:r w:rsidRPr="0033133E">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_Ref488151759 \w \h </w:instrText>
      </w:r>
      <w:r>
        <w:rPr>
          <w:rFonts w:eastAsiaTheme="minorHAnsi" w:cstheme="minorBidi"/>
        </w:rPr>
      </w:r>
      <w:r>
        <w:rPr>
          <w:rFonts w:eastAsiaTheme="minorHAnsi" w:cstheme="minorBidi"/>
        </w:rPr>
        <w:fldChar w:fldCharType="separate"/>
      </w:r>
      <w:r w:rsidR="00A12656">
        <w:rPr>
          <w:rFonts w:eastAsiaTheme="minorHAnsi" w:cstheme="minorBidi"/>
        </w:rPr>
        <w:t>3.11</w:t>
      </w:r>
      <w:r>
        <w:rPr>
          <w:rFonts w:eastAsiaTheme="minorHAnsi" w:cstheme="minorBidi"/>
        </w:rPr>
        <w:fldChar w:fldCharType="end"/>
      </w:r>
      <w:r>
        <w:rPr>
          <w:rFonts w:eastAsiaTheme="minorHAnsi" w:cstheme="minorBidi"/>
        </w:rPr>
        <w:t xml:space="preserve"> will</w:t>
      </w:r>
      <w:r w:rsidRPr="0033133E">
        <w:rPr>
          <w:rFonts w:eastAsiaTheme="minorHAnsi" w:cstheme="minorBidi"/>
        </w:rPr>
        <w:t xml:space="preserve"> survive any cancellation of this </w:t>
      </w:r>
      <w:r>
        <w:rPr>
          <w:rFonts w:eastAsiaTheme="minorHAnsi" w:cstheme="minorBidi"/>
        </w:rPr>
        <w:t>RFT</w:t>
      </w:r>
      <w:r w:rsidRPr="0033133E">
        <w:rPr>
          <w:rFonts w:eastAsiaTheme="minorHAnsi" w:cstheme="minorBidi"/>
        </w:rPr>
        <w:t xml:space="preserve"> Process and the conclusion of the </w:t>
      </w:r>
      <w:r>
        <w:rPr>
          <w:rFonts w:eastAsiaTheme="minorHAnsi" w:cstheme="minorBidi"/>
        </w:rPr>
        <w:t>RFT</w:t>
      </w:r>
      <w:r w:rsidRPr="0033133E">
        <w:rPr>
          <w:rFonts w:eastAsiaTheme="minorHAnsi" w:cstheme="minorBidi"/>
        </w:rPr>
        <w:t xml:space="preserve"> Process and, for greater clarity, </w:t>
      </w:r>
      <w:r w:rsidRPr="001532A3">
        <w:rPr>
          <w:rFonts w:eastAsiaTheme="minorHAnsi" w:cstheme="minorBidi"/>
        </w:rPr>
        <w:t xml:space="preserve">will be legally binding on all </w:t>
      </w:r>
      <w:r>
        <w:rPr>
          <w:rFonts w:eastAsiaTheme="minorHAnsi" w:cstheme="minorBidi"/>
        </w:rPr>
        <w:t>Tenderer</w:t>
      </w:r>
      <w:r w:rsidRPr="001532A3">
        <w:rPr>
          <w:rFonts w:eastAsiaTheme="minorHAnsi" w:cstheme="minorBidi"/>
        </w:rPr>
        <w:t xml:space="preserve">s, </w:t>
      </w:r>
      <w:r w:rsidRPr="0033133E">
        <w:rPr>
          <w:rFonts w:eastAsiaTheme="minorHAnsi" w:cstheme="minorBidi"/>
        </w:rPr>
        <w:t xml:space="preserve">whether or not </w:t>
      </w:r>
      <w:r>
        <w:rPr>
          <w:rFonts w:eastAsiaTheme="minorHAnsi" w:cstheme="minorBidi"/>
        </w:rPr>
        <w:t>a Tenderer submits</w:t>
      </w:r>
      <w:r w:rsidRPr="0033133E">
        <w:rPr>
          <w:rFonts w:eastAsiaTheme="minorHAnsi" w:cstheme="minorBidi"/>
        </w:rPr>
        <w:t xml:space="preserve"> a </w:t>
      </w:r>
      <w:r>
        <w:rPr>
          <w:rFonts w:eastAsiaTheme="minorHAnsi" w:cstheme="minorBidi"/>
        </w:rPr>
        <w:t>Tender</w:t>
      </w:r>
      <w:r w:rsidRPr="0033133E">
        <w:rPr>
          <w:rFonts w:eastAsiaTheme="minorHAnsi" w:cstheme="minorBidi"/>
        </w:rPr>
        <w:t>.</w:t>
      </w:r>
    </w:p>
    <w:p w14:paraId="06788A34" w14:textId="77777777" w:rsidR="00232A94" w:rsidRPr="0033133E" w:rsidRDefault="00232A94" w:rsidP="00232A94">
      <w:pPr>
        <w:pStyle w:val="Article13"/>
        <w:rPr>
          <w:rFonts w:eastAsiaTheme="minorHAnsi" w:cstheme="minorBidi"/>
        </w:rPr>
      </w:pPr>
      <w:r w:rsidRPr="0033133E">
        <w:rPr>
          <w:rFonts w:eastAsiaTheme="minorHAnsi" w:cstheme="minorBidi"/>
        </w:rPr>
        <w:t xml:space="preserve">The confidentiality obligations of the </w:t>
      </w:r>
      <w:r>
        <w:rPr>
          <w:rFonts w:eastAsiaTheme="minorHAnsi" w:cstheme="minorBidi"/>
        </w:rPr>
        <w:t>Tenderer</w:t>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not apply to any information which falls within the following exceptions:</w:t>
      </w:r>
    </w:p>
    <w:p w14:paraId="595AA490" w14:textId="77777777" w:rsidR="00232A94" w:rsidRPr="0033133E" w:rsidRDefault="00232A94" w:rsidP="00232A94">
      <w:pPr>
        <w:pStyle w:val="Article14"/>
        <w:rPr>
          <w:rFonts w:eastAsiaTheme="minorHAnsi" w:cstheme="minorBidi"/>
        </w:rPr>
      </w:pPr>
      <w:r w:rsidRPr="0033133E">
        <w:rPr>
          <w:rFonts w:eastAsiaTheme="minorHAnsi" w:cstheme="minorBidi"/>
        </w:rPr>
        <w:t xml:space="preserve">information that is lawfully in the public domain at the time of first disclosure to the </w:t>
      </w:r>
      <w:r>
        <w:rPr>
          <w:rFonts w:eastAsiaTheme="minorHAnsi" w:cstheme="minorBidi"/>
        </w:rPr>
        <w:t>Tenderer</w:t>
      </w:r>
      <w:r w:rsidRPr="0033133E">
        <w:rPr>
          <w:rFonts w:eastAsiaTheme="minorHAnsi" w:cstheme="minorBidi"/>
        </w:rPr>
        <w:t xml:space="preserve">, or which, after disclosure to the </w:t>
      </w:r>
      <w:r>
        <w:rPr>
          <w:rFonts w:eastAsiaTheme="minorHAnsi" w:cstheme="minorBidi"/>
        </w:rPr>
        <w:t>Tenderer</w:t>
      </w:r>
      <w:r w:rsidRPr="0033133E">
        <w:rPr>
          <w:rFonts w:eastAsiaTheme="minorHAnsi" w:cstheme="minorBidi"/>
        </w:rPr>
        <w:t xml:space="preserve">, becomes part of the public domain other than by a breach of the </w:t>
      </w:r>
      <w:r>
        <w:rPr>
          <w:rFonts w:eastAsiaTheme="minorHAnsi" w:cstheme="minorBidi"/>
        </w:rPr>
        <w:t>Tenderer</w:t>
      </w:r>
      <w:r w:rsidRPr="0033133E">
        <w:rPr>
          <w:rFonts w:eastAsiaTheme="minorHAnsi" w:cstheme="minorBidi"/>
        </w:rPr>
        <w:t xml:space="preserve">’s confidentiality obligations or by any act or fault of the </w:t>
      </w:r>
      <w:r>
        <w:rPr>
          <w:rFonts w:eastAsiaTheme="minorHAnsi" w:cstheme="minorBidi"/>
        </w:rPr>
        <w:t>Tenderer</w:t>
      </w:r>
      <w:r w:rsidRPr="0033133E">
        <w:rPr>
          <w:rFonts w:eastAsiaTheme="minorHAnsi" w:cstheme="minorBidi"/>
        </w:rPr>
        <w:t>;</w:t>
      </w:r>
    </w:p>
    <w:p w14:paraId="05680095" w14:textId="77777777" w:rsidR="00232A94" w:rsidRPr="0033133E" w:rsidRDefault="00232A94" w:rsidP="00232A94">
      <w:pPr>
        <w:pStyle w:val="Article14"/>
        <w:rPr>
          <w:rFonts w:eastAsiaTheme="minorHAnsi" w:cstheme="minorBidi"/>
        </w:rPr>
      </w:pPr>
      <w:r w:rsidRPr="0033133E">
        <w:rPr>
          <w:rFonts w:eastAsiaTheme="minorHAnsi" w:cstheme="minorBidi"/>
        </w:rPr>
        <w:t xml:space="preserve">information which was in the </w:t>
      </w:r>
      <w:r>
        <w:rPr>
          <w:rFonts w:eastAsiaTheme="minorHAnsi" w:cstheme="minorBidi"/>
        </w:rPr>
        <w:t>Tenderer</w:t>
      </w:r>
      <w:r w:rsidRPr="0033133E">
        <w:rPr>
          <w:rFonts w:eastAsiaTheme="minorHAnsi" w:cstheme="minorBidi"/>
        </w:rPr>
        <w:t xml:space="preserve">’s possession prior to its disclosure to the </w:t>
      </w:r>
      <w:r>
        <w:rPr>
          <w:rFonts w:eastAsiaTheme="minorHAnsi" w:cstheme="minorBidi"/>
        </w:rPr>
        <w:t>Tenderer</w:t>
      </w:r>
      <w:r w:rsidRPr="0033133E">
        <w:rPr>
          <w:rFonts w:eastAsiaTheme="minorHAnsi" w:cstheme="minorBidi"/>
        </w:rPr>
        <w:t xml:space="preserve"> by </w:t>
      </w:r>
      <w:r>
        <w:rPr>
          <w:rFonts w:eastAsiaTheme="minorHAnsi" w:cstheme="minorBidi"/>
        </w:rPr>
        <w:t>the University</w:t>
      </w:r>
      <w:r w:rsidRPr="0033133E">
        <w:rPr>
          <w:rFonts w:eastAsiaTheme="minorHAnsi" w:cstheme="minorBidi"/>
        </w:rPr>
        <w:t xml:space="preserve">, and provided that it was not acquired by the </w:t>
      </w:r>
      <w:r>
        <w:rPr>
          <w:rFonts w:eastAsiaTheme="minorHAnsi" w:cstheme="minorBidi"/>
        </w:rPr>
        <w:t>Tenderer</w:t>
      </w:r>
      <w:r w:rsidRPr="0033133E">
        <w:rPr>
          <w:rFonts w:eastAsiaTheme="minorHAnsi" w:cstheme="minorBidi"/>
        </w:rPr>
        <w:t xml:space="preserve"> under an obligation of confidence; or</w:t>
      </w:r>
    </w:p>
    <w:p w14:paraId="01EB068F" w14:textId="77777777" w:rsidR="00232A94" w:rsidRPr="0033133E" w:rsidRDefault="00232A94" w:rsidP="00232A94">
      <w:pPr>
        <w:pStyle w:val="Article14"/>
        <w:rPr>
          <w:rFonts w:eastAsiaTheme="minorHAnsi" w:cstheme="minorBidi"/>
        </w:rPr>
      </w:pPr>
      <w:r w:rsidRPr="0033133E">
        <w:rPr>
          <w:rFonts w:eastAsiaTheme="minorHAnsi" w:cstheme="minorBidi"/>
        </w:rPr>
        <w:t xml:space="preserve">information which was lawfully obtained by the </w:t>
      </w:r>
      <w:r>
        <w:rPr>
          <w:rFonts w:eastAsiaTheme="minorHAnsi" w:cstheme="minorBidi"/>
        </w:rPr>
        <w:t>Tenderer</w:t>
      </w:r>
      <w:r w:rsidRPr="0033133E">
        <w:rPr>
          <w:rFonts w:eastAsiaTheme="minorHAnsi" w:cstheme="minorBidi"/>
        </w:rPr>
        <w:t xml:space="preserve"> from a third party without restriction of disclosure, provided such third party was at the time of disclosure under no obligation of secrecy with respect to such information.</w:t>
      </w:r>
    </w:p>
    <w:p w14:paraId="306758CB" w14:textId="77777777" w:rsidR="00232A94" w:rsidRPr="0033133E" w:rsidRDefault="00232A94" w:rsidP="00232A94">
      <w:pPr>
        <w:pStyle w:val="Article12"/>
        <w:rPr>
          <w:rFonts w:eastAsiaTheme="minorHAnsi" w:cstheme="minorBidi"/>
        </w:rPr>
      </w:pPr>
      <w:bookmarkStart w:id="115" w:name="_Ref488167382"/>
      <w:bookmarkStart w:id="116" w:name="_Ref488167387"/>
      <w:bookmarkStart w:id="117" w:name="_Toc522867523"/>
      <w:r w:rsidRPr="0033133E">
        <w:rPr>
          <w:rFonts w:eastAsiaTheme="minorHAnsi" w:cstheme="minorBidi"/>
        </w:rPr>
        <w:t>Confidentiality Agreements</w:t>
      </w:r>
      <w:bookmarkEnd w:id="115"/>
      <w:bookmarkEnd w:id="116"/>
      <w:bookmarkEnd w:id="117"/>
    </w:p>
    <w:p w14:paraId="07C62A1C" w14:textId="3DE8AF63" w:rsidR="00232A94" w:rsidRDefault="00232A94" w:rsidP="00232A94">
      <w:pPr>
        <w:pStyle w:val="Article13"/>
        <w:rPr>
          <w:rFonts w:eastAsiaTheme="minorHAnsi" w:cstheme="minorBidi"/>
          <w:b/>
        </w:rPr>
      </w:pPr>
      <w:bookmarkStart w:id="118" w:name="_Ref499232273"/>
      <w:r>
        <w:rPr>
          <w:rFonts w:eastAsiaTheme="minorHAnsi" w:cstheme="minorBidi"/>
        </w:rPr>
        <w:t>No later than five</w:t>
      </w:r>
      <w:r w:rsidRPr="0033133E">
        <w:rPr>
          <w:rFonts w:eastAsiaTheme="minorHAnsi" w:cstheme="minorBidi"/>
        </w:rPr>
        <w:t xml:space="preserve"> Business Days after a request by </w:t>
      </w:r>
      <w:r>
        <w:rPr>
          <w:rFonts w:eastAsiaTheme="minorHAnsi" w:cstheme="minorBidi"/>
        </w:rPr>
        <w:t>the University</w:t>
      </w:r>
      <w:r w:rsidRPr="0033133E">
        <w:rPr>
          <w:rFonts w:eastAsiaTheme="minorHAnsi" w:cstheme="minorBidi"/>
        </w:rPr>
        <w:t xml:space="preserve">, the </w:t>
      </w:r>
      <w:r>
        <w:rPr>
          <w:rFonts w:eastAsiaTheme="minorHAnsi" w:cstheme="minorBidi"/>
        </w:rPr>
        <w:t>Tenderer</w:t>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cause each of its representatives and Advisors who are in receipt of Confidential Information, to execute and deliver to </w:t>
      </w:r>
      <w:r>
        <w:rPr>
          <w:rFonts w:eastAsiaTheme="minorHAnsi" w:cstheme="minorBidi"/>
        </w:rPr>
        <w:t>the University</w:t>
      </w:r>
      <w:r w:rsidRPr="0033133E">
        <w:rPr>
          <w:rFonts w:eastAsiaTheme="minorHAnsi" w:cstheme="minorBidi"/>
        </w:rPr>
        <w:t xml:space="preserve"> a confidentiality agreement in a form prescribed by and with terms and conditions acceptable to </w:t>
      </w:r>
      <w:r>
        <w:rPr>
          <w:rFonts w:eastAsiaTheme="minorHAnsi" w:cstheme="minorBidi"/>
        </w:rPr>
        <w:t>the University</w:t>
      </w:r>
      <w:r w:rsidRPr="0033133E">
        <w:rPr>
          <w:rFonts w:eastAsiaTheme="minorHAnsi" w:cstheme="minorBidi"/>
        </w:rPr>
        <w:t>, in its sole discretion.</w:t>
      </w:r>
      <w:r>
        <w:rPr>
          <w:rFonts w:eastAsiaTheme="minorHAnsi" w:cstheme="minorBidi"/>
        </w:rPr>
        <w:t xml:space="preserve"> Tenderer</w:t>
      </w:r>
      <w:r w:rsidRPr="001039F0">
        <w:rPr>
          <w:rFonts w:eastAsiaTheme="minorHAnsi" w:cstheme="minorBidi"/>
        </w:rPr>
        <w:t xml:space="preserve">s are advised that they will not be provided with </w:t>
      </w:r>
      <w:r w:rsidRPr="001039F0">
        <w:rPr>
          <w:rFonts w:eastAsiaTheme="minorHAnsi" w:cstheme="minorBidi"/>
        </w:rPr>
        <w:lastRenderedPageBreak/>
        <w:t>Background Information</w:t>
      </w:r>
      <w:r>
        <w:rPr>
          <w:rFonts w:eastAsiaTheme="minorHAnsi" w:cstheme="minorBidi"/>
        </w:rPr>
        <w:t xml:space="preserve"> or any Questions and Answers Documents, and that they will not be permitted to attend a Pre-Tender Meeting or Site Visit,</w:t>
      </w:r>
      <w:r w:rsidRPr="001039F0">
        <w:rPr>
          <w:rFonts w:eastAsiaTheme="minorHAnsi" w:cstheme="minorBidi"/>
        </w:rPr>
        <w:t xml:space="preserve"> unless and until they c</w:t>
      </w:r>
      <w:r>
        <w:rPr>
          <w:rFonts w:eastAsiaTheme="minorHAnsi" w:cstheme="minorBidi"/>
        </w:rPr>
        <w:t xml:space="preserve">omply with this RFT Section </w:t>
      </w:r>
      <w:r>
        <w:rPr>
          <w:rFonts w:eastAsiaTheme="minorHAnsi" w:cstheme="minorBidi"/>
        </w:rPr>
        <w:fldChar w:fldCharType="begin"/>
      </w:r>
      <w:r>
        <w:rPr>
          <w:rFonts w:eastAsiaTheme="minorHAnsi" w:cstheme="minorBidi"/>
        </w:rPr>
        <w:instrText xml:space="preserve"> REF _Ref499232273 \w \h </w:instrText>
      </w:r>
      <w:r>
        <w:rPr>
          <w:rFonts w:eastAsiaTheme="minorHAnsi" w:cstheme="minorBidi"/>
        </w:rPr>
      </w:r>
      <w:r>
        <w:rPr>
          <w:rFonts w:eastAsiaTheme="minorHAnsi" w:cstheme="minorBidi"/>
        </w:rPr>
        <w:fldChar w:fldCharType="separate"/>
      </w:r>
      <w:r w:rsidR="00A12656">
        <w:rPr>
          <w:rFonts w:eastAsiaTheme="minorHAnsi" w:cstheme="minorBidi"/>
        </w:rPr>
        <w:t>3.12(1)</w:t>
      </w:r>
      <w:r>
        <w:rPr>
          <w:rFonts w:eastAsiaTheme="minorHAnsi" w:cstheme="minorBidi"/>
        </w:rPr>
        <w:fldChar w:fldCharType="end"/>
      </w:r>
      <w:r>
        <w:rPr>
          <w:rFonts w:eastAsiaTheme="minorHAnsi" w:cstheme="minorBidi"/>
        </w:rPr>
        <w:t>.</w:t>
      </w:r>
      <w:bookmarkEnd w:id="118"/>
    </w:p>
    <w:p w14:paraId="584A2DCA" w14:textId="77777777" w:rsidR="00232A94" w:rsidRPr="0033133E" w:rsidRDefault="00232A94" w:rsidP="00232A94">
      <w:pPr>
        <w:pStyle w:val="Article12"/>
        <w:rPr>
          <w:rFonts w:eastAsiaTheme="minorHAnsi" w:cstheme="minorBidi"/>
        </w:rPr>
      </w:pPr>
      <w:bookmarkStart w:id="119" w:name="_Ref488246879"/>
      <w:bookmarkStart w:id="120" w:name="_Ref488247002"/>
      <w:bookmarkStart w:id="121" w:name="_Toc522867524"/>
      <w:r w:rsidRPr="0033133E">
        <w:rPr>
          <w:rFonts w:eastAsiaTheme="minorHAnsi" w:cstheme="minorBidi"/>
        </w:rPr>
        <w:t xml:space="preserve">Copyright and Use of Information in </w:t>
      </w:r>
      <w:r>
        <w:rPr>
          <w:rFonts w:eastAsiaTheme="minorHAnsi" w:cstheme="minorBidi"/>
        </w:rPr>
        <w:t>Tender</w:t>
      </w:r>
      <w:r w:rsidRPr="0033133E">
        <w:rPr>
          <w:rFonts w:eastAsiaTheme="minorHAnsi" w:cstheme="minorBidi"/>
        </w:rPr>
        <w:t>s</w:t>
      </w:r>
      <w:bookmarkEnd w:id="119"/>
      <w:bookmarkEnd w:id="120"/>
      <w:bookmarkEnd w:id="121"/>
    </w:p>
    <w:p w14:paraId="30CB9260" w14:textId="07A83889" w:rsidR="00232A94" w:rsidRDefault="00232A94" w:rsidP="00232A94">
      <w:pPr>
        <w:pStyle w:val="Article13"/>
        <w:rPr>
          <w:rFonts w:eastAsiaTheme="minorHAnsi" w:cstheme="minorBidi"/>
        </w:rPr>
      </w:pPr>
      <w:r>
        <w:rPr>
          <w:rFonts w:eastAsiaTheme="minorHAnsi" w:cstheme="minorBidi"/>
        </w:rPr>
        <w:t>The University</w:t>
      </w:r>
      <w:r w:rsidRPr="0033133E">
        <w:rPr>
          <w:rFonts w:eastAsiaTheme="minorHAnsi" w:cstheme="minorBidi"/>
        </w:rPr>
        <w:t>’s rights, as</w:t>
      </w:r>
      <w:r>
        <w:rPr>
          <w:rFonts w:eastAsiaTheme="minorHAnsi" w:cstheme="minorBidi"/>
        </w:rPr>
        <w:t xml:space="preserve"> set out in this RFT Section </w:t>
      </w:r>
      <w:r>
        <w:rPr>
          <w:rFonts w:eastAsiaTheme="minorHAnsi" w:cstheme="minorBidi"/>
        </w:rPr>
        <w:fldChar w:fldCharType="begin"/>
      </w:r>
      <w:r>
        <w:rPr>
          <w:rFonts w:eastAsiaTheme="minorHAnsi" w:cstheme="minorBidi"/>
        </w:rPr>
        <w:instrText xml:space="preserve"> REF _Ref488246879 \w \h </w:instrText>
      </w:r>
      <w:r>
        <w:rPr>
          <w:rFonts w:eastAsiaTheme="minorHAnsi" w:cstheme="minorBidi"/>
        </w:rPr>
      </w:r>
      <w:r>
        <w:rPr>
          <w:rFonts w:eastAsiaTheme="minorHAnsi" w:cstheme="minorBidi"/>
        </w:rPr>
        <w:fldChar w:fldCharType="separate"/>
      </w:r>
      <w:r w:rsidR="00A12656">
        <w:rPr>
          <w:rFonts w:eastAsiaTheme="minorHAnsi" w:cstheme="minorBidi"/>
        </w:rPr>
        <w:t>3.13</w:t>
      </w:r>
      <w:r>
        <w:rPr>
          <w:rFonts w:eastAsiaTheme="minorHAnsi" w:cstheme="minorBidi"/>
        </w:rPr>
        <w:fldChar w:fldCharType="end"/>
      </w:r>
      <w:r w:rsidRPr="0033133E">
        <w:rPr>
          <w:rFonts w:eastAsiaTheme="minorHAnsi" w:cstheme="minorBidi"/>
        </w:rPr>
        <w:t xml:space="preserve">, to the </w:t>
      </w:r>
      <w:r>
        <w:rPr>
          <w:rFonts w:eastAsiaTheme="minorHAnsi" w:cstheme="minorBidi"/>
        </w:rPr>
        <w:t>Tender</w:t>
      </w:r>
      <w:r w:rsidRPr="0033133E">
        <w:rPr>
          <w:rFonts w:eastAsiaTheme="minorHAnsi" w:cstheme="minorBidi"/>
        </w:rPr>
        <w:t xml:space="preserve"> and all </w:t>
      </w:r>
      <w:r>
        <w:rPr>
          <w:rFonts w:eastAsiaTheme="minorHAnsi" w:cstheme="minorBidi"/>
        </w:rPr>
        <w:t>Tender</w:t>
      </w:r>
      <w:r w:rsidRPr="0033133E">
        <w:rPr>
          <w:rFonts w:eastAsiaTheme="minorHAnsi" w:cstheme="minorBidi"/>
        </w:rPr>
        <w:t xml:space="preserve"> Information submitted by the </w:t>
      </w:r>
      <w:r>
        <w:rPr>
          <w:rFonts w:eastAsiaTheme="minorHAnsi" w:cstheme="minorBidi"/>
        </w:rPr>
        <w:t>Tenderer</w:t>
      </w:r>
      <w:r w:rsidRPr="0033133E">
        <w:rPr>
          <w:rFonts w:eastAsiaTheme="minorHAnsi" w:cstheme="minorBidi"/>
        </w:rPr>
        <w:t xml:space="preserve"> during the </w:t>
      </w:r>
      <w:r>
        <w:rPr>
          <w:rFonts w:eastAsiaTheme="minorHAnsi" w:cstheme="minorBidi"/>
        </w:rPr>
        <w:t>RFT</w:t>
      </w:r>
      <w:r w:rsidRPr="0033133E">
        <w:rPr>
          <w:rFonts w:eastAsiaTheme="minorHAnsi" w:cstheme="minorBidi"/>
        </w:rPr>
        <w:t xml:space="preserve"> Process </w:t>
      </w:r>
      <w:r>
        <w:rPr>
          <w:rFonts w:eastAsiaTheme="minorHAnsi" w:cstheme="minorBidi"/>
        </w:rPr>
        <w:t>will</w:t>
      </w:r>
      <w:r w:rsidRPr="0033133E">
        <w:rPr>
          <w:rFonts w:eastAsiaTheme="minorHAnsi" w:cstheme="minorBidi"/>
        </w:rPr>
        <w:t xml:space="preserve"> be granted to </w:t>
      </w:r>
      <w:r>
        <w:rPr>
          <w:rFonts w:eastAsiaTheme="minorHAnsi" w:cstheme="minorBidi"/>
        </w:rPr>
        <w:t>the University</w:t>
      </w:r>
      <w:r w:rsidRPr="0033133E">
        <w:rPr>
          <w:rFonts w:eastAsiaTheme="minorHAnsi" w:cstheme="minorBidi"/>
        </w:rPr>
        <w:t xml:space="preserve"> as follows upon submission of the </w:t>
      </w:r>
      <w:r>
        <w:rPr>
          <w:rFonts w:eastAsiaTheme="minorHAnsi" w:cstheme="minorBidi"/>
        </w:rPr>
        <w:t>Tender</w:t>
      </w:r>
      <w:r w:rsidRPr="0033133E">
        <w:rPr>
          <w:rFonts w:eastAsiaTheme="minorHAnsi" w:cstheme="minorBidi"/>
        </w:rPr>
        <w:t>.</w:t>
      </w:r>
    </w:p>
    <w:p w14:paraId="0CBB273F" w14:textId="77777777" w:rsidR="00232A94" w:rsidRPr="007E787B" w:rsidRDefault="00232A94" w:rsidP="00232A94">
      <w:pPr>
        <w:pStyle w:val="Article13"/>
        <w:rPr>
          <w:rFonts w:eastAsiaTheme="minorHAnsi" w:cstheme="minorBidi"/>
        </w:rPr>
      </w:pPr>
      <w:r>
        <w:rPr>
          <w:rFonts w:eastAsiaTheme="minorHAnsi" w:cstheme="minorBidi"/>
        </w:rPr>
        <w:t>Tenderer</w:t>
      </w:r>
      <w:r w:rsidRPr="0033133E">
        <w:rPr>
          <w:rFonts w:eastAsiaTheme="minorHAnsi" w:cstheme="minorBidi"/>
        </w:rPr>
        <w:t xml:space="preserve">s </w:t>
      </w:r>
      <w:r>
        <w:rPr>
          <w:rFonts w:eastAsiaTheme="minorHAnsi" w:cstheme="minorBidi"/>
        </w:rPr>
        <w:t>will</w:t>
      </w:r>
      <w:r w:rsidRPr="0033133E">
        <w:rPr>
          <w:rFonts w:eastAsiaTheme="minorHAnsi" w:cstheme="minorBidi"/>
        </w:rPr>
        <w:t xml:space="preserve"> not use or incorporate into their </w:t>
      </w:r>
      <w:r>
        <w:rPr>
          <w:rFonts w:eastAsiaTheme="minorHAnsi" w:cstheme="minorBidi"/>
        </w:rPr>
        <w:t>Tender</w:t>
      </w:r>
      <w:r w:rsidRPr="0033133E">
        <w:rPr>
          <w:rFonts w:eastAsiaTheme="minorHAnsi" w:cstheme="minorBidi"/>
        </w:rPr>
        <w:t xml:space="preserve">s any concepts, products or processes which are subject to copyright, patents, trademarks or other intellectual property rights of third parties unless </w:t>
      </w:r>
      <w:r>
        <w:rPr>
          <w:rFonts w:eastAsiaTheme="minorHAnsi" w:cstheme="minorBidi"/>
        </w:rPr>
        <w:t>Tenderer</w:t>
      </w:r>
      <w:r w:rsidRPr="0033133E">
        <w:rPr>
          <w:rFonts w:eastAsiaTheme="minorHAnsi" w:cstheme="minorBidi"/>
        </w:rPr>
        <w:t xml:space="preserve">s have, or will procure through licensing without cost to </w:t>
      </w:r>
      <w:r>
        <w:rPr>
          <w:rFonts w:eastAsiaTheme="minorHAnsi" w:cstheme="minorBidi"/>
        </w:rPr>
        <w:t>the University</w:t>
      </w:r>
      <w:r w:rsidRPr="0033133E">
        <w:rPr>
          <w:rFonts w:eastAsiaTheme="minorHAnsi" w:cstheme="minorBidi"/>
        </w:rPr>
        <w:t xml:space="preserve">, the right to use and employ such concepts, products and </w:t>
      </w:r>
      <w:r w:rsidRPr="007E787B">
        <w:rPr>
          <w:rFonts w:eastAsiaTheme="minorHAnsi" w:cstheme="minorBidi"/>
        </w:rPr>
        <w:t xml:space="preserve">processes in and for the </w:t>
      </w:r>
      <w:r>
        <w:rPr>
          <w:rFonts w:eastAsiaTheme="minorHAnsi"/>
        </w:rPr>
        <w:t>Work</w:t>
      </w:r>
      <w:r w:rsidRPr="007E787B">
        <w:rPr>
          <w:rFonts w:eastAsiaTheme="minorHAnsi" w:cstheme="minorBidi"/>
        </w:rPr>
        <w:t>.</w:t>
      </w:r>
    </w:p>
    <w:p w14:paraId="02DD6279" w14:textId="77777777" w:rsidR="00232A94" w:rsidRPr="0033133E" w:rsidRDefault="00232A94" w:rsidP="00232A94">
      <w:pPr>
        <w:pStyle w:val="Article13"/>
        <w:rPr>
          <w:rFonts w:eastAsiaTheme="minorHAnsi" w:cstheme="minorBidi"/>
        </w:rPr>
      </w:pPr>
      <w:r w:rsidRPr="0033133E">
        <w:rPr>
          <w:rFonts w:eastAsiaTheme="minorHAnsi" w:cstheme="minorBidi"/>
        </w:rPr>
        <w:t xml:space="preserve">All requirements, designs, documents, plans and information supplied by </w:t>
      </w:r>
      <w:r>
        <w:rPr>
          <w:rFonts w:eastAsiaTheme="minorHAnsi" w:cstheme="minorBidi"/>
        </w:rPr>
        <w:t>the University</w:t>
      </w:r>
      <w:r w:rsidRPr="0033133E">
        <w:rPr>
          <w:rFonts w:eastAsiaTheme="minorHAnsi" w:cstheme="minorBidi"/>
        </w:rPr>
        <w:t xml:space="preserve"> to the </w:t>
      </w:r>
      <w:r>
        <w:rPr>
          <w:rFonts w:eastAsiaTheme="minorHAnsi" w:cstheme="minorBidi"/>
        </w:rPr>
        <w:t>Tenderer</w:t>
      </w:r>
      <w:r w:rsidRPr="0033133E">
        <w:rPr>
          <w:rFonts w:eastAsiaTheme="minorHAnsi" w:cstheme="minorBidi"/>
        </w:rPr>
        <w:t xml:space="preserve">s in connection with </w:t>
      </w:r>
      <w:r>
        <w:rPr>
          <w:rFonts w:eastAsiaTheme="minorHAnsi" w:cstheme="minorBidi"/>
        </w:rPr>
        <w:t>this RFT Process</w:t>
      </w:r>
      <w:r w:rsidRPr="0033133E">
        <w:rPr>
          <w:rFonts w:eastAsiaTheme="minorHAnsi" w:cstheme="minorBidi"/>
        </w:rPr>
        <w:t xml:space="preserve"> are and </w:t>
      </w:r>
      <w:r>
        <w:rPr>
          <w:rFonts w:eastAsiaTheme="minorHAnsi" w:cstheme="minorBidi"/>
        </w:rPr>
        <w:t>will</w:t>
      </w:r>
      <w:r w:rsidRPr="0033133E">
        <w:rPr>
          <w:rFonts w:eastAsiaTheme="minorHAnsi" w:cstheme="minorBidi"/>
        </w:rPr>
        <w:t xml:space="preserve"> remain the property of </w:t>
      </w:r>
      <w:r>
        <w:rPr>
          <w:rFonts w:eastAsiaTheme="minorHAnsi" w:cstheme="minorBidi"/>
        </w:rPr>
        <w:t>the University</w:t>
      </w:r>
      <w:r w:rsidRPr="0033133E">
        <w:rPr>
          <w:rFonts w:eastAsiaTheme="minorHAnsi" w:cstheme="minorBidi"/>
        </w:rPr>
        <w:t xml:space="preserve">.  Upon request of </w:t>
      </w:r>
      <w:r>
        <w:rPr>
          <w:rFonts w:eastAsiaTheme="minorHAnsi" w:cstheme="minorBidi"/>
        </w:rPr>
        <w:t>the University</w:t>
      </w:r>
      <w:r w:rsidRPr="0033133E">
        <w:rPr>
          <w:rFonts w:eastAsiaTheme="minorHAnsi" w:cstheme="minorBidi"/>
        </w:rPr>
        <w:t xml:space="preserve">, all such designs, documents, plans and information (and any copies thereof in any format or medium created by or on behalf of the </w:t>
      </w:r>
      <w:r>
        <w:rPr>
          <w:rFonts w:eastAsiaTheme="minorHAnsi" w:cstheme="minorBidi"/>
        </w:rPr>
        <w:t>Tenderer</w:t>
      </w:r>
      <w:r w:rsidRPr="0033133E">
        <w:rPr>
          <w:rFonts w:eastAsiaTheme="minorHAnsi" w:cstheme="minorBidi"/>
        </w:rPr>
        <w:t>) must be</w:t>
      </w:r>
      <w:r>
        <w:rPr>
          <w:rFonts w:eastAsiaTheme="minorHAnsi" w:cstheme="minorBidi"/>
        </w:rPr>
        <w:t xml:space="preserve"> destroyed</w:t>
      </w:r>
      <w:r w:rsidRPr="0033133E">
        <w:rPr>
          <w:rFonts w:eastAsiaTheme="minorHAnsi" w:cstheme="minorBidi"/>
        </w:rPr>
        <w:t>.</w:t>
      </w:r>
    </w:p>
    <w:p w14:paraId="0217737C" w14:textId="77777777" w:rsidR="00232A94" w:rsidRDefault="00232A94" w:rsidP="00232A94">
      <w:pPr>
        <w:pStyle w:val="Article13"/>
        <w:rPr>
          <w:rFonts w:eastAsiaTheme="minorHAnsi" w:cstheme="minorBidi"/>
        </w:rPr>
      </w:pPr>
      <w:bookmarkStart w:id="122" w:name="_Ref488246968"/>
      <w:r w:rsidRPr="0033133E">
        <w:rPr>
          <w:rFonts w:eastAsiaTheme="minorHAnsi" w:cstheme="minorBidi"/>
        </w:rPr>
        <w:t xml:space="preserve">The </w:t>
      </w:r>
      <w:r>
        <w:rPr>
          <w:rFonts w:eastAsiaTheme="minorHAnsi" w:cstheme="minorBidi"/>
        </w:rPr>
        <w:t>Tenderer</w:t>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grant to </w:t>
      </w:r>
      <w:r>
        <w:rPr>
          <w:rFonts w:eastAsiaTheme="minorHAnsi" w:cstheme="minorBidi"/>
        </w:rPr>
        <w:t>the University</w:t>
      </w:r>
      <w:r w:rsidRPr="0033133E">
        <w:rPr>
          <w:rFonts w:eastAsiaTheme="minorHAnsi" w:cstheme="minorBidi"/>
        </w:rPr>
        <w:t xml:space="preserve"> a non-exclusive, perpetual, irrevocable, world-wide, fu</w:t>
      </w:r>
      <w:r>
        <w:rPr>
          <w:rFonts w:eastAsiaTheme="minorHAnsi" w:cstheme="minorBidi"/>
        </w:rPr>
        <w:t xml:space="preserve">lly paid and royalty free </w:t>
      </w:r>
      <w:proofErr w:type="spellStart"/>
      <w:r>
        <w:rPr>
          <w:rFonts w:eastAsiaTheme="minorHAnsi" w:cstheme="minorBidi"/>
        </w:rPr>
        <w:t>licenc</w:t>
      </w:r>
      <w:r w:rsidRPr="0033133E">
        <w:rPr>
          <w:rFonts w:eastAsiaTheme="minorHAnsi" w:cstheme="minorBidi"/>
        </w:rPr>
        <w:t>e</w:t>
      </w:r>
      <w:proofErr w:type="spellEnd"/>
      <w:r w:rsidRPr="0033133E">
        <w:rPr>
          <w:rFonts w:eastAsiaTheme="minorHAnsi" w:cstheme="minorBidi"/>
        </w:rPr>
        <w:t xml:space="preserve"> (fully assignable without the consent of the </w:t>
      </w:r>
      <w:r>
        <w:rPr>
          <w:rFonts w:eastAsiaTheme="minorHAnsi" w:cstheme="minorBidi"/>
        </w:rPr>
        <w:t>Tenderer</w:t>
      </w:r>
      <w:r w:rsidRPr="0033133E">
        <w:rPr>
          <w:rFonts w:eastAsiaTheme="minorHAnsi" w:cstheme="minorBidi"/>
        </w:rPr>
        <w:t xml:space="preserve"> </w:t>
      </w:r>
      <w:r>
        <w:rPr>
          <w:rFonts w:eastAsiaTheme="minorHAnsi" w:cstheme="minorBidi"/>
        </w:rPr>
        <w:t>and with the right to sub-</w:t>
      </w:r>
      <w:proofErr w:type="spellStart"/>
      <w:r>
        <w:rPr>
          <w:rFonts w:eastAsiaTheme="minorHAnsi" w:cstheme="minorBidi"/>
        </w:rPr>
        <w:t>licenc</w:t>
      </w:r>
      <w:r w:rsidRPr="0033133E">
        <w:rPr>
          <w:rFonts w:eastAsiaTheme="minorHAnsi" w:cstheme="minorBidi"/>
        </w:rPr>
        <w:t>e</w:t>
      </w:r>
      <w:proofErr w:type="spellEnd"/>
      <w:r w:rsidRPr="0033133E">
        <w:rPr>
          <w:rFonts w:eastAsiaTheme="minorHAnsi" w:cstheme="minorBidi"/>
        </w:rPr>
        <w:t xml:space="preserve"> without the consent of the </w:t>
      </w:r>
      <w:r>
        <w:rPr>
          <w:rFonts w:eastAsiaTheme="minorHAnsi" w:cstheme="minorBidi"/>
        </w:rPr>
        <w:t>Tenderer</w:t>
      </w:r>
      <w:r w:rsidRPr="0033133E">
        <w:rPr>
          <w:rFonts w:eastAsiaTheme="minorHAnsi" w:cstheme="minorBidi"/>
        </w:rPr>
        <w:t xml:space="preserve">) to use the </w:t>
      </w:r>
      <w:r>
        <w:rPr>
          <w:rFonts w:eastAsiaTheme="minorHAnsi" w:cstheme="minorBidi"/>
        </w:rPr>
        <w:t>Tender</w:t>
      </w:r>
      <w:r w:rsidRPr="0033133E">
        <w:rPr>
          <w:rFonts w:eastAsiaTheme="minorHAnsi" w:cstheme="minorBidi"/>
        </w:rPr>
        <w:t xml:space="preserve"> Information</w:t>
      </w:r>
      <w:r>
        <w:rPr>
          <w:rFonts w:eastAsiaTheme="minorHAnsi" w:cstheme="minorBidi"/>
        </w:rPr>
        <w:t xml:space="preserve"> for the purposes of evaluation of Tenders </w:t>
      </w:r>
      <w:r w:rsidRPr="00993D3A">
        <w:rPr>
          <w:rFonts w:eastAsiaTheme="minorHAnsi" w:cstheme="minorBidi"/>
        </w:rPr>
        <w:t xml:space="preserve">and the negotiation and execution of any </w:t>
      </w:r>
      <w:r>
        <w:rPr>
          <w:rFonts w:eastAsiaTheme="minorHAnsi" w:cstheme="minorBidi"/>
        </w:rPr>
        <w:t>Final Agreement</w:t>
      </w:r>
      <w:r w:rsidRPr="0033133E">
        <w:rPr>
          <w:rFonts w:eastAsiaTheme="minorHAnsi" w:cstheme="minorBidi"/>
        </w:rPr>
        <w:t xml:space="preserve"> (the “</w:t>
      </w:r>
      <w:r>
        <w:rPr>
          <w:rFonts w:eastAsiaTheme="minorHAnsi" w:cstheme="minorBidi"/>
          <w:b/>
        </w:rPr>
        <w:t>Tender</w:t>
      </w:r>
      <w:r w:rsidRPr="00E8623F">
        <w:rPr>
          <w:rFonts w:eastAsiaTheme="minorHAnsi" w:cstheme="minorBidi"/>
          <w:b/>
        </w:rPr>
        <w:t xml:space="preserve"> Information </w:t>
      </w:r>
      <w:proofErr w:type="spellStart"/>
      <w:r w:rsidRPr="00E8623F">
        <w:rPr>
          <w:rFonts w:eastAsiaTheme="minorHAnsi" w:cstheme="minorBidi"/>
          <w:b/>
        </w:rPr>
        <w:t>Licence</w:t>
      </w:r>
      <w:proofErr w:type="spellEnd"/>
      <w:r w:rsidRPr="00C2562E">
        <w:rPr>
          <w:rFonts w:eastAsiaTheme="minorHAnsi" w:cstheme="minorBidi"/>
        </w:rPr>
        <w:t>”)</w:t>
      </w:r>
      <w:r w:rsidRPr="0033133E">
        <w:rPr>
          <w:rFonts w:eastAsiaTheme="minorHAnsi" w:cstheme="minorBidi"/>
        </w:rPr>
        <w:t xml:space="preserve">.  Under no circumstances </w:t>
      </w:r>
      <w:r>
        <w:rPr>
          <w:rFonts w:eastAsiaTheme="minorHAnsi" w:cstheme="minorBidi"/>
        </w:rPr>
        <w:t>will</w:t>
      </w:r>
      <w:r w:rsidRPr="0033133E">
        <w:rPr>
          <w:rFonts w:eastAsiaTheme="minorHAnsi" w:cstheme="minorBidi"/>
        </w:rPr>
        <w:t xml:space="preserve"> the </w:t>
      </w:r>
      <w:r>
        <w:rPr>
          <w:rFonts w:eastAsiaTheme="minorHAnsi" w:cstheme="minorBidi"/>
        </w:rPr>
        <w:t>Tenderer</w:t>
      </w:r>
      <w:r w:rsidRPr="0033133E">
        <w:rPr>
          <w:rFonts w:eastAsiaTheme="minorHAnsi" w:cstheme="minorBidi"/>
        </w:rPr>
        <w:t xml:space="preserve">, except </w:t>
      </w:r>
      <w:r>
        <w:rPr>
          <w:rFonts w:eastAsiaTheme="minorHAnsi" w:cstheme="minorBidi"/>
        </w:rPr>
        <w:t xml:space="preserve">the counterparty to the University </w:t>
      </w:r>
      <w:r w:rsidRPr="0033133E">
        <w:rPr>
          <w:rFonts w:eastAsiaTheme="minorHAnsi" w:cstheme="minorBidi"/>
        </w:rPr>
        <w:t xml:space="preserve">in the </w:t>
      </w:r>
      <w:r>
        <w:rPr>
          <w:rFonts w:eastAsiaTheme="minorHAnsi" w:cstheme="minorBidi"/>
        </w:rPr>
        <w:t>Final Agreement</w:t>
      </w:r>
      <w:r w:rsidRPr="0033133E">
        <w:rPr>
          <w:rFonts w:eastAsiaTheme="minorHAnsi" w:cstheme="minorBidi"/>
        </w:rPr>
        <w:t xml:space="preserve"> </w:t>
      </w:r>
      <w:r w:rsidRPr="00EF3A41">
        <w:rPr>
          <w:rFonts w:eastAsiaTheme="minorHAnsi" w:cstheme="minorBidi"/>
        </w:rPr>
        <w:t xml:space="preserve">in relation to the </w:t>
      </w:r>
      <w:r>
        <w:rPr>
          <w:rFonts w:eastAsiaTheme="minorHAnsi"/>
        </w:rPr>
        <w:t>Work</w:t>
      </w:r>
      <w:r w:rsidRPr="00EF3A41">
        <w:rPr>
          <w:rFonts w:eastAsiaTheme="minorHAnsi" w:cstheme="minorBidi"/>
        </w:rPr>
        <w:t>,</w:t>
      </w:r>
      <w:r w:rsidRPr="0033133E">
        <w:rPr>
          <w:rFonts w:eastAsiaTheme="minorHAnsi" w:cstheme="minorBidi"/>
        </w:rPr>
        <w:t xml:space="preserve"> be liable to </w:t>
      </w:r>
      <w:r>
        <w:rPr>
          <w:rFonts w:eastAsiaTheme="minorHAnsi" w:cstheme="minorBidi"/>
        </w:rPr>
        <w:t>the University</w:t>
      </w:r>
      <w:r w:rsidRPr="0033133E">
        <w:rPr>
          <w:rFonts w:eastAsiaTheme="minorHAnsi" w:cstheme="minorBidi"/>
        </w:rPr>
        <w:t xml:space="preserve"> or to any other person or entity for any damages, losses, costs, expenses, claims or actions whatsoever arising directly or indirectly from the use of the </w:t>
      </w:r>
      <w:r>
        <w:rPr>
          <w:rFonts w:eastAsiaTheme="minorHAnsi" w:cstheme="minorBidi"/>
        </w:rPr>
        <w:t>Tender</w:t>
      </w:r>
      <w:r w:rsidRPr="0033133E">
        <w:rPr>
          <w:rFonts w:eastAsiaTheme="minorHAnsi" w:cstheme="minorBidi"/>
        </w:rPr>
        <w:t xml:space="preserve"> I</w:t>
      </w:r>
      <w:r>
        <w:rPr>
          <w:rFonts w:eastAsiaTheme="minorHAnsi" w:cstheme="minorBidi"/>
        </w:rPr>
        <w:t>nformation pursuant to the Tender</w:t>
      </w:r>
      <w:r w:rsidRPr="0033133E">
        <w:rPr>
          <w:rFonts w:eastAsiaTheme="minorHAnsi" w:cstheme="minorBidi"/>
        </w:rPr>
        <w:t xml:space="preserve"> Information </w:t>
      </w:r>
      <w:proofErr w:type="spellStart"/>
      <w:r w:rsidRPr="0033133E">
        <w:rPr>
          <w:rFonts w:eastAsiaTheme="minorHAnsi" w:cstheme="minorBidi"/>
        </w:rPr>
        <w:t>Licence</w:t>
      </w:r>
      <w:proofErr w:type="spellEnd"/>
      <w:r w:rsidRPr="0033133E">
        <w:rPr>
          <w:rFonts w:eastAsiaTheme="minorHAnsi" w:cstheme="minorBidi"/>
        </w:rPr>
        <w:t>.</w:t>
      </w:r>
      <w:bookmarkEnd w:id="122"/>
      <w:r>
        <w:rPr>
          <w:rFonts w:eastAsiaTheme="minorHAnsi" w:cstheme="minorBidi"/>
        </w:rPr>
        <w:t xml:space="preserve"> </w:t>
      </w:r>
    </w:p>
    <w:p w14:paraId="58B60003" w14:textId="61AA05CE" w:rsidR="00232A94" w:rsidRPr="0033133E" w:rsidRDefault="00232A94" w:rsidP="00232A94">
      <w:pPr>
        <w:pStyle w:val="Article13"/>
        <w:rPr>
          <w:rFonts w:eastAsiaTheme="minorHAnsi" w:cstheme="minorBidi"/>
        </w:rPr>
      </w:pPr>
      <w:bookmarkStart w:id="123" w:name="_Ref488246928"/>
      <w:r w:rsidRPr="0033133E">
        <w:rPr>
          <w:rFonts w:eastAsiaTheme="minorHAnsi" w:cstheme="minorBidi"/>
        </w:rPr>
        <w:t>For the purpose</w:t>
      </w:r>
      <w:r>
        <w:rPr>
          <w:rFonts w:eastAsiaTheme="minorHAnsi" w:cstheme="minorBidi"/>
        </w:rPr>
        <w:t>s</w:t>
      </w:r>
      <w:r w:rsidRPr="0033133E">
        <w:rPr>
          <w:rFonts w:eastAsiaTheme="minorHAnsi" w:cstheme="minorBidi"/>
        </w:rPr>
        <w:t xml:space="preserve"> of this </w:t>
      </w:r>
      <w:r>
        <w:rPr>
          <w:rFonts w:eastAsiaTheme="minorHAnsi" w:cstheme="minorBidi"/>
        </w:rPr>
        <w:t>RFT</w:t>
      </w:r>
      <w:r w:rsidRPr="0033133E">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_Ref488247002 \w \h </w:instrText>
      </w:r>
      <w:r>
        <w:rPr>
          <w:rFonts w:eastAsiaTheme="minorHAnsi" w:cstheme="minorBidi"/>
        </w:rPr>
      </w:r>
      <w:r>
        <w:rPr>
          <w:rFonts w:eastAsiaTheme="minorHAnsi" w:cstheme="minorBidi"/>
        </w:rPr>
        <w:fldChar w:fldCharType="separate"/>
      </w:r>
      <w:r w:rsidR="00A12656">
        <w:rPr>
          <w:rFonts w:eastAsiaTheme="minorHAnsi" w:cstheme="minorBidi"/>
        </w:rPr>
        <w:t>3.13</w:t>
      </w:r>
      <w:r>
        <w:rPr>
          <w:rFonts w:eastAsiaTheme="minorHAnsi" w:cstheme="minorBidi"/>
        </w:rPr>
        <w:fldChar w:fldCharType="end"/>
      </w:r>
      <w:r w:rsidRPr="0033133E">
        <w:rPr>
          <w:rFonts w:eastAsiaTheme="minorHAnsi" w:cstheme="minorBidi"/>
        </w:rPr>
        <w:t>, “</w:t>
      </w:r>
      <w:r>
        <w:rPr>
          <w:rFonts w:eastAsiaTheme="minorHAnsi" w:cstheme="minorBidi"/>
          <w:b/>
        </w:rPr>
        <w:t>Tender</w:t>
      </w:r>
      <w:r w:rsidRPr="00E8623F">
        <w:rPr>
          <w:rFonts w:eastAsiaTheme="minorHAnsi" w:cstheme="minorBidi"/>
          <w:b/>
        </w:rPr>
        <w:t xml:space="preserve"> Information</w:t>
      </w:r>
      <w:r w:rsidRPr="0033133E">
        <w:rPr>
          <w:rFonts w:eastAsiaTheme="minorHAnsi" w:cstheme="minorBidi"/>
        </w:rPr>
        <w:t xml:space="preserve">” includes all information contained in a </w:t>
      </w:r>
      <w:r>
        <w:rPr>
          <w:rFonts w:eastAsiaTheme="minorHAnsi" w:cstheme="minorBidi"/>
        </w:rPr>
        <w:t>Tender</w:t>
      </w:r>
      <w:r w:rsidRPr="0033133E">
        <w:rPr>
          <w:rFonts w:eastAsiaTheme="minorHAnsi" w:cstheme="minorBidi"/>
        </w:rPr>
        <w:t xml:space="preserve"> or which is disclosed by or through a </w:t>
      </w:r>
      <w:r>
        <w:rPr>
          <w:rFonts w:eastAsiaTheme="minorHAnsi" w:cstheme="minorBidi"/>
        </w:rPr>
        <w:t>Tenderer</w:t>
      </w:r>
      <w:r w:rsidRPr="0033133E">
        <w:rPr>
          <w:rFonts w:eastAsiaTheme="minorHAnsi" w:cstheme="minorBidi"/>
        </w:rPr>
        <w:t xml:space="preserve"> to </w:t>
      </w:r>
      <w:r>
        <w:rPr>
          <w:rFonts w:eastAsiaTheme="minorHAnsi" w:cstheme="minorBidi"/>
        </w:rPr>
        <w:t>the University</w:t>
      </w:r>
      <w:r w:rsidRPr="0033133E">
        <w:rPr>
          <w:rFonts w:eastAsiaTheme="minorHAnsi" w:cstheme="minorBidi"/>
        </w:rPr>
        <w:t xml:space="preserve"> during the evaluation of </w:t>
      </w:r>
      <w:r>
        <w:rPr>
          <w:rFonts w:eastAsiaTheme="minorHAnsi" w:cstheme="minorBidi"/>
        </w:rPr>
        <w:t>Tender</w:t>
      </w:r>
      <w:r w:rsidRPr="0033133E">
        <w:rPr>
          <w:rFonts w:eastAsiaTheme="minorHAnsi" w:cstheme="minorBidi"/>
        </w:rPr>
        <w:t xml:space="preserve">s or during the process of executing any </w:t>
      </w:r>
      <w:r>
        <w:rPr>
          <w:rFonts w:eastAsiaTheme="minorHAnsi" w:cstheme="minorBidi"/>
        </w:rPr>
        <w:t>Final Agreement</w:t>
      </w:r>
      <w:r w:rsidRPr="0033133E">
        <w:rPr>
          <w:rFonts w:eastAsiaTheme="minorHAnsi" w:cstheme="minorBidi"/>
        </w:rPr>
        <w:t xml:space="preserve"> and any and all ideas, concepts, products, alternatives, processes, recommendations and suggestions developed by or through a </w:t>
      </w:r>
      <w:r>
        <w:rPr>
          <w:rFonts w:eastAsiaTheme="minorHAnsi" w:cstheme="minorBidi"/>
        </w:rPr>
        <w:t>Tenderer</w:t>
      </w:r>
      <w:r w:rsidRPr="0033133E">
        <w:rPr>
          <w:rFonts w:eastAsiaTheme="minorHAnsi" w:cstheme="minorBidi"/>
        </w:rPr>
        <w:t xml:space="preserve"> and revealed to or discovered by </w:t>
      </w:r>
      <w:r>
        <w:rPr>
          <w:rFonts w:eastAsiaTheme="minorHAnsi" w:cstheme="minorBidi"/>
        </w:rPr>
        <w:t>the University</w:t>
      </w:r>
      <w:r w:rsidRPr="0033133E">
        <w:rPr>
          <w:rFonts w:eastAsiaTheme="minorHAnsi" w:cstheme="minorBidi"/>
        </w:rPr>
        <w:t xml:space="preserve">, including any and all those which may be connected in any way to the preparation, submission, review or negotiation of any </w:t>
      </w:r>
      <w:r>
        <w:rPr>
          <w:rFonts w:eastAsiaTheme="minorHAnsi" w:cstheme="minorBidi"/>
        </w:rPr>
        <w:t>Tender</w:t>
      </w:r>
      <w:r w:rsidRPr="0033133E">
        <w:rPr>
          <w:rFonts w:eastAsiaTheme="minorHAnsi" w:cstheme="minorBidi"/>
        </w:rPr>
        <w:t xml:space="preserve"> or the </w:t>
      </w:r>
      <w:r>
        <w:rPr>
          <w:rFonts w:eastAsiaTheme="minorHAnsi" w:cstheme="minorBidi"/>
        </w:rPr>
        <w:t>Draft Agreement</w:t>
      </w:r>
      <w:r w:rsidRPr="0033133E">
        <w:rPr>
          <w:rFonts w:eastAsiaTheme="minorHAnsi" w:cstheme="minorBidi"/>
        </w:rPr>
        <w:t>.</w:t>
      </w:r>
      <w:bookmarkEnd w:id="123"/>
    </w:p>
    <w:p w14:paraId="592B6B1E" w14:textId="44444958" w:rsidR="00232A94" w:rsidRDefault="00232A94" w:rsidP="00232A94">
      <w:pPr>
        <w:pStyle w:val="Article13"/>
        <w:rPr>
          <w:rFonts w:eastAsiaTheme="minorHAnsi" w:cstheme="minorBidi"/>
        </w:rPr>
      </w:pPr>
      <w:r>
        <w:rPr>
          <w:rFonts w:eastAsiaTheme="minorHAnsi" w:cstheme="minorBidi"/>
        </w:rPr>
        <w:t>Tenderer</w:t>
      </w:r>
      <w:r w:rsidRPr="0033133E">
        <w:rPr>
          <w:rFonts w:eastAsiaTheme="minorHAnsi" w:cstheme="minorBidi"/>
        </w:rPr>
        <w:t xml:space="preserve">s </w:t>
      </w:r>
      <w:r>
        <w:rPr>
          <w:rFonts w:eastAsiaTheme="minorHAnsi" w:cstheme="minorBidi"/>
        </w:rPr>
        <w:t>will</w:t>
      </w:r>
      <w:r w:rsidRPr="0033133E">
        <w:rPr>
          <w:rFonts w:eastAsiaTheme="minorHAnsi" w:cstheme="minorBidi"/>
        </w:rPr>
        <w:t xml:space="preserve"> ensure that all intellectual property rights associated with any and all of the </w:t>
      </w:r>
      <w:r>
        <w:rPr>
          <w:rFonts w:eastAsiaTheme="minorHAnsi" w:cstheme="minorBidi"/>
        </w:rPr>
        <w:t>Tender</w:t>
      </w:r>
      <w:r w:rsidRPr="0033133E">
        <w:rPr>
          <w:rFonts w:eastAsiaTheme="minorHAnsi" w:cstheme="minorBidi"/>
        </w:rPr>
        <w:t xml:space="preserve"> Information (including copyright and moral rights but excluding patent rights) provide for and give </w:t>
      </w:r>
      <w:r>
        <w:rPr>
          <w:rFonts w:eastAsiaTheme="minorHAnsi" w:cstheme="minorBidi"/>
        </w:rPr>
        <w:t>the University</w:t>
      </w:r>
      <w:r w:rsidRPr="0033133E">
        <w:rPr>
          <w:rFonts w:eastAsiaTheme="minorHAnsi" w:cstheme="minorBidi"/>
        </w:rPr>
        <w:t xml:space="preserve"> the rights</w:t>
      </w:r>
      <w:r>
        <w:rPr>
          <w:rFonts w:eastAsiaTheme="minorHAnsi" w:cstheme="minorBidi"/>
        </w:rPr>
        <w:t xml:space="preserve"> set out in this RFT Section </w:t>
      </w:r>
      <w:r>
        <w:rPr>
          <w:rFonts w:eastAsiaTheme="minorHAnsi" w:cstheme="minorBidi"/>
        </w:rPr>
        <w:fldChar w:fldCharType="begin"/>
      </w:r>
      <w:r>
        <w:rPr>
          <w:rFonts w:eastAsiaTheme="minorHAnsi" w:cstheme="minorBidi"/>
        </w:rPr>
        <w:instrText xml:space="preserve"> REF _Ref488247002 \w \h </w:instrText>
      </w:r>
      <w:r>
        <w:rPr>
          <w:rFonts w:eastAsiaTheme="minorHAnsi" w:cstheme="minorBidi"/>
        </w:rPr>
      </w:r>
      <w:r>
        <w:rPr>
          <w:rFonts w:eastAsiaTheme="minorHAnsi" w:cstheme="minorBidi"/>
        </w:rPr>
        <w:fldChar w:fldCharType="separate"/>
      </w:r>
      <w:r w:rsidR="00A12656">
        <w:rPr>
          <w:rFonts w:eastAsiaTheme="minorHAnsi" w:cstheme="minorBidi"/>
        </w:rPr>
        <w:t>3.13</w:t>
      </w:r>
      <w:r>
        <w:rPr>
          <w:rFonts w:eastAsiaTheme="minorHAnsi" w:cstheme="minorBidi"/>
        </w:rPr>
        <w:fldChar w:fldCharType="end"/>
      </w:r>
      <w:r w:rsidRPr="0033133E">
        <w:rPr>
          <w:rFonts w:eastAsiaTheme="minorHAnsi" w:cstheme="minorBidi"/>
        </w:rPr>
        <w:t xml:space="preserve">.  It is expressly understood and agreed that any actual or purported restriction in the future on the ability of </w:t>
      </w:r>
      <w:r>
        <w:rPr>
          <w:rFonts w:eastAsiaTheme="minorHAnsi" w:cstheme="minorBidi"/>
        </w:rPr>
        <w:t>the University</w:t>
      </w:r>
      <w:r w:rsidRPr="0033133E">
        <w:rPr>
          <w:rFonts w:eastAsiaTheme="minorHAnsi" w:cstheme="minorBidi"/>
        </w:rPr>
        <w:t xml:space="preserve"> to use any of the </w:t>
      </w:r>
      <w:r>
        <w:rPr>
          <w:rFonts w:eastAsiaTheme="minorHAnsi" w:cstheme="minorBidi"/>
        </w:rPr>
        <w:t>Tender</w:t>
      </w:r>
      <w:r w:rsidRPr="0033133E">
        <w:rPr>
          <w:rFonts w:eastAsiaTheme="minorHAnsi" w:cstheme="minorBidi"/>
        </w:rPr>
        <w:t xml:space="preserve"> Information</w:t>
      </w:r>
      <w:r>
        <w:rPr>
          <w:rFonts w:eastAsiaTheme="minorHAnsi" w:cstheme="minorBidi"/>
        </w:rPr>
        <w:t xml:space="preserve"> as contemplated in this RFT Section </w:t>
      </w:r>
      <w:r>
        <w:rPr>
          <w:rFonts w:eastAsiaTheme="minorHAnsi" w:cstheme="minorBidi"/>
        </w:rPr>
        <w:fldChar w:fldCharType="begin"/>
      </w:r>
      <w:r>
        <w:rPr>
          <w:rFonts w:eastAsiaTheme="minorHAnsi" w:cstheme="minorBidi"/>
        </w:rPr>
        <w:instrText xml:space="preserve"> REF _Ref488247002 \w \h </w:instrText>
      </w:r>
      <w:r>
        <w:rPr>
          <w:rFonts w:eastAsiaTheme="minorHAnsi" w:cstheme="minorBidi"/>
        </w:rPr>
      </w:r>
      <w:r>
        <w:rPr>
          <w:rFonts w:eastAsiaTheme="minorHAnsi" w:cstheme="minorBidi"/>
        </w:rPr>
        <w:fldChar w:fldCharType="separate"/>
      </w:r>
      <w:r w:rsidR="00A12656">
        <w:rPr>
          <w:rFonts w:eastAsiaTheme="minorHAnsi" w:cstheme="minorBidi"/>
        </w:rPr>
        <w:t>3.13</w:t>
      </w:r>
      <w:r>
        <w:rPr>
          <w:rFonts w:eastAsiaTheme="minorHAnsi" w:cstheme="minorBidi"/>
        </w:rPr>
        <w:fldChar w:fldCharType="end"/>
      </w:r>
      <w:r w:rsidRPr="0033133E">
        <w:rPr>
          <w:rFonts w:eastAsiaTheme="minorHAnsi" w:cstheme="minorBidi"/>
        </w:rPr>
        <w:t xml:space="preserve">, or anything else obtained by or through </w:t>
      </w:r>
      <w:r>
        <w:rPr>
          <w:rFonts w:eastAsiaTheme="minorHAnsi" w:cstheme="minorBidi"/>
        </w:rPr>
        <w:t>Tenderer</w:t>
      </w:r>
      <w:r w:rsidRPr="0033133E">
        <w:rPr>
          <w:rFonts w:eastAsiaTheme="minorHAnsi" w:cstheme="minorBidi"/>
        </w:rPr>
        <w:t xml:space="preserve">s, </w:t>
      </w:r>
      <w:r>
        <w:rPr>
          <w:rFonts w:eastAsiaTheme="minorHAnsi" w:cstheme="minorBidi"/>
        </w:rPr>
        <w:t>will be</w:t>
      </w:r>
      <w:r w:rsidRPr="0033133E">
        <w:rPr>
          <w:rFonts w:eastAsiaTheme="minorHAnsi" w:cstheme="minorBidi"/>
        </w:rPr>
        <w:t xml:space="preserve"> unenforceable as against </w:t>
      </w:r>
      <w:r>
        <w:rPr>
          <w:rFonts w:eastAsiaTheme="minorHAnsi" w:cstheme="minorBidi"/>
        </w:rPr>
        <w:t>the University</w:t>
      </w:r>
      <w:r w:rsidRPr="0033133E">
        <w:rPr>
          <w:rFonts w:eastAsiaTheme="minorHAnsi" w:cstheme="minorBidi"/>
        </w:rPr>
        <w:t xml:space="preserve"> and each of their respective Advisors, and that the pr</w:t>
      </w:r>
      <w:r>
        <w:rPr>
          <w:rFonts w:eastAsiaTheme="minorHAnsi" w:cstheme="minorBidi"/>
        </w:rPr>
        <w:t xml:space="preserve">ovisions of this RFT Section </w:t>
      </w:r>
      <w:r>
        <w:rPr>
          <w:rFonts w:eastAsiaTheme="minorHAnsi" w:cstheme="minorBidi"/>
        </w:rPr>
        <w:fldChar w:fldCharType="begin"/>
      </w:r>
      <w:r>
        <w:rPr>
          <w:rFonts w:eastAsiaTheme="minorHAnsi" w:cstheme="minorBidi"/>
        </w:rPr>
        <w:instrText xml:space="preserve"> REF _Ref488247002 \w \h </w:instrText>
      </w:r>
      <w:r>
        <w:rPr>
          <w:rFonts w:eastAsiaTheme="minorHAnsi" w:cstheme="minorBidi"/>
        </w:rPr>
      </w:r>
      <w:r>
        <w:rPr>
          <w:rFonts w:eastAsiaTheme="minorHAnsi" w:cstheme="minorBidi"/>
        </w:rPr>
        <w:fldChar w:fldCharType="separate"/>
      </w:r>
      <w:r w:rsidR="00A12656">
        <w:rPr>
          <w:rFonts w:eastAsiaTheme="minorHAnsi" w:cstheme="minorBidi"/>
        </w:rPr>
        <w:t>3.13</w:t>
      </w:r>
      <w:r>
        <w:rPr>
          <w:rFonts w:eastAsiaTheme="minorHAnsi" w:cstheme="minorBidi"/>
        </w:rPr>
        <w:fldChar w:fldCharType="end"/>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take precedence and govern.</w:t>
      </w:r>
    </w:p>
    <w:p w14:paraId="71B95601" w14:textId="77777777" w:rsidR="00232A94" w:rsidRDefault="00232A94" w:rsidP="00232A94">
      <w:pPr>
        <w:pStyle w:val="Article12"/>
        <w:rPr>
          <w:rFonts w:eastAsiaTheme="minorHAnsi"/>
        </w:rPr>
      </w:pPr>
      <w:bookmarkStart w:id="124" w:name="_Toc522867525"/>
      <w:r w:rsidRPr="00E12976">
        <w:rPr>
          <w:rFonts w:eastAsiaTheme="minorHAnsi"/>
        </w:rPr>
        <w:t>Governing Law</w:t>
      </w:r>
      <w:bookmarkEnd w:id="103"/>
      <w:r w:rsidRPr="00E12976">
        <w:rPr>
          <w:rFonts w:eastAsiaTheme="minorHAnsi"/>
        </w:rPr>
        <w:t xml:space="preserve"> and Attornment</w:t>
      </w:r>
      <w:bookmarkEnd w:id="104"/>
      <w:bookmarkEnd w:id="124"/>
    </w:p>
    <w:p w14:paraId="6E256B15" w14:textId="77777777" w:rsidR="00232A94" w:rsidRPr="00E12976" w:rsidRDefault="00232A94" w:rsidP="00232A94">
      <w:pPr>
        <w:pStyle w:val="Article13"/>
        <w:rPr>
          <w:rFonts w:eastAsiaTheme="minorHAnsi" w:cstheme="minorBidi"/>
        </w:rPr>
      </w:pPr>
      <w:bookmarkStart w:id="125" w:name="_Ref258512080"/>
      <w:bookmarkStart w:id="126" w:name="_Ref318985305"/>
      <w:r>
        <w:rPr>
          <w:rFonts w:eastAsiaTheme="minorHAnsi" w:cstheme="minorBidi"/>
        </w:rPr>
        <w:t>The RFT Documents and any Final Agreement will</w:t>
      </w:r>
      <w:r w:rsidRPr="00E12976">
        <w:rPr>
          <w:rFonts w:eastAsiaTheme="minorHAnsi" w:cstheme="minorBidi"/>
        </w:rPr>
        <w:t xml:space="preserve"> be governed and construed in accordance with</w:t>
      </w:r>
      <w:bookmarkEnd w:id="125"/>
      <w:r>
        <w:rPr>
          <w:rFonts w:eastAsiaTheme="minorHAnsi" w:cstheme="minorBidi"/>
        </w:rPr>
        <w:t xml:space="preserve"> Governing Law</w:t>
      </w:r>
      <w:r w:rsidRPr="00E12976">
        <w:rPr>
          <w:rFonts w:eastAsiaTheme="minorHAnsi" w:cstheme="minorBidi"/>
        </w:rPr>
        <w:t>.</w:t>
      </w:r>
      <w:bookmarkEnd w:id="126"/>
    </w:p>
    <w:p w14:paraId="2C89F53F" w14:textId="77777777" w:rsidR="00232A94" w:rsidRPr="00E12976" w:rsidRDefault="00232A94" w:rsidP="00232A94">
      <w:pPr>
        <w:pStyle w:val="Article13"/>
        <w:rPr>
          <w:rFonts w:eastAsiaTheme="minorHAnsi" w:cstheme="minorBidi"/>
        </w:rPr>
      </w:pPr>
      <w:bookmarkStart w:id="127" w:name="_Ref273981594"/>
      <w:r w:rsidRPr="00E12976">
        <w:rPr>
          <w:rFonts w:eastAsiaTheme="minorHAnsi" w:cstheme="minorBidi"/>
        </w:rPr>
        <w:t xml:space="preserve">The </w:t>
      </w:r>
      <w:r>
        <w:rPr>
          <w:rFonts w:eastAsiaTheme="minorHAnsi" w:cstheme="minorBidi"/>
        </w:rPr>
        <w:t>Tenderer</w:t>
      </w:r>
      <w:r w:rsidRPr="00E12976">
        <w:rPr>
          <w:rFonts w:eastAsiaTheme="minorHAnsi" w:cstheme="minorBidi"/>
        </w:rPr>
        <w:t xml:space="preserve"> agrees that,</w:t>
      </w:r>
      <w:bookmarkEnd w:id="127"/>
    </w:p>
    <w:p w14:paraId="43924C07"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any action or proceeding relating to this </w:t>
      </w:r>
      <w:r>
        <w:rPr>
          <w:rFonts w:eastAsiaTheme="minorHAnsi" w:cstheme="minorBidi"/>
        </w:rPr>
        <w:t>RFT</w:t>
      </w:r>
      <w:r w:rsidRPr="00E12976">
        <w:rPr>
          <w:rFonts w:eastAsiaTheme="minorHAnsi" w:cstheme="minorBidi"/>
        </w:rPr>
        <w:t xml:space="preserve"> Process </w:t>
      </w:r>
      <w:r>
        <w:rPr>
          <w:rFonts w:eastAsiaTheme="minorHAnsi" w:cstheme="minorBidi"/>
        </w:rPr>
        <w:t>will</w:t>
      </w:r>
      <w:r w:rsidRPr="00E12976">
        <w:rPr>
          <w:rFonts w:eastAsiaTheme="minorHAnsi" w:cstheme="minorBidi"/>
        </w:rPr>
        <w:t xml:space="preserve"> be brought in any court of competent jurisdiction in the Province of Ontario and for that purpose each </w:t>
      </w:r>
      <w:r>
        <w:rPr>
          <w:rFonts w:eastAsiaTheme="minorHAnsi" w:cstheme="minorBidi"/>
        </w:rPr>
        <w:t>Tenderer and the University</w:t>
      </w:r>
      <w:r w:rsidRPr="00E12976">
        <w:rPr>
          <w:rFonts w:eastAsiaTheme="minorHAnsi" w:cstheme="minorBidi"/>
        </w:rPr>
        <w:t xml:space="preserve"> irrevocably and unconditionally attorns and submits to the jurisdiction of that Ontario court;</w:t>
      </w:r>
    </w:p>
    <w:p w14:paraId="5E7B6FB9" w14:textId="77777777" w:rsidR="00232A94" w:rsidRPr="00E12976" w:rsidRDefault="00232A94" w:rsidP="00232A94">
      <w:pPr>
        <w:pStyle w:val="Article14"/>
        <w:rPr>
          <w:rFonts w:eastAsiaTheme="minorHAnsi" w:cstheme="minorBidi"/>
        </w:rPr>
      </w:pPr>
      <w:r w:rsidRPr="00E12976">
        <w:rPr>
          <w:rFonts w:eastAsiaTheme="minorHAnsi" w:cstheme="minorBidi"/>
        </w:rPr>
        <w:lastRenderedPageBreak/>
        <w:t xml:space="preserve">it irrevocably waives any right to and will not oppose any Ontario action or proceeding relating to this </w:t>
      </w:r>
      <w:r>
        <w:rPr>
          <w:rFonts w:eastAsiaTheme="minorHAnsi" w:cstheme="minorBidi"/>
        </w:rPr>
        <w:t>RFT</w:t>
      </w:r>
      <w:r w:rsidRPr="00E12976">
        <w:rPr>
          <w:rFonts w:eastAsiaTheme="minorHAnsi" w:cstheme="minorBidi"/>
        </w:rPr>
        <w:t xml:space="preserve"> Process on any jurisdictional basis, including </w:t>
      </w:r>
      <w:r w:rsidRPr="00E12976">
        <w:rPr>
          <w:rFonts w:eastAsiaTheme="minorHAnsi" w:cstheme="minorBidi"/>
          <w:i/>
        </w:rPr>
        <w:t xml:space="preserve">forum non </w:t>
      </w:r>
      <w:proofErr w:type="spellStart"/>
      <w:r w:rsidRPr="00E12976">
        <w:rPr>
          <w:rFonts w:eastAsiaTheme="minorHAnsi" w:cstheme="minorBidi"/>
          <w:i/>
        </w:rPr>
        <w:t>conveniens</w:t>
      </w:r>
      <w:proofErr w:type="spellEnd"/>
      <w:r w:rsidRPr="00E12976">
        <w:rPr>
          <w:rFonts w:eastAsiaTheme="minorHAnsi" w:cstheme="minorBidi"/>
        </w:rPr>
        <w:t>; and</w:t>
      </w:r>
    </w:p>
    <w:p w14:paraId="4079FB7A" w14:textId="475438AD" w:rsidR="00232A94" w:rsidRPr="00E12976" w:rsidRDefault="00232A94" w:rsidP="00232A94">
      <w:pPr>
        <w:pStyle w:val="Article14"/>
        <w:rPr>
          <w:rFonts w:eastAsiaTheme="minorHAnsi" w:cstheme="minorBidi"/>
        </w:rPr>
      </w:pPr>
      <w:r w:rsidRPr="00E12976">
        <w:rPr>
          <w:rFonts w:eastAsiaTheme="minorHAnsi" w:cstheme="minorBidi"/>
        </w:rPr>
        <w:t xml:space="preserve">it will not oppose the enforcement against it, in any other jurisdiction, of any judgment or order duly obtained from an Ontario court as contemplated by this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_Ref273981594 \w \h </w:instrText>
      </w:r>
      <w:r>
        <w:rPr>
          <w:rFonts w:eastAsiaTheme="minorHAnsi" w:cstheme="minorBidi"/>
        </w:rPr>
      </w:r>
      <w:r>
        <w:rPr>
          <w:rFonts w:eastAsiaTheme="minorHAnsi" w:cstheme="minorBidi"/>
        </w:rPr>
        <w:fldChar w:fldCharType="separate"/>
      </w:r>
      <w:r w:rsidR="00A12656">
        <w:rPr>
          <w:rFonts w:eastAsiaTheme="minorHAnsi" w:cstheme="minorBidi"/>
        </w:rPr>
        <w:t>3.14(2)</w:t>
      </w:r>
      <w:r>
        <w:rPr>
          <w:rFonts w:eastAsiaTheme="minorHAnsi" w:cstheme="minorBidi"/>
        </w:rPr>
        <w:fldChar w:fldCharType="end"/>
      </w:r>
      <w:r>
        <w:rPr>
          <w:rFonts w:eastAsiaTheme="minorHAnsi" w:cstheme="minorBidi"/>
        </w:rPr>
        <w:t>.</w:t>
      </w:r>
    </w:p>
    <w:p w14:paraId="22B1470C" w14:textId="5D50ABA0" w:rsidR="00232A94" w:rsidRPr="00E12976" w:rsidRDefault="002455A3" w:rsidP="00232A94">
      <w:pPr>
        <w:pStyle w:val="Article12"/>
        <w:rPr>
          <w:rFonts w:eastAsiaTheme="minorHAnsi" w:cstheme="minorBidi"/>
        </w:rPr>
      </w:pPr>
      <w:bookmarkStart w:id="128" w:name="_Toc319050416"/>
      <w:bookmarkStart w:id="129" w:name="_Toc522867526"/>
      <w:r w:rsidRPr="00E12976">
        <w:rPr>
          <w:rFonts w:eastAsiaTheme="minorHAnsi" w:cstheme="minorBidi"/>
        </w:rPr>
        <w:t>Licenses</w:t>
      </w:r>
      <w:r w:rsidR="00232A94" w:rsidRPr="00E12976">
        <w:rPr>
          <w:rFonts w:eastAsiaTheme="minorHAnsi" w:cstheme="minorBidi"/>
        </w:rPr>
        <w:t xml:space="preserve"> and Permits</w:t>
      </w:r>
      <w:bookmarkEnd w:id="128"/>
      <w:bookmarkEnd w:id="129"/>
    </w:p>
    <w:p w14:paraId="05FF5507" w14:textId="77777777" w:rsidR="00232A94" w:rsidRPr="00E12976" w:rsidRDefault="00232A94" w:rsidP="00232A94">
      <w:pPr>
        <w:pStyle w:val="Article13"/>
        <w:rPr>
          <w:rFonts w:eastAsiaTheme="minorHAnsi" w:cstheme="minorBidi"/>
        </w:rPr>
      </w:pPr>
      <w:r w:rsidRPr="00E12976">
        <w:rPr>
          <w:rFonts w:eastAsiaTheme="minorHAnsi" w:cstheme="minorBidi"/>
        </w:rPr>
        <w:t xml:space="preserve">If a </w:t>
      </w:r>
      <w:r>
        <w:rPr>
          <w:rFonts w:eastAsiaTheme="minorHAnsi" w:cstheme="minorBidi"/>
        </w:rPr>
        <w:t>Tenderer</w:t>
      </w:r>
      <w:r w:rsidRPr="00E12976">
        <w:rPr>
          <w:rFonts w:eastAsiaTheme="minorHAnsi" w:cstheme="minorBidi"/>
        </w:rPr>
        <w:t xml:space="preserve"> is required by the Governing Law to hold or obtain a </w:t>
      </w:r>
      <w:r w:rsidRPr="002C0C57">
        <w:rPr>
          <w:rFonts w:eastAsiaTheme="minorHAnsi" w:cstheme="minorBidi"/>
          <w:lang w:val="en-CA"/>
        </w:rPr>
        <w:t>licence</w:t>
      </w:r>
      <w:r w:rsidRPr="00E12976">
        <w:rPr>
          <w:rFonts w:eastAsiaTheme="minorHAnsi" w:cstheme="minorBidi"/>
        </w:rPr>
        <w:t xml:space="preserve">, permit, consent or authorization to carry on an activity contemplated in its </w:t>
      </w:r>
      <w:r>
        <w:rPr>
          <w:rFonts w:eastAsiaTheme="minorHAnsi" w:cstheme="minorBidi"/>
        </w:rPr>
        <w:t>Tender</w:t>
      </w:r>
      <w:r w:rsidRPr="00E12976">
        <w:rPr>
          <w:rFonts w:eastAsiaTheme="minorHAnsi" w:cstheme="minorBidi"/>
        </w:rPr>
        <w:t xml:space="preserve">, neither acceptance of the </w:t>
      </w:r>
      <w:r>
        <w:rPr>
          <w:rFonts w:eastAsiaTheme="minorHAnsi" w:cstheme="minorBidi"/>
        </w:rPr>
        <w:t>Tender</w:t>
      </w:r>
      <w:r w:rsidRPr="00E12976">
        <w:rPr>
          <w:rFonts w:eastAsiaTheme="minorHAnsi" w:cstheme="minorBidi"/>
        </w:rPr>
        <w:t xml:space="preserve"> nor execution of the </w:t>
      </w:r>
      <w:r>
        <w:rPr>
          <w:rFonts w:eastAsiaTheme="minorHAnsi" w:cstheme="minorBidi"/>
        </w:rPr>
        <w:t>Final Agreement</w:t>
      </w:r>
      <w:r w:rsidRPr="00E12976">
        <w:rPr>
          <w:rFonts w:eastAsiaTheme="minorHAnsi" w:cstheme="minorBidi"/>
        </w:rPr>
        <w:t xml:space="preserve"> </w:t>
      </w:r>
      <w:r>
        <w:rPr>
          <w:rFonts w:eastAsiaTheme="minorHAnsi" w:cstheme="minorBidi"/>
        </w:rPr>
        <w:t>will</w:t>
      </w:r>
      <w:r w:rsidRPr="00E12976">
        <w:rPr>
          <w:rFonts w:eastAsiaTheme="minorHAnsi" w:cstheme="minorBidi"/>
        </w:rPr>
        <w:t xml:space="preserve"> be considered</w:t>
      </w:r>
      <w:r>
        <w:rPr>
          <w:rFonts w:eastAsiaTheme="minorHAnsi" w:cstheme="minorBidi"/>
        </w:rPr>
        <w:t xml:space="preserve"> to be approved</w:t>
      </w:r>
      <w:r w:rsidRPr="00E12976">
        <w:rPr>
          <w:rFonts w:eastAsiaTheme="minorHAnsi" w:cstheme="minorBidi"/>
        </w:rPr>
        <w:t xml:space="preserve"> by </w:t>
      </w:r>
      <w:r>
        <w:rPr>
          <w:rFonts w:eastAsiaTheme="minorHAnsi" w:cstheme="minorBidi"/>
        </w:rPr>
        <w:t>the University</w:t>
      </w:r>
      <w:r w:rsidRPr="00E12976">
        <w:rPr>
          <w:rFonts w:eastAsiaTheme="minorHAnsi" w:cstheme="minorBidi"/>
        </w:rPr>
        <w:t xml:space="preserve"> </w:t>
      </w:r>
      <w:r>
        <w:rPr>
          <w:rFonts w:eastAsiaTheme="minorHAnsi" w:cstheme="minorBidi"/>
        </w:rPr>
        <w:t xml:space="preserve">to carry </w:t>
      </w:r>
      <w:r w:rsidRPr="00E12976">
        <w:rPr>
          <w:rFonts w:eastAsiaTheme="minorHAnsi" w:cstheme="minorBidi"/>
        </w:rPr>
        <w:t xml:space="preserve">on such activity without the requisite </w:t>
      </w:r>
      <w:r w:rsidRPr="002C0C57">
        <w:rPr>
          <w:rFonts w:eastAsiaTheme="minorHAnsi" w:cstheme="minorBidi"/>
          <w:lang w:val="en-CA"/>
        </w:rPr>
        <w:t>licence</w:t>
      </w:r>
      <w:r w:rsidRPr="00E12976">
        <w:rPr>
          <w:rFonts w:eastAsiaTheme="minorHAnsi" w:cstheme="minorBidi"/>
        </w:rPr>
        <w:t xml:space="preserve">, permit, consent or authorization.  </w:t>
      </w:r>
    </w:p>
    <w:p w14:paraId="2F6DB3D4" w14:textId="77777777" w:rsidR="00232A94" w:rsidRPr="00E12976" w:rsidRDefault="00232A94" w:rsidP="00232A94">
      <w:pPr>
        <w:pStyle w:val="Article12"/>
        <w:rPr>
          <w:rFonts w:eastAsiaTheme="minorHAnsi" w:cstheme="minorBidi"/>
        </w:rPr>
      </w:pPr>
      <w:bookmarkStart w:id="130" w:name="_Toc319050417"/>
      <w:bookmarkStart w:id="131" w:name="_Ref319511734"/>
      <w:bookmarkStart w:id="132" w:name="_Ref408493936"/>
      <w:bookmarkStart w:id="133" w:name="_Ref488247225"/>
      <w:bookmarkStart w:id="134" w:name="_Ref509487239"/>
      <w:bookmarkStart w:id="135" w:name="_Toc522867527"/>
      <w:r w:rsidRPr="00E12976">
        <w:rPr>
          <w:rFonts w:eastAsiaTheme="minorHAnsi" w:cstheme="minorBidi"/>
        </w:rPr>
        <w:t xml:space="preserve">Entities Permitted to Submit </w:t>
      </w:r>
      <w:r>
        <w:rPr>
          <w:rFonts w:eastAsiaTheme="minorHAnsi" w:cstheme="minorBidi"/>
        </w:rPr>
        <w:t>Tender</w:t>
      </w:r>
      <w:r w:rsidRPr="00E12976">
        <w:rPr>
          <w:rFonts w:eastAsiaTheme="minorHAnsi" w:cstheme="minorBidi"/>
        </w:rPr>
        <w:t>s</w:t>
      </w:r>
      <w:bookmarkEnd w:id="130"/>
      <w:bookmarkEnd w:id="131"/>
      <w:bookmarkEnd w:id="132"/>
      <w:bookmarkEnd w:id="133"/>
      <w:bookmarkEnd w:id="134"/>
      <w:bookmarkEnd w:id="135"/>
    </w:p>
    <w:p w14:paraId="1E988E08" w14:textId="321300D9" w:rsidR="00232A94" w:rsidRPr="002775C3" w:rsidRDefault="00232A94" w:rsidP="00232A94">
      <w:pPr>
        <w:pStyle w:val="Article13"/>
        <w:rPr>
          <w:rFonts w:eastAsiaTheme="minorHAnsi" w:cstheme="minorBidi"/>
        </w:rPr>
      </w:pPr>
      <w:bookmarkStart w:id="136" w:name="_Ref509483521"/>
      <w:bookmarkStart w:id="137" w:name="_Ref274045755"/>
      <w:bookmarkStart w:id="138" w:name="OLE_LINK8"/>
      <w:r w:rsidRPr="002775C3">
        <w:rPr>
          <w:rFonts w:eastAsiaTheme="minorHAnsi" w:cstheme="minorBidi"/>
        </w:rPr>
        <w:t xml:space="preserve">If a prequalification process has preceded the RFT Process, subject to RFT Section </w:t>
      </w:r>
      <w:r w:rsidRPr="002775C3">
        <w:rPr>
          <w:rFonts w:eastAsiaTheme="minorHAnsi" w:cstheme="minorBidi"/>
        </w:rPr>
        <w:fldChar w:fldCharType="begin"/>
      </w:r>
      <w:r w:rsidRPr="002775C3">
        <w:rPr>
          <w:rFonts w:eastAsiaTheme="minorHAnsi" w:cstheme="minorBidi"/>
        </w:rPr>
        <w:instrText xml:space="preserve"> REF _Ref509487432 \w \h  \* MERGEFORMAT </w:instrText>
      </w:r>
      <w:r w:rsidRPr="002775C3">
        <w:rPr>
          <w:rFonts w:eastAsiaTheme="minorHAnsi" w:cstheme="minorBidi"/>
        </w:rPr>
      </w:r>
      <w:r w:rsidRPr="002775C3">
        <w:rPr>
          <w:rFonts w:eastAsiaTheme="minorHAnsi" w:cstheme="minorBidi"/>
        </w:rPr>
        <w:fldChar w:fldCharType="separate"/>
      </w:r>
      <w:r w:rsidR="00A12656">
        <w:rPr>
          <w:rFonts w:eastAsiaTheme="minorHAnsi" w:cstheme="minorBidi"/>
        </w:rPr>
        <w:t>3.18</w:t>
      </w:r>
      <w:r w:rsidRPr="002775C3">
        <w:rPr>
          <w:rFonts w:eastAsiaTheme="minorHAnsi" w:cstheme="minorBidi"/>
        </w:rPr>
        <w:fldChar w:fldCharType="end"/>
      </w:r>
      <w:r w:rsidRPr="002775C3">
        <w:rPr>
          <w:rFonts w:eastAsiaTheme="minorHAnsi" w:cstheme="minorBidi"/>
        </w:rPr>
        <w:t>, only the Prequalified Parties are eligible to participate in the RFT Process.  The prequalification documents submitted by each Prequalified Party in the prequalification process that preceded the RFT Process are referre</w:t>
      </w:r>
      <w:r>
        <w:rPr>
          <w:rFonts w:eastAsiaTheme="minorHAnsi" w:cstheme="minorBidi"/>
        </w:rPr>
        <w:t xml:space="preserve">d to as a Prequalified Party’s </w:t>
      </w:r>
      <w:r w:rsidRPr="002775C3">
        <w:rPr>
          <w:rFonts w:eastAsiaTheme="minorHAnsi" w:cstheme="minorBidi"/>
        </w:rPr>
        <w:t>“</w:t>
      </w:r>
      <w:r w:rsidRPr="002775C3">
        <w:rPr>
          <w:rFonts w:eastAsiaTheme="minorHAnsi" w:cstheme="minorBidi"/>
          <w:b/>
        </w:rPr>
        <w:t>Prequalification Submission</w:t>
      </w:r>
      <w:r>
        <w:rPr>
          <w:rFonts w:eastAsiaTheme="minorHAnsi" w:cstheme="minorBidi"/>
        </w:rPr>
        <w:t>”</w:t>
      </w:r>
      <w:r w:rsidRPr="002775C3">
        <w:rPr>
          <w:rFonts w:eastAsiaTheme="minorHAnsi" w:cstheme="minorBidi"/>
        </w:rPr>
        <w:t>.</w:t>
      </w:r>
      <w:bookmarkEnd w:id="136"/>
    </w:p>
    <w:p w14:paraId="5D8D7D5B" w14:textId="77777777" w:rsidR="00232A94" w:rsidRPr="00E12976" w:rsidRDefault="00232A94" w:rsidP="00232A94">
      <w:pPr>
        <w:pStyle w:val="Article13"/>
        <w:rPr>
          <w:rFonts w:eastAsiaTheme="minorHAnsi" w:cstheme="minorBidi"/>
        </w:rPr>
      </w:pPr>
      <w:bookmarkStart w:id="139" w:name="_Ref516071058"/>
      <w:r w:rsidRPr="002775C3">
        <w:rPr>
          <w:rFonts w:eastAsiaTheme="minorHAnsi" w:cstheme="minorBidi"/>
        </w:rPr>
        <w:t>If a prequalification process has not preceded the RFT Process,</w:t>
      </w:r>
      <w:r>
        <w:rPr>
          <w:rFonts w:eastAsiaTheme="minorHAnsi" w:cstheme="minorBidi"/>
        </w:rPr>
        <w:t xml:space="preserve"> a</w:t>
      </w:r>
      <w:r w:rsidRPr="00E12976">
        <w:rPr>
          <w:rFonts w:eastAsiaTheme="minorHAnsi" w:cstheme="minorBidi"/>
        </w:rPr>
        <w:t xml:space="preserve"> </w:t>
      </w:r>
      <w:r>
        <w:rPr>
          <w:rFonts w:eastAsiaTheme="minorHAnsi" w:cstheme="minorBidi"/>
        </w:rPr>
        <w:t>Tender</w:t>
      </w:r>
      <w:r w:rsidRPr="00E12976">
        <w:rPr>
          <w:rFonts w:eastAsiaTheme="minorHAnsi" w:cstheme="minorBidi"/>
        </w:rPr>
        <w:t xml:space="preserve"> may be submitted by:</w:t>
      </w:r>
      <w:bookmarkEnd w:id="137"/>
      <w:bookmarkEnd w:id="139"/>
    </w:p>
    <w:p w14:paraId="180EEB98"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a single person or entity as the </w:t>
      </w:r>
      <w:r>
        <w:rPr>
          <w:rFonts w:eastAsiaTheme="minorHAnsi" w:cstheme="minorBidi"/>
        </w:rPr>
        <w:t>Tenderer</w:t>
      </w:r>
      <w:r w:rsidRPr="00E12976">
        <w:rPr>
          <w:rFonts w:eastAsiaTheme="minorHAnsi" w:cstheme="minorBidi"/>
        </w:rPr>
        <w:t>;</w:t>
      </w:r>
    </w:p>
    <w:p w14:paraId="0F70F067" w14:textId="77777777" w:rsidR="00232A94" w:rsidRPr="00E12976" w:rsidRDefault="00232A94" w:rsidP="00232A94">
      <w:pPr>
        <w:pStyle w:val="Article14"/>
        <w:rPr>
          <w:rFonts w:eastAsiaTheme="minorHAnsi" w:cstheme="minorBidi"/>
        </w:rPr>
      </w:pPr>
      <w:bookmarkStart w:id="140" w:name="_Ref319512669"/>
      <w:r w:rsidRPr="00E12976">
        <w:rPr>
          <w:rFonts w:eastAsiaTheme="minorHAnsi" w:cstheme="minorBidi"/>
        </w:rPr>
        <w:t xml:space="preserve">a collection of entities or individuals as the </w:t>
      </w:r>
      <w:r>
        <w:rPr>
          <w:rFonts w:eastAsiaTheme="minorHAnsi" w:cstheme="minorBidi"/>
        </w:rPr>
        <w:t>Tenderer</w:t>
      </w:r>
      <w:r w:rsidRPr="00E12976">
        <w:rPr>
          <w:rFonts w:eastAsiaTheme="minorHAnsi" w:cstheme="minorBidi"/>
        </w:rPr>
        <w:t xml:space="preserve"> (a </w:t>
      </w:r>
      <w:r>
        <w:rPr>
          <w:rFonts w:eastAsiaTheme="minorHAnsi" w:cstheme="minorBidi"/>
        </w:rPr>
        <w:t>“</w:t>
      </w:r>
      <w:r w:rsidRPr="00E8623F">
        <w:rPr>
          <w:rFonts w:eastAsiaTheme="minorHAnsi" w:cstheme="minorBidi"/>
          <w:b/>
        </w:rPr>
        <w:t xml:space="preserve">Joint Venture </w:t>
      </w:r>
      <w:r>
        <w:rPr>
          <w:rFonts w:eastAsiaTheme="minorHAnsi" w:cstheme="minorBidi"/>
          <w:b/>
        </w:rPr>
        <w:t>Tenderer</w:t>
      </w:r>
      <w:r>
        <w:rPr>
          <w:rFonts w:eastAsiaTheme="minorHAnsi" w:cstheme="minorBidi"/>
        </w:rPr>
        <w:t>” and each entity or individual being a “</w:t>
      </w:r>
      <w:r w:rsidRPr="00663F5F">
        <w:rPr>
          <w:rFonts w:eastAsiaTheme="minorHAnsi" w:cstheme="minorBidi"/>
          <w:b/>
        </w:rPr>
        <w:t>Joint Venture Participant</w:t>
      </w:r>
      <w:r>
        <w:rPr>
          <w:rFonts w:eastAsiaTheme="minorHAnsi" w:cstheme="minorBidi"/>
        </w:rPr>
        <w:t>”</w:t>
      </w:r>
      <w:r w:rsidRPr="00E12976">
        <w:rPr>
          <w:rFonts w:eastAsiaTheme="minorHAnsi" w:cstheme="minorBidi"/>
        </w:rPr>
        <w:t>); or</w:t>
      </w:r>
      <w:bookmarkEnd w:id="140"/>
    </w:p>
    <w:p w14:paraId="7AC34C26"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a prime contractor and subcontractors. </w:t>
      </w:r>
    </w:p>
    <w:p w14:paraId="314D3881" w14:textId="77777777" w:rsidR="00232A94" w:rsidRPr="00F7071E" w:rsidRDefault="00232A94" w:rsidP="00232A94">
      <w:pPr>
        <w:pStyle w:val="Article13"/>
        <w:rPr>
          <w:rFonts w:eastAsiaTheme="minorHAnsi"/>
        </w:rPr>
      </w:pPr>
      <w:r>
        <w:rPr>
          <w:rFonts w:eastAsiaTheme="minorHAnsi"/>
        </w:rPr>
        <w:t>Where a Tender is submitted by a prime contractor and subcontractors, the prime contractor shall submit a Tender on its own behalf and on behalf of its subcontractors and the prime contractor shall be responsible for ensuring its subcontractors perform their obligations under the Final Agreement.</w:t>
      </w:r>
    </w:p>
    <w:p w14:paraId="7A7D7983" w14:textId="77777777" w:rsidR="00232A94" w:rsidRPr="00E12976" w:rsidRDefault="00232A94" w:rsidP="00232A94">
      <w:pPr>
        <w:pStyle w:val="Article12"/>
        <w:rPr>
          <w:rFonts w:eastAsiaTheme="minorHAnsi" w:cstheme="minorBidi"/>
        </w:rPr>
      </w:pPr>
      <w:bookmarkStart w:id="141" w:name="_Toc319050418"/>
      <w:bookmarkStart w:id="142" w:name="_Toc522867528"/>
      <w:bookmarkEnd w:id="138"/>
      <w:r>
        <w:rPr>
          <w:rFonts w:eastAsiaTheme="minorHAnsi" w:cstheme="minorBidi"/>
        </w:rPr>
        <w:t>Tenderer</w:t>
      </w:r>
      <w:r w:rsidRPr="00E12976">
        <w:rPr>
          <w:rFonts w:eastAsiaTheme="minorHAnsi" w:cstheme="minorBidi"/>
        </w:rPr>
        <w:t>s</w:t>
      </w:r>
      <w:r>
        <w:rPr>
          <w:rFonts w:eastAsiaTheme="minorHAnsi" w:cstheme="minorBidi"/>
        </w:rPr>
        <w:t>’</w:t>
      </w:r>
      <w:r w:rsidRPr="00E12976">
        <w:rPr>
          <w:rFonts w:eastAsiaTheme="minorHAnsi" w:cstheme="minorBidi"/>
        </w:rPr>
        <w:t xml:space="preserve"> Costs</w:t>
      </w:r>
      <w:bookmarkEnd w:id="141"/>
      <w:bookmarkEnd w:id="142"/>
    </w:p>
    <w:p w14:paraId="3AAB8FD3" w14:textId="77777777" w:rsidR="00232A94" w:rsidRPr="00E12976" w:rsidRDefault="00232A94" w:rsidP="00232A94">
      <w:pPr>
        <w:pStyle w:val="Article13"/>
        <w:rPr>
          <w:rFonts w:eastAsiaTheme="minorHAnsi" w:cstheme="minorBidi"/>
        </w:rPr>
      </w:pPr>
      <w:r w:rsidRPr="00E12976">
        <w:rPr>
          <w:rFonts w:eastAsiaTheme="minorHAnsi" w:cstheme="minorBidi"/>
        </w:rPr>
        <w:t xml:space="preserve">The </w:t>
      </w:r>
      <w:r>
        <w:rPr>
          <w:rFonts w:eastAsiaTheme="minorHAnsi" w:cstheme="minorBidi"/>
        </w:rPr>
        <w:t>Tenderer</w:t>
      </w:r>
      <w:r w:rsidRPr="00E12976">
        <w:rPr>
          <w:rFonts w:eastAsiaTheme="minorHAnsi" w:cstheme="minorBidi"/>
        </w:rPr>
        <w:t xml:space="preserve"> </w:t>
      </w:r>
      <w:r>
        <w:rPr>
          <w:rFonts w:eastAsiaTheme="minorHAnsi" w:cstheme="minorBidi"/>
        </w:rPr>
        <w:t>will</w:t>
      </w:r>
      <w:r w:rsidRPr="00E12976">
        <w:rPr>
          <w:rFonts w:eastAsiaTheme="minorHAnsi" w:cstheme="minorBidi"/>
        </w:rPr>
        <w:t xml:space="preserve"> bear all costs and expenses incurred by the </w:t>
      </w:r>
      <w:r>
        <w:rPr>
          <w:rFonts w:eastAsiaTheme="minorHAnsi" w:cstheme="minorBidi"/>
        </w:rPr>
        <w:t>Tenderer</w:t>
      </w:r>
      <w:r w:rsidRPr="00E12976">
        <w:rPr>
          <w:rFonts w:eastAsiaTheme="minorHAnsi" w:cstheme="minorBidi"/>
        </w:rPr>
        <w:t xml:space="preserve"> relating to any aspect of its participation in this </w:t>
      </w:r>
      <w:r>
        <w:rPr>
          <w:rFonts w:eastAsiaTheme="minorHAnsi" w:cstheme="minorBidi"/>
        </w:rPr>
        <w:t>RFT</w:t>
      </w:r>
      <w:r w:rsidRPr="00E12976">
        <w:rPr>
          <w:rFonts w:eastAsiaTheme="minorHAnsi" w:cstheme="minorBidi"/>
        </w:rPr>
        <w:t xml:space="preserve"> Process, including, without limitation, all costs and expenses related to the </w:t>
      </w:r>
      <w:r>
        <w:rPr>
          <w:rFonts w:eastAsiaTheme="minorHAnsi" w:cstheme="minorBidi"/>
        </w:rPr>
        <w:t>Tenderer’</w:t>
      </w:r>
      <w:r w:rsidRPr="00E12976">
        <w:rPr>
          <w:rFonts w:eastAsiaTheme="minorHAnsi" w:cstheme="minorBidi"/>
        </w:rPr>
        <w:t>s involvement in,</w:t>
      </w:r>
    </w:p>
    <w:p w14:paraId="62B96798"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the preparation, presentation and submission of its </w:t>
      </w:r>
      <w:r>
        <w:rPr>
          <w:rFonts w:eastAsiaTheme="minorHAnsi" w:cstheme="minorBidi"/>
        </w:rPr>
        <w:t>Tender</w:t>
      </w:r>
      <w:r w:rsidRPr="00E12976">
        <w:rPr>
          <w:rFonts w:eastAsiaTheme="minorHAnsi" w:cstheme="minorBidi"/>
        </w:rPr>
        <w:t>;</w:t>
      </w:r>
    </w:p>
    <w:p w14:paraId="7DC8192B" w14:textId="77777777" w:rsidR="00232A94" w:rsidRPr="00E12976" w:rsidRDefault="00232A94" w:rsidP="00232A94">
      <w:pPr>
        <w:pStyle w:val="Article14"/>
        <w:rPr>
          <w:rFonts w:eastAsiaTheme="minorHAnsi" w:cstheme="minorBidi"/>
        </w:rPr>
      </w:pPr>
      <w:r w:rsidRPr="00E12976">
        <w:rPr>
          <w:rFonts w:eastAsiaTheme="minorHAnsi" w:cstheme="minorBidi"/>
        </w:rPr>
        <w:t>due diligence and information gathering processes;</w:t>
      </w:r>
    </w:p>
    <w:p w14:paraId="007A767E" w14:textId="77777777" w:rsidR="00232A94" w:rsidRPr="00E12976" w:rsidRDefault="00232A94" w:rsidP="00232A94">
      <w:pPr>
        <w:pStyle w:val="Article14"/>
        <w:rPr>
          <w:rFonts w:eastAsiaTheme="minorHAnsi" w:cstheme="minorBidi"/>
        </w:rPr>
      </w:pPr>
      <w:r w:rsidRPr="00E12976">
        <w:rPr>
          <w:rFonts w:eastAsiaTheme="minorHAnsi" w:cstheme="minorBidi"/>
        </w:rPr>
        <w:t>attendance at any</w:t>
      </w:r>
      <w:r>
        <w:rPr>
          <w:rFonts w:eastAsiaTheme="minorHAnsi" w:cstheme="minorBidi"/>
        </w:rPr>
        <w:t xml:space="preserve"> Pre-Tender Meeting or any other meeting with </w:t>
      </w:r>
      <w:r w:rsidRPr="00EA72E9">
        <w:rPr>
          <w:rFonts w:eastAsiaTheme="minorHAnsi"/>
          <w:szCs w:val="20"/>
        </w:rPr>
        <w:t>the University</w:t>
      </w:r>
      <w:r>
        <w:rPr>
          <w:rFonts w:eastAsiaTheme="minorHAnsi" w:cstheme="minorBidi"/>
        </w:rPr>
        <w:t>;</w:t>
      </w:r>
    </w:p>
    <w:p w14:paraId="75207A97" w14:textId="77777777" w:rsidR="00232A94" w:rsidRDefault="00232A94" w:rsidP="00232A94">
      <w:pPr>
        <w:pStyle w:val="Article14"/>
        <w:rPr>
          <w:rFonts w:eastAsiaTheme="minorHAnsi" w:cstheme="minorBidi"/>
        </w:rPr>
      </w:pPr>
      <w:r w:rsidRPr="00E12976">
        <w:rPr>
          <w:rFonts w:eastAsiaTheme="minorHAnsi" w:cstheme="minorBidi"/>
        </w:rPr>
        <w:t xml:space="preserve">preparation of responses to questions or requests for clarification from </w:t>
      </w:r>
      <w:r>
        <w:rPr>
          <w:rFonts w:eastAsiaTheme="minorHAnsi" w:cstheme="minorBidi"/>
        </w:rPr>
        <w:t>the University</w:t>
      </w:r>
      <w:r w:rsidRPr="00E12976">
        <w:rPr>
          <w:rFonts w:eastAsiaTheme="minorHAnsi" w:cstheme="minorBidi"/>
        </w:rPr>
        <w:t>;</w:t>
      </w:r>
    </w:p>
    <w:p w14:paraId="7A0BE33F" w14:textId="77777777" w:rsidR="00232A94" w:rsidRPr="00B8104C" w:rsidRDefault="00232A94" w:rsidP="00232A94">
      <w:pPr>
        <w:pStyle w:val="Article14"/>
        <w:rPr>
          <w:rFonts w:eastAsiaTheme="minorHAnsi"/>
        </w:rPr>
      </w:pPr>
      <w:r>
        <w:rPr>
          <w:rFonts w:eastAsiaTheme="minorHAnsi"/>
        </w:rPr>
        <w:t>Site Visits;</w:t>
      </w:r>
    </w:p>
    <w:p w14:paraId="3519DEF3" w14:textId="77777777" w:rsidR="00232A94" w:rsidRDefault="00232A94" w:rsidP="00232A94">
      <w:pPr>
        <w:pStyle w:val="Article14"/>
        <w:rPr>
          <w:rFonts w:eastAsiaTheme="minorHAnsi" w:cstheme="minorBidi"/>
        </w:rPr>
      </w:pPr>
      <w:r w:rsidRPr="00E12976">
        <w:rPr>
          <w:rFonts w:eastAsiaTheme="minorHAnsi" w:cstheme="minorBidi"/>
        </w:rPr>
        <w:t xml:space="preserve">preparation of the </w:t>
      </w:r>
      <w:r>
        <w:rPr>
          <w:rFonts w:eastAsiaTheme="minorHAnsi" w:cstheme="minorBidi"/>
        </w:rPr>
        <w:t>Tenderers’</w:t>
      </w:r>
      <w:r w:rsidRPr="00E12976">
        <w:rPr>
          <w:rFonts w:eastAsiaTheme="minorHAnsi" w:cstheme="minorBidi"/>
        </w:rPr>
        <w:t xml:space="preserve"> </w:t>
      </w:r>
      <w:r>
        <w:rPr>
          <w:rFonts w:eastAsiaTheme="minorHAnsi" w:cstheme="minorBidi"/>
        </w:rPr>
        <w:t>Questions</w:t>
      </w:r>
      <w:r w:rsidRPr="00E12976">
        <w:rPr>
          <w:rFonts w:eastAsiaTheme="minorHAnsi" w:cstheme="minorBidi"/>
        </w:rPr>
        <w:t xml:space="preserve"> during the </w:t>
      </w:r>
      <w:r>
        <w:rPr>
          <w:rFonts w:eastAsiaTheme="minorHAnsi" w:cstheme="minorBidi"/>
        </w:rPr>
        <w:t>RFT Process</w:t>
      </w:r>
      <w:r w:rsidRPr="00E12976">
        <w:rPr>
          <w:rFonts w:eastAsiaTheme="minorHAnsi" w:cstheme="minorBidi"/>
        </w:rPr>
        <w:t xml:space="preserve">; </w:t>
      </w:r>
    </w:p>
    <w:p w14:paraId="3C8ADBE1" w14:textId="77777777" w:rsidR="00232A94" w:rsidRPr="005F608F" w:rsidRDefault="00232A94" w:rsidP="00232A94">
      <w:pPr>
        <w:pStyle w:val="Article14"/>
        <w:rPr>
          <w:rFonts w:eastAsiaTheme="minorHAnsi"/>
        </w:rPr>
      </w:pPr>
      <w:r>
        <w:rPr>
          <w:rFonts w:eastAsiaTheme="minorHAnsi"/>
        </w:rPr>
        <w:t>review of the University’s Questions and Answers Documents, Background Information, Addenda and Notices;</w:t>
      </w:r>
    </w:p>
    <w:p w14:paraId="36222B25" w14:textId="77777777" w:rsidR="00232A94" w:rsidRPr="00E12976" w:rsidRDefault="00232A94" w:rsidP="00232A94">
      <w:pPr>
        <w:pStyle w:val="Article14"/>
        <w:rPr>
          <w:rFonts w:eastAsiaTheme="minorHAnsi" w:cstheme="minorBidi"/>
        </w:rPr>
      </w:pPr>
      <w:r w:rsidRPr="00E12976">
        <w:rPr>
          <w:rFonts w:eastAsiaTheme="minorHAnsi" w:cstheme="minorBidi"/>
        </w:rPr>
        <w:lastRenderedPageBreak/>
        <w:t xml:space="preserve">preparation of </w:t>
      </w:r>
      <w:r>
        <w:rPr>
          <w:rFonts w:eastAsiaTheme="minorHAnsi" w:cstheme="minorBidi"/>
        </w:rPr>
        <w:t>samples</w:t>
      </w:r>
      <w:r w:rsidRPr="00E12976">
        <w:rPr>
          <w:rFonts w:eastAsiaTheme="minorHAnsi" w:cstheme="minorBidi"/>
        </w:rPr>
        <w:t xml:space="preserve">, proof of concept and/or demonstrations; and </w:t>
      </w:r>
    </w:p>
    <w:p w14:paraId="57DDED34"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any discussions or negotiations with </w:t>
      </w:r>
      <w:r>
        <w:rPr>
          <w:rFonts w:eastAsiaTheme="minorHAnsi" w:cstheme="minorBidi"/>
        </w:rPr>
        <w:t>the University</w:t>
      </w:r>
      <w:r w:rsidRPr="00E12976">
        <w:rPr>
          <w:rFonts w:eastAsiaTheme="minorHAnsi" w:cstheme="minorBidi"/>
        </w:rPr>
        <w:t xml:space="preserve"> regarding the </w:t>
      </w:r>
      <w:r>
        <w:rPr>
          <w:rFonts w:eastAsiaTheme="minorHAnsi" w:cstheme="minorBidi"/>
        </w:rPr>
        <w:t>Draft Agreement</w:t>
      </w:r>
      <w:r w:rsidRPr="00E12976">
        <w:rPr>
          <w:rFonts w:eastAsiaTheme="minorHAnsi" w:cstheme="minorBidi"/>
        </w:rPr>
        <w:t>.</w:t>
      </w:r>
    </w:p>
    <w:p w14:paraId="77E1B7A8" w14:textId="77777777" w:rsidR="00232A94" w:rsidRPr="00E12976" w:rsidRDefault="00232A94" w:rsidP="00232A94">
      <w:pPr>
        <w:pStyle w:val="Article13"/>
        <w:rPr>
          <w:rFonts w:eastAsiaTheme="minorHAnsi" w:cstheme="minorBidi"/>
        </w:rPr>
      </w:pPr>
      <w:r>
        <w:rPr>
          <w:rFonts w:eastAsiaTheme="minorHAnsi" w:cstheme="minorBidi"/>
        </w:rPr>
        <w:t>In</w:t>
      </w:r>
      <w:r w:rsidRPr="00E12976">
        <w:rPr>
          <w:rFonts w:eastAsiaTheme="minorHAnsi" w:cstheme="minorBidi"/>
        </w:rPr>
        <w:t xml:space="preserve"> no event </w:t>
      </w:r>
      <w:r>
        <w:rPr>
          <w:rFonts w:eastAsiaTheme="minorHAnsi" w:cstheme="minorBidi"/>
        </w:rPr>
        <w:t>will</w:t>
      </w:r>
      <w:r w:rsidRPr="00E12976">
        <w:rPr>
          <w:rFonts w:eastAsiaTheme="minorHAnsi" w:cstheme="minorBidi"/>
        </w:rPr>
        <w:t xml:space="preserve"> </w:t>
      </w:r>
      <w:r>
        <w:rPr>
          <w:rFonts w:eastAsiaTheme="minorHAnsi" w:cstheme="minorBidi"/>
        </w:rPr>
        <w:t>the University</w:t>
      </w:r>
      <w:r w:rsidRPr="00E12976">
        <w:rPr>
          <w:rFonts w:eastAsiaTheme="minorHAnsi" w:cstheme="minorBidi"/>
        </w:rPr>
        <w:t xml:space="preserve"> be liable to pay any costs or expenses or to reimburse or compensate a </w:t>
      </w:r>
      <w:r>
        <w:rPr>
          <w:rFonts w:eastAsiaTheme="minorHAnsi" w:cstheme="minorBidi"/>
        </w:rPr>
        <w:t>Tenderer</w:t>
      </w:r>
      <w:r w:rsidRPr="00E12976">
        <w:rPr>
          <w:rFonts w:eastAsiaTheme="minorHAnsi" w:cstheme="minorBidi"/>
        </w:rPr>
        <w:t xml:space="preserve"> under any circumstances, regardless of the conduct or outcome of the </w:t>
      </w:r>
      <w:r>
        <w:rPr>
          <w:rFonts w:eastAsiaTheme="minorHAnsi" w:cstheme="minorBidi"/>
        </w:rPr>
        <w:t>RFT</w:t>
      </w:r>
      <w:r w:rsidRPr="00E12976">
        <w:rPr>
          <w:rFonts w:eastAsiaTheme="minorHAnsi" w:cstheme="minorBidi"/>
        </w:rPr>
        <w:t xml:space="preserve"> Process. </w:t>
      </w:r>
    </w:p>
    <w:p w14:paraId="294FAB15" w14:textId="77777777" w:rsidR="00232A94" w:rsidRPr="00C547B0" w:rsidRDefault="00232A94" w:rsidP="00232A94">
      <w:pPr>
        <w:pStyle w:val="Article12"/>
        <w:rPr>
          <w:rFonts w:eastAsiaTheme="minorHAnsi" w:cstheme="minorBidi"/>
        </w:rPr>
      </w:pPr>
      <w:bookmarkStart w:id="143" w:name="_Ref283232271"/>
      <w:bookmarkStart w:id="144" w:name="_Ref509487432"/>
      <w:bookmarkStart w:id="145" w:name="_Toc522867529"/>
      <w:bookmarkStart w:id="146" w:name="_Ref299473358"/>
      <w:bookmarkStart w:id="147" w:name="_Toc319050421"/>
      <w:bookmarkStart w:id="148" w:name="OLE_LINK5"/>
      <w:bookmarkStart w:id="149" w:name="OLE_LINK6"/>
      <w:r w:rsidRPr="00C547B0">
        <w:rPr>
          <w:rFonts w:eastAsiaTheme="minorHAnsi" w:cstheme="minorBidi"/>
        </w:rPr>
        <w:t>Changes to Tenderer</w:t>
      </w:r>
      <w:bookmarkEnd w:id="143"/>
      <w:r w:rsidRPr="00C547B0">
        <w:rPr>
          <w:rFonts w:eastAsiaTheme="minorHAnsi" w:cstheme="minorBidi"/>
        </w:rPr>
        <w:t>s</w:t>
      </w:r>
      <w:bookmarkEnd w:id="144"/>
      <w:bookmarkEnd w:id="145"/>
      <w:r w:rsidRPr="00C547B0">
        <w:rPr>
          <w:rFonts w:eastAsiaTheme="minorHAnsi" w:cstheme="minorBidi"/>
        </w:rPr>
        <w:t xml:space="preserve"> </w:t>
      </w:r>
      <w:bookmarkEnd w:id="146"/>
      <w:bookmarkEnd w:id="147"/>
    </w:p>
    <w:p w14:paraId="706312A0" w14:textId="42885284" w:rsidR="00232A94" w:rsidRPr="000C27B6" w:rsidRDefault="00232A94" w:rsidP="00232A94">
      <w:pPr>
        <w:pStyle w:val="Article13"/>
        <w:rPr>
          <w:rFonts w:cs="Arial"/>
          <w:szCs w:val="20"/>
        </w:rPr>
      </w:pPr>
      <w:bookmarkStart w:id="150" w:name="_Ref509487532"/>
      <w:bookmarkStart w:id="151" w:name="_Ref299473394"/>
      <w:r w:rsidRPr="000C27B6">
        <w:rPr>
          <w:rFonts w:eastAsiaTheme="minorHAnsi" w:cs="Arial"/>
          <w:szCs w:val="20"/>
        </w:rPr>
        <w:t xml:space="preserve">If a prequalification process has preceded the RFT Process, during the RFT Process, a Tenderer will not permit a Prequalified Tenderer Change to the Tenderer or any Identified Tenderer Party without the prior written consent of the University. For the purposes of this RFT Section </w:t>
      </w:r>
      <w:r w:rsidRPr="000C27B6">
        <w:rPr>
          <w:rFonts w:eastAsiaTheme="minorHAnsi" w:cs="Arial"/>
          <w:szCs w:val="20"/>
        </w:rPr>
        <w:fldChar w:fldCharType="begin"/>
      </w:r>
      <w:r w:rsidRPr="000C27B6">
        <w:rPr>
          <w:rFonts w:eastAsiaTheme="minorHAnsi" w:cs="Arial"/>
          <w:szCs w:val="20"/>
        </w:rPr>
        <w:instrText xml:space="preserve"> REF _Ref509487532 \w \h  \* MERGEFORMAT </w:instrText>
      </w:r>
      <w:r w:rsidRPr="000C27B6">
        <w:rPr>
          <w:rFonts w:eastAsiaTheme="minorHAnsi" w:cs="Arial"/>
          <w:szCs w:val="20"/>
        </w:rPr>
      </w:r>
      <w:r w:rsidRPr="000C27B6">
        <w:rPr>
          <w:rFonts w:eastAsiaTheme="minorHAnsi" w:cs="Arial"/>
          <w:szCs w:val="20"/>
        </w:rPr>
        <w:fldChar w:fldCharType="separate"/>
      </w:r>
      <w:r w:rsidR="00A12656">
        <w:rPr>
          <w:rFonts w:eastAsiaTheme="minorHAnsi" w:cs="Arial"/>
          <w:szCs w:val="20"/>
        </w:rPr>
        <w:t>3.18(1)</w:t>
      </w:r>
      <w:r w:rsidRPr="000C27B6">
        <w:rPr>
          <w:rFonts w:eastAsiaTheme="minorHAnsi" w:cs="Arial"/>
          <w:szCs w:val="20"/>
        </w:rPr>
        <w:fldChar w:fldCharType="end"/>
      </w:r>
      <w:r w:rsidRPr="000C27B6">
        <w:rPr>
          <w:rFonts w:eastAsiaTheme="minorHAnsi" w:cs="Arial"/>
          <w:szCs w:val="20"/>
        </w:rPr>
        <w:t>, a change of control will exclude a change in ownership of any shares or units of ownership that are listed on a recognized stock exchange.</w:t>
      </w:r>
      <w:bookmarkEnd w:id="150"/>
      <w:r w:rsidRPr="000C27B6">
        <w:rPr>
          <w:rFonts w:eastAsiaTheme="minorHAnsi" w:cs="Arial"/>
          <w:szCs w:val="20"/>
        </w:rPr>
        <w:t xml:space="preserve"> </w:t>
      </w:r>
    </w:p>
    <w:p w14:paraId="23CE87B3" w14:textId="77777777" w:rsidR="00232A94" w:rsidRPr="000C27B6" w:rsidRDefault="00232A94" w:rsidP="00232A94">
      <w:pPr>
        <w:pStyle w:val="Article13"/>
        <w:rPr>
          <w:rFonts w:cs="Arial"/>
          <w:szCs w:val="20"/>
        </w:rPr>
      </w:pPr>
      <w:bookmarkStart w:id="152" w:name="_Ref509487545"/>
      <w:r w:rsidRPr="000C27B6">
        <w:rPr>
          <w:rFonts w:cs="Arial"/>
          <w:szCs w:val="20"/>
        </w:rPr>
        <w:t>If, prior to the Submission Deadline, there is a Prequalified Tenderer Change, the Tenderer will request the consent of the University by notifying the Contact Person in writing through e-mail as soon as possible and, in any event, no later than seven days prior to the Submission Deadline. That notification will clearly identify the Prequalified Tenderer Change and provide details regarding the impact of the Prequalified Tenderer Change on the Tenderer or Identified Tenderer Party, as applicable. In addition, if the Prequalified Tenderer Change involves the proposed substitution of an Identified Tenderer Party, the Tenderer will include sufficient documentation to demonstrate that the proposed substitute would have met or exceeded any applicable criteria applied during the prequalification process that preceded the RFT Process.</w:t>
      </w:r>
      <w:bookmarkEnd w:id="152"/>
    </w:p>
    <w:p w14:paraId="4538B65E" w14:textId="5D10E155" w:rsidR="00232A94" w:rsidRPr="000C27B6" w:rsidRDefault="00232A94" w:rsidP="00232A94">
      <w:pPr>
        <w:pStyle w:val="Article13"/>
        <w:rPr>
          <w:rFonts w:cs="Arial"/>
          <w:szCs w:val="20"/>
        </w:rPr>
      </w:pPr>
      <w:bookmarkStart w:id="153" w:name="_Ref509483960"/>
      <w:bookmarkEnd w:id="151"/>
      <w:r w:rsidRPr="000C27B6">
        <w:rPr>
          <w:rFonts w:cs="Arial"/>
          <w:szCs w:val="20"/>
        </w:rPr>
        <w:t xml:space="preserve">In response to a notification in accordance with RFT Section </w:t>
      </w:r>
      <w:r w:rsidRPr="000C27B6">
        <w:rPr>
          <w:rFonts w:cs="Arial"/>
          <w:szCs w:val="20"/>
        </w:rPr>
        <w:fldChar w:fldCharType="begin"/>
      </w:r>
      <w:r w:rsidRPr="000C27B6">
        <w:rPr>
          <w:rFonts w:cs="Arial"/>
          <w:szCs w:val="20"/>
        </w:rPr>
        <w:instrText xml:space="preserve"> REF _Ref509487545 \w \h  \* MERGEFORMAT </w:instrText>
      </w:r>
      <w:r w:rsidRPr="000C27B6">
        <w:rPr>
          <w:rFonts w:cs="Arial"/>
          <w:szCs w:val="20"/>
        </w:rPr>
      </w:r>
      <w:r w:rsidRPr="000C27B6">
        <w:rPr>
          <w:rFonts w:cs="Arial"/>
          <w:szCs w:val="20"/>
        </w:rPr>
        <w:fldChar w:fldCharType="separate"/>
      </w:r>
      <w:r w:rsidR="00A12656">
        <w:rPr>
          <w:rFonts w:cs="Arial"/>
          <w:szCs w:val="20"/>
        </w:rPr>
        <w:t>3.18(2)</w:t>
      </w:r>
      <w:r w:rsidRPr="000C27B6">
        <w:rPr>
          <w:rFonts w:cs="Arial"/>
          <w:szCs w:val="20"/>
        </w:rPr>
        <w:fldChar w:fldCharType="end"/>
      </w:r>
      <w:r w:rsidRPr="000C27B6">
        <w:rPr>
          <w:rFonts w:cs="Arial"/>
          <w:szCs w:val="20"/>
        </w:rPr>
        <w:t>, the University may, in its sole discretion, provide the Tenderer with instructions as to the type of information required by the University to consider the Prequalified Tenderer Change as well as the deadlines for submission of information that the Tenderer must meet in order to have its request considered by the University. The Tenderer will provide any further documentation as may be reasonably requested by the University to assess the impact of the Prequalified Tenderer Change on the Tenderer and any Identified Tenderer Party, including, in the case of a proposed substitution, the acceptability of the proposed substitute. If the University, in its sole discretion, considers the Prequalified Tenderer Change to be acceptable, the University may consent to the Prequalified Tenderer Change. The University’s consent to the Prequalified Tenderer Change, however, may be subject to such terms and conditions as the University may require. In the case of a proposed substitution of an Identified Tenderer Party, if a Prequalified Tenderer Change is not acceptable to the University, the Tenderer may propose an alternate substitute for review by the University in the same manner as the first proposed substitute. The University may, in its sole discretion, accept a Prequalified Tenderer Change, subject to such terms and conditions as the University, in its sole discretion, may require, disallow any Prequalified Tenderer Change and may disqualify a Tenderer from further consideration in the RFT Process.</w:t>
      </w:r>
      <w:bookmarkEnd w:id="153"/>
      <w:r w:rsidRPr="000C27B6">
        <w:rPr>
          <w:rFonts w:cs="Arial"/>
          <w:szCs w:val="20"/>
        </w:rPr>
        <w:t xml:space="preserve"> </w:t>
      </w:r>
    </w:p>
    <w:p w14:paraId="2BB913E9" w14:textId="77777777" w:rsidR="00232A94" w:rsidRPr="000C27B6" w:rsidRDefault="00232A94" w:rsidP="00232A94">
      <w:pPr>
        <w:pStyle w:val="Article13"/>
        <w:rPr>
          <w:rFonts w:cs="Arial"/>
          <w:szCs w:val="20"/>
        </w:rPr>
      </w:pPr>
      <w:r w:rsidRPr="000C27B6">
        <w:rPr>
          <w:rFonts w:cs="Arial"/>
          <w:szCs w:val="20"/>
        </w:rPr>
        <w:t>In the case of a Prequalified Tenderer Change made by the Tenderer without consent by the University or a Prequalified Tenderer Change after the Submission Deadline, the University may, in its sole discretion, disqualify the Tenderer and terminate the Tenderer’s continued involvement in the RFT Process or allow the Tenderer to continue under such terms and conditions as the University, in its sole discretion, may require.</w:t>
      </w:r>
    </w:p>
    <w:p w14:paraId="763D8A5D" w14:textId="277D1DDD" w:rsidR="00232A94" w:rsidRPr="000C27B6" w:rsidRDefault="00232A94" w:rsidP="00232A94">
      <w:pPr>
        <w:pStyle w:val="Article13"/>
        <w:rPr>
          <w:rFonts w:cs="Arial"/>
          <w:szCs w:val="20"/>
        </w:rPr>
      </w:pPr>
      <w:bookmarkStart w:id="154" w:name="_Ref509476671"/>
      <w:r w:rsidRPr="000C27B6">
        <w:rPr>
          <w:rFonts w:cs="Arial"/>
          <w:szCs w:val="20"/>
        </w:rPr>
        <w:t>Irrespective of whether a prequalification process has preceded the RFT Process,</w:t>
      </w:r>
      <w:r w:rsidRPr="000C27B6">
        <w:rPr>
          <w:rFonts w:cs="Arial"/>
          <w:b/>
          <w:szCs w:val="20"/>
        </w:rPr>
        <w:t xml:space="preserve"> </w:t>
      </w:r>
      <w:r w:rsidRPr="000C27B6">
        <w:rPr>
          <w:rFonts w:cs="Arial"/>
          <w:szCs w:val="20"/>
        </w:rPr>
        <w:t xml:space="preserve">if, on or after the Submission Deadline and prior to execution of the Final Agreement, there is a Post-Submission Tenderer Change, then the Tenderer will promptly notify the University in writing to the Contact Person through e-mail. </w:t>
      </w:r>
      <w:r w:rsidRPr="000C27B6">
        <w:rPr>
          <w:rFonts w:eastAsiaTheme="minorHAnsi" w:cs="Arial"/>
          <w:szCs w:val="20"/>
        </w:rPr>
        <w:t xml:space="preserve">In response to a notification in accordance with this RFT Section </w:t>
      </w:r>
      <w:r w:rsidRPr="000C27B6">
        <w:rPr>
          <w:rFonts w:eastAsiaTheme="minorHAnsi" w:cs="Arial"/>
          <w:szCs w:val="20"/>
        </w:rPr>
        <w:fldChar w:fldCharType="begin"/>
      </w:r>
      <w:r w:rsidRPr="000C27B6">
        <w:rPr>
          <w:rFonts w:eastAsiaTheme="minorHAnsi" w:cs="Arial"/>
          <w:szCs w:val="20"/>
        </w:rPr>
        <w:instrText xml:space="preserve"> REF _Ref509476671 \w \h  \* MERGEFORMAT </w:instrText>
      </w:r>
      <w:r w:rsidRPr="000C27B6">
        <w:rPr>
          <w:rFonts w:eastAsiaTheme="minorHAnsi" w:cs="Arial"/>
          <w:szCs w:val="20"/>
        </w:rPr>
      </w:r>
      <w:r w:rsidRPr="000C27B6">
        <w:rPr>
          <w:rFonts w:eastAsiaTheme="minorHAnsi" w:cs="Arial"/>
          <w:szCs w:val="20"/>
        </w:rPr>
        <w:fldChar w:fldCharType="separate"/>
      </w:r>
      <w:r w:rsidR="00A12656">
        <w:rPr>
          <w:rFonts w:eastAsiaTheme="minorHAnsi" w:cs="Arial"/>
          <w:szCs w:val="20"/>
        </w:rPr>
        <w:t>3.18(5)</w:t>
      </w:r>
      <w:r w:rsidRPr="000C27B6">
        <w:rPr>
          <w:rFonts w:eastAsiaTheme="minorHAnsi" w:cs="Arial"/>
          <w:szCs w:val="20"/>
        </w:rPr>
        <w:fldChar w:fldCharType="end"/>
      </w:r>
      <w:r w:rsidRPr="000C27B6">
        <w:rPr>
          <w:rFonts w:eastAsiaTheme="minorHAnsi" w:cs="Arial"/>
          <w:szCs w:val="20"/>
        </w:rPr>
        <w:t xml:space="preserve">, the University may, in its sole discretion, provide the Tenderer with instructions as to the type of information required by the University to consider the Post-Submission Tenderer Change as well as the deadlines for submission of information that the Tenderer must meet in order to have its request considered by the University.  The Tenderer will provide any further documentation as may be reasonably requested by the University to assess the impact of the Post-Submission Tenderer Change on the Tenderer, including in the case of a proposed </w:t>
      </w:r>
      <w:r w:rsidRPr="000C27B6">
        <w:rPr>
          <w:rFonts w:eastAsiaTheme="minorHAnsi" w:cs="Arial"/>
          <w:szCs w:val="20"/>
        </w:rPr>
        <w:lastRenderedPageBreak/>
        <w:t>substitution</w:t>
      </w:r>
      <w:r>
        <w:rPr>
          <w:rFonts w:eastAsiaTheme="minorHAnsi" w:cs="Arial"/>
          <w:szCs w:val="20"/>
        </w:rPr>
        <w:t xml:space="preserve"> </w:t>
      </w:r>
      <w:r>
        <w:rPr>
          <w:rFonts w:eastAsiaTheme="minorHAnsi" w:cs="Arial"/>
        </w:rPr>
        <w:t>of a Joint Venture Participant</w:t>
      </w:r>
      <w:r w:rsidRPr="000C27B6">
        <w:rPr>
          <w:rFonts w:eastAsiaTheme="minorHAnsi" w:cs="Arial"/>
          <w:szCs w:val="20"/>
        </w:rPr>
        <w:t>, the acceptability of the proposed substitute. In the case of a proposed substitution, if a Post-Submission Tenderer Change is not acceptable to the University, the Tenderer may propose an alternate substitute for review by the University in the same manner as the first proposed substitute.  The University may, in its sole discretion, refuse to accept a Post-Submission Tenderer Change that occurs or is requested by the Tenderer after the Submission Deadline and may, in its sole discretion, disqualify the Tenderer from continuing in the RFT Process.</w:t>
      </w:r>
      <w:bookmarkEnd w:id="154"/>
    </w:p>
    <w:p w14:paraId="31F1FEE2" w14:textId="77777777" w:rsidR="00232A94" w:rsidRPr="000C27B6" w:rsidRDefault="00232A94" w:rsidP="00232A94">
      <w:pPr>
        <w:pStyle w:val="Article13"/>
        <w:rPr>
          <w:rFonts w:eastAsiaTheme="minorHAnsi" w:cs="Arial"/>
          <w:szCs w:val="20"/>
        </w:rPr>
      </w:pPr>
      <w:bookmarkStart w:id="155" w:name="_Ref488337838"/>
      <w:r w:rsidRPr="000C27B6">
        <w:rPr>
          <w:rFonts w:eastAsiaTheme="minorHAnsi" w:cs="Arial"/>
          <w:szCs w:val="20"/>
        </w:rPr>
        <w:t>If, at any time prior to the execution of the Final Agreement, and notwithstanding any other provision in the RFT Documents, there is a change of Control of a Tenderer (the "</w:t>
      </w:r>
      <w:r w:rsidRPr="000C27B6">
        <w:rPr>
          <w:rFonts w:eastAsiaTheme="minorHAnsi" w:cs="Arial"/>
          <w:b/>
          <w:szCs w:val="20"/>
        </w:rPr>
        <w:t>Acquiree</w:t>
      </w:r>
      <w:r w:rsidRPr="000C27B6">
        <w:rPr>
          <w:rFonts w:eastAsiaTheme="minorHAnsi" w:cs="Arial"/>
          <w:szCs w:val="20"/>
        </w:rPr>
        <w:t>") by one of the other Tenderers (the "</w:t>
      </w:r>
      <w:r w:rsidRPr="000C27B6">
        <w:rPr>
          <w:rFonts w:eastAsiaTheme="minorHAnsi" w:cs="Arial"/>
          <w:b/>
          <w:szCs w:val="20"/>
        </w:rPr>
        <w:t>Acquirer</w:t>
      </w:r>
      <w:r w:rsidRPr="000C27B6">
        <w:rPr>
          <w:rFonts w:eastAsiaTheme="minorHAnsi" w:cs="Arial"/>
          <w:szCs w:val="20"/>
        </w:rPr>
        <w:t>"):</w:t>
      </w:r>
      <w:bookmarkEnd w:id="155"/>
    </w:p>
    <w:p w14:paraId="2BCBE990" w14:textId="77777777" w:rsidR="00232A94" w:rsidRPr="000C27B6" w:rsidRDefault="00232A94" w:rsidP="00232A94">
      <w:pPr>
        <w:pStyle w:val="Article14"/>
        <w:rPr>
          <w:rFonts w:eastAsiaTheme="minorHAnsi" w:cs="Arial"/>
          <w:szCs w:val="20"/>
        </w:rPr>
      </w:pPr>
      <w:r w:rsidRPr="000C27B6">
        <w:rPr>
          <w:rFonts w:eastAsiaTheme="minorHAnsi" w:cs="Arial"/>
          <w:szCs w:val="20"/>
        </w:rPr>
        <w:t>the Acquiree will be immediately disqualified from further participation in this RFT Process; and</w:t>
      </w:r>
    </w:p>
    <w:p w14:paraId="48CBFB66" w14:textId="77777777" w:rsidR="00232A94" w:rsidRPr="000C27B6" w:rsidRDefault="00232A94" w:rsidP="00232A94">
      <w:pPr>
        <w:pStyle w:val="Article14"/>
        <w:rPr>
          <w:rFonts w:eastAsiaTheme="minorHAnsi" w:cs="Arial"/>
          <w:szCs w:val="20"/>
        </w:rPr>
      </w:pPr>
      <w:r w:rsidRPr="000C27B6">
        <w:rPr>
          <w:rFonts w:eastAsiaTheme="minorHAnsi" w:cs="Arial"/>
          <w:szCs w:val="20"/>
        </w:rPr>
        <w:t>the University may, in its sole discretion, allow the Acquirer to continue in the RFT Process, however, the University’s consent to continue may be subject to such terms and conditions as the University may require.</w:t>
      </w:r>
    </w:p>
    <w:p w14:paraId="547859D6" w14:textId="77777777" w:rsidR="00232A94" w:rsidRPr="00B8104C" w:rsidRDefault="00232A94" w:rsidP="00232A94">
      <w:pPr>
        <w:pStyle w:val="Article12"/>
        <w:rPr>
          <w:rFonts w:eastAsiaTheme="minorHAnsi" w:cstheme="minorBidi"/>
        </w:rPr>
      </w:pPr>
      <w:bookmarkStart w:id="156" w:name="_Toc522867530"/>
      <w:r w:rsidRPr="00B8104C">
        <w:rPr>
          <w:rFonts w:eastAsiaTheme="minorHAnsi" w:cstheme="minorBidi"/>
        </w:rPr>
        <w:t xml:space="preserve">Insurance </w:t>
      </w:r>
      <w:r>
        <w:rPr>
          <w:rFonts w:eastAsiaTheme="minorHAnsi" w:cstheme="minorBidi"/>
        </w:rPr>
        <w:t>and Workplace Safety during the RFT Process</w:t>
      </w:r>
      <w:bookmarkEnd w:id="156"/>
    </w:p>
    <w:p w14:paraId="281B4228" w14:textId="77777777" w:rsidR="00232A94" w:rsidRPr="00354E30" w:rsidRDefault="00232A94" w:rsidP="00232A94">
      <w:pPr>
        <w:pStyle w:val="Article13"/>
        <w:rPr>
          <w:rFonts w:eastAsiaTheme="minorHAnsi" w:cstheme="minorBidi"/>
        </w:rPr>
      </w:pPr>
      <w:bookmarkStart w:id="157" w:name="_Ref488156029"/>
      <w:r w:rsidRPr="00354E30">
        <w:rPr>
          <w:rFonts w:eastAsiaTheme="minorHAnsi" w:cstheme="minorBidi"/>
        </w:rPr>
        <w:t xml:space="preserve">If, during the </w:t>
      </w:r>
      <w:r>
        <w:rPr>
          <w:rFonts w:eastAsiaTheme="minorHAnsi" w:cstheme="minorBidi"/>
        </w:rPr>
        <w:t>RFT</w:t>
      </w:r>
      <w:r w:rsidRPr="00354E30">
        <w:rPr>
          <w:rFonts w:eastAsiaTheme="minorHAnsi" w:cstheme="minorBidi"/>
        </w:rPr>
        <w:t xml:space="preserve"> Process, a </w:t>
      </w:r>
      <w:r>
        <w:rPr>
          <w:rFonts w:eastAsiaTheme="minorHAnsi" w:cstheme="minorBidi"/>
        </w:rPr>
        <w:t>Tenderer</w:t>
      </w:r>
      <w:r w:rsidRPr="00354E30">
        <w:rPr>
          <w:rFonts w:eastAsiaTheme="minorHAnsi" w:cstheme="minorBidi"/>
        </w:rPr>
        <w:t xml:space="preserve"> </w:t>
      </w:r>
      <w:r>
        <w:rPr>
          <w:rFonts w:eastAsiaTheme="minorHAnsi" w:cstheme="minorBidi"/>
        </w:rPr>
        <w:t xml:space="preserve">attends </w:t>
      </w:r>
      <w:r w:rsidRPr="00354E30">
        <w:rPr>
          <w:rFonts w:eastAsiaTheme="minorHAnsi" w:cstheme="minorBidi"/>
        </w:rPr>
        <w:t xml:space="preserve">a </w:t>
      </w:r>
      <w:r>
        <w:rPr>
          <w:rFonts w:eastAsiaTheme="minorHAnsi" w:cstheme="minorBidi"/>
        </w:rPr>
        <w:t>Site Visit or Pre-Tender Meeting contemplated in the</w:t>
      </w:r>
      <w:r w:rsidRPr="00354E30">
        <w:rPr>
          <w:rFonts w:eastAsiaTheme="minorHAnsi" w:cstheme="minorBidi"/>
        </w:rPr>
        <w:t xml:space="preserve"> </w:t>
      </w:r>
      <w:r>
        <w:rPr>
          <w:rFonts w:eastAsiaTheme="minorHAnsi" w:cstheme="minorBidi"/>
        </w:rPr>
        <w:t>RFT</w:t>
      </w:r>
      <w:r w:rsidRPr="00354E30">
        <w:rPr>
          <w:rFonts w:eastAsiaTheme="minorHAnsi" w:cstheme="minorBidi"/>
        </w:rPr>
        <w:t xml:space="preserve"> Documents, such </w:t>
      </w:r>
      <w:r>
        <w:rPr>
          <w:rFonts w:eastAsiaTheme="minorHAnsi" w:cstheme="minorBidi"/>
        </w:rPr>
        <w:t>Tenderer</w:t>
      </w:r>
      <w:r w:rsidRPr="00354E30">
        <w:rPr>
          <w:rFonts w:eastAsiaTheme="minorHAnsi" w:cstheme="minorBidi"/>
        </w:rPr>
        <w:t xml:space="preserve"> represents and warrants that it has obtained and maintained sufficient insurance and has fulfilled any requirements with respect to workplace safety as required by </w:t>
      </w:r>
      <w:r>
        <w:rPr>
          <w:rFonts w:eastAsiaTheme="minorHAnsi" w:cstheme="minorBidi"/>
        </w:rPr>
        <w:t>Governing Law</w:t>
      </w:r>
      <w:r w:rsidRPr="00354E30">
        <w:rPr>
          <w:rFonts w:eastAsiaTheme="minorHAnsi" w:cstheme="minorBidi"/>
        </w:rPr>
        <w:t xml:space="preserve"> in order to </w:t>
      </w:r>
      <w:r>
        <w:rPr>
          <w:rFonts w:eastAsiaTheme="minorHAnsi" w:cstheme="minorBidi"/>
        </w:rPr>
        <w:t>attend</w:t>
      </w:r>
      <w:r w:rsidRPr="00354E30">
        <w:rPr>
          <w:rFonts w:eastAsiaTheme="minorHAnsi" w:cstheme="minorBidi"/>
        </w:rPr>
        <w:t xml:space="preserve"> such </w:t>
      </w:r>
      <w:r>
        <w:rPr>
          <w:rFonts w:eastAsiaTheme="minorHAnsi" w:cstheme="minorBidi"/>
        </w:rPr>
        <w:t>Site Visit or Pre-Tender Meeting.</w:t>
      </w:r>
    </w:p>
    <w:p w14:paraId="38C5C316" w14:textId="77777777" w:rsidR="00232A94" w:rsidRPr="00E12976" w:rsidRDefault="00232A94" w:rsidP="00232A94">
      <w:pPr>
        <w:pStyle w:val="Article11"/>
        <w:rPr>
          <w:rFonts w:eastAsiaTheme="minorHAnsi"/>
        </w:rPr>
      </w:pPr>
      <w:bookmarkStart w:id="158" w:name="_Toc319050422"/>
      <w:bookmarkStart w:id="159" w:name="_Toc408483139"/>
      <w:bookmarkStart w:id="160" w:name="_Toc408483172"/>
      <w:bookmarkStart w:id="161" w:name="_Toc522867531"/>
      <w:bookmarkEnd w:id="148"/>
      <w:bookmarkEnd w:id="149"/>
      <w:bookmarkEnd w:id="157"/>
      <w:r>
        <w:rPr>
          <w:rFonts w:eastAsiaTheme="minorHAnsi"/>
        </w:rPr>
        <w:t>- TENDER</w:t>
      </w:r>
      <w:r w:rsidRPr="00E12976">
        <w:rPr>
          <w:rFonts w:eastAsiaTheme="minorHAnsi"/>
        </w:rPr>
        <w:t xml:space="preserve"> CONTENT AND FORMAT</w:t>
      </w:r>
      <w:bookmarkEnd w:id="158"/>
      <w:bookmarkEnd w:id="159"/>
      <w:bookmarkEnd w:id="160"/>
      <w:bookmarkEnd w:id="161"/>
    </w:p>
    <w:p w14:paraId="15D9F292" w14:textId="77777777" w:rsidR="00232A94" w:rsidRDefault="00232A94" w:rsidP="00232A94">
      <w:pPr>
        <w:pStyle w:val="Article12"/>
        <w:rPr>
          <w:rFonts w:eastAsiaTheme="minorHAnsi" w:cstheme="minorBidi"/>
        </w:rPr>
      </w:pPr>
      <w:bookmarkStart w:id="162" w:name="_Ref173298845"/>
      <w:bookmarkStart w:id="163" w:name="_Toc319050423"/>
      <w:bookmarkStart w:id="164" w:name="_Toc522867532"/>
      <w:r w:rsidRPr="00E12976">
        <w:rPr>
          <w:rFonts w:eastAsiaTheme="minorHAnsi" w:cstheme="minorBidi"/>
        </w:rPr>
        <w:t xml:space="preserve">Format and Content of </w:t>
      </w:r>
      <w:r>
        <w:rPr>
          <w:rFonts w:eastAsiaTheme="minorHAnsi" w:cstheme="minorBidi"/>
        </w:rPr>
        <w:t>Tender</w:t>
      </w:r>
      <w:bookmarkEnd w:id="162"/>
      <w:bookmarkEnd w:id="163"/>
      <w:bookmarkEnd w:id="164"/>
    </w:p>
    <w:p w14:paraId="653B7AC4" w14:textId="77777777" w:rsidR="00232A94" w:rsidRPr="00E12976" w:rsidRDefault="00232A94" w:rsidP="00232A94">
      <w:pPr>
        <w:pStyle w:val="Article13"/>
        <w:rPr>
          <w:rFonts w:eastAsiaTheme="minorHAnsi" w:cstheme="minorBidi"/>
        </w:rPr>
      </w:pPr>
      <w:r>
        <w:rPr>
          <w:rFonts w:eastAsiaTheme="minorHAnsi" w:cstheme="minorBidi"/>
        </w:rPr>
        <w:t>Tenderer</w:t>
      </w:r>
      <w:r w:rsidRPr="00E12976">
        <w:rPr>
          <w:rFonts w:eastAsiaTheme="minorHAnsi" w:cstheme="minorBidi"/>
        </w:rPr>
        <w:t xml:space="preserve">s </w:t>
      </w:r>
      <w:r>
        <w:rPr>
          <w:rFonts w:eastAsiaTheme="minorHAnsi" w:cstheme="minorBidi"/>
        </w:rPr>
        <w:t>must</w:t>
      </w:r>
      <w:r w:rsidRPr="00E12976">
        <w:rPr>
          <w:rFonts w:eastAsiaTheme="minorHAnsi" w:cstheme="minorBidi"/>
        </w:rPr>
        <w:t xml:space="preserve"> prepare their </w:t>
      </w:r>
      <w:r>
        <w:rPr>
          <w:rFonts w:eastAsiaTheme="minorHAnsi" w:cstheme="minorBidi"/>
        </w:rPr>
        <w:t>Tender</w:t>
      </w:r>
      <w:r w:rsidRPr="00E12976">
        <w:rPr>
          <w:rFonts w:eastAsiaTheme="minorHAnsi" w:cstheme="minorBidi"/>
        </w:rPr>
        <w:t xml:space="preserve">s in accordance with and in the content and format requirements set out as follows:  </w:t>
      </w:r>
    </w:p>
    <w:p w14:paraId="35E1A618" w14:textId="77777777" w:rsidR="00232A94" w:rsidRDefault="00232A94" w:rsidP="00232A94">
      <w:pPr>
        <w:pStyle w:val="Article14"/>
        <w:rPr>
          <w:rFonts w:eastAsiaTheme="minorHAnsi" w:cstheme="minorBidi"/>
        </w:rPr>
      </w:pPr>
      <w:r w:rsidRPr="00E12976">
        <w:rPr>
          <w:rFonts w:eastAsiaTheme="minorHAnsi" w:cstheme="minorBidi"/>
        </w:rPr>
        <w:t xml:space="preserve">a completed </w:t>
      </w:r>
      <w:r>
        <w:rPr>
          <w:rFonts w:eastAsiaTheme="minorHAnsi" w:cstheme="minorBidi"/>
        </w:rPr>
        <w:t>Tender Submission Form</w:t>
      </w:r>
      <w:r w:rsidRPr="00E12976">
        <w:rPr>
          <w:rFonts w:eastAsiaTheme="minorHAnsi" w:cstheme="minorBidi"/>
        </w:rPr>
        <w:t xml:space="preserve"> (prepared in accordance with the requirements set out in Schedule B to the </w:t>
      </w:r>
      <w:r>
        <w:rPr>
          <w:rFonts w:eastAsiaTheme="minorHAnsi" w:cstheme="minorBidi"/>
        </w:rPr>
        <w:t>RFT</w:t>
      </w:r>
      <w:r w:rsidRPr="00E12976">
        <w:rPr>
          <w:rFonts w:eastAsiaTheme="minorHAnsi" w:cstheme="minorBidi"/>
        </w:rPr>
        <w:t>);</w:t>
      </w:r>
    </w:p>
    <w:p w14:paraId="2CADA7FC" w14:textId="77777777" w:rsidR="00232A94" w:rsidRPr="00825E16" w:rsidRDefault="00232A94" w:rsidP="00232A94">
      <w:pPr>
        <w:pStyle w:val="Article14"/>
        <w:rPr>
          <w:rFonts w:eastAsiaTheme="minorHAnsi"/>
        </w:rPr>
      </w:pPr>
      <w:r>
        <w:rPr>
          <w:rFonts w:eastAsiaTheme="minorHAnsi"/>
        </w:rPr>
        <w:t>an updated, completed and executed Conflict of Interest Declaration (prepared in accordance with the requirements set out in Schedule C to the RFT);</w:t>
      </w:r>
    </w:p>
    <w:p w14:paraId="1D122A0B" w14:textId="77777777" w:rsidR="00232A94" w:rsidRPr="00E12976" w:rsidRDefault="00232A94" w:rsidP="00232A94">
      <w:pPr>
        <w:pStyle w:val="Article14"/>
        <w:rPr>
          <w:rFonts w:eastAsiaTheme="minorHAnsi" w:cstheme="minorBidi"/>
        </w:rPr>
      </w:pPr>
      <w:bookmarkStart w:id="165" w:name="_Ref409524354"/>
      <w:bookmarkStart w:id="166" w:name="_Ref495511800"/>
      <w:r>
        <w:rPr>
          <w:rFonts w:eastAsiaTheme="minorHAnsi" w:cstheme="minorBidi"/>
        </w:rPr>
        <w:t xml:space="preserve">a </w:t>
      </w:r>
      <w:bookmarkEnd w:id="165"/>
      <w:bookmarkEnd w:id="166"/>
      <w:r>
        <w:rPr>
          <w:rFonts w:eastAsiaTheme="minorHAnsi" w:cstheme="minorBidi"/>
        </w:rPr>
        <w:t xml:space="preserve">completed Price Schedule (prepared in accordance with the requirements set </w:t>
      </w:r>
      <w:r w:rsidRPr="002775C3">
        <w:rPr>
          <w:rFonts w:eastAsiaTheme="minorHAnsi" w:cstheme="minorBidi"/>
        </w:rPr>
        <w:t>out in Schedule D to the</w:t>
      </w:r>
      <w:r>
        <w:rPr>
          <w:rFonts w:eastAsiaTheme="minorHAnsi" w:cstheme="minorBidi"/>
        </w:rPr>
        <w:t xml:space="preserve"> RFT); and</w:t>
      </w:r>
    </w:p>
    <w:p w14:paraId="5CE3A403" w14:textId="77777777" w:rsidR="00232A94" w:rsidRPr="00E12976" w:rsidRDefault="00232A94" w:rsidP="00232A94">
      <w:pPr>
        <w:pStyle w:val="Article14"/>
        <w:rPr>
          <w:rFonts w:eastAsiaTheme="minorHAnsi" w:cstheme="minorBidi"/>
        </w:rPr>
      </w:pPr>
      <w:bookmarkStart w:id="167" w:name="_Ref409524336"/>
      <w:r>
        <w:rPr>
          <w:rFonts w:eastAsiaTheme="minorHAnsi" w:cstheme="minorBidi"/>
        </w:rPr>
        <w:t>any additional documents that the Tenderer is obliged to submit as part of its Tender as set out in the RFT Data Sheet</w:t>
      </w:r>
      <w:r w:rsidRPr="00E12976">
        <w:rPr>
          <w:rFonts w:eastAsiaTheme="minorHAnsi" w:cstheme="minorBidi"/>
        </w:rPr>
        <w:t>.</w:t>
      </w:r>
      <w:bookmarkEnd w:id="167"/>
    </w:p>
    <w:p w14:paraId="2417F3E3" w14:textId="77777777" w:rsidR="00232A94" w:rsidRPr="00E12976" w:rsidRDefault="00232A94" w:rsidP="00232A94">
      <w:pPr>
        <w:pStyle w:val="Article13"/>
        <w:rPr>
          <w:rFonts w:eastAsiaTheme="minorHAnsi" w:cstheme="minorBidi"/>
        </w:rPr>
      </w:pPr>
      <w:r w:rsidRPr="00E12976">
        <w:rPr>
          <w:rFonts w:eastAsiaTheme="minorHAnsi" w:cstheme="minorBidi"/>
        </w:rPr>
        <w:t xml:space="preserve">Unless otherwise specified in the </w:t>
      </w:r>
      <w:r>
        <w:rPr>
          <w:rFonts w:eastAsiaTheme="minorHAnsi" w:cstheme="minorBidi"/>
        </w:rPr>
        <w:t>RFT</w:t>
      </w:r>
      <w:r w:rsidRPr="00E12976">
        <w:rPr>
          <w:rFonts w:eastAsiaTheme="minorHAnsi" w:cstheme="minorBidi"/>
        </w:rPr>
        <w:t xml:space="preserve"> </w:t>
      </w:r>
      <w:r>
        <w:rPr>
          <w:rFonts w:eastAsiaTheme="minorHAnsi" w:cstheme="minorBidi"/>
        </w:rPr>
        <w:t>Data Sheet</w:t>
      </w:r>
      <w:r w:rsidRPr="00E12976">
        <w:rPr>
          <w:rFonts w:eastAsiaTheme="minorHAnsi" w:cstheme="minorBidi"/>
        </w:rPr>
        <w:t xml:space="preserve">, </w:t>
      </w:r>
    </w:p>
    <w:p w14:paraId="45F41B6A" w14:textId="77777777" w:rsidR="00232A94" w:rsidRPr="00E12976" w:rsidRDefault="00232A94" w:rsidP="00232A94">
      <w:pPr>
        <w:pStyle w:val="Article14"/>
        <w:rPr>
          <w:rFonts w:eastAsiaTheme="minorHAnsi" w:cstheme="minorBidi"/>
        </w:rPr>
      </w:pPr>
      <w:r>
        <w:rPr>
          <w:rFonts w:eastAsiaTheme="minorHAnsi" w:cstheme="minorBidi"/>
        </w:rPr>
        <w:t>Tenderer</w:t>
      </w:r>
      <w:r w:rsidRPr="00E12976">
        <w:rPr>
          <w:rFonts w:eastAsiaTheme="minorHAnsi" w:cstheme="minorBidi"/>
        </w:rPr>
        <w:t xml:space="preserve">s are not </w:t>
      </w:r>
      <w:r>
        <w:rPr>
          <w:rFonts w:eastAsiaTheme="minorHAnsi" w:cstheme="minorBidi"/>
        </w:rPr>
        <w:t xml:space="preserve">permitted </w:t>
      </w:r>
      <w:r w:rsidRPr="00E12976">
        <w:rPr>
          <w:rFonts w:eastAsiaTheme="minorHAnsi" w:cstheme="minorBidi"/>
        </w:rPr>
        <w:t xml:space="preserve">to submit pre-printed literature with their </w:t>
      </w:r>
      <w:r>
        <w:rPr>
          <w:rFonts w:eastAsiaTheme="minorHAnsi" w:cstheme="minorBidi"/>
        </w:rPr>
        <w:t>Tender</w:t>
      </w:r>
      <w:r w:rsidRPr="00E12976">
        <w:rPr>
          <w:rFonts w:eastAsiaTheme="minorHAnsi" w:cstheme="minorBidi"/>
        </w:rPr>
        <w:t>s</w:t>
      </w:r>
      <w:r>
        <w:rPr>
          <w:rFonts w:eastAsiaTheme="minorHAnsi" w:cstheme="minorBidi"/>
        </w:rPr>
        <w:t>, other than any financial statements that may be explicitly requested by the University in the RFT Documents</w:t>
      </w:r>
      <w:r w:rsidRPr="00E12976">
        <w:rPr>
          <w:rFonts w:eastAsiaTheme="minorHAnsi" w:cstheme="minorBidi"/>
        </w:rPr>
        <w:t>; and</w:t>
      </w:r>
    </w:p>
    <w:p w14:paraId="40CC8414" w14:textId="77777777" w:rsidR="00232A94" w:rsidRPr="00E12976" w:rsidRDefault="00232A94" w:rsidP="00232A94">
      <w:pPr>
        <w:pStyle w:val="Article14"/>
        <w:rPr>
          <w:rFonts w:eastAsiaTheme="minorHAnsi" w:cstheme="minorBidi"/>
        </w:rPr>
      </w:pPr>
      <w:r w:rsidRPr="00E12976">
        <w:rPr>
          <w:rFonts w:eastAsiaTheme="minorHAnsi" w:cstheme="minorBidi"/>
        </w:rPr>
        <w:t>any pre-printed literature</w:t>
      </w:r>
      <w:r w:rsidRPr="00F945F2">
        <w:rPr>
          <w:rFonts w:eastAsiaTheme="minorHAnsi" w:cstheme="minorBidi"/>
        </w:rPr>
        <w:t xml:space="preserve"> </w:t>
      </w:r>
      <w:r w:rsidRPr="00E12976">
        <w:rPr>
          <w:rFonts w:eastAsiaTheme="minorHAnsi" w:cstheme="minorBidi"/>
        </w:rPr>
        <w:t>submitted</w:t>
      </w:r>
      <w:r>
        <w:rPr>
          <w:rFonts w:eastAsiaTheme="minorHAnsi" w:cstheme="minorBidi"/>
        </w:rPr>
        <w:t xml:space="preserve"> (other than any financial statements that may be explicitly requested by the University in the RFT Documents)</w:t>
      </w:r>
      <w:r w:rsidRPr="00E12976">
        <w:rPr>
          <w:rFonts w:eastAsiaTheme="minorHAnsi" w:cstheme="minorBidi"/>
        </w:rPr>
        <w:t xml:space="preserve"> will not be reviewed by the Evaluation Team.</w:t>
      </w:r>
    </w:p>
    <w:p w14:paraId="00F3D38D" w14:textId="77777777" w:rsidR="00232A94" w:rsidRPr="00E12976" w:rsidRDefault="00232A94" w:rsidP="00232A94">
      <w:pPr>
        <w:pStyle w:val="Article13"/>
        <w:rPr>
          <w:rFonts w:eastAsiaTheme="minorHAnsi" w:cstheme="minorBidi"/>
        </w:rPr>
      </w:pPr>
      <w:r w:rsidRPr="00E12976">
        <w:rPr>
          <w:rFonts w:eastAsiaTheme="minorHAnsi" w:cstheme="minorBidi"/>
        </w:rPr>
        <w:t xml:space="preserve">Each </w:t>
      </w:r>
      <w:r>
        <w:rPr>
          <w:rFonts w:eastAsiaTheme="minorHAnsi" w:cstheme="minorBidi"/>
        </w:rPr>
        <w:t>Tenderer</w:t>
      </w:r>
      <w:r w:rsidRPr="00E12976">
        <w:rPr>
          <w:rFonts w:eastAsiaTheme="minorHAnsi" w:cstheme="minorBidi"/>
        </w:rPr>
        <w:t xml:space="preserve"> will,</w:t>
      </w:r>
    </w:p>
    <w:p w14:paraId="25078B5C" w14:textId="77777777" w:rsidR="00232A94" w:rsidRDefault="00232A94" w:rsidP="00232A94">
      <w:pPr>
        <w:pStyle w:val="Article14"/>
        <w:rPr>
          <w:rFonts w:eastAsiaTheme="minorHAnsi" w:cstheme="minorBidi"/>
        </w:rPr>
      </w:pPr>
      <w:r w:rsidRPr="00E12976">
        <w:rPr>
          <w:rFonts w:eastAsiaTheme="minorHAnsi" w:cstheme="minorBidi"/>
        </w:rPr>
        <w:t xml:space="preserve">examine all instructions, terms and conditions, forms and information in the </w:t>
      </w:r>
      <w:r>
        <w:rPr>
          <w:rFonts w:eastAsiaTheme="minorHAnsi" w:cstheme="minorBidi"/>
        </w:rPr>
        <w:t>RFT</w:t>
      </w:r>
      <w:r w:rsidRPr="00E12976">
        <w:rPr>
          <w:rFonts w:eastAsiaTheme="minorHAnsi" w:cstheme="minorBidi"/>
        </w:rPr>
        <w:t xml:space="preserve"> Documents and </w:t>
      </w:r>
      <w:r>
        <w:rPr>
          <w:rFonts w:eastAsiaTheme="minorHAnsi" w:cstheme="minorBidi"/>
        </w:rPr>
        <w:t>the Questions and Answers Documents;</w:t>
      </w:r>
      <w:r w:rsidRPr="00E12976">
        <w:rPr>
          <w:rFonts w:eastAsiaTheme="minorHAnsi" w:cstheme="minorBidi"/>
        </w:rPr>
        <w:t xml:space="preserve"> and</w:t>
      </w:r>
    </w:p>
    <w:p w14:paraId="2D7A18AC" w14:textId="77777777" w:rsidR="00232A94" w:rsidRPr="00E12976" w:rsidRDefault="00232A94" w:rsidP="00232A94">
      <w:pPr>
        <w:pStyle w:val="Article14"/>
        <w:rPr>
          <w:rFonts w:eastAsiaTheme="minorHAnsi" w:cstheme="minorBidi"/>
        </w:rPr>
      </w:pPr>
      <w:r w:rsidRPr="00E12976">
        <w:rPr>
          <w:rFonts w:eastAsiaTheme="minorHAnsi" w:cstheme="minorBidi"/>
        </w:rPr>
        <w:lastRenderedPageBreak/>
        <w:t>in a clear, concise and legible manner, complete and submit all documentation and informa</w:t>
      </w:r>
      <w:r>
        <w:rPr>
          <w:rFonts w:eastAsiaTheme="minorHAnsi" w:cstheme="minorBidi"/>
        </w:rPr>
        <w:t>tion required by the RFT Documents</w:t>
      </w:r>
      <w:r w:rsidRPr="00E12976">
        <w:rPr>
          <w:rFonts w:eastAsiaTheme="minorHAnsi" w:cstheme="minorBidi"/>
        </w:rPr>
        <w:t>.</w:t>
      </w:r>
    </w:p>
    <w:p w14:paraId="40115211" w14:textId="77777777" w:rsidR="00232A94" w:rsidRPr="00E12976" w:rsidRDefault="00232A94" w:rsidP="00232A94">
      <w:pPr>
        <w:pStyle w:val="Article13"/>
        <w:rPr>
          <w:rFonts w:eastAsiaTheme="minorHAnsi" w:cstheme="minorBidi"/>
        </w:rPr>
      </w:pPr>
      <w:r w:rsidRPr="00E12976">
        <w:rPr>
          <w:rFonts w:eastAsiaTheme="minorHAnsi" w:cstheme="minorBidi"/>
        </w:rPr>
        <w:t xml:space="preserve">If applicable, the maximum length of the </w:t>
      </w:r>
      <w:r>
        <w:rPr>
          <w:rFonts w:eastAsiaTheme="minorHAnsi" w:cstheme="minorBidi"/>
        </w:rPr>
        <w:t>Tender</w:t>
      </w:r>
      <w:r w:rsidRPr="00E12976">
        <w:rPr>
          <w:rFonts w:eastAsiaTheme="minorHAnsi" w:cstheme="minorBidi"/>
        </w:rPr>
        <w:t xml:space="preserve"> is set out in the </w:t>
      </w:r>
      <w:r>
        <w:rPr>
          <w:rFonts w:eastAsiaTheme="minorHAnsi" w:cstheme="minorBidi"/>
        </w:rPr>
        <w:t>RFT</w:t>
      </w:r>
      <w:r w:rsidRPr="00E12976">
        <w:rPr>
          <w:rFonts w:eastAsiaTheme="minorHAnsi" w:cstheme="minorBidi"/>
        </w:rPr>
        <w:t xml:space="preserve"> Data Sheet.  </w:t>
      </w:r>
      <w:r>
        <w:rPr>
          <w:rFonts w:eastAsiaTheme="minorHAnsi" w:cstheme="minorBidi"/>
        </w:rPr>
        <w:t>The University</w:t>
      </w:r>
      <w:r w:rsidRPr="00E12976">
        <w:rPr>
          <w:rFonts w:eastAsiaTheme="minorHAnsi" w:cstheme="minorBidi"/>
        </w:rPr>
        <w:t xml:space="preserve"> may, in its sole discretion, not evaluate any pages of a </w:t>
      </w:r>
      <w:r>
        <w:rPr>
          <w:rFonts w:eastAsiaTheme="minorHAnsi" w:cstheme="minorBidi"/>
        </w:rPr>
        <w:t>Tender</w:t>
      </w:r>
      <w:r w:rsidRPr="00E12976">
        <w:rPr>
          <w:rFonts w:eastAsiaTheme="minorHAnsi" w:cstheme="minorBidi"/>
        </w:rPr>
        <w:t xml:space="preserve"> in excess of the page limit set out in the </w:t>
      </w:r>
      <w:r>
        <w:rPr>
          <w:rFonts w:eastAsiaTheme="minorHAnsi" w:cstheme="minorBidi"/>
        </w:rPr>
        <w:t>RFT</w:t>
      </w:r>
      <w:r w:rsidRPr="00E12976">
        <w:rPr>
          <w:rFonts w:eastAsiaTheme="minorHAnsi" w:cstheme="minorBidi"/>
        </w:rPr>
        <w:t xml:space="preserve"> Data Sheet, which may adversely affect the scoring of the </w:t>
      </w:r>
      <w:r>
        <w:rPr>
          <w:rFonts w:eastAsiaTheme="minorHAnsi" w:cstheme="minorBidi"/>
        </w:rPr>
        <w:t>Tender</w:t>
      </w:r>
      <w:r w:rsidRPr="00E12976">
        <w:rPr>
          <w:rFonts w:eastAsiaTheme="minorHAnsi" w:cstheme="minorBidi"/>
        </w:rPr>
        <w:t xml:space="preserve"> by the Evaluation Team.</w:t>
      </w:r>
    </w:p>
    <w:p w14:paraId="7386349F" w14:textId="77777777" w:rsidR="00232A94" w:rsidRDefault="00232A94" w:rsidP="00232A94">
      <w:pPr>
        <w:pStyle w:val="Article13"/>
        <w:rPr>
          <w:rFonts w:eastAsiaTheme="minorHAnsi" w:cstheme="minorBidi"/>
        </w:rPr>
      </w:pPr>
      <w:r>
        <w:rPr>
          <w:rFonts w:eastAsiaTheme="minorHAnsi" w:cstheme="minorBidi"/>
        </w:rPr>
        <w:t>Tenderer</w:t>
      </w:r>
      <w:r w:rsidRPr="00E12976">
        <w:rPr>
          <w:rFonts w:eastAsiaTheme="minorHAnsi" w:cstheme="minorBidi"/>
        </w:rPr>
        <w:t xml:space="preserve">s are cautioned to review the provisions of the </w:t>
      </w:r>
      <w:r>
        <w:rPr>
          <w:rFonts w:eastAsiaTheme="minorHAnsi" w:cstheme="minorBidi"/>
        </w:rPr>
        <w:t>Draft Agreement</w:t>
      </w:r>
      <w:r w:rsidRPr="00E12976">
        <w:rPr>
          <w:rFonts w:eastAsiaTheme="minorHAnsi" w:cstheme="minorBidi"/>
        </w:rPr>
        <w:t xml:space="preserve"> with respect to pricing and compensation and </w:t>
      </w:r>
      <w:r>
        <w:rPr>
          <w:rFonts w:eastAsiaTheme="minorHAnsi" w:cstheme="minorBidi"/>
        </w:rPr>
        <w:t>will</w:t>
      </w:r>
      <w:r w:rsidRPr="00E12976">
        <w:rPr>
          <w:rFonts w:eastAsiaTheme="minorHAnsi" w:cstheme="minorBidi"/>
        </w:rPr>
        <w:t xml:space="preserve"> take all provisions into account when completing the Price </w:t>
      </w:r>
      <w:r>
        <w:rPr>
          <w:rFonts w:eastAsiaTheme="minorHAnsi" w:cstheme="minorBidi"/>
        </w:rPr>
        <w:t>Schedule</w:t>
      </w:r>
      <w:r w:rsidRPr="00E12976">
        <w:rPr>
          <w:rFonts w:eastAsiaTheme="minorHAnsi" w:cstheme="minorBidi"/>
        </w:rPr>
        <w:t>.</w:t>
      </w:r>
    </w:p>
    <w:p w14:paraId="7E9DA335" w14:textId="77777777" w:rsidR="00232A94" w:rsidRPr="00651A3B" w:rsidRDefault="00232A94" w:rsidP="00232A94">
      <w:pPr>
        <w:pStyle w:val="Article13"/>
        <w:rPr>
          <w:rFonts w:eastAsiaTheme="minorHAnsi"/>
        </w:rPr>
      </w:pPr>
      <w:r w:rsidRPr="00651A3B">
        <w:rPr>
          <w:rFonts w:eastAsiaTheme="minorHAnsi"/>
        </w:rPr>
        <w:t xml:space="preserve">The entire content of a </w:t>
      </w:r>
      <w:r>
        <w:rPr>
          <w:rFonts w:eastAsiaTheme="minorHAnsi"/>
        </w:rPr>
        <w:t>Tenderer</w:t>
      </w:r>
      <w:r w:rsidRPr="00651A3B">
        <w:rPr>
          <w:rFonts w:eastAsiaTheme="minorHAnsi"/>
        </w:rPr>
        <w:t xml:space="preserve">’s </w:t>
      </w:r>
      <w:r>
        <w:rPr>
          <w:rFonts w:eastAsiaTheme="minorHAnsi"/>
        </w:rPr>
        <w:t>Tender</w:t>
      </w:r>
      <w:r w:rsidRPr="00651A3B">
        <w:rPr>
          <w:rFonts w:eastAsiaTheme="minorHAnsi"/>
        </w:rPr>
        <w:t xml:space="preserve"> must be submitted in fixed form, and the content of websites or other external documents referred to in the </w:t>
      </w:r>
      <w:r>
        <w:rPr>
          <w:rFonts w:eastAsiaTheme="minorHAnsi"/>
        </w:rPr>
        <w:t>Tenderer</w:t>
      </w:r>
      <w:r w:rsidRPr="00651A3B">
        <w:rPr>
          <w:rFonts w:eastAsiaTheme="minorHAnsi"/>
        </w:rPr>
        <w:t xml:space="preserve">’s submission will not be considered to form part of its </w:t>
      </w:r>
      <w:r>
        <w:rPr>
          <w:rFonts w:eastAsiaTheme="minorHAnsi"/>
        </w:rPr>
        <w:t>Tender</w:t>
      </w:r>
      <w:r w:rsidRPr="00651A3B">
        <w:rPr>
          <w:rFonts w:eastAsiaTheme="minorHAnsi"/>
        </w:rPr>
        <w:t>.</w:t>
      </w:r>
    </w:p>
    <w:p w14:paraId="008B1461" w14:textId="77777777" w:rsidR="00232A94" w:rsidRPr="00E12976" w:rsidRDefault="00232A94" w:rsidP="00232A94">
      <w:pPr>
        <w:pStyle w:val="Article12"/>
        <w:rPr>
          <w:rFonts w:eastAsiaTheme="minorHAnsi" w:cstheme="minorBidi"/>
        </w:rPr>
      </w:pPr>
      <w:bookmarkStart w:id="168" w:name="_Toc522867533"/>
      <w:r>
        <w:rPr>
          <w:rFonts w:eastAsiaTheme="minorHAnsi" w:cstheme="minorBidi"/>
        </w:rPr>
        <w:t>Tender Submission Form</w:t>
      </w:r>
      <w:bookmarkEnd w:id="168"/>
    </w:p>
    <w:p w14:paraId="729984E8" w14:textId="77777777" w:rsidR="00232A94" w:rsidRPr="00E12976" w:rsidRDefault="00232A94" w:rsidP="00232A94">
      <w:pPr>
        <w:pStyle w:val="Article13"/>
        <w:rPr>
          <w:rFonts w:eastAsiaTheme="minorHAnsi" w:cstheme="minorBidi"/>
        </w:rPr>
      </w:pPr>
      <w:r w:rsidRPr="00E12976">
        <w:rPr>
          <w:rFonts w:eastAsiaTheme="minorHAnsi" w:cstheme="minorBidi"/>
        </w:rPr>
        <w:t xml:space="preserve">Each </w:t>
      </w:r>
      <w:r>
        <w:rPr>
          <w:rFonts w:eastAsiaTheme="minorHAnsi" w:cstheme="minorBidi"/>
        </w:rPr>
        <w:t>Tenderer</w:t>
      </w:r>
      <w:r w:rsidRPr="00E12976">
        <w:rPr>
          <w:rFonts w:eastAsiaTheme="minorHAnsi" w:cstheme="minorBidi"/>
        </w:rPr>
        <w:t xml:space="preserve"> will complete and execute the </w:t>
      </w:r>
      <w:r>
        <w:rPr>
          <w:rFonts w:eastAsiaTheme="minorHAnsi" w:cstheme="minorBidi"/>
        </w:rPr>
        <w:t>Tender Submission Form</w:t>
      </w:r>
      <w:r w:rsidRPr="00E12976">
        <w:rPr>
          <w:rFonts w:eastAsiaTheme="minorHAnsi" w:cstheme="minorBidi"/>
        </w:rPr>
        <w:t xml:space="preserve"> attached as Schedule B of this </w:t>
      </w:r>
      <w:r>
        <w:rPr>
          <w:rFonts w:eastAsiaTheme="minorHAnsi" w:cstheme="minorBidi"/>
        </w:rPr>
        <w:t>RFT</w:t>
      </w:r>
      <w:r w:rsidRPr="00E12976">
        <w:rPr>
          <w:rFonts w:eastAsiaTheme="minorHAnsi" w:cstheme="minorBidi"/>
        </w:rPr>
        <w:t>.</w:t>
      </w:r>
    </w:p>
    <w:p w14:paraId="068CB6EA" w14:textId="77777777" w:rsidR="00232A94" w:rsidRPr="00E12976" w:rsidRDefault="00232A94" w:rsidP="00232A94">
      <w:pPr>
        <w:pStyle w:val="Article13"/>
        <w:rPr>
          <w:rFonts w:eastAsiaTheme="minorHAnsi" w:cstheme="minorBidi"/>
        </w:rPr>
      </w:pPr>
      <w:r w:rsidRPr="00E12976">
        <w:rPr>
          <w:rFonts w:eastAsiaTheme="minorHAnsi" w:cstheme="minorBidi"/>
        </w:rPr>
        <w:t xml:space="preserve">Each </w:t>
      </w:r>
      <w:r>
        <w:rPr>
          <w:rFonts w:eastAsiaTheme="minorHAnsi" w:cstheme="minorBidi"/>
        </w:rPr>
        <w:t>Tenderer</w:t>
      </w:r>
      <w:r w:rsidRPr="00E12976">
        <w:rPr>
          <w:rFonts w:eastAsiaTheme="minorHAnsi" w:cstheme="minorBidi"/>
        </w:rPr>
        <w:t xml:space="preserve"> will complete and submit any additional forms attached as Appendices to Schedule B – </w:t>
      </w:r>
      <w:r>
        <w:rPr>
          <w:rFonts w:eastAsiaTheme="minorHAnsi" w:cstheme="minorBidi"/>
        </w:rPr>
        <w:t>Tender Submission Form</w:t>
      </w:r>
      <w:r w:rsidRPr="00E12976">
        <w:rPr>
          <w:rFonts w:eastAsiaTheme="minorHAnsi" w:cstheme="minorBidi"/>
        </w:rPr>
        <w:t>.</w:t>
      </w:r>
    </w:p>
    <w:p w14:paraId="5F51ECF9" w14:textId="77777777" w:rsidR="00232A94" w:rsidRPr="00E12976" w:rsidRDefault="00232A94" w:rsidP="00232A94">
      <w:pPr>
        <w:pStyle w:val="Article13"/>
        <w:rPr>
          <w:rFonts w:eastAsiaTheme="minorHAnsi" w:cstheme="minorBidi"/>
        </w:rPr>
      </w:pPr>
      <w:bookmarkStart w:id="169" w:name="_Ref258411470"/>
      <w:r>
        <w:rPr>
          <w:rFonts w:eastAsiaTheme="minorHAnsi" w:cstheme="minorBidi"/>
        </w:rPr>
        <w:t>Tenderer</w:t>
      </w:r>
      <w:r w:rsidRPr="00E12976">
        <w:rPr>
          <w:rFonts w:eastAsiaTheme="minorHAnsi" w:cstheme="minorBidi"/>
        </w:rPr>
        <w:t xml:space="preserve">s </w:t>
      </w:r>
      <w:r>
        <w:rPr>
          <w:rFonts w:eastAsiaTheme="minorHAnsi" w:cstheme="minorBidi"/>
        </w:rPr>
        <w:t>are required to</w:t>
      </w:r>
      <w:r w:rsidRPr="00E12976">
        <w:rPr>
          <w:rFonts w:eastAsiaTheme="minorHAnsi" w:cstheme="minorBidi"/>
        </w:rPr>
        <w:t xml:space="preserve"> execute the </w:t>
      </w:r>
      <w:r>
        <w:rPr>
          <w:rFonts w:eastAsiaTheme="minorHAnsi" w:cstheme="minorBidi"/>
        </w:rPr>
        <w:t>Tender Submission Form</w:t>
      </w:r>
      <w:r w:rsidRPr="00E12976">
        <w:rPr>
          <w:rFonts w:eastAsiaTheme="minorHAnsi" w:cstheme="minorBidi"/>
        </w:rPr>
        <w:t xml:space="preserve"> as follows:</w:t>
      </w:r>
      <w:bookmarkEnd w:id="169"/>
    </w:p>
    <w:p w14:paraId="64FCEE9C" w14:textId="77777777" w:rsidR="00232A94" w:rsidRDefault="00232A94" w:rsidP="00232A94">
      <w:pPr>
        <w:pStyle w:val="Article14"/>
        <w:rPr>
          <w:rFonts w:eastAsiaTheme="minorHAnsi" w:cstheme="minorBidi"/>
        </w:rPr>
      </w:pPr>
      <w:bookmarkStart w:id="170" w:name="_Ref509487570"/>
      <w:bookmarkStart w:id="171" w:name="_Ref319511794"/>
      <w:r>
        <w:rPr>
          <w:rFonts w:eastAsiaTheme="minorHAnsi" w:cstheme="minorBidi"/>
        </w:rPr>
        <w:t>in the case of an individual, the individual will sign the Tender Submission Form and have the signature witnessed;</w:t>
      </w:r>
      <w:bookmarkEnd w:id="170"/>
    </w:p>
    <w:p w14:paraId="565AD4ED" w14:textId="77777777" w:rsidR="00232A94" w:rsidRPr="00E12976" w:rsidRDefault="00232A94" w:rsidP="00232A94">
      <w:pPr>
        <w:pStyle w:val="Article14"/>
        <w:rPr>
          <w:rFonts w:eastAsiaTheme="minorHAnsi" w:cstheme="minorBidi"/>
        </w:rPr>
      </w:pPr>
      <w:bookmarkStart w:id="172" w:name="_Ref509487573"/>
      <w:r w:rsidRPr="00E12976">
        <w:rPr>
          <w:rFonts w:eastAsiaTheme="minorHAnsi" w:cstheme="minorBidi"/>
        </w:rPr>
        <w:t xml:space="preserve">in the case of a sole proprietorship, the sole proprietor will sign the </w:t>
      </w:r>
      <w:r>
        <w:rPr>
          <w:rFonts w:eastAsiaTheme="minorHAnsi" w:cstheme="minorBidi"/>
        </w:rPr>
        <w:t>Tender Submission Form</w:t>
      </w:r>
      <w:r w:rsidRPr="00E12976">
        <w:rPr>
          <w:rFonts w:eastAsiaTheme="minorHAnsi" w:cstheme="minorBidi"/>
        </w:rPr>
        <w:t xml:space="preserve"> and have the signature witnessed;</w:t>
      </w:r>
      <w:bookmarkEnd w:id="171"/>
      <w:bookmarkEnd w:id="172"/>
    </w:p>
    <w:p w14:paraId="75A76468" w14:textId="77777777" w:rsidR="00232A94" w:rsidRPr="00E12976" w:rsidRDefault="00232A94" w:rsidP="00232A94">
      <w:pPr>
        <w:pStyle w:val="Article14"/>
        <w:rPr>
          <w:rFonts w:eastAsiaTheme="minorHAnsi" w:cstheme="minorBidi"/>
        </w:rPr>
      </w:pPr>
      <w:bookmarkStart w:id="173" w:name="_Ref319511814"/>
      <w:r w:rsidRPr="00E12976">
        <w:rPr>
          <w:rFonts w:eastAsiaTheme="minorHAnsi" w:cstheme="minorBidi"/>
        </w:rPr>
        <w:t>in the case of a company</w:t>
      </w:r>
      <w:r>
        <w:rPr>
          <w:rFonts w:eastAsiaTheme="minorHAnsi" w:cstheme="minorBidi"/>
        </w:rPr>
        <w:t xml:space="preserve"> or corporation</w:t>
      </w:r>
      <w:r w:rsidRPr="00E12976">
        <w:rPr>
          <w:rFonts w:eastAsiaTheme="minorHAnsi" w:cstheme="minorBidi"/>
        </w:rPr>
        <w:t xml:space="preserve">, an authorized signing officer will sign the </w:t>
      </w:r>
      <w:r>
        <w:rPr>
          <w:rFonts w:eastAsiaTheme="minorHAnsi" w:cstheme="minorBidi"/>
        </w:rPr>
        <w:t>Tender Submission Form</w:t>
      </w:r>
      <w:r w:rsidRPr="00E12976">
        <w:rPr>
          <w:rFonts w:eastAsiaTheme="minorHAnsi" w:cstheme="minorBidi"/>
        </w:rPr>
        <w:t>;</w:t>
      </w:r>
      <w:bookmarkEnd w:id="173"/>
    </w:p>
    <w:p w14:paraId="31C3E198" w14:textId="77777777" w:rsidR="00232A94" w:rsidRPr="00E12976" w:rsidRDefault="00232A94" w:rsidP="00232A94">
      <w:pPr>
        <w:pStyle w:val="Article14"/>
        <w:rPr>
          <w:rFonts w:eastAsiaTheme="minorHAnsi" w:cstheme="minorBidi"/>
        </w:rPr>
      </w:pPr>
      <w:bookmarkStart w:id="174" w:name="_Ref319511833"/>
      <w:r w:rsidRPr="00E12976">
        <w:rPr>
          <w:rFonts w:eastAsiaTheme="minorHAnsi" w:cstheme="minorBidi"/>
        </w:rPr>
        <w:t xml:space="preserve">in the case of a partnership, a partner or partners authorized to bind the partnership will sign the </w:t>
      </w:r>
      <w:r>
        <w:rPr>
          <w:rFonts w:eastAsiaTheme="minorHAnsi" w:cstheme="minorBidi"/>
        </w:rPr>
        <w:t>Tender Submission Form</w:t>
      </w:r>
      <w:r w:rsidRPr="00E12976">
        <w:rPr>
          <w:rFonts w:eastAsiaTheme="minorHAnsi" w:cstheme="minorBidi"/>
        </w:rPr>
        <w:t xml:space="preserve"> and have their signatures witnessed; and</w:t>
      </w:r>
      <w:bookmarkEnd w:id="174"/>
      <w:r w:rsidRPr="00E12976">
        <w:rPr>
          <w:rFonts w:eastAsiaTheme="minorHAnsi" w:cstheme="minorBidi"/>
        </w:rPr>
        <w:t xml:space="preserve"> </w:t>
      </w:r>
    </w:p>
    <w:p w14:paraId="42B248C7" w14:textId="382CFA3B" w:rsidR="00232A94" w:rsidRPr="00E12976" w:rsidRDefault="00232A94" w:rsidP="00232A94">
      <w:pPr>
        <w:pStyle w:val="Article14"/>
        <w:rPr>
          <w:rFonts w:eastAsiaTheme="minorHAnsi" w:cstheme="minorBidi"/>
        </w:rPr>
      </w:pPr>
      <w:r w:rsidRPr="00E12976">
        <w:rPr>
          <w:rFonts w:eastAsiaTheme="minorHAnsi" w:cstheme="minorBidi"/>
        </w:rPr>
        <w:t xml:space="preserve">in the case of a joint venture, each Joint Venture Participant in the Joint Venture </w:t>
      </w:r>
      <w:r>
        <w:rPr>
          <w:rFonts w:eastAsiaTheme="minorHAnsi" w:cstheme="minorBidi"/>
        </w:rPr>
        <w:t>Tenderer</w:t>
      </w:r>
      <w:r w:rsidRPr="00E12976">
        <w:rPr>
          <w:rFonts w:eastAsiaTheme="minorHAnsi" w:cstheme="minorBidi"/>
        </w:rPr>
        <w:t xml:space="preserve"> will sign the </w:t>
      </w:r>
      <w:r>
        <w:rPr>
          <w:rFonts w:eastAsiaTheme="minorHAnsi" w:cstheme="minorBidi"/>
        </w:rPr>
        <w:t>Tender Submission Form</w:t>
      </w:r>
      <w:r w:rsidRPr="00E12976">
        <w:rPr>
          <w:rFonts w:eastAsiaTheme="minorHAnsi" w:cstheme="minorBidi"/>
        </w:rPr>
        <w:t xml:space="preserve"> in accordance with the requirements of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_Ref509487570 \w \h </w:instrText>
      </w:r>
      <w:r>
        <w:rPr>
          <w:rFonts w:eastAsiaTheme="minorHAnsi" w:cstheme="minorBidi"/>
        </w:rPr>
      </w:r>
      <w:r>
        <w:rPr>
          <w:rFonts w:eastAsiaTheme="minorHAnsi" w:cstheme="minorBidi"/>
        </w:rPr>
        <w:fldChar w:fldCharType="separate"/>
      </w:r>
      <w:r w:rsidR="00A12656">
        <w:rPr>
          <w:rFonts w:eastAsiaTheme="minorHAnsi" w:cstheme="minorBidi"/>
        </w:rPr>
        <w:t>4.2(3)(a)</w:t>
      </w:r>
      <w:r>
        <w:rPr>
          <w:rFonts w:eastAsiaTheme="minorHAnsi" w:cstheme="minorBidi"/>
        </w:rPr>
        <w:fldChar w:fldCharType="end"/>
      </w:r>
      <w:r>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_Ref509487573 \w \h </w:instrText>
      </w:r>
      <w:r>
        <w:rPr>
          <w:rFonts w:eastAsiaTheme="minorHAnsi" w:cstheme="minorBidi"/>
        </w:rPr>
      </w:r>
      <w:r>
        <w:rPr>
          <w:rFonts w:eastAsiaTheme="minorHAnsi" w:cstheme="minorBidi"/>
        </w:rPr>
        <w:fldChar w:fldCharType="separate"/>
      </w:r>
      <w:r w:rsidR="00A12656">
        <w:rPr>
          <w:rFonts w:eastAsiaTheme="minorHAnsi" w:cstheme="minorBidi"/>
        </w:rPr>
        <w:t>4.2(3)(b)</w:t>
      </w:r>
      <w:r>
        <w:rPr>
          <w:rFonts w:eastAsiaTheme="minorHAnsi" w:cstheme="minorBidi"/>
        </w:rPr>
        <w:fldChar w:fldCharType="end"/>
      </w:r>
      <w:r>
        <w:rPr>
          <w:rFonts w:eastAsiaTheme="minorHAnsi" w:cstheme="minorBidi"/>
        </w:rPr>
        <w:t xml:space="preserve"> or </w:t>
      </w:r>
      <w:r>
        <w:rPr>
          <w:rFonts w:eastAsiaTheme="minorHAnsi" w:cstheme="minorBidi"/>
        </w:rPr>
        <w:fldChar w:fldCharType="begin"/>
      </w:r>
      <w:r>
        <w:rPr>
          <w:rFonts w:eastAsiaTheme="minorHAnsi" w:cstheme="minorBidi"/>
        </w:rPr>
        <w:instrText xml:space="preserve"> REF _Ref319511814 \w \h </w:instrText>
      </w:r>
      <w:r>
        <w:rPr>
          <w:rFonts w:eastAsiaTheme="minorHAnsi" w:cstheme="minorBidi"/>
        </w:rPr>
      </w:r>
      <w:r>
        <w:rPr>
          <w:rFonts w:eastAsiaTheme="minorHAnsi" w:cstheme="minorBidi"/>
        </w:rPr>
        <w:fldChar w:fldCharType="separate"/>
      </w:r>
      <w:r w:rsidR="00A12656">
        <w:rPr>
          <w:rFonts w:eastAsiaTheme="minorHAnsi" w:cstheme="minorBidi"/>
        </w:rPr>
        <w:t>4.2(3)(c)</w:t>
      </w:r>
      <w:r>
        <w:rPr>
          <w:rFonts w:eastAsiaTheme="minorHAnsi" w:cstheme="minorBidi"/>
        </w:rPr>
        <w:fldChar w:fldCharType="end"/>
      </w:r>
      <w:r w:rsidRPr="00E12976">
        <w:rPr>
          <w:rFonts w:eastAsiaTheme="minorHAnsi" w:cstheme="minorBidi"/>
        </w:rPr>
        <w:t xml:space="preserve"> as applicable.</w:t>
      </w:r>
    </w:p>
    <w:p w14:paraId="4C9EDBD9" w14:textId="77777777" w:rsidR="00232A94" w:rsidRDefault="00232A94" w:rsidP="00232A94">
      <w:pPr>
        <w:pStyle w:val="Article12"/>
        <w:rPr>
          <w:rFonts w:eastAsiaTheme="minorHAnsi" w:cstheme="minorBidi"/>
        </w:rPr>
      </w:pPr>
      <w:bookmarkStart w:id="175" w:name="_Toc522867534"/>
      <w:r>
        <w:rPr>
          <w:rFonts w:eastAsiaTheme="minorHAnsi" w:cstheme="minorBidi"/>
        </w:rPr>
        <w:t>Bonding</w:t>
      </w:r>
      <w:bookmarkEnd w:id="175"/>
    </w:p>
    <w:p w14:paraId="056500B5" w14:textId="77777777" w:rsidR="00232A94" w:rsidRDefault="00232A94" w:rsidP="00232A94">
      <w:pPr>
        <w:pStyle w:val="Article13"/>
        <w:rPr>
          <w:rFonts w:eastAsiaTheme="minorHAnsi"/>
        </w:rPr>
      </w:pPr>
      <w:r>
        <w:rPr>
          <w:rFonts w:eastAsiaTheme="minorHAnsi"/>
        </w:rPr>
        <w:t>If the Tenderer is required to deliver any form of bid security, the requirements will be set out in the RFT Data Sheet.</w:t>
      </w:r>
    </w:p>
    <w:p w14:paraId="0ED8D050" w14:textId="77777777" w:rsidR="00232A94" w:rsidRDefault="00232A94" w:rsidP="00232A94">
      <w:pPr>
        <w:pStyle w:val="Article12"/>
        <w:rPr>
          <w:rFonts w:eastAsiaTheme="minorHAnsi"/>
        </w:rPr>
      </w:pPr>
      <w:bookmarkStart w:id="176" w:name="_Toc522867535"/>
      <w:r>
        <w:rPr>
          <w:rFonts w:eastAsiaTheme="minorHAnsi"/>
        </w:rPr>
        <w:t>Tender Pricing</w:t>
      </w:r>
      <w:bookmarkEnd w:id="176"/>
    </w:p>
    <w:p w14:paraId="2EBC3527" w14:textId="77777777" w:rsidR="00232A94" w:rsidRDefault="00232A94" w:rsidP="00232A94">
      <w:pPr>
        <w:pStyle w:val="Article13"/>
        <w:rPr>
          <w:rFonts w:eastAsiaTheme="minorHAnsi"/>
        </w:rPr>
      </w:pPr>
      <w:bookmarkStart w:id="177" w:name="_Ref509483491"/>
      <w:r w:rsidRPr="00E36052">
        <w:rPr>
          <w:rFonts w:eastAsiaTheme="minorHAnsi"/>
        </w:rPr>
        <w:t>The Tenderer will include, in the price of its Tender (the “</w:t>
      </w:r>
      <w:r w:rsidRPr="00E36052">
        <w:rPr>
          <w:rFonts w:eastAsiaTheme="minorHAnsi"/>
          <w:b/>
        </w:rPr>
        <w:t>Total Tender Price</w:t>
      </w:r>
      <w:r w:rsidRPr="00E36052">
        <w:rPr>
          <w:rFonts w:eastAsiaTheme="minorHAnsi"/>
        </w:rPr>
        <w:t>”),</w:t>
      </w:r>
      <w:bookmarkEnd w:id="177"/>
    </w:p>
    <w:p w14:paraId="054FD377" w14:textId="77777777" w:rsidR="00232A94" w:rsidRDefault="00232A94" w:rsidP="00232A94">
      <w:pPr>
        <w:pStyle w:val="Article14"/>
        <w:rPr>
          <w:rFonts w:eastAsiaTheme="minorHAnsi"/>
        </w:rPr>
      </w:pPr>
      <w:r w:rsidRPr="00E36052">
        <w:rPr>
          <w:rFonts w:eastAsiaTheme="minorHAnsi"/>
        </w:rPr>
        <w:t>all applicable federal, provincial and municipal taxes and duties in force or</w:t>
      </w:r>
      <w:r>
        <w:rPr>
          <w:rFonts w:eastAsiaTheme="minorHAnsi"/>
        </w:rPr>
        <w:t xml:space="preserve"> </w:t>
      </w:r>
      <w:r w:rsidRPr="00E36052">
        <w:rPr>
          <w:rFonts w:eastAsiaTheme="minorHAnsi"/>
        </w:rPr>
        <w:t>announced prior to the Submission Deadline, even if the effective date of those</w:t>
      </w:r>
      <w:r>
        <w:rPr>
          <w:rFonts w:eastAsiaTheme="minorHAnsi"/>
        </w:rPr>
        <w:t xml:space="preserve"> </w:t>
      </w:r>
      <w:r w:rsidRPr="00E36052">
        <w:rPr>
          <w:rFonts w:eastAsiaTheme="minorHAnsi"/>
        </w:rPr>
        <w:t>taxes or duties is after the Submission Deadline; and</w:t>
      </w:r>
    </w:p>
    <w:p w14:paraId="62703BD8" w14:textId="77777777" w:rsidR="00232A94" w:rsidRDefault="00232A94" w:rsidP="00232A94">
      <w:pPr>
        <w:pStyle w:val="Article14"/>
        <w:rPr>
          <w:rFonts w:eastAsiaTheme="minorHAnsi"/>
        </w:rPr>
      </w:pPr>
      <w:r w:rsidRPr="00E36052">
        <w:rPr>
          <w:rFonts w:eastAsiaTheme="minorHAnsi"/>
        </w:rPr>
        <w:t>all costs and expenses as set out in the Draft Agreement, if set out in the RFT</w:t>
      </w:r>
      <w:r>
        <w:rPr>
          <w:rFonts w:eastAsiaTheme="minorHAnsi"/>
        </w:rPr>
        <w:t xml:space="preserve"> </w:t>
      </w:r>
      <w:r w:rsidRPr="00E36052">
        <w:rPr>
          <w:rFonts w:eastAsiaTheme="minorHAnsi"/>
        </w:rPr>
        <w:t>Data Sheet.</w:t>
      </w:r>
    </w:p>
    <w:p w14:paraId="06B4AF7B" w14:textId="77777777" w:rsidR="00232A94" w:rsidRDefault="00232A94" w:rsidP="00232A94">
      <w:pPr>
        <w:pStyle w:val="Article13"/>
        <w:rPr>
          <w:rFonts w:eastAsiaTheme="minorHAnsi"/>
        </w:rPr>
      </w:pPr>
      <w:r w:rsidRPr="00E36052">
        <w:rPr>
          <w:rFonts w:eastAsiaTheme="minorHAnsi"/>
        </w:rPr>
        <w:t>All prices submitted by Tenderers will be in Canadian Dollars</w:t>
      </w:r>
    </w:p>
    <w:p w14:paraId="5CBCA546" w14:textId="77777777" w:rsidR="00232A94" w:rsidRDefault="00232A94" w:rsidP="00232A94">
      <w:pPr>
        <w:pStyle w:val="Article12"/>
        <w:rPr>
          <w:rFonts w:eastAsiaTheme="minorHAnsi"/>
        </w:rPr>
      </w:pPr>
      <w:bookmarkStart w:id="178" w:name="_Toc522867536"/>
      <w:r>
        <w:rPr>
          <w:rFonts w:eastAsiaTheme="minorHAnsi"/>
        </w:rPr>
        <w:lastRenderedPageBreak/>
        <w:t>Joint Ventures and Parental Indemnities</w:t>
      </w:r>
      <w:bookmarkEnd w:id="178"/>
    </w:p>
    <w:p w14:paraId="4C1D52FC" w14:textId="77777777" w:rsidR="00232A94" w:rsidRDefault="00232A94" w:rsidP="00232A94">
      <w:pPr>
        <w:pStyle w:val="Article13"/>
        <w:rPr>
          <w:rFonts w:eastAsiaTheme="minorHAnsi"/>
        </w:rPr>
      </w:pPr>
      <w:r>
        <w:rPr>
          <w:rFonts w:eastAsiaTheme="minorHAnsi"/>
        </w:rPr>
        <w:t>If the Tenderer is a joint venture, it must meet the additional requirements set out in Attachment 1 to the RFT Data Sheet.</w:t>
      </w:r>
    </w:p>
    <w:p w14:paraId="1C055E3F" w14:textId="77777777" w:rsidR="00232A94" w:rsidRPr="00E36052" w:rsidRDefault="00232A94" w:rsidP="00232A94">
      <w:pPr>
        <w:pStyle w:val="Article13"/>
        <w:rPr>
          <w:rFonts w:eastAsiaTheme="minorHAnsi"/>
        </w:rPr>
      </w:pPr>
      <w:bookmarkStart w:id="179" w:name="_Ref509483639"/>
      <w:r>
        <w:rPr>
          <w:rFonts w:eastAsiaTheme="minorHAnsi"/>
        </w:rPr>
        <w:t>The University</w:t>
      </w:r>
      <w:r w:rsidRPr="00E36052">
        <w:rPr>
          <w:rFonts w:eastAsiaTheme="minorHAnsi"/>
        </w:rPr>
        <w:t xml:space="preserve"> may, in its discretion, require a Tenderer that is a joint venture or a</w:t>
      </w:r>
      <w:r>
        <w:rPr>
          <w:rFonts w:eastAsiaTheme="minorHAnsi"/>
        </w:rPr>
        <w:t xml:space="preserve"> </w:t>
      </w:r>
      <w:r w:rsidRPr="00E36052">
        <w:rPr>
          <w:rFonts w:eastAsiaTheme="minorHAnsi"/>
        </w:rPr>
        <w:t>subsidiary company to submit a guarantee from its parent company (a “</w:t>
      </w:r>
      <w:r w:rsidRPr="00E36052">
        <w:rPr>
          <w:rFonts w:eastAsiaTheme="minorHAnsi"/>
          <w:b/>
        </w:rPr>
        <w:t>Parental Guarantee</w:t>
      </w:r>
      <w:r w:rsidRPr="00E36052">
        <w:rPr>
          <w:rFonts w:eastAsiaTheme="minorHAnsi"/>
        </w:rPr>
        <w:t>”) as a</w:t>
      </w:r>
      <w:r>
        <w:rPr>
          <w:rFonts w:eastAsiaTheme="minorHAnsi"/>
        </w:rPr>
        <w:t xml:space="preserve"> </w:t>
      </w:r>
      <w:r w:rsidRPr="00E36052">
        <w:rPr>
          <w:rFonts w:eastAsiaTheme="minorHAnsi"/>
        </w:rPr>
        <w:t xml:space="preserve">condition of award. If </w:t>
      </w:r>
      <w:r>
        <w:rPr>
          <w:rFonts w:eastAsiaTheme="minorHAnsi"/>
        </w:rPr>
        <w:t xml:space="preserve">the University </w:t>
      </w:r>
      <w:r w:rsidRPr="00E36052">
        <w:rPr>
          <w:rFonts w:eastAsiaTheme="minorHAnsi"/>
        </w:rPr>
        <w:t>requires a Tenderer to submit a Parental Guarantee, the Tenderer will submit</w:t>
      </w:r>
      <w:r>
        <w:rPr>
          <w:rFonts w:eastAsiaTheme="minorHAnsi"/>
        </w:rPr>
        <w:t xml:space="preserve"> </w:t>
      </w:r>
      <w:r w:rsidRPr="00E36052">
        <w:rPr>
          <w:rFonts w:eastAsiaTheme="minorHAnsi"/>
        </w:rPr>
        <w:t xml:space="preserve">such Parental Guarantee in a form and substance acceptable to </w:t>
      </w:r>
      <w:r>
        <w:rPr>
          <w:rFonts w:eastAsiaTheme="minorHAnsi"/>
        </w:rPr>
        <w:t>the University</w:t>
      </w:r>
      <w:r w:rsidRPr="00E36052">
        <w:rPr>
          <w:rFonts w:eastAsiaTheme="minorHAnsi"/>
        </w:rPr>
        <w:t xml:space="preserve">. </w:t>
      </w:r>
      <w:r>
        <w:rPr>
          <w:rFonts w:eastAsiaTheme="minorHAnsi"/>
        </w:rPr>
        <w:t xml:space="preserve">The University </w:t>
      </w:r>
      <w:r w:rsidRPr="00E36052">
        <w:rPr>
          <w:rFonts w:eastAsiaTheme="minorHAnsi"/>
        </w:rPr>
        <w:t>may, in its sole discretion,</w:t>
      </w:r>
      <w:r>
        <w:rPr>
          <w:rFonts w:eastAsiaTheme="minorHAnsi"/>
        </w:rPr>
        <w:t xml:space="preserve"> </w:t>
      </w:r>
      <w:r w:rsidRPr="00E36052">
        <w:rPr>
          <w:rFonts w:eastAsiaTheme="minorHAnsi"/>
        </w:rPr>
        <w:t>also require parent companies of the entities forming the Joint Venture Tenderer to be parties to the Final</w:t>
      </w:r>
      <w:r>
        <w:rPr>
          <w:rFonts w:eastAsiaTheme="minorHAnsi"/>
        </w:rPr>
        <w:t xml:space="preserve"> </w:t>
      </w:r>
      <w:r w:rsidRPr="00E36052">
        <w:rPr>
          <w:rFonts w:eastAsiaTheme="minorHAnsi"/>
        </w:rPr>
        <w:t>Agreement.</w:t>
      </w:r>
      <w:bookmarkEnd w:id="179"/>
    </w:p>
    <w:p w14:paraId="14FD626B" w14:textId="77777777" w:rsidR="00232A94" w:rsidRPr="00E12976" w:rsidRDefault="00232A94" w:rsidP="00232A94">
      <w:pPr>
        <w:pStyle w:val="Article11"/>
        <w:rPr>
          <w:rFonts w:eastAsiaTheme="minorHAnsi" w:cstheme="minorBidi"/>
        </w:rPr>
      </w:pPr>
      <w:bookmarkStart w:id="180" w:name="_Toc319050428"/>
      <w:bookmarkStart w:id="181" w:name="_Toc408483140"/>
      <w:bookmarkStart w:id="182" w:name="_Toc408483173"/>
      <w:bookmarkStart w:id="183" w:name="_Toc522867537"/>
      <w:r w:rsidRPr="00E12976">
        <w:rPr>
          <w:rFonts w:eastAsiaTheme="minorHAnsi"/>
        </w:rPr>
        <w:t xml:space="preserve">- </w:t>
      </w:r>
      <w:r>
        <w:rPr>
          <w:rFonts w:eastAsiaTheme="minorHAnsi" w:cstheme="minorBidi"/>
        </w:rPr>
        <w:t>TENDER</w:t>
      </w:r>
      <w:r w:rsidRPr="00E12976">
        <w:rPr>
          <w:rFonts w:eastAsiaTheme="minorHAnsi" w:cstheme="minorBidi"/>
        </w:rPr>
        <w:t xml:space="preserve"> SUBMISSION, WITHDRAWAL, MODIFICATION</w:t>
      </w:r>
      <w:bookmarkEnd w:id="180"/>
      <w:bookmarkEnd w:id="181"/>
      <w:bookmarkEnd w:id="182"/>
      <w:bookmarkEnd w:id="183"/>
    </w:p>
    <w:p w14:paraId="57B559F1" w14:textId="77777777" w:rsidR="00232A94" w:rsidRDefault="00232A94" w:rsidP="00232A94">
      <w:pPr>
        <w:pStyle w:val="Article12"/>
        <w:rPr>
          <w:rFonts w:eastAsiaTheme="minorHAnsi" w:cstheme="minorBidi"/>
        </w:rPr>
      </w:pPr>
      <w:bookmarkStart w:id="184" w:name="_Toc319050429"/>
      <w:bookmarkStart w:id="185" w:name="_Ref493174837"/>
      <w:bookmarkStart w:id="186" w:name="_Ref493174843"/>
      <w:bookmarkStart w:id="187" w:name="_Ref495056268"/>
      <w:bookmarkStart w:id="188" w:name="_Toc522867538"/>
      <w:r w:rsidRPr="00E12976">
        <w:rPr>
          <w:rFonts w:eastAsiaTheme="minorHAnsi" w:cstheme="minorBidi"/>
        </w:rPr>
        <w:t xml:space="preserve">Submission of </w:t>
      </w:r>
      <w:r>
        <w:rPr>
          <w:rFonts w:eastAsiaTheme="minorHAnsi" w:cstheme="minorBidi"/>
        </w:rPr>
        <w:t>Tender</w:t>
      </w:r>
      <w:r w:rsidRPr="00E12976">
        <w:rPr>
          <w:rFonts w:eastAsiaTheme="minorHAnsi" w:cstheme="minorBidi"/>
        </w:rPr>
        <w:t xml:space="preserve">s and Late </w:t>
      </w:r>
      <w:r>
        <w:rPr>
          <w:rFonts w:eastAsiaTheme="minorHAnsi" w:cstheme="minorBidi"/>
        </w:rPr>
        <w:t>Tender</w:t>
      </w:r>
      <w:r w:rsidRPr="00E12976">
        <w:rPr>
          <w:rFonts w:eastAsiaTheme="minorHAnsi" w:cstheme="minorBidi"/>
        </w:rPr>
        <w:t>s</w:t>
      </w:r>
      <w:bookmarkEnd w:id="184"/>
      <w:bookmarkEnd w:id="185"/>
      <w:bookmarkEnd w:id="186"/>
      <w:bookmarkEnd w:id="187"/>
      <w:bookmarkEnd w:id="188"/>
    </w:p>
    <w:p w14:paraId="63485FCB" w14:textId="7C2E8385" w:rsidR="00232A94" w:rsidRPr="0020129C" w:rsidRDefault="00232A94" w:rsidP="00232A94">
      <w:pPr>
        <w:pStyle w:val="Article13"/>
        <w:rPr>
          <w:b/>
          <w:bCs/>
          <w:i/>
          <w:iCs/>
        </w:rPr>
      </w:pPr>
      <w:bookmarkStart w:id="189" w:name="_Ref318982741"/>
      <w:bookmarkStart w:id="190" w:name="OLE_LINK7"/>
      <w:bookmarkStart w:id="191" w:name="OLE_LINK9"/>
      <w:r w:rsidRPr="0020129C">
        <w:t xml:space="preserve">Each </w:t>
      </w:r>
      <w:r>
        <w:t>Tenderer</w:t>
      </w:r>
      <w:r w:rsidRPr="0020129C">
        <w:t xml:space="preserve"> </w:t>
      </w:r>
      <w:r>
        <w:t>is required to</w:t>
      </w:r>
      <w:r w:rsidRPr="0020129C">
        <w:t xml:space="preserve"> submit its </w:t>
      </w:r>
      <w:r>
        <w:t>Tender</w:t>
      </w:r>
      <w:r w:rsidRPr="0020129C">
        <w:t xml:space="preserve"> </w:t>
      </w:r>
      <w:r>
        <w:t xml:space="preserve">on Bonfire at the link that is set out in the RFT Data Sheet </w:t>
      </w:r>
      <w:r w:rsidRPr="0020129C">
        <w:t>b</w:t>
      </w:r>
      <w:r>
        <w:t xml:space="preserve">efore the Submission Deadline and in accordance with the requirements set out in this RFT Section </w:t>
      </w:r>
      <w:r>
        <w:rPr>
          <w:lang w:val="en-CA"/>
        </w:rPr>
        <w:fldChar w:fldCharType="begin"/>
      </w:r>
      <w:r>
        <w:rPr>
          <w:lang w:val="en-CA"/>
        </w:rPr>
        <w:instrText xml:space="preserve"> REF _Ref493174843 \w \h </w:instrText>
      </w:r>
      <w:r>
        <w:rPr>
          <w:lang w:val="en-CA"/>
        </w:rPr>
      </w:r>
      <w:r>
        <w:rPr>
          <w:lang w:val="en-CA"/>
        </w:rPr>
        <w:fldChar w:fldCharType="separate"/>
      </w:r>
      <w:r w:rsidR="00A12656">
        <w:rPr>
          <w:lang w:val="en-CA"/>
        </w:rPr>
        <w:t>5.1</w:t>
      </w:r>
      <w:r>
        <w:rPr>
          <w:lang w:val="en-CA"/>
        </w:rPr>
        <w:fldChar w:fldCharType="end"/>
      </w:r>
      <w:r>
        <w:rPr>
          <w:lang w:val="en-CA"/>
        </w:rPr>
        <w:t>.</w:t>
      </w:r>
      <w:r>
        <w:t xml:space="preserve"> </w:t>
      </w:r>
    </w:p>
    <w:p w14:paraId="6A8FE881" w14:textId="77777777" w:rsidR="00232A94" w:rsidRDefault="00232A94" w:rsidP="00232A94">
      <w:pPr>
        <w:pStyle w:val="Article13"/>
        <w:rPr>
          <w:rFonts w:eastAsiaTheme="minorHAnsi"/>
        </w:rPr>
      </w:pPr>
      <w:bookmarkStart w:id="192" w:name="_Ref318868039"/>
      <w:bookmarkEnd w:id="189"/>
      <w:r w:rsidRPr="00E12976">
        <w:rPr>
          <w:rFonts w:eastAsiaTheme="minorHAnsi"/>
        </w:rPr>
        <w:t xml:space="preserve">For the purpose of this </w:t>
      </w:r>
      <w:r>
        <w:rPr>
          <w:rFonts w:eastAsiaTheme="minorHAnsi"/>
        </w:rPr>
        <w:t>RFT</w:t>
      </w:r>
      <w:r w:rsidRPr="00E12976">
        <w:rPr>
          <w:rFonts w:eastAsiaTheme="minorHAnsi"/>
        </w:rPr>
        <w:t xml:space="preserve"> Process, the determination of whether </w:t>
      </w:r>
      <w:r>
        <w:rPr>
          <w:rFonts w:eastAsiaTheme="minorHAnsi"/>
        </w:rPr>
        <w:t>a</w:t>
      </w:r>
      <w:r w:rsidRPr="00E12976">
        <w:rPr>
          <w:rFonts w:eastAsiaTheme="minorHAnsi"/>
        </w:rPr>
        <w:t xml:space="preserve"> </w:t>
      </w:r>
      <w:r>
        <w:rPr>
          <w:rFonts w:eastAsiaTheme="minorHAnsi"/>
        </w:rPr>
        <w:t>Tender</w:t>
      </w:r>
      <w:r w:rsidRPr="00E12976">
        <w:rPr>
          <w:rFonts w:eastAsiaTheme="minorHAnsi"/>
        </w:rPr>
        <w:t xml:space="preserve"> is submitted on or before the Submission Deadline </w:t>
      </w:r>
      <w:r>
        <w:rPr>
          <w:rFonts w:eastAsiaTheme="minorHAnsi"/>
        </w:rPr>
        <w:t>will</w:t>
      </w:r>
      <w:r w:rsidRPr="00E12976">
        <w:rPr>
          <w:rFonts w:eastAsiaTheme="minorHAnsi"/>
        </w:rPr>
        <w:t xml:space="preserve"> be based on the electronic ti</w:t>
      </w:r>
      <w:r>
        <w:rPr>
          <w:rFonts w:eastAsiaTheme="minorHAnsi"/>
        </w:rPr>
        <w:t xml:space="preserve">me and date </w:t>
      </w:r>
      <w:r w:rsidRPr="00D0325C">
        <w:rPr>
          <w:rFonts w:eastAsiaTheme="minorHAnsi"/>
        </w:rPr>
        <w:t xml:space="preserve">set out in the </w:t>
      </w:r>
      <w:r>
        <w:rPr>
          <w:rFonts w:eastAsiaTheme="minorHAnsi"/>
        </w:rPr>
        <w:t>Bonfire</w:t>
      </w:r>
      <w:r w:rsidRPr="00D0325C">
        <w:rPr>
          <w:rFonts w:eastAsiaTheme="minorHAnsi"/>
        </w:rPr>
        <w:t xml:space="preserve"> </w:t>
      </w:r>
      <w:r>
        <w:rPr>
          <w:rFonts w:eastAsiaTheme="minorHAnsi"/>
        </w:rPr>
        <w:t xml:space="preserve">portal </w:t>
      </w:r>
      <w:r w:rsidRPr="00D0325C">
        <w:rPr>
          <w:rFonts w:eastAsiaTheme="minorHAnsi"/>
        </w:rPr>
        <w:t>without consideration as to the time and</w:t>
      </w:r>
      <w:r w:rsidRPr="00E12976">
        <w:rPr>
          <w:rFonts w:eastAsiaTheme="minorHAnsi"/>
        </w:rPr>
        <w:t xml:space="preserve"> date it was sent by the </w:t>
      </w:r>
      <w:r>
        <w:rPr>
          <w:rFonts w:eastAsiaTheme="minorHAnsi"/>
        </w:rPr>
        <w:t>Tenderer</w:t>
      </w:r>
      <w:r w:rsidRPr="00E12976">
        <w:rPr>
          <w:rFonts w:eastAsiaTheme="minorHAnsi"/>
        </w:rPr>
        <w:t>.</w:t>
      </w:r>
      <w:bookmarkEnd w:id="192"/>
    </w:p>
    <w:p w14:paraId="2DD77D13" w14:textId="77777777" w:rsidR="00232A94" w:rsidRDefault="00232A94" w:rsidP="00232A94">
      <w:pPr>
        <w:pStyle w:val="Article13"/>
        <w:rPr>
          <w:rFonts w:cs="Arial"/>
        </w:rPr>
      </w:pPr>
      <w:bookmarkStart w:id="193" w:name="_Ref495511717"/>
      <w:r w:rsidRPr="00E12976">
        <w:rPr>
          <w:rFonts w:eastAsiaTheme="minorHAnsi" w:cstheme="minorBidi"/>
        </w:rPr>
        <w:t xml:space="preserve">It is the sole responsibility of the </w:t>
      </w:r>
      <w:r>
        <w:rPr>
          <w:rFonts w:eastAsiaTheme="minorHAnsi" w:cstheme="minorBidi"/>
        </w:rPr>
        <w:t>Tenderer</w:t>
      </w:r>
      <w:r w:rsidRPr="00E12976">
        <w:rPr>
          <w:rFonts w:eastAsiaTheme="minorHAnsi" w:cstheme="minorBidi"/>
        </w:rPr>
        <w:t xml:space="preserve"> to ensure that its </w:t>
      </w:r>
      <w:r>
        <w:rPr>
          <w:rFonts w:eastAsiaTheme="minorHAnsi" w:cstheme="minorBidi"/>
        </w:rPr>
        <w:t>Tender</w:t>
      </w:r>
      <w:r w:rsidRPr="00E12976">
        <w:rPr>
          <w:rFonts w:eastAsiaTheme="minorHAnsi" w:cstheme="minorBidi"/>
        </w:rPr>
        <w:t xml:space="preserve"> is received by </w:t>
      </w:r>
      <w:r>
        <w:rPr>
          <w:rFonts w:eastAsiaTheme="minorHAnsi" w:cstheme="minorBidi"/>
        </w:rPr>
        <w:t>the University</w:t>
      </w:r>
      <w:r w:rsidRPr="00E12976">
        <w:rPr>
          <w:rFonts w:eastAsiaTheme="minorHAnsi" w:cstheme="minorBidi"/>
        </w:rPr>
        <w:t xml:space="preserve"> on or before the Submission Deadline.</w:t>
      </w:r>
      <w:r>
        <w:rPr>
          <w:rFonts w:eastAsiaTheme="minorHAnsi" w:cstheme="minorBidi"/>
        </w:rPr>
        <w:t xml:space="preserve"> </w:t>
      </w:r>
      <w:bookmarkEnd w:id="193"/>
      <w:r>
        <w:rPr>
          <w:rFonts w:eastAsiaTheme="minorHAnsi" w:cstheme="minorBidi"/>
        </w:rPr>
        <w:t>It is the sole responsibility of the Tenderer when submitting a Tender to ensure that it is submitted correctly and in accordance with Bonfire’s rules and requirements. For assistance with registration, login credentials, subscription information, fees and general use of Bonfire, Tenderers are advised to contact Bonfire directly at</w:t>
      </w:r>
      <w:r w:rsidRPr="009B18A5">
        <w:t xml:space="preserve"> </w:t>
      </w:r>
      <w:hyperlink r:id="rId15" w:history="1">
        <w:r w:rsidRPr="00F81972">
          <w:rPr>
            <w:rStyle w:val="Hyperlink"/>
          </w:rPr>
          <w:t>Support@GoBonfire.com</w:t>
        </w:r>
      </w:hyperlink>
      <w:r w:rsidRPr="00B92B4B">
        <w:t>.</w:t>
      </w:r>
      <w:r>
        <w:t xml:space="preserve"> Tenderers</w:t>
      </w:r>
      <w:r w:rsidRPr="009B18A5">
        <w:t xml:space="preserve"> can also vi</w:t>
      </w:r>
      <w:r>
        <w:t>sit the Bonfire</w:t>
      </w:r>
      <w:r w:rsidRPr="009B18A5">
        <w:t xml:space="preserve"> help forum at </w:t>
      </w:r>
      <w:hyperlink r:id="rId16" w:history="1">
        <w:r w:rsidRPr="00691562">
          <w:rPr>
            <w:rStyle w:val="Hyperlink"/>
          </w:rPr>
          <w:t>https://Bonfirehub.zendesk.com/hc</w:t>
        </w:r>
      </w:hyperlink>
      <w:r w:rsidRPr="006863BF">
        <w:t>.</w:t>
      </w:r>
    </w:p>
    <w:p w14:paraId="3EE5FE12" w14:textId="77777777" w:rsidR="00232A94" w:rsidRDefault="00232A94" w:rsidP="00232A94">
      <w:pPr>
        <w:pStyle w:val="Article13"/>
        <w:rPr>
          <w:rFonts w:eastAsiaTheme="minorHAnsi"/>
        </w:rPr>
      </w:pPr>
      <w:r>
        <w:rPr>
          <w:rFonts w:eastAsiaTheme="minorHAnsi"/>
        </w:rPr>
        <w:t>With respect to submission of Tenders, Tenderers are advised as follows:</w:t>
      </w:r>
    </w:p>
    <w:p w14:paraId="1850CCE9" w14:textId="6BAD27D2" w:rsidR="00232A94" w:rsidRDefault="00232A94" w:rsidP="00232A94">
      <w:pPr>
        <w:pStyle w:val="Article14"/>
      </w:pPr>
      <w:r>
        <w:t xml:space="preserve">Only Tenders received from Tenderers who have obtained the documents directly from MERX or from the University pursuant to RFT Section </w:t>
      </w:r>
      <w:r>
        <w:fldChar w:fldCharType="begin"/>
      </w:r>
      <w:r>
        <w:instrText xml:space="preserve"> REF _Ref507498353 \w \h </w:instrText>
      </w:r>
      <w:r>
        <w:fldChar w:fldCharType="separate"/>
      </w:r>
      <w:r w:rsidR="00A12656">
        <w:t>2.3(2)</w:t>
      </w:r>
      <w:r>
        <w:fldChar w:fldCharType="end"/>
      </w:r>
      <w:r>
        <w:t xml:space="preserve"> will be considered for the purposes of this RFT Process.</w:t>
      </w:r>
    </w:p>
    <w:p w14:paraId="6ED1CE59" w14:textId="77777777" w:rsidR="00232A94" w:rsidRDefault="00232A94" w:rsidP="00232A94">
      <w:pPr>
        <w:pStyle w:val="Article14"/>
      </w:pPr>
      <w:r>
        <w:t xml:space="preserve">The University will not accept responsibility for the delivery of any Tender that is delivered other than by submitting in Bonfire, </w:t>
      </w:r>
      <w:r w:rsidRPr="002946C3">
        <w:t>and will not accept, acknowledge, or return hard copy, facsimile or e</w:t>
      </w:r>
      <w:r>
        <w:t>lectronically emailed Tenders. For greater certainty, Tenderers should not send the Contact Person an e-mail containing any Tender or portion thereof.</w:t>
      </w:r>
    </w:p>
    <w:p w14:paraId="01E62605" w14:textId="77777777" w:rsidR="00232A94" w:rsidRPr="00B174E2" w:rsidRDefault="00232A94" w:rsidP="00232A94">
      <w:pPr>
        <w:pStyle w:val="Article14"/>
      </w:pPr>
      <w:r>
        <w:t>Each Tenderer must submit, electronically in Bonfire, an electronic copy of the complete Tender on or before the Submission Deadline.</w:t>
      </w:r>
    </w:p>
    <w:p w14:paraId="754D40B1" w14:textId="77777777" w:rsidR="00232A94" w:rsidRPr="001039F0" w:rsidRDefault="00232A94" w:rsidP="00232A94">
      <w:pPr>
        <w:pStyle w:val="Article14"/>
      </w:pPr>
      <w:r w:rsidRPr="001039F0">
        <w:t xml:space="preserve">Each </w:t>
      </w:r>
      <w:r>
        <w:t>Tenderer</w:t>
      </w:r>
      <w:r w:rsidRPr="001039F0">
        <w:t xml:space="preserve"> is required to submit its </w:t>
      </w:r>
      <w:r>
        <w:t>Tender</w:t>
      </w:r>
      <w:r w:rsidRPr="001039F0">
        <w:t xml:space="preserve"> electronically in </w:t>
      </w:r>
      <w:r>
        <w:t>Bonfire</w:t>
      </w:r>
      <w:r w:rsidRPr="001039F0">
        <w:t xml:space="preserve"> in accordance with the requirements set out in </w:t>
      </w:r>
      <w:r>
        <w:t>Bonfire</w:t>
      </w:r>
      <w:r w:rsidRPr="001039F0">
        <w:t xml:space="preserve">. Each </w:t>
      </w:r>
      <w:r>
        <w:t>Tenderer</w:t>
      </w:r>
      <w:r w:rsidRPr="001039F0">
        <w:t xml:space="preserve"> should submit separately, in </w:t>
      </w:r>
      <w:r>
        <w:t>the file</w:t>
      </w:r>
      <w:r w:rsidRPr="001039F0">
        <w:t xml:space="preserve"> format</w:t>
      </w:r>
      <w:r>
        <w:t xml:space="preserve"> specified in Bonfire</w:t>
      </w:r>
      <w:r w:rsidRPr="001039F0">
        <w:t xml:space="preserve">, each of the following portions of its </w:t>
      </w:r>
      <w:r>
        <w:t>Tender</w:t>
      </w:r>
      <w:r w:rsidRPr="001039F0">
        <w:t xml:space="preserve"> </w:t>
      </w:r>
      <w:r w:rsidRPr="00582D57">
        <w:t xml:space="preserve">in the dedicated section of </w:t>
      </w:r>
      <w:r>
        <w:t>Bonfire</w:t>
      </w:r>
      <w:r w:rsidRPr="00582D57">
        <w:t xml:space="preserve"> that is labeled to correspond with the applicable portion of the </w:t>
      </w:r>
      <w:r>
        <w:t>Tender</w:t>
      </w:r>
      <w:r w:rsidRPr="00582D57">
        <w:t>:</w:t>
      </w:r>
    </w:p>
    <w:p w14:paraId="2FB7ACF5" w14:textId="77777777" w:rsidR="00232A94" w:rsidRPr="001039F0" w:rsidRDefault="00232A94" w:rsidP="00232A94">
      <w:pPr>
        <w:pStyle w:val="Article15"/>
      </w:pPr>
      <w:r w:rsidRPr="001039F0">
        <w:t xml:space="preserve">a completed </w:t>
      </w:r>
      <w:r>
        <w:t>Tender Submission Form</w:t>
      </w:r>
      <w:r w:rsidRPr="001039F0">
        <w:t>;</w:t>
      </w:r>
    </w:p>
    <w:p w14:paraId="3472F7B7" w14:textId="77777777" w:rsidR="00232A94" w:rsidRDefault="00232A94" w:rsidP="00232A94">
      <w:pPr>
        <w:pStyle w:val="Article15"/>
      </w:pPr>
      <w:r>
        <w:t>a completed Conflict of Interest Declaration;</w:t>
      </w:r>
    </w:p>
    <w:p w14:paraId="3995F09C" w14:textId="77777777" w:rsidR="00232A94" w:rsidRPr="00582D57" w:rsidRDefault="00232A94" w:rsidP="00232A94">
      <w:pPr>
        <w:pStyle w:val="Article15"/>
      </w:pPr>
      <w:r w:rsidRPr="00582D57">
        <w:t xml:space="preserve">a completed </w:t>
      </w:r>
      <w:r>
        <w:t>Price Schedule</w:t>
      </w:r>
      <w:r w:rsidRPr="00582D57">
        <w:t>; and</w:t>
      </w:r>
    </w:p>
    <w:p w14:paraId="483C754D" w14:textId="77777777" w:rsidR="00232A94" w:rsidRPr="00582D57" w:rsidRDefault="00232A94" w:rsidP="00232A94">
      <w:pPr>
        <w:pStyle w:val="Article15"/>
      </w:pPr>
      <w:r>
        <w:lastRenderedPageBreak/>
        <w:t>any additional documents that the Tenderer is obliged to submit as part of its Tender as set out in the RFT Data Sheet</w:t>
      </w:r>
      <w:r w:rsidRPr="00582D57">
        <w:t>.</w:t>
      </w:r>
    </w:p>
    <w:p w14:paraId="526CE2A3" w14:textId="77777777" w:rsidR="00232A94" w:rsidRPr="00582D57" w:rsidRDefault="00232A94" w:rsidP="00232A94">
      <w:pPr>
        <w:pStyle w:val="Article15"/>
        <w:numPr>
          <w:ilvl w:val="0"/>
          <w:numId w:val="0"/>
        </w:numPr>
        <w:ind w:left="2160"/>
      </w:pPr>
      <w:r>
        <w:t>Tenderer</w:t>
      </w:r>
      <w:r w:rsidRPr="00582D57">
        <w:t xml:space="preserve">s are advised that only one file may be uploaded to each dedicated section of </w:t>
      </w:r>
      <w:r>
        <w:t>Bonfire unless otherwise specified in Bonfire</w:t>
      </w:r>
      <w:r w:rsidRPr="00582D57">
        <w:t xml:space="preserve">. </w:t>
      </w:r>
      <w:r>
        <w:t>Tenderers are cautioned that if a Tenderer</w:t>
      </w:r>
      <w:r w:rsidRPr="00582D57">
        <w:t xml:space="preserve"> attempts to upload more than one file into the same dedicated section, the file that was originally uploaded to the section will be overwritten.</w:t>
      </w:r>
    </w:p>
    <w:p w14:paraId="363F74FC" w14:textId="77777777" w:rsidR="00232A94" w:rsidRPr="002946C3" w:rsidRDefault="00232A94" w:rsidP="00232A94">
      <w:pPr>
        <w:pStyle w:val="Article14"/>
      </w:pPr>
      <w:r>
        <w:t xml:space="preserve">Tenderers are advised that minimum system requirements for Bonfire include Internet Explorer 11+, Google Chrome, Microsoft Edge or Mozilla Firefox. Tenderers are advised that </w:t>
      </w:r>
      <w:proofErr w:type="spellStart"/>
      <w:r>
        <w:t>Javascript</w:t>
      </w:r>
      <w:proofErr w:type="spellEnd"/>
      <w:r>
        <w:t xml:space="preserve"> must be enabled in order for Bonfire to function.</w:t>
      </w:r>
    </w:p>
    <w:p w14:paraId="3B77C55C" w14:textId="77777777" w:rsidR="00232A94" w:rsidRDefault="00232A94" w:rsidP="00232A94">
      <w:pPr>
        <w:pStyle w:val="Article14"/>
      </w:pPr>
      <w:r>
        <w:t>Tenderer</w:t>
      </w:r>
      <w:r w:rsidRPr="001039F0">
        <w:t xml:space="preserve">s should allow sufficient time to submit and upload their </w:t>
      </w:r>
      <w:r>
        <w:t>Tender</w:t>
      </w:r>
      <w:r w:rsidRPr="001039F0">
        <w:t xml:space="preserve">s. If a </w:t>
      </w:r>
      <w:r>
        <w:t>Tender</w:t>
      </w:r>
      <w:r w:rsidRPr="001039F0">
        <w:t xml:space="preserve"> contains many large documents or if the </w:t>
      </w:r>
      <w:r>
        <w:t>Tenderer</w:t>
      </w:r>
      <w:r w:rsidRPr="001039F0">
        <w:t xml:space="preserve"> is not running on </w:t>
      </w:r>
      <w:proofErr w:type="gramStart"/>
      <w:r w:rsidRPr="001039F0">
        <w:t>high speed</w:t>
      </w:r>
      <w:proofErr w:type="gramEnd"/>
      <w:r w:rsidRPr="001039F0">
        <w:t xml:space="preserve"> internet, the </w:t>
      </w:r>
      <w:r>
        <w:t>Tenderer</w:t>
      </w:r>
      <w:r w:rsidRPr="001039F0">
        <w:t xml:space="preserve"> may require additional time in order to complete the submission and should budget time for submission of the </w:t>
      </w:r>
      <w:r>
        <w:t>Tender</w:t>
      </w:r>
      <w:r w:rsidRPr="001039F0">
        <w:t xml:space="preserve"> accordingly. </w:t>
      </w:r>
      <w:r>
        <w:t>Tenderer</w:t>
      </w:r>
      <w:r w:rsidRPr="00185E74">
        <w:t xml:space="preserve">s are cautioned that </w:t>
      </w:r>
      <w:r>
        <w:t>Bonfire</w:t>
      </w:r>
      <w:r w:rsidRPr="00185E74">
        <w:t xml:space="preserve"> will not allow the submission of a </w:t>
      </w:r>
      <w:r>
        <w:t>Tender</w:t>
      </w:r>
      <w:r w:rsidRPr="00185E74">
        <w:t xml:space="preserve"> or portion of a </w:t>
      </w:r>
      <w:r>
        <w:t>Tender</w:t>
      </w:r>
      <w:r w:rsidRPr="00185E74">
        <w:t xml:space="preserve"> if,</w:t>
      </w:r>
    </w:p>
    <w:p w14:paraId="7CDB1DC7" w14:textId="77777777" w:rsidR="00232A94" w:rsidRPr="00185E74" w:rsidRDefault="00232A94" w:rsidP="00232A94">
      <w:pPr>
        <w:pStyle w:val="Article15"/>
      </w:pPr>
      <w:r w:rsidRPr="00185E74">
        <w:t xml:space="preserve">the Submission Deadline passes prior to a </w:t>
      </w:r>
      <w:r>
        <w:t>Tenderer</w:t>
      </w:r>
      <w:r w:rsidRPr="00185E74">
        <w:t xml:space="preserve"> commencing the upload or submission of the </w:t>
      </w:r>
      <w:r>
        <w:t>Tender</w:t>
      </w:r>
      <w:r w:rsidRPr="00185E74">
        <w:t xml:space="preserve"> or portion of the </w:t>
      </w:r>
      <w:r>
        <w:t>Tender</w:t>
      </w:r>
      <w:r w:rsidRPr="00185E74">
        <w:t>; or</w:t>
      </w:r>
    </w:p>
    <w:p w14:paraId="7D1266CE" w14:textId="77777777" w:rsidR="00232A94" w:rsidRPr="00185E74" w:rsidRDefault="00232A94" w:rsidP="00232A94">
      <w:pPr>
        <w:pStyle w:val="Article15"/>
      </w:pPr>
      <w:r w:rsidRPr="00185E74">
        <w:t xml:space="preserve">the Submission Deadline passes while a </w:t>
      </w:r>
      <w:r>
        <w:t>Tenderer</w:t>
      </w:r>
      <w:r w:rsidRPr="00185E74">
        <w:t xml:space="preserve"> is in the process of uploading or submitting its </w:t>
      </w:r>
      <w:r>
        <w:t>Tender</w:t>
      </w:r>
      <w:r w:rsidRPr="00185E74">
        <w:t xml:space="preserve"> or portion of a </w:t>
      </w:r>
      <w:r>
        <w:t>Tender</w:t>
      </w:r>
      <w:r w:rsidRPr="00185E74">
        <w:t>.</w:t>
      </w:r>
    </w:p>
    <w:p w14:paraId="45FEF56E" w14:textId="0E46058E" w:rsidR="00232A94" w:rsidRPr="001039F0" w:rsidRDefault="00232A94" w:rsidP="00232A94">
      <w:pPr>
        <w:pStyle w:val="Article15"/>
        <w:numPr>
          <w:ilvl w:val="0"/>
          <w:numId w:val="0"/>
        </w:numPr>
        <w:ind w:left="2160"/>
      </w:pPr>
      <w:r>
        <w:t xml:space="preserve">If a Tenderer experiences an issue </w:t>
      </w:r>
      <w:r w:rsidRPr="001039F0">
        <w:t xml:space="preserve">with submission of its </w:t>
      </w:r>
      <w:r>
        <w:t>Tender</w:t>
      </w:r>
      <w:r w:rsidRPr="001039F0">
        <w:t xml:space="preserve">, the </w:t>
      </w:r>
      <w:r>
        <w:t>Tenderer</w:t>
      </w:r>
      <w:r w:rsidRPr="001039F0">
        <w:t xml:space="preserve"> is advised to c</w:t>
      </w:r>
      <w:r>
        <w:t>ontact Bonfire</w:t>
      </w:r>
      <w:r w:rsidRPr="001039F0">
        <w:t xml:space="preserve"> directly at the </w:t>
      </w:r>
      <w:r>
        <w:t>e-mail address</w:t>
      </w:r>
      <w:r w:rsidRPr="001039F0">
        <w:t xml:space="preserve"> set out in </w:t>
      </w:r>
      <w:r>
        <w:t xml:space="preserve">RFT </w:t>
      </w:r>
      <w:r w:rsidRPr="001039F0">
        <w:t xml:space="preserve">Section </w:t>
      </w:r>
      <w:r>
        <w:fldChar w:fldCharType="begin"/>
      </w:r>
      <w:r>
        <w:instrText xml:space="preserve"> REF _Ref495511717 \w \h </w:instrText>
      </w:r>
      <w:r>
        <w:fldChar w:fldCharType="separate"/>
      </w:r>
      <w:r w:rsidR="00A12656">
        <w:t>5.1(3)</w:t>
      </w:r>
      <w:r>
        <w:fldChar w:fldCharType="end"/>
      </w:r>
      <w:r>
        <w:t>.</w:t>
      </w:r>
      <w:r w:rsidRPr="001039F0">
        <w:t xml:space="preserve"> </w:t>
      </w:r>
      <w:r>
        <w:t>The University</w:t>
      </w:r>
      <w:r w:rsidRPr="001039F0">
        <w:t xml:space="preserve"> will be unable to assist with any </w:t>
      </w:r>
      <w:r>
        <w:t>Bonfire</w:t>
      </w:r>
      <w:r w:rsidRPr="001039F0">
        <w:t>-related issues.</w:t>
      </w:r>
    </w:p>
    <w:p w14:paraId="611A5BE5" w14:textId="77777777" w:rsidR="00232A94" w:rsidRDefault="00232A94" w:rsidP="00232A94">
      <w:pPr>
        <w:pStyle w:val="Article14"/>
      </w:pPr>
      <w:r w:rsidRPr="004A3A11">
        <w:t xml:space="preserve">The largest individual file size that can be submitted </w:t>
      </w:r>
      <w:r>
        <w:t>by a Tenderer through Bonfire is 1</w:t>
      </w:r>
      <w:r w:rsidRPr="004A3A11">
        <w:t>00</w:t>
      </w:r>
      <w:r>
        <w:t xml:space="preserve">0 </w:t>
      </w:r>
      <w:r w:rsidRPr="004A3A11">
        <w:t>MB</w:t>
      </w:r>
      <w:r w:rsidRPr="00185E74">
        <w:t>, although there is no limit to the number of files that can be submitted.</w:t>
      </w:r>
      <w:r w:rsidRPr="004A3A11">
        <w:t xml:space="preserve"> If an</w:t>
      </w:r>
      <w:r>
        <w:t>y individual file size is over 1</w:t>
      </w:r>
      <w:r w:rsidRPr="004A3A11">
        <w:t>00</w:t>
      </w:r>
      <w:r>
        <w:t xml:space="preserve">0 </w:t>
      </w:r>
      <w:r w:rsidRPr="004A3A11">
        <w:t xml:space="preserve">MB, the </w:t>
      </w:r>
      <w:r>
        <w:t>Tenderer is advised to divide its Tender portions into multiple files.</w:t>
      </w:r>
    </w:p>
    <w:p w14:paraId="4B443F5A" w14:textId="77777777" w:rsidR="00232A94" w:rsidRDefault="00232A94" w:rsidP="00232A94">
      <w:pPr>
        <w:pStyle w:val="Article14"/>
        <w:rPr>
          <w:b/>
        </w:rPr>
      </w:pPr>
      <w:r>
        <w:t>Each Tenderer should receive an email confirmation receipt with a unique confirmation number once it has submitted its Tender.</w:t>
      </w:r>
    </w:p>
    <w:p w14:paraId="143F2D66" w14:textId="206308F3" w:rsidR="00232A94" w:rsidRPr="004D6345" w:rsidRDefault="00232A94" w:rsidP="00232A94">
      <w:pPr>
        <w:pStyle w:val="Article13"/>
        <w:rPr>
          <w:lang w:val="en-CA"/>
        </w:rPr>
      </w:pPr>
      <w:r w:rsidRPr="00EE7EF8">
        <w:rPr>
          <w:lang w:val="en-CA"/>
        </w:rPr>
        <w:t xml:space="preserve">A </w:t>
      </w:r>
      <w:r>
        <w:rPr>
          <w:lang w:val="en-CA"/>
        </w:rPr>
        <w:t>Tender</w:t>
      </w:r>
      <w:r w:rsidRPr="00EE7EF8">
        <w:rPr>
          <w:lang w:val="en-CA"/>
        </w:rPr>
        <w:t xml:space="preserve"> that is not submitted in accordan</w:t>
      </w:r>
      <w:r>
        <w:rPr>
          <w:lang w:val="en-CA"/>
        </w:rPr>
        <w:t>ce with the requirements of this RFT</w:t>
      </w:r>
      <w:r w:rsidRPr="00EE7EF8">
        <w:rPr>
          <w:lang w:val="en-CA"/>
        </w:rPr>
        <w:t xml:space="preserve"> Section </w:t>
      </w:r>
      <w:r>
        <w:rPr>
          <w:lang w:val="en-CA"/>
        </w:rPr>
        <w:fldChar w:fldCharType="begin"/>
      </w:r>
      <w:r>
        <w:rPr>
          <w:lang w:val="en-CA"/>
        </w:rPr>
        <w:instrText xml:space="preserve"> REF _Ref493174837 \w \h </w:instrText>
      </w:r>
      <w:r>
        <w:rPr>
          <w:lang w:val="en-CA"/>
        </w:rPr>
      </w:r>
      <w:r>
        <w:rPr>
          <w:lang w:val="en-CA"/>
        </w:rPr>
        <w:fldChar w:fldCharType="separate"/>
      </w:r>
      <w:r w:rsidR="00A12656">
        <w:rPr>
          <w:lang w:val="en-CA"/>
        </w:rPr>
        <w:t>5.1</w:t>
      </w:r>
      <w:r>
        <w:rPr>
          <w:lang w:val="en-CA"/>
        </w:rPr>
        <w:fldChar w:fldCharType="end"/>
      </w:r>
      <w:r>
        <w:rPr>
          <w:lang w:val="en-CA"/>
        </w:rPr>
        <w:t xml:space="preserve"> </w:t>
      </w:r>
      <w:r w:rsidRPr="00EE7EF8">
        <w:rPr>
          <w:lang w:val="en-CA"/>
        </w:rPr>
        <w:t xml:space="preserve">may be rejected by </w:t>
      </w:r>
      <w:r>
        <w:rPr>
          <w:lang w:val="en-CA"/>
        </w:rPr>
        <w:t>the University</w:t>
      </w:r>
      <w:r w:rsidRPr="00EE7EF8">
        <w:rPr>
          <w:lang w:val="en-CA"/>
        </w:rPr>
        <w:t xml:space="preserve"> and </w:t>
      </w:r>
      <w:r>
        <w:rPr>
          <w:lang w:val="en-CA"/>
        </w:rPr>
        <w:t>the University wi</w:t>
      </w:r>
      <w:r w:rsidRPr="00EE7EF8">
        <w:rPr>
          <w:lang w:val="en-CA"/>
        </w:rPr>
        <w:t xml:space="preserve">ll not be under any obligation to notify the </w:t>
      </w:r>
      <w:r>
        <w:rPr>
          <w:lang w:val="en-CA"/>
        </w:rPr>
        <w:t>Tenderer</w:t>
      </w:r>
      <w:r w:rsidRPr="00EE7EF8">
        <w:rPr>
          <w:lang w:val="en-CA"/>
        </w:rPr>
        <w:t xml:space="preserve"> that the </w:t>
      </w:r>
      <w:r>
        <w:rPr>
          <w:lang w:val="en-CA"/>
        </w:rPr>
        <w:t>Tender</w:t>
      </w:r>
      <w:r w:rsidRPr="00EE7EF8">
        <w:rPr>
          <w:lang w:val="en-CA"/>
        </w:rPr>
        <w:t xml:space="preserve"> </w:t>
      </w:r>
      <w:r>
        <w:rPr>
          <w:lang w:val="en-CA"/>
        </w:rPr>
        <w:t>was</w:t>
      </w:r>
      <w:r w:rsidRPr="00EE7EF8">
        <w:rPr>
          <w:lang w:val="en-CA"/>
        </w:rPr>
        <w:t xml:space="preserve"> not submitted in accordance with the requirements of this </w:t>
      </w:r>
      <w:r>
        <w:rPr>
          <w:lang w:val="en-CA"/>
        </w:rPr>
        <w:t xml:space="preserve">RFT </w:t>
      </w:r>
      <w:r w:rsidRPr="00EE7EF8">
        <w:rPr>
          <w:lang w:val="en-CA"/>
        </w:rPr>
        <w:t xml:space="preserve">Section </w:t>
      </w:r>
      <w:r>
        <w:rPr>
          <w:lang w:val="en-CA"/>
        </w:rPr>
        <w:fldChar w:fldCharType="begin"/>
      </w:r>
      <w:r>
        <w:rPr>
          <w:lang w:val="en-CA"/>
        </w:rPr>
        <w:instrText xml:space="preserve"> REF _Ref493174843 \w \h </w:instrText>
      </w:r>
      <w:r>
        <w:rPr>
          <w:lang w:val="en-CA"/>
        </w:rPr>
      </w:r>
      <w:r>
        <w:rPr>
          <w:lang w:val="en-CA"/>
        </w:rPr>
        <w:fldChar w:fldCharType="separate"/>
      </w:r>
      <w:r w:rsidR="00A12656">
        <w:rPr>
          <w:lang w:val="en-CA"/>
        </w:rPr>
        <w:t>5.1</w:t>
      </w:r>
      <w:r>
        <w:rPr>
          <w:lang w:val="en-CA"/>
        </w:rPr>
        <w:fldChar w:fldCharType="end"/>
      </w:r>
      <w:r>
        <w:rPr>
          <w:lang w:val="en-CA"/>
        </w:rPr>
        <w:t>.</w:t>
      </w:r>
    </w:p>
    <w:p w14:paraId="56BD6364" w14:textId="77777777" w:rsidR="00232A94" w:rsidRPr="00E12976" w:rsidRDefault="00232A94" w:rsidP="00232A94">
      <w:pPr>
        <w:pStyle w:val="Article12"/>
        <w:rPr>
          <w:rFonts w:eastAsiaTheme="minorHAnsi" w:cstheme="minorBidi"/>
        </w:rPr>
      </w:pPr>
      <w:bookmarkStart w:id="194" w:name="_Toc319050430"/>
      <w:bookmarkStart w:id="195" w:name="_Toc522867539"/>
      <w:bookmarkEnd w:id="190"/>
      <w:bookmarkEnd w:id="191"/>
      <w:r w:rsidRPr="00E12976">
        <w:rPr>
          <w:rFonts w:eastAsiaTheme="minorHAnsi" w:cstheme="minorBidi"/>
        </w:rPr>
        <w:t xml:space="preserve">Late </w:t>
      </w:r>
      <w:r>
        <w:rPr>
          <w:rFonts w:eastAsiaTheme="minorHAnsi" w:cstheme="minorBidi"/>
        </w:rPr>
        <w:t>Tender</w:t>
      </w:r>
      <w:r w:rsidRPr="00E12976">
        <w:rPr>
          <w:rFonts w:eastAsiaTheme="minorHAnsi" w:cstheme="minorBidi"/>
        </w:rPr>
        <w:t>s</w:t>
      </w:r>
      <w:bookmarkEnd w:id="194"/>
      <w:bookmarkEnd w:id="195"/>
    </w:p>
    <w:p w14:paraId="3A9ADC27" w14:textId="77777777" w:rsidR="00232A94" w:rsidRPr="00E12976" w:rsidRDefault="00232A94" w:rsidP="00232A94">
      <w:pPr>
        <w:pStyle w:val="Article13"/>
        <w:rPr>
          <w:rFonts w:eastAsiaTheme="minorHAnsi" w:cstheme="minorBidi"/>
        </w:rPr>
      </w:pPr>
      <w:r>
        <w:rPr>
          <w:rFonts w:eastAsiaTheme="minorHAnsi" w:cstheme="minorBidi"/>
        </w:rPr>
        <w:t>The University</w:t>
      </w:r>
      <w:r w:rsidRPr="00E12976">
        <w:rPr>
          <w:rFonts w:eastAsiaTheme="minorHAnsi" w:cstheme="minorBidi"/>
        </w:rPr>
        <w:t xml:space="preserve"> </w:t>
      </w:r>
      <w:r>
        <w:rPr>
          <w:rFonts w:eastAsiaTheme="minorHAnsi" w:cstheme="minorBidi"/>
        </w:rPr>
        <w:t>will not accept a Tender received after the Submission Deadline.</w:t>
      </w:r>
    </w:p>
    <w:p w14:paraId="61FCA26D" w14:textId="77777777" w:rsidR="00232A94" w:rsidRPr="00E12976" w:rsidRDefault="00232A94" w:rsidP="00232A94">
      <w:pPr>
        <w:pStyle w:val="Article12"/>
        <w:rPr>
          <w:rFonts w:eastAsiaTheme="minorHAnsi" w:cstheme="minorBidi"/>
        </w:rPr>
      </w:pPr>
      <w:bookmarkStart w:id="196" w:name="_Toc319050431"/>
      <w:bookmarkStart w:id="197" w:name="_Ref488165281"/>
      <w:bookmarkStart w:id="198" w:name="_Ref488169770"/>
      <w:bookmarkStart w:id="199" w:name="_Ref509487616"/>
      <w:bookmarkStart w:id="200" w:name="_Toc522867540"/>
      <w:r w:rsidRPr="00E12976">
        <w:rPr>
          <w:rFonts w:eastAsiaTheme="minorHAnsi" w:cstheme="minorBidi"/>
        </w:rPr>
        <w:t xml:space="preserve">Withdrawal of </w:t>
      </w:r>
      <w:r>
        <w:rPr>
          <w:rFonts w:eastAsiaTheme="minorHAnsi" w:cstheme="minorBidi"/>
        </w:rPr>
        <w:t>Tender</w:t>
      </w:r>
      <w:r w:rsidRPr="00E12976">
        <w:rPr>
          <w:rFonts w:eastAsiaTheme="minorHAnsi" w:cstheme="minorBidi"/>
        </w:rPr>
        <w:t>s</w:t>
      </w:r>
      <w:bookmarkEnd w:id="196"/>
      <w:bookmarkEnd w:id="197"/>
      <w:bookmarkEnd w:id="198"/>
      <w:bookmarkEnd w:id="199"/>
      <w:bookmarkEnd w:id="200"/>
    </w:p>
    <w:p w14:paraId="33F01CC5" w14:textId="77777777" w:rsidR="00232A94" w:rsidRPr="00825E16" w:rsidRDefault="00232A94" w:rsidP="00232A94">
      <w:pPr>
        <w:pStyle w:val="Article13"/>
        <w:rPr>
          <w:rFonts w:eastAsiaTheme="minorHAnsi" w:cstheme="minorBidi"/>
          <w:b/>
        </w:rPr>
      </w:pPr>
      <w:r w:rsidRPr="00246323">
        <w:rPr>
          <w:rFonts w:eastAsiaTheme="minorHAnsi" w:cstheme="minorBidi"/>
        </w:rPr>
        <w:t xml:space="preserve">A </w:t>
      </w:r>
      <w:r>
        <w:rPr>
          <w:rFonts w:eastAsiaTheme="minorHAnsi" w:cstheme="minorBidi"/>
        </w:rPr>
        <w:t>Tenderer</w:t>
      </w:r>
      <w:r w:rsidRPr="00246323">
        <w:rPr>
          <w:rFonts w:eastAsiaTheme="minorHAnsi" w:cstheme="minorBidi"/>
        </w:rPr>
        <w:t xml:space="preserve"> may withdraw its </w:t>
      </w:r>
      <w:r>
        <w:rPr>
          <w:rFonts w:eastAsiaTheme="minorHAnsi" w:cstheme="minorBidi"/>
        </w:rPr>
        <w:t xml:space="preserve">Tender </w:t>
      </w:r>
      <w:r w:rsidRPr="00246323">
        <w:rPr>
          <w:rFonts w:eastAsiaTheme="minorHAnsi" w:cstheme="minorBidi"/>
        </w:rPr>
        <w:t xml:space="preserve">by </w:t>
      </w:r>
      <w:r>
        <w:rPr>
          <w:rFonts w:eastAsiaTheme="minorHAnsi" w:cstheme="minorBidi"/>
        </w:rPr>
        <w:t>un-submitting its entire Tender on Bonfire prior to the Submission Deadline.</w:t>
      </w:r>
    </w:p>
    <w:p w14:paraId="1D8C7DFF" w14:textId="77777777" w:rsidR="00232A94" w:rsidRPr="00E12976" w:rsidRDefault="00232A94" w:rsidP="00232A94">
      <w:pPr>
        <w:pStyle w:val="Article12"/>
        <w:rPr>
          <w:rFonts w:eastAsiaTheme="minorHAnsi" w:cstheme="minorBidi"/>
        </w:rPr>
      </w:pPr>
      <w:bookmarkStart w:id="201" w:name="_Toc319050432"/>
      <w:bookmarkStart w:id="202" w:name="_Toc522867541"/>
      <w:r w:rsidRPr="00E12976">
        <w:rPr>
          <w:rFonts w:eastAsiaTheme="minorHAnsi" w:cstheme="minorBidi"/>
        </w:rPr>
        <w:t xml:space="preserve">Amendment of </w:t>
      </w:r>
      <w:r>
        <w:rPr>
          <w:rFonts w:eastAsiaTheme="minorHAnsi" w:cstheme="minorBidi"/>
        </w:rPr>
        <w:t>Tender</w:t>
      </w:r>
      <w:r w:rsidRPr="00E12976">
        <w:rPr>
          <w:rFonts w:eastAsiaTheme="minorHAnsi" w:cstheme="minorBidi"/>
        </w:rPr>
        <w:t>s</w:t>
      </w:r>
      <w:bookmarkEnd w:id="201"/>
      <w:bookmarkEnd w:id="202"/>
    </w:p>
    <w:p w14:paraId="31CA5D9B" w14:textId="7AA2750C" w:rsidR="00232A94" w:rsidRDefault="00232A94" w:rsidP="00232A94">
      <w:pPr>
        <w:pStyle w:val="Article13"/>
      </w:pPr>
      <w:r>
        <w:t>Tenderer</w:t>
      </w:r>
      <w:r w:rsidRPr="002946C3">
        <w:t xml:space="preserve">s may amend their </w:t>
      </w:r>
      <w:r>
        <w:t>Tender</w:t>
      </w:r>
      <w:r w:rsidRPr="002946C3">
        <w:t xml:space="preserve">s only </w:t>
      </w:r>
      <w:r>
        <w:t xml:space="preserve">by completing the process set out in RFT Section </w:t>
      </w:r>
      <w:r>
        <w:fldChar w:fldCharType="begin"/>
      </w:r>
      <w:r>
        <w:instrText xml:space="preserve"> REF _Ref499234058 \w \h </w:instrText>
      </w:r>
      <w:r>
        <w:fldChar w:fldCharType="separate"/>
      </w:r>
      <w:r w:rsidR="00A12656">
        <w:t>5.4(2)</w:t>
      </w:r>
      <w:r>
        <w:fldChar w:fldCharType="end"/>
      </w:r>
      <w:r>
        <w:t xml:space="preserve"> in its entirety prior to the Submission Deadline</w:t>
      </w:r>
      <w:r w:rsidRPr="002946C3">
        <w:t xml:space="preserve">. Any amended </w:t>
      </w:r>
      <w:r>
        <w:t>Tender</w:t>
      </w:r>
      <w:r w:rsidRPr="002946C3">
        <w:t xml:space="preserve"> must be finalized and submitted prior to the Submission Deadline in order to be considered.</w:t>
      </w:r>
      <w:r>
        <w:t xml:space="preserve"> The University</w:t>
      </w:r>
      <w:r w:rsidRPr="002946C3">
        <w:t xml:space="preserve"> will not evaluate </w:t>
      </w:r>
      <w:r>
        <w:t xml:space="preserve">any Tenders that were un-submitted by a Tenderer in accordance with RFT Section </w:t>
      </w:r>
      <w:r>
        <w:fldChar w:fldCharType="begin"/>
      </w:r>
      <w:r>
        <w:instrText xml:space="preserve"> REF _Ref499234058 \w \h </w:instrText>
      </w:r>
      <w:r>
        <w:fldChar w:fldCharType="separate"/>
      </w:r>
      <w:r w:rsidR="00A12656">
        <w:t>5.4(2)</w:t>
      </w:r>
      <w:r>
        <w:fldChar w:fldCharType="end"/>
      </w:r>
      <w:r>
        <w:t>.</w:t>
      </w:r>
      <w:r w:rsidRPr="00215CEB">
        <w:t xml:space="preserve"> </w:t>
      </w:r>
      <w:r w:rsidRPr="002946C3">
        <w:t xml:space="preserve">The last </w:t>
      </w:r>
      <w:r>
        <w:t>Tender</w:t>
      </w:r>
      <w:r w:rsidRPr="002946C3">
        <w:t xml:space="preserve"> submitted by a </w:t>
      </w:r>
      <w:r>
        <w:t>Tenderer</w:t>
      </w:r>
      <w:r w:rsidRPr="002946C3">
        <w:t xml:space="preserve"> will supersede all previously submitted </w:t>
      </w:r>
      <w:r>
        <w:t>Tender</w:t>
      </w:r>
      <w:r w:rsidRPr="002946C3">
        <w:t xml:space="preserve">s by such </w:t>
      </w:r>
      <w:r>
        <w:t>Tenderer.</w:t>
      </w:r>
    </w:p>
    <w:p w14:paraId="3B75BF1A" w14:textId="77777777" w:rsidR="00232A94" w:rsidRDefault="00232A94" w:rsidP="00232A94">
      <w:pPr>
        <w:pStyle w:val="Article13"/>
      </w:pPr>
      <w:bookmarkStart w:id="203" w:name="_Ref499234058"/>
      <w:r w:rsidRPr="002946C3">
        <w:lastRenderedPageBreak/>
        <w:t xml:space="preserve">To amend a </w:t>
      </w:r>
      <w:r>
        <w:t>Tender</w:t>
      </w:r>
      <w:r w:rsidRPr="002946C3">
        <w:t xml:space="preserve">, a </w:t>
      </w:r>
      <w:r>
        <w:t>Tenderer</w:t>
      </w:r>
      <w:r w:rsidRPr="002946C3">
        <w:t xml:space="preserve"> must log into </w:t>
      </w:r>
      <w:r>
        <w:t>Bonfire</w:t>
      </w:r>
      <w:r w:rsidRPr="002946C3">
        <w:t xml:space="preserve">, select the appropriate project, scroll to the bottom of the page and click on the un-submit link. Once un-submitted, </w:t>
      </w:r>
      <w:r>
        <w:t xml:space="preserve">Tenderers may make changes to the Tender </w:t>
      </w:r>
      <w:r w:rsidRPr="002946C3">
        <w:t xml:space="preserve">and re-upload the </w:t>
      </w:r>
      <w:bookmarkEnd w:id="203"/>
      <w:r>
        <w:t>Tender.</w:t>
      </w:r>
    </w:p>
    <w:p w14:paraId="2F312056" w14:textId="77777777" w:rsidR="00232A94" w:rsidRPr="00A55153" w:rsidRDefault="00232A94" w:rsidP="00232A94">
      <w:pPr>
        <w:pStyle w:val="Article12"/>
        <w:rPr>
          <w:rFonts w:eastAsiaTheme="minorHAnsi"/>
        </w:rPr>
      </w:pPr>
      <w:bookmarkStart w:id="204" w:name="_Toc522867542"/>
      <w:r>
        <w:rPr>
          <w:rFonts w:eastAsiaTheme="minorHAnsi"/>
        </w:rPr>
        <w:t>Tender Irrevocability</w:t>
      </w:r>
      <w:bookmarkEnd w:id="204"/>
    </w:p>
    <w:p w14:paraId="0AB25F8F" w14:textId="236F2507" w:rsidR="00232A94" w:rsidRPr="00215CEB" w:rsidRDefault="00232A94" w:rsidP="00232A94">
      <w:pPr>
        <w:pStyle w:val="Article13"/>
        <w:rPr>
          <w:rFonts w:eastAsiaTheme="minorHAnsi" w:cstheme="minorBidi"/>
        </w:rPr>
      </w:pPr>
      <w:r>
        <w:rPr>
          <w:rFonts w:eastAsiaTheme="minorHAnsi" w:cstheme="minorBidi"/>
        </w:rPr>
        <w:t xml:space="preserve">Subject only to the Tenderer’s right to withdraw its Tender prior to the Submission Deadline in accordance with RFT Section </w:t>
      </w:r>
      <w:r>
        <w:rPr>
          <w:rFonts w:eastAsiaTheme="minorHAnsi" w:cstheme="minorBidi"/>
        </w:rPr>
        <w:fldChar w:fldCharType="begin"/>
      </w:r>
      <w:r>
        <w:rPr>
          <w:rFonts w:eastAsiaTheme="minorHAnsi" w:cstheme="minorBidi"/>
        </w:rPr>
        <w:instrText xml:space="preserve"> REF _Ref509487616 \w \h </w:instrText>
      </w:r>
      <w:r>
        <w:rPr>
          <w:rFonts w:eastAsiaTheme="minorHAnsi" w:cstheme="minorBidi"/>
        </w:rPr>
      </w:r>
      <w:r>
        <w:rPr>
          <w:rFonts w:eastAsiaTheme="minorHAnsi" w:cstheme="minorBidi"/>
        </w:rPr>
        <w:fldChar w:fldCharType="separate"/>
      </w:r>
      <w:r w:rsidR="00A12656">
        <w:rPr>
          <w:rFonts w:eastAsiaTheme="minorHAnsi" w:cstheme="minorBidi"/>
        </w:rPr>
        <w:t>5.3</w:t>
      </w:r>
      <w:r>
        <w:rPr>
          <w:rFonts w:eastAsiaTheme="minorHAnsi" w:cstheme="minorBidi"/>
        </w:rPr>
        <w:fldChar w:fldCharType="end"/>
      </w:r>
      <w:r>
        <w:rPr>
          <w:rFonts w:eastAsiaTheme="minorHAnsi" w:cstheme="minorBidi"/>
        </w:rPr>
        <w:t>, each Tender will be irrevocable and will remain in effect and open for acceptance by the University for the number of calendar days after the Submission Deadline set out in the RFT Data Sheet.</w:t>
      </w:r>
    </w:p>
    <w:p w14:paraId="78089C08" w14:textId="77777777" w:rsidR="00232A94" w:rsidRDefault="00232A94" w:rsidP="00232A94">
      <w:pPr>
        <w:pStyle w:val="Article12"/>
        <w:rPr>
          <w:rFonts w:eastAsiaTheme="minorHAnsi"/>
        </w:rPr>
      </w:pPr>
      <w:bookmarkStart w:id="205" w:name="_Toc522867543"/>
      <w:r>
        <w:rPr>
          <w:rFonts w:eastAsiaTheme="minorHAnsi"/>
        </w:rPr>
        <w:t>Tender</w:t>
      </w:r>
      <w:r w:rsidRPr="002946C3">
        <w:rPr>
          <w:rFonts w:eastAsiaTheme="minorHAnsi"/>
        </w:rPr>
        <w:t>s to be Retained by University</w:t>
      </w:r>
      <w:bookmarkEnd w:id="205"/>
    </w:p>
    <w:p w14:paraId="7D56C9C0" w14:textId="77777777" w:rsidR="00232A94" w:rsidRDefault="00232A94" w:rsidP="00232A94">
      <w:pPr>
        <w:pStyle w:val="Article13"/>
        <w:rPr>
          <w:rFonts w:eastAsiaTheme="minorHAnsi"/>
        </w:rPr>
      </w:pPr>
      <w:r w:rsidRPr="002946C3">
        <w:rPr>
          <w:rFonts w:eastAsiaTheme="minorHAnsi"/>
        </w:rPr>
        <w:t xml:space="preserve">The University will not return or delete any </w:t>
      </w:r>
      <w:r>
        <w:rPr>
          <w:rFonts w:eastAsiaTheme="minorHAnsi"/>
        </w:rPr>
        <w:t>Tender</w:t>
      </w:r>
      <w:r w:rsidRPr="002946C3">
        <w:rPr>
          <w:rFonts w:eastAsiaTheme="minorHAnsi"/>
        </w:rPr>
        <w:t xml:space="preserve">s or accompanying documentation. </w:t>
      </w:r>
    </w:p>
    <w:p w14:paraId="0586CBDB" w14:textId="77777777" w:rsidR="00232A94" w:rsidRDefault="00232A94" w:rsidP="00232A94">
      <w:pPr>
        <w:pStyle w:val="Article11"/>
        <w:rPr>
          <w:rFonts w:eastAsiaTheme="minorHAnsi" w:cstheme="minorBidi"/>
        </w:rPr>
      </w:pPr>
      <w:bookmarkStart w:id="206" w:name="_Ref173298473"/>
      <w:bookmarkStart w:id="207" w:name="_Toc319050434"/>
      <w:bookmarkStart w:id="208" w:name="_Toc408483141"/>
      <w:bookmarkStart w:id="209" w:name="_Toc408483174"/>
      <w:bookmarkStart w:id="210" w:name="_Toc522867544"/>
      <w:r w:rsidRPr="00E12976">
        <w:rPr>
          <w:rFonts w:eastAsiaTheme="minorHAnsi"/>
        </w:rPr>
        <w:t xml:space="preserve">- </w:t>
      </w:r>
      <w:r>
        <w:rPr>
          <w:rFonts w:eastAsiaTheme="minorHAnsi" w:cstheme="minorBidi"/>
        </w:rPr>
        <w:t>TENDER</w:t>
      </w:r>
      <w:r w:rsidRPr="00E12976">
        <w:rPr>
          <w:rFonts w:eastAsiaTheme="minorHAnsi" w:cstheme="minorBidi"/>
        </w:rPr>
        <w:t xml:space="preserve"> EVALUATION</w:t>
      </w:r>
      <w:bookmarkEnd w:id="206"/>
      <w:bookmarkEnd w:id="207"/>
      <w:bookmarkEnd w:id="208"/>
      <w:bookmarkEnd w:id="209"/>
      <w:bookmarkEnd w:id="210"/>
    </w:p>
    <w:p w14:paraId="1F4742D6" w14:textId="77777777" w:rsidR="00232A94" w:rsidRPr="00E12976" w:rsidRDefault="00232A94" w:rsidP="00232A94">
      <w:pPr>
        <w:pStyle w:val="Article12"/>
        <w:rPr>
          <w:rFonts w:eastAsiaTheme="minorHAnsi" w:cstheme="minorBidi"/>
        </w:rPr>
      </w:pPr>
      <w:bookmarkStart w:id="211" w:name="_Ref177366673"/>
      <w:bookmarkStart w:id="212" w:name="_Toc319050435"/>
      <w:bookmarkStart w:id="213" w:name="_Toc522867545"/>
      <w:r w:rsidRPr="00E12976">
        <w:rPr>
          <w:rFonts w:eastAsiaTheme="minorHAnsi" w:cstheme="minorBidi"/>
        </w:rPr>
        <w:t>Evaluation Team</w:t>
      </w:r>
      <w:bookmarkEnd w:id="211"/>
      <w:bookmarkEnd w:id="212"/>
      <w:bookmarkEnd w:id="213"/>
    </w:p>
    <w:p w14:paraId="0BDBE104" w14:textId="77777777" w:rsidR="00232A94" w:rsidRPr="00981944" w:rsidRDefault="00232A94" w:rsidP="00232A94">
      <w:pPr>
        <w:pStyle w:val="Article13"/>
        <w:rPr>
          <w:rFonts w:eastAsiaTheme="minorHAnsi" w:cstheme="minorBidi"/>
        </w:rPr>
      </w:pPr>
      <w:bookmarkStart w:id="214" w:name="_Ref258511273"/>
      <w:r>
        <w:rPr>
          <w:rFonts w:eastAsiaTheme="minorHAnsi" w:cstheme="minorBidi"/>
        </w:rPr>
        <w:t>The University</w:t>
      </w:r>
      <w:r w:rsidRPr="00981944">
        <w:rPr>
          <w:rFonts w:eastAsiaTheme="minorHAnsi" w:cstheme="minorBidi"/>
        </w:rPr>
        <w:t xml:space="preserve"> will establish</w:t>
      </w:r>
      <w:bookmarkEnd w:id="214"/>
      <w:r>
        <w:rPr>
          <w:rFonts w:eastAsiaTheme="minorHAnsi" w:cstheme="minorBidi"/>
        </w:rPr>
        <w:t xml:space="preserve"> the Evaluation Team. </w:t>
      </w:r>
      <w:r w:rsidRPr="00981944">
        <w:rPr>
          <w:rFonts w:eastAsiaTheme="minorHAnsi" w:cstheme="minorBidi"/>
        </w:rPr>
        <w:t xml:space="preserve">The Evaluation Team may, in its sole discretion, delegate certain administrative functions related to the evaluation of </w:t>
      </w:r>
      <w:r>
        <w:rPr>
          <w:rFonts w:eastAsiaTheme="minorHAnsi" w:cstheme="minorBidi"/>
        </w:rPr>
        <w:t>Tender</w:t>
      </w:r>
      <w:r w:rsidRPr="00981944">
        <w:rPr>
          <w:rFonts w:eastAsiaTheme="minorHAnsi" w:cstheme="minorBidi"/>
        </w:rPr>
        <w:t>s to a separate team of individuals who are not members of the Evaluation Team, supervised by the Evaluation Team.</w:t>
      </w:r>
    </w:p>
    <w:p w14:paraId="0D53FEB1" w14:textId="77777777" w:rsidR="00232A94" w:rsidRDefault="00232A94" w:rsidP="00232A94">
      <w:pPr>
        <w:pStyle w:val="Article12"/>
        <w:rPr>
          <w:rFonts w:eastAsiaTheme="minorHAnsi" w:cstheme="minorBidi"/>
        </w:rPr>
      </w:pPr>
      <w:bookmarkStart w:id="215" w:name="_Ref509487366"/>
      <w:bookmarkStart w:id="216" w:name="_Ref509487661"/>
      <w:bookmarkStart w:id="217" w:name="_Ref509487706"/>
      <w:bookmarkStart w:id="218" w:name="_Toc522867546"/>
      <w:bookmarkStart w:id="219" w:name="_Toc319050436"/>
      <w:r>
        <w:rPr>
          <w:rFonts w:eastAsiaTheme="minorHAnsi" w:cstheme="minorBidi"/>
        </w:rPr>
        <w:t>Compliance</w:t>
      </w:r>
      <w:bookmarkEnd w:id="215"/>
      <w:bookmarkEnd w:id="216"/>
      <w:bookmarkEnd w:id="217"/>
      <w:bookmarkEnd w:id="218"/>
    </w:p>
    <w:p w14:paraId="6A5E9488" w14:textId="79E147C8" w:rsidR="00232A94" w:rsidRDefault="00232A94" w:rsidP="00232A94">
      <w:pPr>
        <w:pStyle w:val="Article13"/>
        <w:rPr>
          <w:rFonts w:eastAsiaTheme="minorHAnsi"/>
        </w:rPr>
      </w:pPr>
      <w:r>
        <w:rPr>
          <w:rFonts w:eastAsiaTheme="minorHAnsi" w:cstheme="minorBidi"/>
        </w:rPr>
        <w:t>The University</w:t>
      </w:r>
      <w:r w:rsidRPr="00E0142F">
        <w:rPr>
          <w:rFonts w:eastAsiaTheme="minorHAnsi"/>
        </w:rPr>
        <w:t xml:space="preserve"> will review the contents of each Tender to assess whether it is in compliance with</w:t>
      </w:r>
      <w:r>
        <w:rPr>
          <w:rFonts w:eastAsiaTheme="minorHAnsi"/>
        </w:rPr>
        <w:t xml:space="preserve"> </w:t>
      </w:r>
      <w:r w:rsidRPr="00E0142F">
        <w:rPr>
          <w:rFonts w:eastAsiaTheme="minorHAnsi"/>
        </w:rPr>
        <w:t>the requirements of the RFT Documents, including whether all documents that the Tenderer is obliged to</w:t>
      </w:r>
      <w:r>
        <w:rPr>
          <w:rFonts w:eastAsiaTheme="minorHAnsi"/>
        </w:rPr>
        <w:t xml:space="preserve"> </w:t>
      </w:r>
      <w:r w:rsidRPr="00E0142F">
        <w:rPr>
          <w:rFonts w:eastAsiaTheme="minorHAnsi"/>
        </w:rPr>
        <w:t xml:space="preserve">submit in accordance </w:t>
      </w:r>
      <w:r w:rsidRPr="00A62310">
        <w:rPr>
          <w:rFonts w:eastAsiaTheme="minorHAnsi"/>
        </w:rPr>
        <w:t xml:space="preserve">with RFT Section </w:t>
      </w:r>
      <w:r w:rsidRPr="00A62310">
        <w:rPr>
          <w:rFonts w:eastAsiaTheme="minorHAnsi"/>
        </w:rPr>
        <w:fldChar w:fldCharType="begin"/>
      </w:r>
      <w:r w:rsidRPr="00A62310">
        <w:rPr>
          <w:rFonts w:eastAsiaTheme="minorHAnsi"/>
        </w:rPr>
        <w:instrText xml:space="preserve"> REF _Ref173298845 \w \h  \* MERGEFORMAT </w:instrText>
      </w:r>
      <w:r w:rsidRPr="00A62310">
        <w:rPr>
          <w:rFonts w:eastAsiaTheme="minorHAnsi"/>
        </w:rPr>
      </w:r>
      <w:r w:rsidRPr="00A62310">
        <w:rPr>
          <w:rFonts w:eastAsiaTheme="minorHAnsi"/>
        </w:rPr>
        <w:fldChar w:fldCharType="separate"/>
      </w:r>
      <w:r w:rsidR="00A12656">
        <w:rPr>
          <w:rFonts w:eastAsiaTheme="minorHAnsi"/>
        </w:rPr>
        <w:t>4.1</w:t>
      </w:r>
      <w:r w:rsidRPr="00A62310">
        <w:rPr>
          <w:rFonts w:eastAsiaTheme="minorHAnsi"/>
        </w:rPr>
        <w:fldChar w:fldCharType="end"/>
      </w:r>
      <w:r>
        <w:rPr>
          <w:rFonts w:eastAsiaTheme="minorHAnsi"/>
        </w:rPr>
        <w:t xml:space="preserve"> </w:t>
      </w:r>
      <w:r w:rsidRPr="00E0142F">
        <w:rPr>
          <w:rFonts w:eastAsiaTheme="minorHAnsi"/>
        </w:rPr>
        <w:t>have been submitted.</w:t>
      </w:r>
    </w:p>
    <w:p w14:paraId="49750324" w14:textId="77777777" w:rsidR="00232A94" w:rsidRPr="00E0142F" w:rsidRDefault="00232A94" w:rsidP="00232A94">
      <w:pPr>
        <w:pStyle w:val="Article13"/>
        <w:rPr>
          <w:rFonts w:eastAsiaTheme="minorHAnsi"/>
        </w:rPr>
      </w:pPr>
      <w:r w:rsidRPr="00E0142F">
        <w:rPr>
          <w:rFonts w:eastAsiaTheme="minorHAnsi"/>
        </w:rPr>
        <w:t xml:space="preserve">If, in the sole discretion of </w:t>
      </w:r>
      <w:r>
        <w:rPr>
          <w:rFonts w:eastAsiaTheme="minorHAnsi" w:cstheme="minorBidi"/>
        </w:rPr>
        <w:t>the University</w:t>
      </w:r>
      <w:r w:rsidRPr="00E0142F">
        <w:rPr>
          <w:rFonts w:eastAsiaTheme="minorHAnsi"/>
        </w:rPr>
        <w:t>, a Tender does not comply with the requirements of the</w:t>
      </w:r>
      <w:r>
        <w:rPr>
          <w:rFonts w:eastAsiaTheme="minorHAnsi"/>
        </w:rPr>
        <w:t xml:space="preserve"> </w:t>
      </w:r>
      <w:r w:rsidRPr="00E0142F">
        <w:rPr>
          <w:rFonts w:eastAsiaTheme="minorHAnsi"/>
        </w:rPr>
        <w:t xml:space="preserve">RFT Documents, </w:t>
      </w:r>
      <w:r>
        <w:rPr>
          <w:rFonts w:eastAsiaTheme="minorHAnsi" w:cstheme="minorBidi"/>
        </w:rPr>
        <w:t>the University</w:t>
      </w:r>
      <w:r w:rsidRPr="00E0142F">
        <w:rPr>
          <w:rFonts w:eastAsiaTheme="minorHAnsi"/>
        </w:rPr>
        <w:t xml:space="preserve"> will, without liability, cost, or penalty reject the Tender and will not consider the</w:t>
      </w:r>
      <w:r>
        <w:rPr>
          <w:rFonts w:eastAsiaTheme="minorHAnsi"/>
        </w:rPr>
        <w:t xml:space="preserve"> </w:t>
      </w:r>
      <w:r w:rsidRPr="00E0142F">
        <w:rPr>
          <w:rFonts w:eastAsiaTheme="minorHAnsi"/>
        </w:rPr>
        <w:t>Tender further in the RFT Process. For the purpose of this Tender, “comply” and “compliance” means</w:t>
      </w:r>
      <w:r>
        <w:rPr>
          <w:rFonts w:eastAsiaTheme="minorHAnsi"/>
        </w:rPr>
        <w:t xml:space="preserve"> </w:t>
      </w:r>
      <w:r w:rsidRPr="00E0142F">
        <w:rPr>
          <w:rFonts w:eastAsiaTheme="minorHAnsi"/>
        </w:rPr>
        <w:t>that the Tender conforms to the requirements of the RFT Documents without material deviation.</w:t>
      </w:r>
    </w:p>
    <w:p w14:paraId="29065ED6" w14:textId="54507E6A" w:rsidR="00232A94" w:rsidRPr="009C1435" w:rsidRDefault="00232A94" w:rsidP="00232A94">
      <w:pPr>
        <w:pStyle w:val="Article13"/>
        <w:rPr>
          <w:rFonts w:eastAsiaTheme="minorHAnsi"/>
        </w:rPr>
      </w:pPr>
      <w:r w:rsidRPr="00E0142F">
        <w:rPr>
          <w:rFonts w:eastAsiaTheme="minorHAnsi"/>
        </w:rPr>
        <w:t xml:space="preserve">For the purpose of clarity, each Tenderer acknowledges and agrees that </w:t>
      </w:r>
      <w:r>
        <w:rPr>
          <w:rFonts w:eastAsiaTheme="minorHAnsi" w:cstheme="minorBidi"/>
        </w:rPr>
        <w:t>the University</w:t>
      </w:r>
      <w:r w:rsidRPr="00E0142F">
        <w:rPr>
          <w:rFonts w:eastAsiaTheme="minorHAnsi"/>
        </w:rPr>
        <w:t>’s standard</w:t>
      </w:r>
      <w:r>
        <w:rPr>
          <w:rFonts w:eastAsiaTheme="minorHAnsi"/>
        </w:rPr>
        <w:t xml:space="preserve"> </w:t>
      </w:r>
      <w:r w:rsidRPr="00E0142F">
        <w:rPr>
          <w:rFonts w:eastAsiaTheme="minorHAnsi"/>
        </w:rPr>
        <w:t>in evaluating compliance with the RFT Documents is not an evaluation of absolute compliance. The</w:t>
      </w:r>
      <w:r>
        <w:rPr>
          <w:rFonts w:eastAsiaTheme="minorHAnsi"/>
        </w:rPr>
        <w:t xml:space="preserve"> </w:t>
      </w:r>
      <w:r w:rsidRPr="00E0142F">
        <w:rPr>
          <w:rFonts w:eastAsiaTheme="minorHAnsi"/>
        </w:rPr>
        <w:t xml:space="preserve">Tenderer also acknowledges and agrees that </w:t>
      </w:r>
      <w:r>
        <w:rPr>
          <w:rFonts w:eastAsiaTheme="minorHAnsi" w:cstheme="minorBidi"/>
        </w:rPr>
        <w:t>the University</w:t>
      </w:r>
      <w:r w:rsidRPr="00E0142F">
        <w:rPr>
          <w:rFonts w:eastAsiaTheme="minorHAnsi"/>
        </w:rPr>
        <w:t xml:space="preserve"> may waive failures in compliance that, in </w:t>
      </w:r>
      <w:r>
        <w:rPr>
          <w:rFonts w:eastAsiaTheme="minorHAnsi" w:cstheme="minorBidi"/>
        </w:rPr>
        <w:t>the University</w:t>
      </w:r>
      <w:r w:rsidRPr="00E0142F">
        <w:rPr>
          <w:rFonts w:eastAsiaTheme="minorHAnsi"/>
        </w:rPr>
        <w:t>’s sole</w:t>
      </w:r>
      <w:r>
        <w:rPr>
          <w:rFonts w:eastAsiaTheme="minorHAnsi"/>
        </w:rPr>
        <w:t xml:space="preserve"> </w:t>
      </w:r>
      <w:r w:rsidRPr="00E0142F">
        <w:rPr>
          <w:rFonts w:eastAsiaTheme="minorHAnsi"/>
        </w:rPr>
        <w:t xml:space="preserve">discretion, do not constitute a material deviation in accordance with this </w:t>
      </w:r>
      <w:r w:rsidRPr="00A62310">
        <w:rPr>
          <w:rFonts w:eastAsiaTheme="minorHAnsi"/>
        </w:rPr>
        <w:t xml:space="preserve">RFT Section </w:t>
      </w:r>
      <w:r w:rsidRPr="00A62310">
        <w:rPr>
          <w:rFonts w:eastAsiaTheme="minorHAnsi"/>
        </w:rPr>
        <w:fldChar w:fldCharType="begin"/>
      </w:r>
      <w:r w:rsidRPr="00A62310">
        <w:rPr>
          <w:rFonts w:eastAsiaTheme="minorHAnsi"/>
        </w:rPr>
        <w:instrText xml:space="preserve"> REF _Ref509487661 \w \h </w:instrText>
      </w:r>
      <w:r>
        <w:rPr>
          <w:rFonts w:eastAsiaTheme="minorHAnsi"/>
        </w:rPr>
        <w:instrText xml:space="preserve"> \* MERGEFORMAT </w:instrText>
      </w:r>
      <w:r w:rsidRPr="00A62310">
        <w:rPr>
          <w:rFonts w:eastAsiaTheme="minorHAnsi"/>
        </w:rPr>
      </w:r>
      <w:r w:rsidRPr="00A62310">
        <w:rPr>
          <w:rFonts w:eastAsiaTheme="minorHAnsi"/>
        </w:rPr>
        <w:fldChar w:fldCharType="separate"/>
      </w:r>
      <w:r w:rsidR="00A12656">
        <w:rPr>
          <w:rFonts w:eastAsiaTheme="minorHAnsi"/>
        </w:rPr>
        <w:t>6.2</w:t>
      </w:r>
      <w:r w:rsidRPr="00A62310">
        <w:rPr>
          <w:rFonts w:eastAsiaTheme="minorHAnsi"/>
        </w:rPr>
        <w:fldChar w:fldCharType="end"/>
      </w:r>
      <w:r w:rsidRPr="00A62310">
        <w:rPr>
          <w:rFonts w:eastAsiaTheme="minorHAnsi"/>
        </w:rPr>
        <w:t>.</w:t>
      </w:r>
    </w:p>
    <w:p w14:paraId="7470FAA6" w14:textId="77777777" w:rsidR="00232A94" w:rsidRDefault="00232A94" w:rsidP="00232A94">
      <w:pPr>
        <w:pStyle w:val="Article12"/>
        <w:rPr>
          <w:rFonts w:eastAsiaTheme="minorHAnsi" w:cstheme="minorBidi"/>
        </w:rPr>
      </w:pPr>
      <w:bookmarkStart w:id="220" w:name="_Toc522867547"/>
      <w:r w:rsidRPr="00E12976">
        <w:rPr>
          <w:rFonts w:eastAsiaTheme="minorHAnsi" w:cstheme="minorBidi"/>
        </w:rPr>
        <w:t xml:space="preserve">Evaluation of </w:t>
      </w:r>
      <w:r>
        <w:rPr>
          <w:rFonts w:eastAsiaTheme="minorHAnsi" w:cstheme="minorBidi"/>
        </w:rPr>
        <w:t>Tender</w:t>
      </w:r>
      <w:r w:rsidRPr="00E12976">
        <w:rPr>
          <w:rFonts w:eastAsiaTheme="minorHAnsi" w:cstheme="minorBidi"/>
        </w:rPr>
        <w:t>s</w:t>
      </w:r>
      <w:bookmarkEnd w:id="219"/>
      <w:bookmarkEnd w:id="220"/>
    </w:p>
    <w:p w14:paraId="2D4CBA60" w14:textId="77777777" w:rsidR="00232A94" w:rsidRDefault="00232A94" w:rsidP="00232A94">
      <w:pPr>
        <w:pStyle w:val="Article13"/>
        <w:rPr>
          <w:rFonts w:eastAsiaTheme="minorHAnsi"/>
        </w:rPr>
      </w:pPr>
      <w:r w:rsidRPr="00307603">
        <w:rPr>
          <w:rFonts w:eastAsiaTheme="minorHAnsi"/>
        </w:rPr>
        <w:t>The Tenderer will submit a Tender that is</w:t>
      </w:r>
      <w:r>
        <w:rPr>
          <w:rFonts w:eastAsiaTheme="minorHAnsi"/>
        </w:rPr>
        <w:t xml:space="preserve"> </w:t>
      </w:r>
      <w:r w:rsidRPr="00307603">
        <w:rPr>
          <w:rFonts w:eastAsiaTheme="minorHAnsi"/>
        </w:rPr>
        <w:t>compliant with the terms and conditions of the Draft Agreement and will be compliant with all other</w:t>
      </w:r>
      <w:r>
        <w:rPr>
          <w:rFonts w:eastAsiaTheme="minorHAnsi"/>
        </w:rPr>
        <w:t xml:space="preserve"> </w:t>
      </w:r>
      <w:r w:rsidRPr="00307603">
        <w:rPr>
          <w:rFonts w:eastAsiaTheme="minorHAnsi"/>
        </w:rPr>
        <w:t>requirements of the RFT Documents.</w:t>
      </w:r>
    </w:p>
    <w:p w14:paraId="7396C951" w14:textId="77777777" w:rsidR="00232A94" w:rsidRPr="00192E46" w:rsidRDefault="00232A94" w:rsidP="00232A94">
      <w:pPr>
        <w:pStyle w:val="Article13"/>
        <w:rPr>
          <w:rFonts w:eastAsiaTheme="minorHAnsi" w:cs="Arial"/>
          <w:szCs w:val="20"/>
        </w:rPr>
      </w:pPr>
      <w:r w:rsidRPr="00192E46">
        <w:rPr>
          <w:rFonts w:eastAsiaTheme="minorHAnsi" w:cs="Arial"/>
          <w:szCs w:val="20"/>
        </w:rPr>
        <w:t>The University will evaluate Tenders based on,</w:t>
      </w:r>
    </w:p>
    <w:p w14:paraId="7AB61D76" w14:textId="77777777" w:rsidR="00232A94" w:rsidRPr="00192E46" w:rsidRDefault="00232A94" w:rsidP="00232A94">
      <w:pPr>
        <w:pStyle w:val="Article14"/>
        <w:rPr>
          <w:rFonts w:eastAsiaTheme="minorHAnsi" w:cs="Arial"/>
          <w:szCs w:val="20"/>
        </w:rPr>
      </w:pPr>
      <w:r w:rsidRPr="00192E46">
        <w:rPr>
          <w:rFonts w:cs="Arial"/>
          <w:szCs w:val="20"/>
        </w:rPr>
        <w:t>the Total Tender Price;</w:t>
      </w:r>
    </w:p>
    <w:p w14:paraId="37952D95" w14:textId="77777777" w:rsidR="00232A94" w:rsidRPr="00192E46" w:rsidRDefault="00232A94" w:rsidP="00232A94">
      <w:pPr>
        <w:pStyle w:val="Article14"/>
        <w:rPr>
          <w:rFonts w:eastAsiaTheme="minorHAnsi" w:cs="Arial"/>
          <w:szCs w:val="20"/>
        </w:rPr>
      </w:pPr>
      <w:r w:rsidRPr="00192E46">
        <w:rPr>
          <w:rFonts w:cs="Arial"/>
          <w:szCs w:val="20"/>
        </w:rPr>
        <w:t>the information submitted by the Tenderer in its Tender; and</w:t>
      </w:r>
    </w:p>
    <w:p w14:paraId="71026E64" w14:textId="77777777" w:rsidR="00232A94" w:rsidRPr="00192E46" w:rsidRDefault="00232A94" w:rsidP="00232A94">
      <w:pPr>
        <w:pStyle w:val="Article14"/>
        <w:rPr>
          <w:rFonts w:eastAsiaTheme="minorHAnsi" w:cs="Arial"/>
          <w:szCs w:val="20"/>
        </w:rPr>
      </w:pPr>
      <w:r w:rsidRPr="00192E46">
        <w:rPr>
          <w:rFonts w:cs="Arial"/>
          <w:szCs w:val="20"/>
        </w:rPr>
        <w:t>any other factors set out in the RFT Data Sheet</w:t>
      </w:r>
      <w:r>
        <w:rPr>
          <w:rFonts w:cs="Arial"/>
          <w:szCs w:val="20"/>
        </w:rPr>
        <w:t xml:space="preserve"> which, for clarity, will be assessed on a pass/fail basis</w:t>
      </w:r>
      <w:r w:rsidRPr="00192E46">
        <w:rPr>
          <w:rFonts w:cs="Arial"/>
          <w:szCs w:val="20"/>
        </w:rPr>
        <w:t>.</w:t>
      </w:r>
    </w:p>
    <w:p w14:paraId="0551D430" w14:textId="77777777" w:rsidR="00232A94" w:rsidRDefault="00232A94" w:rsidP="00232A94">
      <w:pPr>
        <w:pStyle w:val="Article13"/>
        <w:rPr>
          <w:rFonts w:eastAsiaTheme="minorHAnsi"/>
        </w:rPr>
      </w:pPr>
      <w:r>
        <w:rPr>
          <w:rFonts w:eastAsiaTheme="minorHAnsi"/>
        </w:rPr>
        <w:t xml:space="preserve">The University </w:t>
      </w:r>
      <w:r w:rsidRPr="00307603">
        <w:rPr>
          <w:rFonts w:eastAsiaTheme="minorHAnsi"/>
        </w:rPr>
        <w:t>may, in its sole discretion,</w:t>
      </w:r>
      <w:r>
        <w:rPr>
          <w:rFonts w:eastAsiaTheme="minorHAnsi"/>
        </w:rPr>
        <w:t xml:space="preserve"> </w:t>
      </w:r>
      <w:r w:rsidRPr="00307603">
        <w:rPr>
          <w:rFonts w:eastAsiaTheme="minorHAnsi"/>
        </w:rPr>
        <w:t>interpret any errors, inconsistencies or ambiguities in the Tender.</w:t>
      </w:r>
    </w:p>
    <w:p w14:paraId="2F45F19B" w14:textId="77777777" w:rsidR="00232A94" w:rsidRDefault="00232A94" w:rsidP="00232A94">
      <w:pPr>
        <w:pStyle w:val="Article13"/>
        <w:rPr>
          <w:rFonts w:eastAsiaTheme="minorHAnsi"/>
        </w:rPr>
      </w:pPr>
      <w:r>
        <w:rPr>
          <w:rFonts w:eastAsiaTheme="minorHAnsi"/>
        </w:rPr>
        <w:t>The University will apply the following rules when reviewing and evaluating the Price Schedules:</w:t>
      </w:r>
    </w:p>
    <w:p w14:paraId="29529BAE" w14:textId="77777777" w:rsidR="00232A94" w:rsidRDefault="00232A94" w:rsidP="00232A94">
      <w:pPr>
        <w:pStyle w:val="Article14"/>
        <w:rPr>
          <w:rFonts w:eastAsiaTheme="minorHAnsi"/>
        </w:rPr>
      </w:pPr>
      <w:bookmarkStart w:id="221" w:name="_Ref509484067"/>
      <w:r w:rsidRPr="00307603">
        <w:rPr>
          <w:rFonts w:eastAsiaTheme="minorHAnsi"/>
        </w:rPr>
        <w:lastRenderedPageBreak/>
        <w:t>If the amount tendered in the Price Schedule for an item does not agree with the</w:t>
      </w:r>
      <w:r>
        <w:rPr>
          <w:rFonts w:eastAsiaTheme="minorHAnsi"/>
        </w:rPr>
        <w:t xml:space="preserve"> </w:t>
      </w:r>
      <w:r w:rsidRPr="00307603">
        <w:rPr>
          <w:rFonts w:eastAsiaTheme="minorHAnsi"/>
        </w:rPr>
        <w:t>extension of a tender quantity and the tendered unit price, the unit price will</w:t>
      </w:r>
      <w:r>
        <w:rPr>
          <w:rFonts w:eastAsiaTheme="minorHAnsi"/>
        </w:rPr>
        <w:t xml:space="preserve"> </w:t>
      </w:r>
      <w:r w:rsidRPr="00307603">
        <w:rPr>
          <w:rFonts w:eastAsiaTheme="minorHAnsi"/>
        </w:rPr>
        <w:t xml:space="preserve">govern and </w:t>
      </w:r>
      <w:r>
        <w:rPr>
          <w:rFonts w:eastAsiaTheme="minorHAnsi"/>
        </w:rPr>
        <w:t>the University</w:t>
      </w:r>
      <w:r w:rsidRPr="00307603">
        <w:rPr>
          <w:rFonts w:eastAsiaTheme="minorHAnsi"/>
        </w:rPr>
        <w:t xml:space="preserve"> will correct the Total Tender Price;</w:t>
      </w:r>
      <w:bookmarkEnd w:id="221"/>
    </w:p>
    <w:p w14:paraId="612B29EA" w14:textId="77777777" w:rsidR="00232A94" w:rsidRDefault="00232A94" w:rsidP="00232A94">
      <w:pPr>
        <w:pStyle w:val="Article14"/>
        <w:rPr>
          <w:rFonts w:eastAsiaTheme="minorHAnsi"/>
        </w:rPr>
      </w:pPr>
      <w:bookmarkStart w:id="222" w:name="_Ref509484069"/>
      <w:r w:rsidRPr="00307603">
        <w:rPr>
          <w:rFonts w:eastAsiaTheme="minorHAnsi"/>
        </w:rPr>
        <w:t>If a mathematical discrepancy exists in the Price Schedule between the tendered</w:t>
      </w:r>
      <w:r>
        <w:rPr>
          <w:rFonts w:eastAsiaTheme="minorHAnsi"/>
        </w:rPr>
        <w:t xml:space="preserve"> </w:t>
      </w:r>
      <w:r w:rsidRPr="00307603">
        <w:rPr>
          <w:rFonts w:eastAsiaTheme="minorHAnsi"/>
        </w:rPr>
        <w:t xml:space="preserve">unit price, the extension of a tendered quantity and the Total Tender Price, </w:t>
      </w:r>
      <w:r>
        <w:rPr>
          <w:rFonts w:eastAsiaTheme="minorHAnsi"/>
        </w:rPr>
        <w:t xml:space="preserve">the University </w:t>
      </w:r>
      <w:r w:rsidRPr="00307603">
        <w:rPr>
          <w:rFonts w:eastAsiaTheme="minorHAnsi"/>
        </w:rPr>
        <w:t>will correct the mathematical discrepancy, based on the unit price, and will adjust</w:t>
      </w:r>
      <w:r>
        <w:rPr>
          <w:rFonts w:eastAsiaTheme="minorHAnsi"/>
        </w:rPr>
        <w:t xml:space="preserve"> </w:t>
      </w:r>
      <w:r w:rsidRPr="00307603">
        <w:rPr>
          <w:rFonts w:eastAsiaTheme="minorHAnsi"/>
        </w:rPr>
        <w:t>the Total Tender Price accordingly;</w:t>
      </w:r>
      <w:bookmarkEnd w:id="222"/>
    </w:p>
    <w:p w14:paraId="4FF3EFB1" w14:textId="1232FFFD" w:rsidR="00232A94" w:rsidRDefault="00232A94" w:rsidP="00232A94">
      <w:pPr>
        <w:pStyle w:val="Article14"/>
        <w:rPr>
          <w:rFonts w:eastAsiaTheme="minorHAnsi"/>
        </w:rPr>
      </w:pPr>
      <w:r w:rsidRPr="00307603">
        <w:rPr>
          <w:rFonts w:eastAsiaTheme="minorHAnsi"/>
        </w:rPr>
        <w:t>If a Tenderer has made an error in transferring an amount from one part of the</w:t>
      </w:r>
      <w:r>
        <w:rPr>
          <w:rFonts w:eastAsiaTheme="minorHAnsi"/>
        </w:rPr>
        <w:t xml:space="preserve"> </w:t>
      </w:r>
      <w:r w:rsidRPr="00307603">
        <w:rPr>
          <w:rFonts w:eastAsiaTheme="minorHAnsi"/>
        </w:rPr>
        <w:t xml:space="preserve">Tender to another, </w:t>
      </w:r>
      <w:r>
        <w:rPr>
          <w:rFonts w:eastAsiaTheme="minorHAnsi"/>
        </w:rPr>
        <w:t>the University</w:t>
      </w:r>
      <w:r w:rsidRPr="00307603">
        <w:rPr>
          <w:rFonts w:eastAsiaTheme="minorHAnsi"/>
        </w:rPr>
        <w:t xml:space="preserve"> will assume that the amount shown before the transfer,</w:t>
      </w:r>
      <w:r>
        <w:rPr>
          <w:rFonts w:eastAsiaTheme="minorHAnsi"/>
        </w:rPr>
        <w:t xml:space="preserve"> </w:t>
      </w:r>
      <w:r w:rsidRPr="00307603">
        <w:rPr>
          <w:rFonts w:eastAsiaTheme="minorHAnsi"/>
        </w:rPr>
        <w:t xml:space="preserve">subject to any corrections made by </w:t>
      </w:r>
      <w:r w:rsidRPr="00EA72E9">
        <w:rPr>
          <w:rFonts w:eastAsiaTheme="minorHAnsi"/>
          <w:szCs w:val="20"/>
        </w:rPr>
        <w:t xml:space="preserve">the University </w:t>
      </w:r>
      <w:r w:rsidRPr="00307603">
        <w:rPr>
          <w:rFonts w:eastAsiaTheme="minorHAnsi"/>
        </w:rPr>
        <w:t>in accordance with RFT Sections</w:t>
      </w:r>
      <w:r>
        <w:rPr>
          <w:rFonts w:eastAsiaTheme="minorHAnsi"/>
        </w:rPr>
        <w:t xml:space="preserve"> </w:t>
      </w:r>
      <w:r w:rsidRPr="000950B2">
        <w:rPr>
          <w:rFonts w:eastAsiaTheme="minorHAnsi"/>
        </w:rPr>
        <w:fldChar w:fldCharType="begin"/>
      </w:r>
      <w:r w:rsidRPr="000950B2">
        <w:rPr>
          <w:rFonts w:eastAsiaTheme="minorHAnsi"/>
        </w:rPr>
        <w:instrText xml:space="preserve"> REF _Ref509484067 \w \h </w:instrText>
      </w:r>
      <w:r>
        <w:rPr>
          <w:rFonts w:eastAsiaTheme="minorHAnsi"/>
        </w:rPr>
        <w:instrText xml:space="preserve"> \* MERGEFORMAT </w:instrText>
      </w:r>
      <w:r w:rsidRPr="000950B2">
        <w:rPr>
          <w:rFonts w:eastAsiaTheme="minorHAnsi"/>
        </w:rPr>
      </w:r>
      <w:r w:rsidRPr="000950B2">
        <w:rPr>
          <w:rFonts w:eastAsiaTheme="minorHAnsi"/>
        </w:rPr>
        <w:fldChar w:fldCharType="separate"/>
      </w:r>
      <w:r w:rsidR="00A12656">
        <w:rPr>
          <w:rFonts w:eastAsiaTheme="minorHAnsi"/>
        </w:rPr>
        <w:t>6.3(4)(a)</w:t>
      </w:r>
      <w:r w:rsidRPr="000950B2">
        <w:rPr>
          <w:rFonts w:eastAsiaTheme="minorHAnsi"/>
        </w:rPr>
        <w:fldChar w:fldCharType="end"/>
      </w:r>
      <w:r w:rsidRPr="000950B2">
        <w:rPr>
          <w:rFonts w:eastAsiaTheme="minorHAnsi"/>
        </w:rPr>
        <w:t xml:space="preserve"> or </w:t>
      </w:r>
      <w:r w:rsidRPr="000950B2">
        <w:rPr>
          <w:rFonts w:eastAsiaTheme="minorHAnsi"/>
        </w:rPr>
        <w:fldChar w:fldCharType="begin"/>
      </w:r>
      <w:r w:rsidRPr="000950B2">
        <w:rPr>
          <w:rFonts w:eastAsiaTheme="minorHAnsi"/>
        </w:rPr>
        <w:instrText xml:space="preserve"> REF _Ref509484069 \w \h </w:instrText>
      </w:r>
      <w:r>
        <w:rPr>
          <w:rFonts w:eastAsiaTheme="minorHAnsi"/>
        </w:rPr>
        <w:instrText xml:space="preserve"> \* MERGEFORMAT </w:instrText>
      </w:r>
      <w:r w:rsidRPr="000950B2">
        <w:rPr>
          <w:rFonts w:eastAsiaTheme="minorHAnsi"/>
        </w:rPr>
      </w:r>
      <w:r w:rsidRPr="000950B2">
        <w:rPr>
          <w:rFonts w:eastAsiaTheme="minorHAnsi"/>
        </w:rPr>
        <w:fldChar w:fldCharType="separate"/>
      </w:r>
      <w:r w:rsidR="00A12656">
        <w:rPr>
          <w:rFonts w:eastAsiaTheme="minorHAnsi"/>
        </w:rPr>
        <w:t>6.3(4)(b)</w:t>
      </w:r>
      <w:r w:rsidRPr="000950B2">
        <w:rPr>
          <w:rFonts w:eastAsiaTheme="minorHAnsi"/>
        </w:rPr>
        <w:fldChar w:fldCharType="end"/>
      </w:r>
      <w:r w:rsidRPr="00307603">
        <w:rPr>
          <w:rFonts w:eastAsiaTheme="minorHAnsi"/>
        </w:rPr>
        <w:t xml:space="preserve"> is correct. </w:t>
      </w:r>
      <w:r>
        <w:rPr>
          <w:rFonts w:eastAsiaTheme="minorHAnsi"/>
          <w:szCs w:val="20"/>
        </w:rPr>
        <w:t>T</w:t>
      </w:r>
      <w:r w:rsidRPr="00EA72E9">
        <w:rPr>
          <w:rFonts w:eastAsiaTheme="minorHAnsi"/>
          <w:szCs w:val="20"/>
        </w:rPr>
        <w:t>he University</w:t>
      </w:r>
      <w:r w:rsidRPr="00307603">
        <w:rPr>
          <w:rFonts w:eastAsiaTheme="minorHAnsi"/>
        </w:rPr>
        <w:t xml:space="preserve"> will correct the amount shown after the</w:t>
      </w:r>
      <w:r>
        <w:rPr>
          <w:rFonts w:eastAsiaTheme="minorHAnsi"/>
        </w:rPr>
        <w:t xml:space="preserve"> </w:t>
      </w:r>
      <w:r w:rsidRPr="00307603">
        <w:rPr>
          <w:rFonts w:eastAsiaTheme="minorHAnsi"/>
        </w:rPr>
        <w:t>transfer and adjust the Total Tender Price accordingly; and</w:t>
      </w:r>
    </w:p>
    <w:p w14:paraId="5C3F328A" w14:textId="77777777" w:rsidR="00232A94" w:rsidRDefault="00232A94" w:rsidP="00232A94">
      <w:pPr>
        <w:pStyle w:val="Article14"/>
        <w:rPr>
          <w:rFonts w:eastAsiaTheme="minorHAnsi"/>
        </w:rPr>
      </w:pPr>
      <w:r w:rsidRPr="00307603">
        <w:rPr>
          <w:rFonts w:eastAsiaTheme="minorHAnsi"/>
        </w:rPr>
        <w:t>If an amount tendered in the Price Schedule is for the cumulative price for a</w:t>
      </w:r>
      <w:r>
        <w:rPr>
          <w:rFonts w:eastAsiaTheme="minorHAnsi"/>
        </w:rPr>
        <w:t xml:space="preserve"> </w:t>
      </w:r>
      <w:r w:rsidRPr="00307603">
        <w:rPr>
          <w:rFonts w:eastAsiaTheme="minorHAnsi"/>
        </w:rPr>
        <w:t>group of individual component parts and the cumulative price contains a</w:t>
      </w:r>
      <w:r>
        <w:rPr>
          <w:rFonts w:eastAsiaTheme="minorHAnsi"/>
        </w:rPr>
        <w:t xml:space="preserve"> </w:t>
      </w:r>
      <w:r w:rsidRPr="00307603">
        <w:rPr>
          <w:rFonts w:eastAsiaTheme="minorHAnsi"/>
        </w:rPr>
        <w:t>mathematical error, the prices of the individual component parts will govern and</w:t>
      </w:r>
      <w:r>
        <w:rPr>
          <w:rFonts w:eastAsiaTheme="minorHAnsi"/>
        </w:rPr>
        <w:t xml:space="preserve"> the University</w:t>
      </w:r>
      <w:r w:rsidRPr="00307603">
        <w:rPr>
          <w:rFonts w:eastAsiaTheme="minorHAnsi"/>
        </w:rPr>
        <w:t xml:space="preserve"> will correct the Total Tender Price.</w:t>
      </w:r>
    </w:p>
    <w:p w14:paraId="7F82BEC8" w14:textId="77777777" w:rsidR="00232A94" w:rsidRPr="00307603" w:rsidRDefault="00232A94" w:rsidP="00232A94">
      <w:pPr>
        <w:pStyle w:val="Article13"/>
        <w:rPr>
          <w:rFonts w:eastAsiaTheme="minorHAnsi"/>
        </w:rPr>
      </w:pPr>
      <w:r w:rsidRPr="00307603">
        <w:rPr>
          <w:rFonts w:eastAsiaTheme="minorHAnsi"/>
        </w:rPr>
        <w:t xml:space="preserve">In evaluating the </w:t>
      </w:r>
      <w:proofErr w:type="gramStart"/>
      <w:r w:rsidRPr="00307603">
        <w:rPr>
          <w:rFonts w:eastAsiaTheme="minorHAnsi"/>
        </w:rPr>
        <w:t>Tender</w:t>
      </w:r>
      <w:proofErr w:type="gramEnd"/>
      <w:r w:rsidRPr="00307603">
        <w:rPr>
          <w:rFonts w:eastAsiaTheme="minorHAnsi"/>
        </w:rPr>
        <w:t xml:space="preserve"> </w:t>
      </w:r>
      <w:r>
        <w:rPr>
          <w:rFonts w:eastAsiaTheme="minorHAnsi"/>
        </w:rPr>
        <w:t>the University</w:t>
      </w:r>
      <w:r w:rsidRPr="00307603">
        <w:rPr>
          <w:rFonts w:eastAsiaTheme="minorHAnsi"/>
        </w:rPr>
        <w:t xml:space="preserve"> may, in its sole discretion,</w:t>
      </w:r>
      <w:r>
        <w:rPr>
          <w:rFonts w:eastAsiaTheme="minorHAnsi"/>
        </w:rPr>
        <w:t xml:space="preserve"> </w:t>
      </w:r>
      <w:r w:rsidRPr="00307603">
        <w:rPr>
          <w:rFonts w:eastAsiaTheme="minorHAnsi"/>
        </w:rPr>
        <w:t xml:space="preserve">compare the Total Tender Prices of Tenderers based on </w:t>
      </w:r>
      <w:r>
        <w:rPr>
          <w:rFonts w:eastAsiaTheme="minorHAnsi"/>
        </w:rPr>
        <w:t>the University</w:t>
      </w:r>
      <w:r w:rsidRPr="00307603">
        <w:rPr>
          <w:rFonts w:eastAsiaTheme="minorHAnsi"/>
        </w:rPr>
        <w:t>’s opinion as to which Total Tender Price</w:t>
      </w:r>
      <w:r>
        <w:rPr>
          <w:rFonts w:eastAsiaTheme="minorHAnsi"/>
        </w:rPr>
        <w:t xml:space="preserve"> </w:t>
      </w:r>
      <w:r w:rsidRPr="00307603">
        <w:rPr>
          <w:rFonts w:eastAsiaTheme="minorHAnsi"/>
        </w:rPr>
        <w:t xml:space="preserve">and Tender represents the best value for </w:t>
      </w:r>
      <w:r>
        <w:rPr>
          <w:rFonts w:eastAsiaTheme="minorHAnsi"/>
        </w:rPr>
        <w:t>the University</w:t>
      </w:r>
      <w:r w:rsidRPr="00307603">
        <w:rPr>
          <w:rFonts w:eastAsiaTheme="minorHAnsi"/>
        </w:rPr>
        <w:t>.</w:t>
      </w:r>
    </w:p>
    <w:p w14:paraId="55DDF903" w14:textId="77777777" w:rsidR="00232A94" w:rsidRPr="00E12976" w:rsidRDefault="00232A94" w:rsidP="00232A94">
      <w:pPr>
        <w:pStyle w:val="Article12"/>
        <w:rPr>
          <w:rFonts w:eastAsiaTheme="minorHAnsi" w:cstheme="minorBidi"/>
        </w:rPr>
      </w:pPr>
      <w:bookmarkStart w:id="223" w:name="_Toc319050440"/>
      <w:bookmarkStart w:id="224" w:name="_Toc522867548"/>
      <w:r>
        <w:rPr>
          <w:rFonts w:eastAsiaTheme="minorHAnsi" w:cstheme="minorBidi"/>
        </w:rPr>
        <w:t>The University’</w:t>
      </w:r>
      <w:r w:rsidRPr="00E12976">
        <w:rPr>
          <w:rFonts w:eastAsiaTheme="minorHAnsi" w:cstheme="minorBidi"/>
        </w:rPr>
        <w:t>s Discretion</w:t>
      </w:r>
      <w:bookmarkEnd w:id="223"/>
      <w:bookmarkEnd w:id="224"/>
    </w:p>
    <w:p w14:paraId="3FA6D9C2" w14:textId="77777777" w:rsidR="00232A94" w:rsidRPr="00E12976" w:rsidRDefault="00232A94" w:rsidP="00232A94">
      <w:pPr>
        <w:pStyle w:val="Article13"/>
        <w:rPr>
          <w:rFonts w:eastAsiaTheme="minorHAnsi" w:cstheme="minorBidi"/>
        </w:rPr>
      </w:pPr>
      <w:r>
        <w:rPr>
          <w:rFonts w:eastAsiaTheme="minorHAnsi" w:cstheme="minorBidi"/>
        </w:rPr>
        <w:t>The University</w:t>
      </w:r>
      <w:r w:rsidRPr="00E12976">
        <w:rPr>
          <w:rFonts w:eastAsiaTheme="minorHAnsi" w:cstheme="minorBidi"/>
        </w:rPr>
        <w:t xml:space="preserve"> </w:t>
      </w:r>
      <w:r>
        <w:rPr>
          <w:rFonts w:eastAsiaTheme="minorHAnsi" w:cstheme="minorBidi"/>
        </w:rPr>
        <w:t>will, in its sole discretion,</w:t>
      </w:r>
      <w:r w:rsidRPr="00E12976">
        <w:rPr>
          <w:rFonts w:eastAsiaTheme="minorHAnsi" w:cstheme="minorBidi"/>
        </w:rPr>
        <w:t xml:space="preserve"> det</w:t>
      </w:r>
      <w:r>
        <w:rPr>
          <w:rFonts w:eastAsiaTheme="minorHAnsi" w:cstheme="minorBidi"/>
        </w:rPr>
        <w:t xml:space="preserve">ermine, </w:t>
      </w:r>
    </w:p>
    <w:p w14:paraId="7EFCB001" w14:textId="77777777" w:rsidR="00232A94" w:rsidRPr="00E12976" w:rsidRDefault="00232A94" w:rsidP="00232A94">
      <w:pPr>
        <w:pStyle w:val="Article14"/>
        <w:rPr>
          <w:rFonts w:eastAsiaTheme="minorHAnsi" w:cstheme="minorBidi"/>
        </w:rPr>
      </w:pPr>
      <w:r w:rsidRPr="00E12976">
        <w:rPr>
          <w:rFonts w:eastAsiaTheme="minorHAnsi" w:cstheme="minorBidi"/>
        </w:rPr>
        <w:t>the membership of the Evaluation Team;</w:t>
      </w:r>
    </w:p>
    <w:p w14:paraId="3EF90FF9" w14:textId="77777777" w:rsidR="00232A94" w:rsidRPr="00382D1E" w:rsidRDefault="00232A94" w:rsidP="00232A94">
      <w:pPr>
        <w:pStyle w:val="Article14"/>
        <w:rPr>
          <w:rFonts w:eastAsiaTheme="minorHAnsi" w:cstheme="minorBidi"/>
        </w:rPr>
      </w:pPr>
      <w:r>
        <w:rPr>
          <w:rFonts w:eastAsiaTheme="minorHAnsi" w:cstheme="minorBidi"/>
        </w:rPr>
        <w:t>whether a Tender is in compliance with the RFT Documents;</w:t>
      </w:r>
    </w:p>
    <w:p w14:paraId="73E695CD" w14:textId="77777777" w:rsidR="00232A94" w:rsidRDefault="00232A94" w:rsidP="00232A94">
      <w:pPr>
        <w:pStyle w:val="Article14"/>
        <w:rPr>
          <w:rFonts w:eastAsiaTheme="minorHAnsi" w:cstheme="minorBidi"/>
        </w:rPr>
      </w:pPr>
      <w:r>
        <w:rPr>
          <w:rFonts w:eastAsiaTheme="minorHAnsi" w:cstheme="minorBidi"/>
        </w:rPr>
        <w:t>whether a failure to comply constitutes a material deviation or reservation;</w:t>
      </w:r>
    </w:p>
    <w:p w14:paraId="700DCB36" w14:textId="77777777" w:rsidR="00232A94" w:rsidRPr="00307603" w:rsidRDefault="00232A94" w:rsidP="00232A94">
      <w:pPr>
        <w:pStyle w:val="Article14"/>
        <w:rPr>
          <w:rFonts w:eastAsiaTheme="minorHAnsi"/>
        </w:rPr>
      </w:pPr>
      <w:r>
        <w:rPr>
          <w:rFonts w:eastAsiaTheme="minorHAnsi"/>
        </w:rPr>
        <w:t>the rankings of the Tenders;</w:t>
      </w:r>
    </w:p>
    <w:p w14:paraId="5C39CCA1"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the evaluation results for each </w:t>
      </w:r>
      <w:r>
        <w:rPr>
          <w:rFonts w:eastAsiaTheme="minorHAnsi" w:cstheme="minorBidi"/>
        </w:rPr>
        <w:t>Tenderer</w:t>
      </w:r>
      <w:r w:rsidRPr="00E12976">
        <w:rPr>
          <w:rFonts w:eastAsiaTheme="minorHAnsi" w:cstheme="minorBidi"/>
        </w:rPr>
        <w:t xml:space="preserve">; </w:t>
      </w:r>
      <w:r>
        <w:rPr>
          <w:rFonts w:eastAsiaTheme="minorHAnsi" w:cstheme="minorBidi"/>
        </w:rPr>
        <w:t>and</w:t>
      </w:r>
    </w:p>
    <w:p w14:paraId="306C19A0"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whether a </w:t>
      </w:r>
      <w:r>
        <w:rPr>
          <w:rFonts w:eastAsiaTheme="minorHAnsi" w:cstheme="minorBidi"/>
        </w:rPr>
        <w:t>Tender</w:t>
      </w:r>
      <w:r w:rsidRPr="00E12976">
        <w:rPr>
          <w:rFonts w:eastAsiaTheme="minorHAnsi" w:cstheme="minorBidi"/>
        </w:rPr>
        <w:t xml:space="preserve"> or a </w:t>
      </w:r>
      <w:r>
        <w:rPr>
          <w:rFonts w:eastAsiaTheme="minorHAnsi" w:cstheme="minorBidi"/>
        </w:rPr>
        <w:t>Tenderer</w:t>
      </w:r>
      <w:r w:rsidRPr="00E12976">
        <w:rPr>
          <w:rFonts w:eastAsiaTheme="minorHAnsi" w:cstheme="minorBidi"/>
        </w:rPr>
        <w:t>,</w:t>
      </w:r>
    </w:p>
    <w:p w14:paraId="3E1FE07F" w14:textId="77777777" w:rsidR="00232A94" w:rsidRPr="00E12976" w:rsidRDefault="00232A94" w:rsidP="00232A94">
      <w:pPr>
        <w:pStyle w:val="Article15"/>
        <w:rPr>
          <w:rFonts w:eastAsiaTheme="minorHAnsi" w:cstheme="minorBidi"/>
        </w:rPr>
      </w:pPr>
      <w:r w:rsidRPr="00E12976">
        <w:rPr>
          <w:rFonts w:eastAsiaTheme="minorHAnsi" w:cstheme="minorBidi"/>
        </w:rPr>
        <w:t>is disqualified; or</w:t>
      </w:r>
    </w:p>
    <w:p w14:paraId="67F44C04" w14:textId="77777777" w:rsidR="00232A94" w:rsidRDefault="00232A94" w:rsidP="00232A94">
      <w:pPr>
        <w:pStyle w:val="Article15"/>
        <w:rPr>
          <w:rFonts w:eastAsiaTheme="minorHAnsi" w:cstheme="minorBidi"/>
        </w:rPr>
      </w:pPr>
      <w:r w:rsidRPr="00E12976">
        <w:rPr>
          <w:rFonts w:eastAsiaTheme="minorHAnsi" w:cstheme="minorBidi"/>
        </w:rPr>
        <w:t>will cease to be considered in the evaluation process.</w:t>
      </w:r>
    </w:p>
    <w:p w14:paraId="2215142A" w14:textId="77777777" w:rsidR="00232A94" w:rsidRDefault="00232A94" w:rsidP="00232A94">
      <w:pPr>
        <w:pStyle w:val="Article13"/>
        <w:rPr>
          <w:rFonts w:eastAsiaTheme="minorHAnsi"/>
        </w:rPr>
      </w:pPr>
      <w:r w:rsidRPr="002775C3">
        <w:rPr>
          <w:rFonts w:eastAsiaTheme="minorHAnsi"/>
        </w:rPr>
        <w:t>If the RFT Process was preceded by a prequalification process, the University’s discretion in determining compliance, ranking and disqualification is not limited or restricted in any way by the fact that a prequalification process has preceded the RFT Process.</w:t>
      </w:r>
    </w:p>
    <w:p w14:paraId="1DB35984" w14:textId="77777777" w:rsidR="00232A94" w:rsidRPr="00BE73FE" w:rsidRDefault="00232A94" w:rsidP="00232A94">
      <w:pPr>
        <w:pStyle w:val="Article13"/>
        <w:rPr>
          <w:rFonts w:eastAsiaTheme="minorHAnsi"/>
        </w:rPr>
      </w:pPr>
      <w:r w:rsidRPr="00BE73FE">
        <w:rPr>
          <w:rFonts w:eastAsiaTheme="minorHAnsi"/>
        </w:rPr>
        <w:t>Notwithstanding anything else to the contrary in the RF</w:t>
      </w:r>
      <w:r>
        <w:rPr>
          <w:rFonts w:eastAsiaTheme="minorHAnsi"/>
        </w:rPr>
        <w:t>T</w:t>
      </w:r>
      <w:r w:rsidRPr="00BE73FE">
        <w:rPr>
          <w:rFonts w:eastAsiaTheme="minorHAnsi"/>
        </w:rPr>
        <w:t xml:space="preserve"> Documents, if the University, in its sole discretion, is of the opinion that a </w:t>
      </w:r>
      <w:r>
        <w:rPr>
          <w:rFonts w:eastAsiaTheme="minorHAnsi"/>
        </w:rPr>
        <w:t>Tenderer</w:t>
      </w:r>
      <w:r w:rsidRPr="00BE73FE">
        <w:rPr>
          <w:rFonts w:eastAsiaTheme="minorHAnsi"/>
        </w:rPr>
        <w:t xml:space="preserve"> has submitted a price that is too low to be sustainable and to ensure the delivery of the </w:t>
      </w:r>
      <w:r>
        <w:rPr>
          <w:rFonts w:eastAsiaTheme="minorHAnsi"/>
        </w:rPr>
        <w:t>Works</w:t>
      </w:r>
      <w:r w:rsidRPr="00BE73FE">
        <w:rPr>
          <w:rFonts w:eastAsiaTheme="minorHAnsi"/>
        </w:rPr>
        <w:t xml:space="preserve"> in accordance with the Draft Agreement, the University may </w:t>
      </w:r>
      <w:r>
        <w:rPr>
          <w:rFonts w:eastAsiaTheme="minorHAnsi"/>
        </w:rPr>
        <w:t>reject such Tender</w:t>
      </w:r>
      <w:r w:rsidRPr="00BE73FE">
        <w:rPr>
          <w:rFonts w:eastAsiaTheme="minorHAnsi"/>
        </w:rPr>
        <w:t>.</w:t>
      </w:r>
    </w:p>
    <w:p w14:paraId="047DD0A8" w14:textId="77777777" w:rsidR="00232A94" w:rsidRDefault="00232A94" w:rsidP="00232A94">
      <w:pPr>
        <w:pStyle w:val="Article12"/>
        <w:rPr>
          <w:rFonts w:eastAsiaTheme="minorHAnsi" w:cstheme="minorBidi"/>
        </w:rPr>
      </w:pPr>
      <w:bookmarkStart w:id="225" w:name="_Ref173293339"/>
      <w:bookmarkStart w:id="226" w:name="_Toc319050441"/>
      <w:bookmarkStart w:id="227" w:name="_Toc522867549"/>
      <w:r w:rsidRPr="00E12976">
        <w:rPr>
          <w:rFonts w:eastAsiaTheme="minorHAnsi" w:cstheme="minorBidi"/>
        </w:rPr>
        <w:t>Disqualification</w:t>
      </w:r>
      <w:bookmarkEnd w:id="225"/>
      <w:bookmarkEnd w:id="226"/>
      <w:bookmarkEnd w:id="227"/>
    </w:p>
    <w:p w14:paraId="69BA7D3E" w14:textId="77777777" w:rsidR="00232A94" w:rsidRPr="00E12976" w:rsidRDefault="00232A94" w:rsidP="00232A94">
      <w:pPr>
        <w:pStyle w:val="Article13"/>
        <w:rPr>
          <w:rFonts w:eastAsiaTheme="minorHAnsi" w:cstheme="minorBidi"/>
        </w:rPr>
      </w:pPr>
      <w:bookmarkStart w:id="228" w:name="_Ref509483777"/>
      <w:r>
        <w:rPr>
          <w:rFonts w:eastAsiaTheme="minorHAnsi" w:cstheme="minorBidi"/>
        </w:rPr>
        <w:t>The University</w:t>
      </w:r>
      <w:r w:rsidRPr="00E12976">
        <w:rPr>
          <w:rFonts w:eastAsiaTheme="minorHAnsi" w:cstheme="minorBidi"/>
        </w:rPr>
        <w:t xml:space="preserve"> may, in its sole discretion, disqualify a </w:t>
      </w:r>
      <w:r>
        <w:rPr>
          <w:rFonts w:eastAsiaTheme="minorHAnsi" w:cstheme="minorBidi"/>
        </w:rPr>
        <w:t>Tender</w:t>
      </w:r>
      <w:r w:rsidRPr="00E12976">
        <w:rPr>
          <w:rFonts w:eastAsiaTheme="minorHAnsi" w:cstheme="minorBidi"/>
        </w:rPr>
        <w:t xml:space="preserve"> or cancel its decision to </w:t>
      </w:r>
      <w:r>
        <w:rPr>
          <w:rFonts w:eastAsiaTheme="minorHAnsi" w:cstheme="minorBidi"/>
        </w:rPr>
        <w:t>make an award under the RFT Documents</w:t>
      </w:r>
      <w:r w:rsidRPr="00E12976">
        <w:rPr>
          <w:rFonts w:eastAsiaTheme="minorHAnsi" w:cstheme="minorBidi"/>
        </w:rPr>
        <w:t xml:space="preserve">, at any time prior to the execution of the Final Agreement by </w:t>
      </w:r>
      <w:r>
        <w:rPr>
          <w:rFonts w:eastAsiaTheme="minorHAnsi" w:cstheme="minorBidi"/>
        </w:rPr>
        <w:t>the University</w:t>
      </w:r>
      <w:r w:rsidRPr="00E12976">
        <w:rPr>
          <w:rFonts w:eastAsiaTheme="minorHAnsi" w:cstheme="minorBidi"/>
        </w:rPr>
        <w:t>, if,</w:t>
      </w:r>
      <w:bookmarkEnd w:id="228"/>
    </w:p>
    <w:p w14:paraId="3263A6EA" w14:textId="34F6BB26" w:rsidR="00232A94" w:rsidRDefault="00232A94" w:rsidP="00232A94">
      <w:pPr>
        <w:pStyle w:val="Article14"/>
        <w:rPr>
          <w:rFonts w:eastAsiaTheme="minorHAnsi" w:cstheme="minorBidi"/>
        </w:rPr>
      </w:pPr>
      <w:r>
        <w:rPr>
          <w:rFonts w:eastAsiaTheme="minorHAnsi" w:cstheme="minorBidi"/>
        </w:rPr>
        <w:lastRenderedPageBreak/>
        <w:t xml:space="preserve">the Tender is determined to be non-compliant pursuant to RFT Section </w:t>
      </w:r>
      <w:r>
        <w:rPr>
          <w:rFonts w:eastAsiaTheme="minorHAnsi" w:cstheme="minorBidi"/>
        </w:rPr>
        <w:fldChar w:fldCharType="begin"/>
      </w:r>
      <w:r>
        <w:rPr>
          <w:rFonts w:eastAsiaTheme="minorHAnsi" w:cstheme="minorBidi"/>
        </w:rPr>
        <w:instrText xml:space="preserve"> REF _Ref509487706 \w \h </w:instrText>
      </w:r>
      <w:r>
        <w:rPr>
          <w:rFonts w:eastAsiaTheme="minorHAnsi" w:cstheme="minorBidi"/>
        </w:rPr>
      </w:r>
      <w:r>
        <w:rPr>
          <w:rFonts w:eastAsiaTheme="minorHAnsi" w:cstheme="minorBidi"/>
        </w:rPr>
        <w:fldChar w:fldCharType="separate"/>
      </w:r>
      <w:r w:rsidR="00A12656">
        <w:rPr>
          <w:rFonts w:eastAsiaTheme="minorHAnsi" w:cstheme="minorBidi"/>
        </w:rPr>
        <w:t>6.2</w:t>
      </w:r>
      <w:r>
        <w:rPr>
          <w:rFonts w:eastAsiaTheme="minorHAnsi" w:cstheme="minorBidi"/>
        </w:rPr>
        <w:fldChar w:fldCharType="end"/>
      </w:r>
      <w:r>
        <w:rPr>
          <w:rFonts w:eastAsiaTheme="minorHAnsi" w:cstheme="minorBidi"/>
        </w:rPr>
        <w:t>;</w:t>
      </w:r>
    </w:p>
    <w:p w14:paraId="34072E5C" w14:textId="77777777" w:rsidR="00232A94" w:rsidRDefault="00232A94" w:rsidP="00232A94">
      <w:pPr>
        <w:pStyle w:val="Article14"/>
        <w:rPr>
          <w:rFonts w:eastAsiaTheme="minorHAnsi" w:cstheme="minorBidi"/>
        </w:rPr>
      </w:pPr>
      <w:r w:rsidRPr="00E12976">
        <w:rPr>
          <w:rFonts w:eastAsiaTheme="minorHAnsi" w:cstheme="minorBidi"/>
        </w:rPr>
        <w:t xml:space="preserve">the </w:t>
      </w:r>
      <w:r>
        <w:rPr>
          <w:rFonts w:eastAsiaTheme="minorHAnsi" w:cstheme="minorBidi"/>
        </w:rPr>
        <w:t xml:space="preserve">Tenderer </w:t>
      </w:r>
      <w:r w:rsidRPr="00E12976">
        <w:rPr>
          <w:rFonts w:eastAsiaTheme="minorHAnsi" w:cstheme="minorBidi"/>
        </w:rPr>
        <w:t xml:space="preserve">fails to cooperate in any attempt by </w:t>
      </w:r>
      <w:r>
        <w:rPr>
          <w:rFonts w:eastAsiaTheme="minorHAnsi" w:cstheme="minorBidi"/>
        </w:rPr>
        <w:t>the University</w:t>
      </w:r>
      <w:r w:rsidRPr="00E12976">
        <w:rPr>
          <w:rFonts w:eastAsiaTheme="minorHAnsi" w:cstheme="minorBidi"/>
        </w:rPr>
        <w:t xml:space="preserve"> to clarify or verify any information provided by the </w:t>
      </w:r>
      <w:r>
        <w:rPr>
          <w:rFonts w:eastAsiaTheme="minorHAnsi" w:cstheme="minorBidi"/>
        </w:rPr>
        <w:t>Tenderer</w:t>
      </w:r>
      <w:r w:rsidRPr="00B74766">
        <w:rPr>
          <w:rFonts w:eastAsiaTheme="minorHAnsi" w:cstheme="minorBidi"/>
        </w:rPr>
        <w:t>;</w:t>
      </w:r>
    </w:p>
    <w:p w14:paraId="128A409D" w14:textId="77777777" w:rsidR="00232A94" w:rsidRPr="00B74766" w:rsidRDefault="00232A94" w:rsidP="00232A94">
      <w:pPr>
        <w:pStyle w:val="Article14"/>
        <w:rPr>
          <w:rFonts w:eastAsiaTheme="minorHAnsi"/>
        </w:rPr>
      </w:pPr>
      <w:r>
        <w:rPr>
          <w:rFonts w:eastAsiaTheme="minorHAnsi"/>
        </w:rPr>
        <w:t xml:space="preserve">the Tenderer </w:t>
      </w:r>
      <w:r w:rsidRPr="00B74766">
        <w:rPr>
          <w:rFonts w:eastAsiaTheme="minorHAnsi"/>
        </w:rPr>
        <w:t xml:space="preserve">is not, in </w:t>
      </w:r>
      <w:r>
        <w:rPr>
          <w:rFonts w:eastAsiaTheme="minorHAnsi"/>
        </w:rPr>
        <w:t>the University</w:t>
      </w:r>
      <w:r w:rsidRPr="00B74766">
        <w:rPr>
          <w:rFonts w:eastAsiaTheme="minorHAnsi"/>
        </w:rPr>
        <w:t>’s sole discretion, financially creditworthy;</w:t>
      </w:r>
    </w:p>
    <w:p w14:paraId="5CDD7B8F" w14:textId="77777777" w:rsidR="00232A94" w:rsidRPr="00B74766" w:rsidRDefault="00232A94" w:rsidP="00232A94">
      <w:pPr>
        <w:pStyle w:val="Article14"/>
        <w:rPr>
          <w:rFonts w:eastAsiaTheme="minorHAnsi"/>
        </w:rPr>
      </w:pPr>
      <w:r>
        <w:rPr>
          <w:rFonts w:eastAsiaTheme="minorHAnsi"/>
        </w:rPr>
        <w:t xml:space="preserve">the Tenderer </w:t>
      </w:r>
      <w:r w:rsidRPr="00B74766">
        <w:rPr>
          <w:rFonts w:eastAsiaTheme="minorHAnsi"/>
        </w:rPr>
        <w:t xml:space="preserve">does not, in </w:t>
      </w:r>
      <w:r>
        <w:rPr>
          <w:rFonts w:eastAsiaTheme="minorHAnsi"/>
        </w:rPr>
        <w:t>the University</w:t>
      </w:r>
      <w:r w:rsidRPr="00B74766">
        <w:rPr>
          <w:rFonts w:eastAsiaTheme="minorHAnsi"/>
        </w:rPr>
        <w:t xml:space="preserve">’s sole discretion, satisfy </w:t>
      </w:r>
      <w:r>
        <w:rPr>
          <w:rFonts w:eastAsiaTheme="minorHAnsi"/>
        </w:rPr>
        <w:t>the University</w:t>
      </w:r>
      <w:r w:rsidRPr="00B74766">
        <w:rPr>
          <w:rFonts w:eastAsiaTheme="minorHAnsi"/>
        </w:rPr>
        <w:t xml:space="preserve">’s </w:t>
      </w:r>
      <w:r>
        <w:rPr>
          <w:rFonts w:eastAsiaTheme="minorHAnsi"/>
        </w:rPr>
        <w:t xml:space="preserve">privacy and </w:t>
      </w:r>
      <w:r w:rsidRPr="00B74766">
        <w:rPr>
          <w:rFonts w:eastAsiaTheme="minorHAnsi"/>
        </w:rPr>
        <w:t>security requirements;</w:t>
      </w:r>
    </w:p>
    <w:p w14:paraId="37DA0374" w14:textId="4DAB2C8C" w:rsidR="00232A94" w:rsidRPr="00E12976" w:rsidRDefault="00232A94" w:rsidP="00232A94">
      <w:pPr>
        <w:pStyle w:val="Article14"/>
        <w:rPr>
          <w:rFonts w:eastAsiaTheme="minorHAnsi" w:cstheme="minorBidi"/>
        </w:rPr>
      </w:pPr>
      <w:r w:rsidRPr="00E12976">
        <w:rPr>
          <w:rFonts w:eastAsiaTheme="minorHAnsi" w:cstheme="minorBidi"/>
        </w:rPr>
        <w:t xml:space="preserve">the </w:t>
      </w:r>
      <w:r>
        <w:rPr>
          <w:rFonts w:eastAsiaTheme="minorHAnsi" w:cstheme="minorBidi"/>
        </w:rPr>
        <w:t>Tenderer</w:t>
      </w:r>
      <w:r w:rsidRPr="00E12976">
        <w:rPr>
          <w:rFonts w:eastAsiaTheme="minorHAnsi" w:cstheme="minorBidi"/>
        </w:rPr>
        <w:t xml:space="preserve"> contravenes </w:t>
      </w:r>
      <w:r>
        <w:rPr>
          <w:rFonts w:eastAsiaTheme="minorHAnsi" w:cstheme="minorBidi"/>
        </w:rPr>
        <w:t>RFT</w:t>
      </w:r>
      <w:r w:rsidRPr="00E12976">
        <w:rPr>
          <w:rFonts w:eastAsiaTheme="minorHAnsi" w:cstheme="minorBidi"/>
        </w:rPr>
        <w:t xml:space="preserve"> Sections </w:t>
      </w:r>
      <w:r>
        <w:rPr>
          <w:rFonts w:eastAsiaTheme="minorHAnsi" w:cstheme="minorBidi"/>
        </w:rPr>
        <w:fldChar w:fldCharType="begin"/>
      </w:r>
      <w:r>
        <w:rPr>
          <w:rFonts w:eastAsiaTheme="minorHAnsi" w:cstheme="minorBidi"/>
        </w:rPr>
        <w:instrText xml:space="preserve"> REF _Ref488084721 \w \h </w:instrText>
      </w:r>
      <w:r>
        <w:rPr>
          <w:rFonts w:eastAsiaTheme="minorHAnsi" w:cstheme="minorBidi"/>
        </w:rPr>
      </w:r>
      <w:r>
        <w:rPr>
          <w:rFonts w:eastAsiaTheme="minorHAnsi" w:cstheme="minorBidi"/>
        </w:rPr>
        <w:fldChar w:fldCharType="separate"/>
      </w:r>
      <w:r w:rsidR="00A12656">
        <w:rPr>
          <w:rFonts w:eastAsiaTheme="minorHAnsi" w:cstheme="minorBidi"/>
        </w:rPr>
        <w:t>3.6</w:t>
      </w:r>
      <w:r>
        <w:rPr>
          <w:rFonts w:eastAsiaTheme="minorHAnsi" w:cstheme="minorBidi"/>
        </w:rPr>
        <w:fldChar w:fldCharType="end"/>
      </w:r>
      <w:r>
        <w:rPr>
          <w:rFonts w:eastAsiaTheme="minorHAnsi" w:cstheme="minorBidi"/>
        </w:rPr>
        <w:t xml:space="preserve"> or </w:t>
      </w:r>
      <w:r>
        <w:rPr>
          <w:rFonts w:eastAsiaTheme="minorHAnsi" w:cstheme="minorBidi"/>
        </w:rPr>
        <w:fldChar w:fldCharType="begin"/>
      </w:r>
      <w:r>
        <w:rPr>
          <w:rFonts w:eastAsiaTheme="minorHAnsi" w:cstheme="minorBidi"/>
        </w:rPr>
        <w:instrText xml:space="preserve"> REF _Ref488165843 \w \h </w:instrText>
      </w:r>
      <w:r>
        <w:rPr>
          <w:rFonts w:eastAsiaTheme="minorHAnsi" w:cstheme="minorBidi"/>
        </w:rPr>
      </w:r>
      <w:r>
        <w:rPr>
          <w:rFonts w:eastAsiaTheme="minorHAnsi" w:cstheme="minorBidi"/>
        </w:rPr>
        <w:fldChar w:fldCharType="separate"/>
      </w:r>
      <w:r w:rsidR="00A12656">
        <w:rPr>
          <w:rFonts w:eastAsiaTheme="minorHAnsi" w:cstheme="minorBidi"/>
        </w:rPr>
        <w:t>3.8</w:t>
      </w:r>
      <w:r>
        <w:rPr>
          <w:rFonts w:eastAsiaTheme="minorHAnsi" w:cstheme="minorBidi"/>
        </w:rPr>
        <w:fldChar w:fldCharType="end"/>
      </w:r>
      <w:r>
        <w:rPr>
          <w:rFonts w:eastAsiaTheme="minorHAnsi" w:cstheme="minorBidi"/>
        </w:rPr>
        <w:t>;</w:t>
      </w:r>
    </w:p>
    <w:p w14:paraId="41C33F33"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the </w:t>
      </w:r>
      <w:r>
        <w:rPr>
          <w:rFonts w:eastAsiaTheme="minorHAnsi" w:cstheme="minorBidi"/>
        </w:rPr>
        <w:t>Tenderer</w:t>
      </w:r>
      <w:r w:rsidRPr="00E12976">
        <w:rPr>
          <w:rFonts w:eastAsiaTheme="minorHAnsi" w:cstheme="minorBidi"/>
        </w:rPr>
        <w:t xml:space="preserve"> fails to comply with the Governing Law;</w:t>
      </w:r>
    </w:p>
    <w:p w14:paraId="7A5C5AFF"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the </w:t>
      </w:r>
      <w:r>
        <w:rPr>
          <w:rFonts w:eastAsiaTheme="minorHAnsi" w:cstheme="minorBidi"/>
        </w:rPr>
        <w:t>Tender</w:t>
      </w:r>
      <w:r w:rsidRPr="00E12976">
        <w:rPr>
          <w:rFonts w:eastAsiaTheme="minorHAnsi" w:cstheme="minorBidi"/>
        </w:rPr>
        <w:t xml:space="preserve"> contains false or misleading information;</w:t>
      </w:r>
    </w:p>
    <w:p w14:paraId="441BCFD0"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the </w:t>
      </w:r>
      <w:r>
        <w:rPr>
          <w:rFonts w:eastAsiaTheme="minorHAnsi" w:cstheme="minorBidi"/>
        </w:rPr>
        <w:t>Tender</w:t>
      </w:r>
      <w:r w:rsidRPr="00E12976">
        <w:rPr>
          <w:rFonts w:eastAsiaTheme="minorHAnsi" w:cstheme="minorBidi"/>
        </w:rPr>
        <w:t xml:space="preserve">, in the sole discretion of </w:t>
      </w:r>
      <w:r>
        <w:rPr>
          <w:rFonts w:eastAsiaTheme="minorHAnsi" w:cstheme="minorBidi"/>
        </w:rPr>
        <w:t>the University</w:t>
      </w:r>
      <w:r w:rsidRPr="00E12976">
        <w:rPr>
          <w:rFonts w:eastAsiaTheme="minorHAnsi" w:cstheme="minorBidi"/>
        </w:rPr>
        <w:t>, reveals a</w:t>
      </w:r>
      <w:r>
        <w:rPr>
          <w:rFonts w:eastAsiaTheme="minorHAnsi" w:cstheme="minorBidi"/>
        </w:rPr>
        <w:t xml:space="preserve"> perceived, potential or actual</w:t>
      </w:r>
      <w:r w:rsidRPr="00E12976">
        <w:rPr>
          <w:rFonts w:eastAsiaTheme="minorHAnsi" w:cstheme="minorBidi"/>
        </w:rPr>
        <w:t xml:space="preserve"> Conflict of Interest that cannot be managed, mitigated or minimized;</w:t>
      </w:r>
    </w:p>
    <w:p w14:paraId="7A003D0B" w14:textId="77777777" w:rsidR="00232A94" w:rsidRDefault="00232A94" w:rsidP="00232A94">
      <w:pPr>
        <w:pStyle w:val="Article14"/>
        <w:rPr>
          <w:rFonts w:eastAsiaTheme="minorHAnsi" w:cstheme="minorBidi"/>
        </w:rPr>
      </w:pPr>
      <w:bookmarkStart w:id="229" w:name="_Ref258422874"/>
      <w:r>
        <w:rPr>
          <w:rFonts w:eastAsiaTheme="minorHAnsi" w:cstheme="minorBidi"/>
        </w:rPr>
        <w:t>the Tenderer misrepresents any information provided in its Tender;</w:t>
      </w:r>
    </w:p>
    <w:p w14:paraId="7632D112" w14:textId="2BB9C9F7" w:rsidR="00232A94" w:rsidRPr="002775C3" w:rsidRDefault="00232A94" w:rsidP="00232A94">
      <w:pPr>
        <w:pStyle w:val="Article14"/>
        <w:rPr>
          <w:rFonts w:eastAsiaTheme="minorHAnsi"/>
        </w:rPr>
      </w:pPr>
      <w:r w:rsidRPr="002775C3">
        <w:rPr>
          <w:rFonts w:eastAsiaTheme="minorHAnsi"/>
        </w:rPr>
        <w:t xml:space="preserve">a Prequalified Tenderer Change has occurred which has not been accepted by the University in accordance with RFT Section </w:t>
      </w:r>
      <w:r w:rsidRPr="002775C3">
        <w:rPr>
          <w:rFonts w:eastAsiaTheme="minorHAnsi"/>
        </w:rPr>
        <w:fldChar w:fldCharType="begin"/>
      </w:r>
      <w:r w:rsidRPr="002775C3">
        <w:rPr>
          <w:rFonts w:eastAsiaTheme="minorHAnsi"/>
        </w:rPr>
        <w:instrText xml:space="preserve"> REF _Ref509483960 \w \h  \* MERGEFORMAT </w:instrText>
      </w:r>
      <w:r w:rsidRPr="002775C3">
        <w:rPr>
          <w:rFonts w:eastAsiaTheme="minorHAnsi"/>
        </w:rPr>
      </w:r>
      <w:r w:rsidRPr="002775C3">
        <w:rPr>
          <w:rFonts w:eastAsiaTheme="minorHAnsi"/>
        </w:rPr>
        <w:fldChar w:fldCharType="separate"/>
      </w:r>
      <w:r w:rsidR="00A12656">
        <w:rPr>
          <w:rFonts w:eastAsiaTheme="minorHAnsi"/>
        </w:rPr>
        <w:t>3.18(3)</w:t>
      </w:r>
      <w:r w:rsidRPr="002775C3">
        <w:rPr>
          <w:rFonts w:eastAsiaTheme="minorHAnsi"/>
        </w:rPr>
        <w:fldChar w:fldCharType="end"/>
      </w:r>
      <w:r w:rsidRPr="002775C3">
        <w:rPr>
          <w:rFonts w:eastAsiaTheme="minorHAnsi"/>
        </w:rPr>
        <w:t>;</w:t>
      </w:r>
    </w:p>
    <w:p w14:paraId="168B85F8" w14:textId="58BC27ED" w:rsidR="00232A94" w:rsidRDefault="00232A94" w:rsidP="00232A94">
      <w:pPr>
        <w:pStyle w:val="Article14"/>
        <w:rPr>
          <w:rFonts w:eastAsiaTheme="minorHAnsi" w:cstheme="minorBidi"/>
        </w:rPr>
      </w:pPr>
      <w:r>
        <w:rPr>
          <w:rFonts w:eastAsiaTheme="minorHAnsi" w:cstheme="minorBidi"/>
        </w:rPr>
        <w:t>a</w:t>
      </w:r>
      <w:r w:rsidRPr="00E12976">
        <w:rPr>
          <w:rFonts w:eastAsiaTheme="minorHAnsi" w:cstheme="minorBidi"/>
        </w:rPr>
        <w:t xml:space="preserve"> Post-Submission </w:t>
      </w:r>
      <w:r>
        <w:rPr>
          <w:rFonts w:eastAsiaTheme="minorHAnsi" w:cstheme="minorBidi"/>
        </w:rPr>
        <w:t>Tenderer</w:t>
      </w:r>
      <w:r w:rsidRPr="00E12976">
        <w:rPr>
          <w:rFonts w:eastAsiaTheme="minorHAnsi" w:cstheme="minorBidi"/>
        </w:rPr>
        <w:t xml:space="preserve"> Change has occurred which has not been </w:t>
      </w:r>
      <w:r>
        <w:rPr>
          <w:rFonts w:eastAsiaTheme="minorHAnsi" w:cstheme="minorBidi"/>
        </w:rPr>
        <w:t>accepted</w:t>
      </w:r>
      <w:r w:rsidRPr="00E12976">
        <w:rPr>
          <w:rFonts w:eastAsiaTheme="minorHAnsi" w:cstheme="minorBidi"/>
        </w:rPr>
        <w:t xml:space="preserve"> by </w:t>
      </w:r>
      <w:r>
        <w:rPr>
          <w:rFonts w:eastAsiaTheme="minorHAnsi" w:cstheme="minorBidi"/>
        </w:rPr>
        <w:t>the University</w:t>
      </w:r>
      <w:r w:rsidRPr="00E12976">
        <w:rPr>
          <w:rFonts w:eastAsiaTheme="minorHAnsi" w:cstheme="minorBidi"/>
        </w:rPr>
        <w:t xml:space="preserve"> in accordance with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_Ref509476671 \r \h </w:instrText>
      </w:r>
      <w:r>
        <w:rPr>
          <w:rFonts w:eastAsiaTheme="minorHAnsi" w:cstheme="minorBidi"/>
        </w:rPr>
      </w:r>
      <w:r>
        <w:rPr>
          <w:rFonts w:eastAsiaTheme="minorHAnsi" w:cstheme="minorBidi"/>
        </w:rPr>
        <w:fldChar w:fldCharType="separate"/>
      </w:r>
      <w:r w:rsidR="00A12656">
        <w:rPr>
          <w:rFonts w:eastAsiaTheme="minorHAnsi" w:cstheme="minorBidi"/>
        </w:rPr>
        <w:t>3.18(5)</w:t>
      </w:r>
      <w:r>
        <w:rPr>
          <w:rFonts w:eastAsiaTheme="minorHAnsi" w:cstheme="minorBidi"/>
        </w:rPr>
        <w:fldChar w:fldCharType="end"/>
      </w:r>
      <w:r>
        <w:rPr>
          <w:rFonts w:eastAsiaTheme="minorHAnsi" w:cstheme="minorBidi"/>
        </w:rPr>
        <w:t>;</w:t>
      </w:r>
    </w:p>
    <w:p w14:paraId="019F3A43" w14:textId="77777777" w:rsidR="00232A94" w:rsidRDefault="00232A94" w:rsidP="00232A94">
      <w:pPr>
        <w:pStyle w:val="Article14"/>
        <w:rPr>
          <w:rFonts w:eastAsiaTheme="minorHAnsi"/>
        </w:rPr>
      </w:pPr>
      <w:r>
        <w:rPr>
          <w:rFonts w:eastAsiaTheme="minorHAnsi"/>
        </w:rPr>
        <w:t>the Tenderer is the Acquiree in a change of Control;</w:t>
      </w:r>
    </w:p>
    <w:p w14:paraId="548AD489" w14:textId="77777777" w:rsidR="00232A94" w:rsidRDefault="00232A94" w:rsidP="00232A94">
      <w:pPr>
        <w:pStyle w:val="Article14"/>
        <w:rPr>
          <w:rFonts w:eastAsiaTheme="minorHAnsi"/>
        </w:rPr>
      </w:pPr>
      <w:r w:rsidRPr="00083E3B">
        <w:rPr>
          <w:rFonts w:eastAsiaTheme="minorHAnsi"/>
        </w:rPr>
        <w:t xml:space="preserve">the </w:t>
      </w:r>
      <w:r>
        <w:rPr>
          <w:rFonts w:eastAsiaTheme="minorHAnsi"/>
        </w:rPr>
        <w:t>Tenderer</w:t>
      </w:r>
      <w:r w:rsidRPr="00083E3B">
        <w:rPr>
          <w:rFonts w:eastAsiaTheme="minorHAnsi"/>
        </w:rPr>
        <w:t xml:space="preserve"> fails to disclose any information (including in any </w:t>
      </w:r>
      <w:r>
        <w:rPr>
          <w:rFonts w:eastAsiaTheme="minorHAnsi"/>
        </w:rPr>
        <w:t xml:space="preserve">declaration or </w:t>
      </w:r>
      <w:r w:rsidRPr="00083E3B">
        <w:rPr>
          <w:rFonts w:eastAsiaTheme="minorHAnsi"/>
        </w:rPr>
        <w:t xml:space="preserve">form attached to the </w:t>
      </w:r>
      <w:r>
        <w:rPr>
          <w:rFonts w:eastAsiaTheme="minorHAnsi"/>
        </w:rPr>
        <w:t>Tender</w:t>
      </w:r>
      <w:r w:rsidRPr="00083E3B">
        <w:rPr>
          <w:rFonts w:eastAsiaTheme="minorHAnsi"/>
        </w:rPr>
        <w:t xml:space="preserve"> in connection with th</w:t>
      </w:r>
      <w:r>
        <w:rPr>
          <w:rFonts w:eastAsiaTheme="minorHAnsi"/>
        </w:rPr>
        <w:t>e</w:t>
      </w:r>
      <w:r w:rsidRPr="00083E3B">
        <w:rPr>
          <w:rFonts w:eastAsiaTheme="minorHAnsi"/>
        </w:rPr>
        <w:t xml:space="preserve"> </w:t>
      </w:r>
      <w:r>
        <w:rPr>
          <w:rFonts w:eastAsiaTheme="minorHAnsi"/>
        </w:rPr>
        <w:t>RFT Documents</w:t>
      </w:r>
      <w:r w:rsidRPr="00083E3B">
        <w:rPr>
          <w:rFonts w:eastAsiaTheme="minorHAnsi"/>
        </w:rPr>
        <w:t xml:space="preserve">) that would materially adversely affect </w:t>
      </w:r>
      <w:r>
        <w:rPr>
          <w:rFonts w:eastAsiaTheme="minorHAnsi"/>
        </w:rPr>
        <w:t>the University</w:t>
      </w:r>
      <w:r w:rsidRPr="00083E3B">
        <w:rPr>
          <w:rFonts w:eastAsiaTheme="minorHAnsi"/>
        </w:rPr>
        <w:t xml:space="preserve">’s evaluation of the </w:t>
      </w:r>
      <w:r>
        <w:rPr>
          <w:rFonts w:eastAsiaTheme="minorHAnsi"/>
        </w:rPr>
        <w:t>Tender</w:t>
      </w:r>
      <w:r w:rsidRPr="00083E3B">
        <w:rPr>
          <w:rFonts w:eastAsiaTheme="minorHAnsi"/>
        </w:rPr>
        <w:t>;</w:t>
      </w:r>
    </w:p>
    <w:p w14:paraId="6D086E73" w14:textId="572A4FF4" w:rsidR="00232A94" w:rsidRDefault="00232A94" w:rsidP="00232A94">
      <w:pPr>
        <w:pStyle w:val="Article14"/>
        <w:rPr>
          <w:rFonts w:eastAsiaTheme="minorHAnsi"/>
        </w:rPr>
      </w:pPr>
      <w:r>
        <w:rPr>
          <w:rFonts w:eastAsiaTheme="minorHAnsi"/>
        </w:rPr>
        <w:t>the University becomes aware of</w:t>
      </w:r>
      <w:r w:rsidRPr="00C83AA6">
        <w:rPr>
          <w:rFonts w:eastAsiaTheme="minorHAnsi"/>
        </w:rPr>
        <w:t xml:space="preserve"> a</w:t>
      </w:r>
      <w:r>
        <w:rPr>
          <w:rFonts w:eastAsiaTheme="minorHAnsi"/>
        </w:rPr>
        <w:t xml:space="preserve"> perceived, potential or actual</w:t>
      </w:r>
      <w:r w:rsidRPr="00C83AA6">
        <w:rPr>
          <w:rFonts w:eastAsiaTheme="minorHAnsi"/>
        </w:rPr>
        <w:t xml:space="preserve"> Conflict of Interest as described in </w:t>
      </w:r>
      <w:r>
        <w:rPr>
          <w:rFonts w:eastAsiaTheme="minorHAnsi"/>
        </w:rPr>
        <w:t>RFT</w:t>
      </w:r>
      <w:r w:rsidRPr="00C83AA6">
        <w:rPr>
          <w:rFonts w:eastAsiaTheme="minorHAnsi"/>
        </w:rPr>
        <w:t xml:space="preserve"> Section </w:t>
      </w:r>
      <w:r>
        <w:rPr>
          <w:rFonts w:eastAsiaTheme="minorHAnsi"/>
        </w:rPr>
        <w:fldChar w:fldCharType="begin"/>
      </w:r>
      <w:r>
        <w:rPr>
          <w:rFonts w:eastAsiaTheme="minorHAnsi"/>
        </w:rPr>
        <w:instrText xml:space="preserve"> REF _Ref173298187 \w \h </w:instrText>
      </w:r>
      <w:r>
        <w:rPr>
          <w:rFonts w:eastAsiaTheme="minorHAnsi"/>
        </w:rPr>
      </w:r>
      <w:r>
        <w:rPr>
          <w:rFonts w:eastAsiaTheme="minorHAnsi"/>
        </w:rPr>
        <w:fldChar w:fldCharType="separate"/>
      </w:r>
      <w:r w:rsidR="00A12656">
        <w:rPr>
          <w:rFonts w:eastAsiaTheme="minorHAnsi"/>
        </w:rPr>
        <w:t>1.5</w:t>
      </w:r>
      <w:r>
        <w:rPr>
          <w:rFonts w:eastAsiaTheme="minorHAnsi"/>
        </w:rPr>
        <w:fldChar w:fldCharType="end"/>
      </w:r>
      <w:r>
        <w:rPr>
          <w:rFonts w:eastAsiaTheme="minorHAnsi"/>
        </w:rPr>
        <w:t xml:space="preserve"> and the Tenderer,</w:t>
      </w:r>
    </w:p>
    <w:p w14:paraId="77821F8B" w14:textId="1F1ACFB0" w:rsidR="00232A94" w:rsidRPr="00C83AA6" w:rsidRDefault="00232A94" w:rsidP="00232A94">
      <w:pPr>
        <w:pStyle w:val="Article15"/>
        <w:rPr>
          <w:rFonts w:eastAsiaTheme="minorHAnsi"/>
        </w:rPr>
      </w:pPr>
      <w:r w:rsidRPr="00C83AA6">
        <w:rPr>
          <w:rFonts w:eastAsiaTheme="minorHAnsi"/>
        </w:rPr>
        <w:t xml:space="preserve">does not receive a waiver from </w:t>
      </w:r>
      <w:r>
        <w:rPr>
          <w:rFonts w:eastAsiaTheme="minorHAnsi"/>
        </w:rPr>
        <w:t>the University</w:t>
      </w:r>
      <w:r w:rsidRPr="00C83AA6">
        <w:rPr>
          <w:rFonts w:eastAsiaTheme="minorHAnsi"/>
        </w:rPr>
        <w:t xml:space="preserve"> in</w:t>
      </w:r>
      <w:r>
        <w:rPr>
          <w:rFonts w:eastAsiaTheme="minorHAnsi"/>
        </w:rPr>
        <w:t xml:space="preserve"> accordance with RFT Section </w:t>
      </w:r>
      <w:r>
        <w:rPr>
          <w:rFonts w:eastAsiaTheme="minorHAnsi"/>
        </w:rPr>
        <w:fldChar w:fldCharType="begin"/>
      </w:r>
      <w:r>
        <w:rPr>
          <w:rFonts w:eastAsiaTheme="minorHAnsi"/>
        </w:rPr>
        <w:instrText xml:space="preserve"> REF _Ref488248178 \w \h </w:instrText>
      </w:r>
      <w:r>
        <w:rPr>
          <w:rFonts w:eastAsiaTheme="minorHAnsi"/>
        </w:rPr>
      </w:r>
      <w:r>
        <w:rPr>
          <w:rFonts w:eastAsiaTheme="minorHAnsi"/>
        </w:rPr>
        <w:fldChar w:fldCharType="separate"/>
      </w:r>
      <w:r w:rsidR="00A12656">
        <w:rPr>
          <w:rFonts w:eastAsiaTheme="minorHAnsi"/>
        </w:rPr>
        <w:t>1.5(5)(c)</w:t>
      </w:r>
      <w:r>
        <w:rPr>
          <w:rFonts w:eastAsiaTheme="minorHAnsi"/>
        </w:rPr>
        <w:fldChar w:fldCharType="end"/>
      </w:r>
      <w:r w:rsidRPr="00C83AA6">
        <w:rPr>
          <w:rFonts w:eastAsiaTheme="minorHAnsi"/>
        </w:rPr>
        <w:t xml:space="preserve"> or does not receive a consent in</w:t>
      </w:r>
      <w:r>
        <w:rPr>
          <w:rFonts w:eastAsiaTheme="minorHAnsi"/>
        </w:rPr>
        <w:t xml:space="preserve"> accordance with RFT Section </w:t>
      </w:r>
      <w:r>
        <w:rPr>
          <w:rFonts w:eastAsiaTheme="minorHAnsi"/>
        </w:rPr>
        <w:fldChar w:fldCharType="begin"/>
      </w:r>
      <w:r>
        <w:rPr>
          <w:rFonts w:eastAsiaTheme="minorHAnsi"/>
        </w:rPr>
        <w:instrText xml:space="preserve"> REF _Ref488248197 \w \h </w:instrText>
      </w:r>
      <w:r>
        <w:rPr>
          <w:rFonts w:eastAsiaTheme="minorHAnsi"/>
        </w:rPr>
      </w:r>
      <w:r>
        <w:rPr>
          <w:rFonts w:eastAsiaTheme="minorHAnsi"/>
        </w:rPr>
        <w:fldChar w:fldCharType="separate"/>
      </w:r>
      <w:r w:rsidR="00A12656">
        <w:rPr>
          <w:rFonts w:eastAsiaTheme="minorHAnsi"/>
        </w:rPr>
        <w:t>3.7(2)</w:t>
      </w:r>
      <w:r>
        <w:rPr>
          <w:rFonts w:eastAsiaTheme="minorHAnsi"/>
        </w:rPr>
        <w:fldChar w:fldCharType="end"/>
      </w:r>
      <w:r w:rsidRPr="00C83AA6">
        <w:rPr>
          <w:rFonts w:eastAsiaTheme="minorHAnsi"/>
        </w:rPr>
        <w:t>, as applicable; or</w:t>
      </w:r>
    </w:p>
    <w:p w14:paraId="56011BBE" w14:textId="721C1E56" w:rsidR="00232A94" w:rsidRPr="00C83AA6" w:rsidRDefault="00232A94" w:rsidP="00232A94">
      <w:pPr>
        <w:pStyle w:val="Article15"/>
        <w:rPr>
          <w:rFonts w:eastAsiaTheme="minorHAnsi"/>
        </w:rPr>
      </w:pPr>
      <w:r w:rsidRPr="00C83AA6">
        <w:rPr>
          <w:rFonts w:eastAsiaTheme="minorHAnsi"/>
        </w:rPr>
        <w:t xml:space="preserve">fails to substitute the person or entity giving rise to the </w:t>
      </w:r>
      <w:r>
        <w:rPr>
          <w:rFonts w:eastAsiaTheme="minorHAnsi"/>
        </w:rPr>
        <w:t xml:space="preserve">perceived, potential or actual </w:t>
      </w:r>
      <w:r w:rsidRPr="00C83AA6">
        <w:rPr>
          <w:rFonts w:eastAsiaTheme="minorHAnsi"/>
        </w:rPr>
        <w:t>Conflict of Interest in</w:t>
      </w:r>
      <w:r>
        <w:rPr>
          <w:rFonts w:eastAsiaTheme="minorHAnsi"/>
        </w:rPr>
        <w:t xml:space="preserve"> accordance with RFT Section </w:t>
      </w:r>
      <w:r>
        <w:rPr>
          <w:rFonts w:eastAsiaTheme="minorHAnsi"/>
        </w:rPr>
        <w:fldChar w:fldCharType="begin"/>
      </w:r>
      <w:r>
        <w:rPr>
          <w:rFonts w:eastAsiaTheme="minorHAnsi"/>
        </w:rPr>
        <w:instrText xml:space="preserve"> REF _Ref488248218 \w \h </w:instrText>
      </w:r>
      <w:r>
        <w:rPr>
          <w:rFonts w:eastAsiaTheme="minorHAnsi"/>
        </w:rPr>
      </w:r>
      <w:r>
        <w:rPr>
          <w:rFonts w:eastAsiaTheme="minorHAnsi"/>
        </w:rPr>
        <w:fldChar w:fldCharType="separate"/>
      </w:r>
      <w:r w:rsidR="00A12656">
        <w:rPr>
          <w:rFonts w:eastAsiaTheme="minorHAnsi"/>
        </w:rPr>
        <w:t>1.5(5)(b)</w:t>
      </w:r>
      <w:r>
        <w:rPr>
          <w:rFonts w:eastAsiaTheme="minorHAnsi"/>
        </w:rPr>
        <w:fldChar w:fldCharType="end"/>
      </w:r>
      <w:r w:rsidRPr="00C83AA6">
        <w:rPr>
          <w:rFonts w:eastAsiaTheme="minorHAnsi"/>
        </w:rPr>
        <w:t>;</w:t>
      </w:r>
    </w:p>
    <w:p w14:paraId="039238CB" w14:textId="77777777" w:rsidR="00232A94" w:rsidRPr="00C83AA6" w:rsidRDefault="00232A94" w:rsidP="00232A94">
      <w:pPr>
        <w:pStyle w:val="Article14"/>
        <w:rPr>
          <w:rFonts w:eastAsiaTheme="minorHAnsi"/>
        </w:rPr>
      </w:pPr>
      <w:r>
        <w:rPr>
          <w:rFonts w:eastAsiaTheme="minorHAnsi"/>
        </w:rPr>
        <w:t>at any time</w:t>
      </w:r>
      <w:r w:rsidRPr="00C83AA6">
        <w:rPr>
          <w:rFonts w:eastAsiaTheme="minorHAnsi"/>
        </w:rPr>
        <w:t xml:space="preserve"> prior to the Submission Deadline, </w:t>
      </w:r>
      <w:r>
        <w:rPr>
          <w:rFonts w:eastAsiaTheme="minorHAnsi"/>
        </w:rPr>
        <w:t>the University</w:t>
      </w:r>
      <w:r w:rsidRPr="00C83AA6">
        <w:rPr>
          <w:rFonts w:eastAsiaTheme="minorHAnsi"/>
        </w:rPr>
        <w:t xml:space="preserve"> became aware that the </w:t>
      </w:r>
      <w:r>
        <w:rPr>
          <w:rFonts w:eastAsiaTheme="minorHAnsi"/>
        </w:rPr>
        <w:t>Tenderer</w:t>
      </w:r>
      <w:r w:rsidRPr="00C83AA6">
        <w:rPr>
          <w:rFonts w:eastAsiaTheme="minorHAnsi"/>
        </w:rPr>
        <w:t xml:space="preserve"> failed to disclose an actual Conflict of Interest in any past or current procurement issued by </w:t>
      </w:r>
      <w:r>
        <w:rPr>
          <w:rFonts w:eastAsiaTheme="minorHAnsi"/>
        </w:rPr>
        <w:t>the University</w:t>
      </w:r>
      <w:r w:rsidRPr="00C83AA6">
        <w:rPr>
          <w:rFonts w:eastAsiaTheme="minorHAnsi"/>
        </w:rPr>
        <w:t xml:space="preserve">, unless the </w:t>
      </w:r>
      <w:r>
        <w:rPr>
          <w:rFonts w:eastAsiaTheme="minorHAnsi"/>
        </w:rPr>
        <w:t>Tenderer</w:t>
      </w:r>
      <w:r w:rsidRPr="00C83AA6">
        <w:rPr>
          <w:rFonts w:eastAsiaTheme="minorHAnsi"/>
        </w:rPr>
        <w:t xml:space="preserve"> has demonstrated to the satisfaction of </w:t>
      </w:r>
      <w:r>
        <w:rPr>
          <w:rFonts w:eastAsiaTheme="minorHAnsi"/>
        </w:rPr>
        <w:t>the University</w:t>
      </w:r>
      <w:r w:rsidRPr="00C83AA6">
        <w:rPr>
          <w:rFonts w:eastAsiaTheme="minorHAnsi"/>
        </w:rPr>
        <w:t xml:space="preserve"> that the </w:t>
      </w:r>
      <w:r>
        <w:rPr>
          <w:rFonts w:eastAsiaTheme="minorHAnsi"/>
        </w:rPr>
        <w:t>Tenderer</w:t>
      </w:r>
      <w:r w:rsidRPr="00C83AA6">
        <w:rPr>
          <w:rFonts w:eastAsiaTheme="minorHAnsi"/>
        </w:rPr>
        <w:t xml:space="preserve"> has implemented measures to prevent future false or omitted disclosure of actual Conflicts of Interest;</w:t>
      </w:r>
    </w:p>
    <w:p w14:paraId="1B998563" w14:textId="06B8F471" w:rsidR="00232A94" w:rsidRPr="00E12976" w:rsidRDefault="00232A94" w:rsidP="00232A94">
      <w:pPr>
        <w:pStyle w:val="Article14"/>
        <w:rPr>
          <w:rFonts w:eastAsiaTheme="minorHAnsi" w:cstheme="minorBidi"/>
        </w:rPr>
      </w:pPr>
      <w:r>
        <w:rPr>
          <w:rFonts w:eastAsiaTheme="minorHAnsi" w:cstheme="minorBidi"/>
        </w:rPr>
        <w:t>there is evidence that the</w:t>
      </w:r>
      <w:r w:rsidRPr="00E12976">
        <w:rPr>
          <w:rFonts w:eastAsiaTheme="minorHAnsi" w:cstheme="minorBidi"/>
        </w:rPr>
        <w:t xml:space="preserve"> </w:t>
      </w:r>
      <w:r>
        <w:rPr>
          <w:rFonts w:eastAsiaTheme="minorHAnsi" w:cstheme="minorBidi"/>
        </w:rPr>
        <w:t>Tenderer</w:t>
      </w:r>
      <w:r w:rsidRPr="00E12976">
        <w:rPr>
          <w:rFonts w:eastAsiaTheme="minorHAnsi" w:cstheme="minorBidi"/>
        </w:rPr>
        <w:t xml:space="preserve"> or any of </w:t>
      </w:r>
      <w:r>
        <w:rPr>
          <w:rFonts w:eastAsiaTheme="minorHAnsi" w:cstheme="minorBidi"/>
        </w:rPr>
        <w:t>its</w:t>
      </w:r>
      <w:r w:rsidRPr="00E12976">
        <w:rPr>
          <w:rFonts w:eastAsiaTheme="minorHAnsi" w:cstheme="minorBidi"/>
        </w:rPr>
        <w:t xml:space="preserve"> respective employees, agents, consultants, contractors, service providers or representatives</w:t>
      </w:r>
      <w:r>
        <w:rPr>
          <w:rFonts w:eastAsiaTheme="minorHAnsi" w:cstheme="minorBidi"/>
        </w:rPr>
        <w:t xml:space="preserve"> directly or indirectly</w:t>
      </w:r>
      <w:r w:rsidRPr="00E12976">
        <w:rPr>
          <w:rFonts w:eastAsiaTheme="minorHAnsi" w:cstheme="minorBidi"/>
        </w:rPr>
        <w:t xml:space="preserve"> colluded with one or more other </w:t>
      </w:r>
      <w:r>
        <w:rPr>
          <w:rFonts w:eastAsiaTheme="minorHAnsi" w:cstheme="minorBidi"/>
        </w:rPr>
        <w:t xml:space="preserve">Tenderers </w:t>
      </w:r>
      <w:r w:rsidRPr="00E12976">
        <w:rPr>
          <w:rFonts w:eastAsiaTheme="minorHAnsi" w:cstheme="minorBidi"/>
        </w:rPr>
        <w:t xml:space="preserve">or any of their respective employees, agents, consultants, contractors, service providers or representatives in the preparation or submission of </w:t>
      </w:r>
      <w:r>
        <w:rPr>
          <w:rFonts w:eastAsiaTheme="minorHAnsi" w:cstheme="minorBidi"/>
        </w:rPr>
        <w:t>Tender</w:t>
      </w:r>
      <w:r w:rsidRPr="00E12976">
        <w:rPr>
          <w:rFonts w:eastAsiaTheme="minorHAnsi" w:cstheme="minorBidi"/>
        </w:rPr>
        <w:t>s</w:t>
      </w:r>
      <w:r>
        <w:rPr>
          <w:rFonts w:eastAsiaTheme="minorHAnsi" w:cstheme="minorBidi"/>
        </w:rPr>
        <w:t xml:space="preserve"> or otherwise contravened RFT Section </w:t>
      </w:r>
      <w:r>
        <w:rPr>
          <w:rFonts w:eastAsiaTheme="minorHAnsi" w:cstheme="minorBidi"/>
        </w:rPr>
        <w:fldChar w:fldCharType="begin"/>
      </w:r>
      <w:r>
        <w:rPr>
          <w:rFonts w:eastAsiaTheme="minorHAnsi" w:cstheme="minorBidi"/>
        </w:rPr>
        <w:instrText xml:space="preserve"> REF _Ref488170243 \w \h </w:instrText>
      </w:r>
      <w:r>
        <w:rPr>
          <w:rFonts w:eastAsiaTheme="minorHAnsi" w:cstheme="minorBidi"/>
        </w:rPr>
      </w:r>
      <w:r>
        <w:rPr>
          <w:rFonts w:eastAsiaTheme="minorHAnsi" w:cstheme="minorBidi"/>
        </w:rPr>
        <w:fldChar w:fldCharType="separate"/>
      </w:r>
      <w:r w:rsidR="00A12656">
        <w:rPr>
          <w:rFonts w:eastAsiaTheme="minorHAnsi" w:cstheme="minorBidi"/>
        </w:rPr>
        <w:t>3.9</w:t>
      </w:r>
      <w:r>
        <w:rPr>
          <w:rFonts w:eastAsiaTheme="minorHAnsi" w:cstheme="minorBidi"/>
        </w:rPr>
        <w:fldChar w:fldCharType="end"/>
      </w:r>
      <w:r w:rsidRPr="00E12976">
        <w:rPr>
          <w:rFonts w:eastAsiaTheme="minorHAnsi" w:cstheme="minorBidi"/>
        </w:rPr>
        <w:t>;</w:t>
      </w:r>
      <w:bookmarkEnd w:id="229"/>
    </w:p>
    <w:p w14:paraId="6B9EDEEF" w14:textId="77777777" w:rsidR="00232A94" w:rsidRDefault="00232A94" w:rsidP="00232A94">
      <w:pPr>
        <w:pStyle w:val="Article14"/>
        <w:rPr>
          <w:rFonts w:eastAsiaTheme="minorHAnsi" w:cstheme="minorBidi"/>
        </w:rPr>
      </w:pPr>
      <w:r w:rsidRPr="00E12976">
        <w:rPr>
          <w:rFonts w:eastAsiaTheme="minorHAnsi" w:cstheme="minorBidi"/>
        </w:rPr>
        <w:t xml:space="preserve">the </w:t>
      </w:r>
      <w:r>
        <w:rPr>
          <w:rFonts w:eastAsiaTheme="minorHAnsi" w:cstheme="minorBidi"/>
        </w:rPr>
        <w:t>Tenderer</w:t>
      </w:r>
      <w:r w:rsidRPr="00E12976">
        <w:rPr>
          <w:rFonts w:eastAsiaTheme="minorHAnsi" w:cstheme="minorBidi"/>
        </w:rPr>
        <w:t xml:space="preserve"> has breached any agreement with </w:t>
      </w:r>
      <w:r>
        <w:rPr>
          <w:rFonts w:eastAsiaTheme="minorHAnsi" w:cstheme="minorBidi"/>
        </w:rPr>
        <w:t xml:space="preserve">the University (whether or not the University exercises any right to terminate such agreement) or has breached </w:t>
      </w:r>
      <w:r>
        <w:rPr>
          <w:rFonts w:eastAsiaTheme="minorHAnsi"/>
        </w:rPr>
        <w:t xml:space="preserve">the </w:t>
      </w:r>
      <w:r w:rsidRPr="00215CEB">
        <w:rPr>
          <w:rFonts w:eastAsiaTheme="minorHAnsi"/>
        </w:rPr>
        <w:t>University of Toronto’s Code of Ethics</w:t>
      </w:r>
      <w:r w:rsidRPr="00215CEB">
        <w:rPr>
          <w:rFonts w:eastAsiaTheme="minorHAnsi" w:cstheme="minorBidi"/>
        </w:rPr>
        <w:t>;</w:t>
      </w:r>
    </w:p>
    <w:p w14:paraId="48DB6AF6" w14:textId="77777777" w:rsidR="00232A94" w:rsidRPr="007E787B" w:rsidRDefault="00232A94" w:rsidP="00232A94">
      <w:pPr>
        <w:pStyle w:val="Article14"/>
        <w:rPr>
          <w:rFonts w:eastAsiaTheme="minorHAnsi" w:cstheme="minorBidi"/>
        </w:rPr>
      </w:pPr>
      <w:r w:rsidRPr="00E12976">
        <w:rPr>
          <w:rFonts w:eastAsiaTheme="minorHAnsi" w:cstheme="minorBidi"/>
        </w:rPr>
        <w:lastRenderedPageBreak/>
        <w:t xml:space="preserve">the </w:t>
      </w:r>
      <w:r>
        <w:rPr>
          <w:rFonts w:eastAsiaTheme="minorHAnsi" w:cstheme="minorBidi"/>
        </w:rPr>
        <w:t>Tenderer</w:t>
      </w:r>
      <w:r w:rsidRPr="00E12976">
        <w:rPr>
          <w:rFonts w:eastAsiaTheme="minorHAnsi" w:cstheme="minorBidi"/>
        </w:rPr>
        <w:t xml:space="preserve"> has been </w:t>
      </w:r>
      <w:r w:rsidRPr="007E787B">
        <w:rPr>
          <w:rFonts w:eastAsiaTheme="minorHAnsi" w:cstheme="minorBidi"/>
        </w:rPr>
        <w:t xml:space="preserve">convicted of an offence in connection with any services rendered to </w:t>
      </w:r>
      <w:r>
        <w:rPr>
          <w:rFonts w:eastAsiaTheme="minorHAnsi" w:cstheme="minorBidi"/>
        </w:rPr>
        <w:t>the University</w:t>
      </w:r>
      <w:r w:rsidRPr="007E787B">
        <w:rPr>
          <w:rFonts w:eastAsiaTheme="minorHAnsi" w:cstheme="minorBidi"/>
        </w:rPr>
        <w:t xml:space="preserve">; </w:t>
      </w:r>
    </w:p>
    <w:p w14:paraId="24A34E30" w14:textId="77777777" w:rsidR="00232A94" w:rsidRPr="007E787B" w:rsidRDefault="00232A94" w:rsidP="00232A94">
      <w:pPr>
        <w:pStyle w:val="Article14"/>
        <w:rPr>
          <w:rFonts w:eastAsiaTheme="minorHAnsi" w:cstheme="minorBidi"/>
        </w:rPr>
      </w:pPr>
      <w:r w:rsidRPr="007E787B">
        <w:rPr>
          <w:rFonts w:eastAsiaTheme="minorHAnsi" w:cstheme="minorBidi"/>
        </w:rPr>
        <w:t xml:space="preserve">the </w:t>
      </w:r>
      <w:r>
        <w:rPr>
          <w:rFonts w:eastAsiaTheme="minorHAnsi" w:cstheme="minorBidi"/>
        </w:rPr>
        <w:t>Tenderer</w:t>
      </w:r>
      <w:r w:rsidRPr="007E787B">
        <w:rPr>
          <w:rFonts w:eastAsiaTheme="minorHAnsi" w:cstheme="minorBidi"/>
        </w:rPr>
        <w:t xml:space="preserve"> has breached an agreement for </w:t>
      </w:r>
      <w:r>
        <w:rPr>
          <w:rFonts w:eastAsiaTheme="minorHAnsi" w:cstheme="minorBidi"/>
        </w:rPr>
        <w:t>work</w:t>
      </w:r>
      <w:r w:rsidRPr="007E787B">
        <w:rPr>
          <w:rFonts w:eastAsiaTheme="minorHAnsi" w:cstheme="minorBidi"/>
        </w:rPr>
        <w:t xml:space="preserve"> similar to the </w:t>
      </w:r>
      <w:r>
        <w:rPr>
          <w:rFonts w:eastAsiaTheme="minorHAnsi" w:cstheme="minorBidi"/>
        </w:rPr>
        <w:t xml:space="preserve">Work </w:t>
      </w:r>
      <w:r w:rsidRPr="007E787B">
        <w:rPr>
          <w:rFonts w:eastAsiaTheme="minorHAnsi" w:cstheme="minorBidi"/>
        </w:rPr>
        <w:t xml:space="preserve">that </w:t>
      </w:r>
      <w:r>
        <w:rPr>
          <w:rFonts w:eastAsiaTheme="minorHAnsi" w:cstheme="minorBidi"/>
        </w:rPr>
        <w:t>is</w:t>
      </w:r>
      <w:r w:rsidRPr="007E787B">
        <w:rPr>
          <w:rFonts w:eastAsiaTheme="minorHAnsi" w:cstheme="minorBidi"/>
        </w:rPr>
        <w:t xml:space="preserve"> the subject of the </w:t>
      </w:r>
      <w:r>
        <w:rPr>
          <w:rFonts w:eastAsiaTheme="minorHAnsi" w:cstheme="minorBidi"/>
        </w:rPr>
        <w:t>RFT</w:t>
      </w:r>
      <w:r w:rsidRPr="007E787B">
        <w:rPr>
          <w:rFonts w:eastAsiaTheme="minorHAnsi" w:cstheme="minorBidi"/>
        </w:rPr>
        <w:t xml:space="preserve"> Documents with an entity other than </w:t>
      </w:r>
      <w:r>
        <w:rPr>
          <w:rFonts w:eastAsiaTheme="minorHAnsi" w:cstheme="minorBidi"/>
        </w:rPr>
        <w:t>the University</w:t>
      </w:r>
      <w:r w:rsidRPr="007E787B">
        <w:rPr>
          <w:rFonts w:eastAsiaTheme="minorHAnsi" w:cstheme="minorBidi"/>
        </w:rPr>
        <w:t>;</w:t>
      </w:r>
    </w:p>
    <w:p w14:paraId="27FB53B7"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the </w:t>
      </w:r>
      <w:r>
        <w:rPr>
          <w:rFonts w:eastAsiaTheme="minorHAnsi" w:cstheme="minorBidi"/>
        </w:rPr>
        <w:t>Tenderer</w:t>
      </w:r>
      <w:r w:rsidRPr="00E12976">
        <w:rPr>
          <w:rFonts w:eastAsiaTheme="minorHAnsi" w:cstheme="minorBidi"/>
        </w:rPr>
        <w:t xml:space="preserve"> was convicted of a criminal offence within the three years immediately prior to the Submission Deadline;</w:t>
      </w:r>
    </w:p>
    <w:p w14:paraId="6FC769DF" w14:textId="77777777" w:rsidR="00232A94" w:rsidRDefault="00232A94" w:rsidP="00232A94">
      <w:pPr>
        <w:pStyle w:val="Article14"/>
        <w:rPr>
          <w:rFonts w:eastAsiaTheme="minorHAnsi" w:cstheme="minorBidi"/>
        </w:rPr>
      </w:pPr>
      <w:r w:rsidRPr="00E12976">
        <w:rPr>
          <w:rFonts w:eastAsiaTheme="minorHAnsi" w:cstheme="minorBidi"/>
        </w:rPr>
        <w:t xml:space="preserve">a </w:t>
      </w:r>
      <w:r>
        <w:rPr>
          <w:rFonts w:eastAsiaTheme="minorHAnsi" w:cstheme="minorBidi"/>
        </w:rPr>
        <w:t>Tenderer</w:t>
      </w:r>
      <w:r w:rsidRPr="00E12976">
        <w:rPr>
          <w:rFonts w:eastAsiaTheme="minorHAnsi" w:cstheme="minorBidi"/>
        </w:rPr>
        <w:t xml:space="preserve"> is, at the time of issuance of th</w:t>
      </w:r>
      <w:r>
        <w:rPr>
          <w:rFonts w:eastAsiaTheme="minorHAnsi" w:cstheme="minorBidi"/>
        </w:rPr>
        <w:t>e</w:t>
      </w:r>
      <w:r w:rsidRPr="00E12976">
        <w:rPr>
          <w:rFonts w:eastAsiaTheme="minorHAnsi" w:cstheme="minorBidi"/>
        </w:rPr>
        <w:t xml:space="preserve"> </w:t>
      </w:r>
      <w:r>
        <w:rPr>
          <w:rFonts w:eastAsiaTheme="minorHAnsi" w:cstheme="minorBidi"/>
        </w:rPr>
        <w:t>RFT</w:t>
      </w:r>
      <w:r w:rsidRPr="00E12976">
        <w:rPr>
          <w:rFonts w:eastAsiaTheme="minorHAnsi" w:cstheme="minorBidi"/>
        </w:rPr>
        <w:t xml:space="preserve"> </w:t>
      </w:r>
      <w:r>
        <w:rPr>
          <w:rFonts w:eastAsiaTheme="minorHAnsi" w:cstheme="minorBidi"/>
        </w:rPr>
        <w:t xml:space="preserve">Documents </w:t>
      </w:r>
      <w:r w:rsidRPr="00E12976">
        <w:rPr>
          <w:rFonts w:eastAsiaTheme="minorHAnsi" w:cstheme="minorBidi"/>
        </w:rPr>
        <w:t xml:space="preserve">or any time during the </w:t>
      </w:r>
      <w:r>
        <w:rPr>
          <w:rFonts w:eastAsiaTheme="minorHAnsi" w:cstheme="minorBidi"/>
        </w:rPr>
        <w:t>RFT</w:t>
      </w:r>
      <w:r w:rsidRPr="00E12976">
        <w:rPr>
          <w:rFonts w:eastAsiaTheme="minorHAnsi" w:cstheme="minorBidi"/>
        </w:rPr>
        <w:t xml:space="preserve"> Process, engaged in ongoing litigation against </w:t>
      </w:r>
      <w:r>
        <w:rPr>
          <w:rFonts w:eastAsiaTheme="minorHAnsi" w:cstheme="minorBidi"/>
        </w:rPr>
        <w:t xml:space="preserve">the University; </w:t>
      </w:r>
    </w:p>
    <w:p w14:paraId="50357A69" w14:textId="77777777" w:rsidR="00232A94" w:rsidRPr="00C83AA6" w:rsidRDefault="00232A94" w:rsidP="00232A94">
      <w:pPr>
        <w:pStyle w:val="Article14"/>
        <w:rPr>
          <w:rFonts w:eastAsiaTheme="minorHAnsi"/>
        </w:rPr>
      </w:pPr>
      <w:r w:rsidRPr="00C83AA6">
        <w:rPr>
          <w:rFonts w:eastAsiaTheme="minorHAnsi"/>
        </w:rPr>
        <w:t xml:space="preserve">there are any convictions related to inappropriate bidding practices or unethical </w:t>
      </w:r>
      <w:r w:rsidRPr="002C0C57">
        <w:rPr>
          <w:rFonts w:eastAsiaTheme="minorHAnsi"/>
          <w:lang w:val="en-CA"/>
        </w:rPr>
        <w:t>behaviour</w:t>
      </w:r>
      <w:r w:rsidRPr="00C83AA6">
        <w:rPr>
          <w:rFonts w:eastAsiaTheme="minorHAnsi"/>
        </w:rPr>
        <w:t xml:space="preserve"> by a </w:t>
      </w:r>
      <w:r>
        <w:rPr>
          <w:rFonts w:eastAsiaTheme="minorHAnsi"/>
        </w:rPr>
        <w:t>Tenderer</w:t>
      </w:r>
      <w:r w:rsidRPr="00C83AA6">
        <w:rPr>
          <w:rFonts w:eastAsiaTheme="minorHAnsi"/>
        </w:rPr>
        <w:t xml:space="preserve"> or any of </w:t>
      </w:r>
      <w:r>
        <w:rPr>
          <w:rFonts w:eastAsiaTheme="minorHAnsi"/>
        </w:rPr>
        <w:t>its</w:t>
      </w:r>
      <w:r w:rsidRPr="00C83AA6">
        <w:rPr>
          <w:rFonts w:eastAsiaTheme="minorHAnsi"/>
        </w:rPr>
        <w:t xml:space="preserve"> Affiliates in relation to a public or broader public sector tender or procurement in any Canadian jurisdiction; or</w:t>
      </w:r>
    </w:p>
    <w:p w14:paraId="2EA5E54A"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a </w:t>
      </w:r>
      <w:r>
        <w:rPr>
          <w:rFonts w:eastAsiaTheme="minorHAnsi" w:cstheme="minorBidi"/>
        </w:rPr>
        <w:t>Tenderer</w:t>
      </w:r>
      <w:r w:rsidRPr="00E12976">
        <w:rPr>
          <w:rFonts w:eastAsiaTheme="minorHAnsi" w:cstheme="minorBidi"/>
        </w:rPr>
        <w:t xml:space="preserve"> engages in any activity which, at the sole discretion of </w:t>
      </w:r>
      <w:r>
        <w:rPr>
          <w:rFonts w:eastAsiaTheme="minorHAnsi" w:cstheme="minorBidi"/>
        </w:rPr>
        <w:t>the University</w:t>
      </w:r>
      <w:r w:rsidRPr="00E12976">
        <w:rPr>
          <w:rFonts w:eastAsiaTheme="minorHAnsi" w:cstheme="minorBidi"/>
        </w:rPr>
        <w:t xml:space="preserve">, is contrary to the public interest or is harmful to the integrity or reputation of </w:t>
      </w:r>
      <w:r>
        <w:rPr>
          <w:rFonts w:eastAsiaTheme="minorHAnsi" w:cstheme="minorBidi"/>
        </w:rPr>
        <w:t>the University</w:t>
      </w:r>
      <w:r w:rsidRPr="00E12976">
        <w:rPr>
          <w:rFonts w:eastAsiaTheme="minorHAnsi" w:cstheme="minorBidi"/>
        </w:rPr>
        <w:t>.</w:t>
      </w:r>
    </w:p>
    <w:p w14:paraId="2D5A04E0" w14:textId="32711DB1" w:rsidR="00232A94" w:rsidRPr="00EA72E9" w:rsidRDefault="00232A94" w:rsidP="00232A94">
      <w:pPr>
        <w:pStyle w:val="Article13"/>
        <w:rPr>
          <w:rFonts w:eastAsiaTheme="minorHAnsi" w:cstheme="minorBidi"/>
        </w:rPr>
      </w:pPr>
      <w:r w:rsidRPr="00EA72E9">
        <w:rPr>
          <w:rFonts w:eastAsiaTheme="minorHAnsi"/>
          <w:szCs w:val="20"/>
        </w:rPr>
        <w:t>For the purposes o</w:t>
      </w:r>
      <w:r w:rsidRPr="00940CC4">
        <w:rPr>
          <w:rFonts w:eastAsiaTheme="minorHAnsi"/>
          <w:szCs w:val="20"/>
        </w:rPr>
        <w:t xml:space="preserve">f RFT Section </w:t>
      </w:r>
      <w:r w:rsidRPr="00940CC4">
        <w:rPr>
          <w:rFonts w:eastAsiaTheme="minorHAnsi"/>
          <w:szCs w:val="20"/>
        </w:rPr>
        <w:fldChar w:fldCharType="begin"/>
      </w:r>
      <w:r w:rsidRPr="00940CC4">
        <w:rPr>
          <w:rFonts w:eastAsiaTheme="minorHAnsi"/>
          <w:szCs w:val="20"/>
        </w:rPr>
        <w:instrText xml:space="preserve"> REF _Ref509483777 \w \h </w:instrText>
      </w:r>
      <w:r>
        <w:rPr>
          <w:rFonts w:eastAsiaTheme="minorHAnsi"/>
          <w:szCs w:val="20"/>
        </w:rPr>
        <w:instrText xml:space="preserve"> \* MERGEFORMAT </w:instrText>
      </w:r>
      <w:r w:rsidRPr="00940CC4">
        <w:rPr>
          <w:rFonts w:eastAsiaTheme="minorHAnsi"/>
          <w:szCs w:val="20"/>
        </w:rPr>
      </w:r>
      <w:r w:rsidRPr="00940CC4">
        <w:rPr>
          <w:rFonts w:eastAsiaTheme="minorHAnsi"/>
          <w:szCs w:val="20"/>
        </w:rPr>
        <w:fldChar w:fldCharType="separate"/>
      </w:r>
      <w:r w:rsidR="00A12656">
        <w:rPr>
          <w:rFonts w:eastAsiaTheme="minorHAnsi"/>
          <w:szCs w:val="20"/>
        </w:rPr>
        <w:t>6.5(1)</w:t>
      </w:r>
      <w:r w:rsidRPr="00940CC4">
        <w:rPr>
          <w:rFonts w:eastAsiaTheme="minorHAnsi"/>
          <w:szCs w:val="20"/>
        </w:rPr>
        <w:fldChar w:fldCharType="end"/>
      </w:r>
      <w:r>
        <w:rPr>
          <w:rFonts w:eastAsiaTheme="minorHAnsi"/>
          <w:szCs w:val="20"/>
        </w:rPr>
        <w:t xml:space="preserve"> the term </w:t>
      </w:r>
      <w:r w:rsidRPr="00940CC4">
        <w:rPr>
          <w:rFonts w:eastAsiaTheme="minorHAnsi"/>
          <w:szCs w:val="20"/>
        </w:rPr>
        <w:t xml:space="preserve">Tenderer </w:t>
      </w:r>
      <w:r w:rsidRPr="00EA72E9">
        <w:rPr>
          <w:rFonts w:eastAsiaTheme="minorHAnsi"/>
          <w:szCs w:val="20"/>
        </w:rPr>
        <w:t>includes the Tenderer itself and,</w:t>
      </w:r>
    </w:p>
    <w:p w14:paraId="7179D9AB" w14:textId="77777777" w:rsidR="00232A94" w:rsidRPr="00EA72E9" w:rsidRDefault="00232A94" w:rsidP="00232A94">
      <w:pPr>
        <w:pStyle w:val="Article14"/>
        <w:rPr>
          <w:rFonts w:eastAsiaTheme="minorHAnsi" w:cstheme="minorBidi"/>
        </w:rPr>
      </w:pPr>
      <w:r w:rsidRPr="00EA72E9">
        <w:rPr>
          <w:rFonts w:eastAsiaTheme="minorHAnsi"/>
        </w:rPr>
        <w:t>if the Tenderer is an individual,</w:t>
      </w:r>
    </w:p>
    <w:p w14:paraId="6AA05C38" w14:textId="77777777" w:rsidR="00232A94" w:rsidRPr="00EA72E9" w:rsidRDefault="00232A94" w:rsidP="00232A94">
      <w:pPr>
        <w:pStyle w:val="Article15"/>
        <w:rPr>
          <w:rFonts w:eastAsiaTheme="minorHAnsi" w:cstheme="minorBidi"/>
        </w:rPr>
      </w:pPr>
      <w:r w:rsidRPr="00EA72E9">
        <w:rPr>
          <w:rFonts w:eastAsiaTheme="minorHAnsi"/>
        </w:rPr>
        <w:t>any current employee of the Tenderer;</w:t>
      </w:r>
    </w:p>
    <w:p w14:paraId="24FECE26" w14:textId="77777777" w:rsidR="00232A94" w:rsidRPr="00EA72E9" w:rsidRDefault="00232A94" w:rsidP="00232A94">
      <w:pPr>
        <w:pStyle w:val="Article15"/>
        <w:rPr>
          <w:rFonts w:eastAsiaTheme="minorHAnsi" w:cstheme="minorBidi"/>
        </w:rPr>
      </w:pPr>
      <w:r w:rsidRPr="00EA72E9">
        <w:rPr>
          <w:rFonts w:eastAsiaTheme="minorHAnsi"/>
        </w:rPr>
        <w:t>any partnership of which the Tenderer is or was a partner; and</w:t>
      </w:r>
    </w:p>
    <w:p w14:paraId="5E3760AB" w14:textId="77777777" w:rsidR="00232A94" w:rsidRPr="00EA72E9" w:rsidRDefault="00232A94" w:rsidP="00232A94">
      <w:pPr>
        <w:pStyle w:val="Article15"/>
        <w:rPr>
          <w:rFonts w:eastAsiaTheme="minorHAnsi" w:cstheme="minorBidi"/>
        </w:rPr>
      </w:pPr>
      <w:r w:rsidRPr="00EA72E9">
        <w:rPr>
          <w:rFonts w:eastAsiaTheme="minorHAnsi"/>
          <w:szCs w:val="20"/>
        </w:rPr>
        <w:t>any corporation of which the Tenderer is or was a controlling shareholder;</w:t>
      </w:r>
    </w:p>
    <w:p w14:paraId="0D846A4C" w14:textId="77777777" w:rsidR="00232A94" w:rsidRPr="00EA72E9" w:rsidRDefault="00232A94" w:rsidP="00232A94">
      <w:pPr>
        <w:pStyle w:val="Article14"/>
        <w:rPr>
          <w:rFonts w:eastAsiaTheme="minorHAnsi"/>
        </w:rPr>
      </w:pPr>
      <w:r w:rsidRPr="00EA72E9">
        <w:rPr>
          <w:rFonts w:eastAsiaTheme="minorHAnsi"/>
        </w:rPr>
        <w:t>if the Tenderer is a corporation,</w:t>
      </w:r>
    </w:p>
    <w:p w14:paraId="2BEEA7D9" w14:textId="77777777" w:rsidR="00232A94" w:rsidRPr="00EA72E9" w:rsidRDefault="00232A94" w:rsidP="00232A94">
      <w:pPr>
        <w:pStyle w:val="Article15"/>
        <w:rPr>
          <w:rFonts w:eastAsiaTheme="minorHAnsi"/>
        </w:rPr>
      </w:pPr>
      <w:r w:rsidRPr="00EA72E9">
        <w:rPr>
          <w:rFonts w:eastAsiaTheme="minorHAnsi"/>
        </w:rPr>
        <w:t>any current director, officer, employee or controlling shareholder of the Tenderer;</w:t>
      </w:r>
    </w:p>
    <w:p w14:paraId="7DA9F92F" w14:textId="77777777" w:rsidR="00232A94" w:rsidRPr="00EA72E9" w:rsidRDefault="00232A94" w:rsidP="00232A94">
      <w:pPr>
        <w:pStyle w:val="Article15"/>
        <w:rPr>
          <w:rFonts w:eastAsiaTheme="minorHAnsi"/>
        </w:rPr>
      </w:pPr>
      <w:r w:rsidRPr="00EA72E9">
        <w:rPr>
          <w:rFonts w:eastAsiaTheme="minorHAnsi"/>
          <w:szCs w:val="20"/>
        </w:rPr>
        <w:t>any partnership of which the Tenderer is or was a partner; and</w:t>
      </w:r>
    </w:p>
    <w:p w14:paraId="7CC9799B" w14:textId="77777777" w:rsidR="00232A94" w:rsidRPr="00EA72E9" w:rsidRDefault="00232A94" w:rsidP="00232A94">
      <w:pPr>
        <w:pStyle w:val="Article15"/>
        <w:rPr>
          <w:rFonts w:eastAsiaTheme="minorHAnsi"/>
        </w:rPr>
      </w:pPr>
      <w:r w:rsidRPr="00EA72E9">
        <w:rPr>
          <w:rFonts w:eastAsiaTheme="minorHAnsi"/>
          <w:szCs w:val="20"/>
        </w:rPr>
        <w:t>any corporation of which the Tenderer is or was a controlling shareholder; and</w:t>
      </w:r>
    </w:p>
    <w:p w14:paraId="584B2120" w14:textId="77777777" w:rsidR="00232A94" w:rsidRPr="00EA72E9" w:rsidRDefault="00232A94" w:rsidP="00232A94">
      <w:pPr>
        <w:pStyle w:val="Article14"/>
        <w:rPr>
          <w:rFonts w:eastAsiaTheme="minorHAnsi"/>
        </w:rPr>
      </w:pPr>
      <w:r w:rsidRPr="00EA72E9">
        <w:rPr>
          <w:rFonts w:eastAsiaTheme="minorHAnsi"/>
        </w:rPr>
        <w:t>if the Tenderer is a partnership,</w:t>
      </w:r>
    </w:p>
    <w:p w14:paraId="55429F2B" w14:textId="77777777" w:rsidR="00232A94" w:rsidRPr="00EA72E9" w:rsidRDefault="00232A94" w:rsidP="00232A94">
      <w:pPr>
        <w:pStyle w:val="Article15"/>
        <w:rPr>
          <w:rFonts w:eastAsiaTheme="minorHAnsi"/>
        </w:rPr>
      </w:pPr>
      <w:r w:rsidRPr="00EA72E9">
        <w:rPr>
          <w:rFonts w:eastAsiaTheme="minorHAnsi"/>
        </w:rPr>
        <w:t>any current member or employee of the Tenderer; and</w:t>
      </w:r>
    </w:p>
    <w:p w14:paraId="77E10697" w14:textId="77777777" w:rsidR="00232A94" w:rsidRPr="00EA72E9" w:rsidRDefault="00232A94" w:rsidP="00232A94">
      <w:pPr>
        <w:pStyle w:val="Article15"/>
        <w:rPr>
          <w:rFonts w:eastAsiaTheme="minorHAnsi"/>
        </w:rPr>
      </w:pPr>
      <w:r w:rsidRPr="00EA72E9">
        <w:rPr>
          <w:rFonts w:eastAsiaTheme="minorHAnsi"/>
          <w:szCs w:val="20"/>
        </w:rPr>
        <w:t>any corporation of which the Tenderer is or was a controlling shareholder.</w:t>
      </w:r>
    </w:p>
    <w:p w14:paraId="0EC6C41F" w14:textId="77777777" w:rsidR="00232A94" w:rsidRPr="00EA72E9" w:rsidRDefault="00232A94" w:rsidP="00232A94">
      <w:pPr>
        <w:pStyle w:val="Article12"/>
        <w:keepNext w:val="0"/>
        <w:spacing w:after="240"/>
        <w:rPr>
          <w:rFonts w:eastAsiaTheme="minorHAnsi"/>
          <w:szCs w:val="20"/>
        </w:rPr>
      </w:pPr>
      <w:bookmarkStart w:id="230" w:name="_Toc505941642"/>
      <w:bookmarkStart w:id="231" w:name="_Toc522867550"/>
      <w:bookmarkStart w:id="232" w:name="_Toc114278773"/>
      <w:bookmarkStart w:id="233" w:name="_Ref114279584"/>
      <w:r w:rsidRPr="00EA72E9">
        <w:rPr>
          <w:rFonts w:eastAsiaTheme="minorHAnsi"/>
          <w:szCs w:val="20"/>
        </w:rPr>
        <w:t>The University’s Right to Accept, Reject and Cancel</w:t>
      </w:r>
      <w:bookmarkEnd w:id="230"/>
      <w:bookmarkEnd w:id="231"/>
      <w:r w:rsidRPr="00EA72E9">
        <w:rPr>
          <w:rFonts w:eastAsiaTheme="minorHAnsi"/>
          <w:szCs w:val="20"/>
        </w:rPr>
        <w:t xml:space="preserve"> </w:t>
      </w:r>
      <w:bookmarkEnd w:id="232"/>
      <w:bookmarkEnd w:id="233"/>
    </w:p>
    <w:p w14:paraId="7A5E9713" w14:textId="77777777" w:rsidR="00232A94" w:rsidRPr="00EA72E9" w:rsidRDefault="00232A94" w:rsidP="00232A94">
      <w:pPr>
        <w:pStyle w:val="Article13"/>
        <w:spacing w:after="240"/>
        <w:rPr>
          <w:rFonts w:eastAsiaTheme="minorHAnsi"/>
          <w:szCs w:val="20"/>
        </w:rPr>
      </w:pPr>
      <w:bookmarkStart w:id="234" w:name="_Ref496778076"/>
      <w:r w:rsidRPr="00EA72E9">
        <w:rPr>
          <w:rFonts w:eastAsiaTheme="minorHAnsi"/>
          <w:szCs w:val="20"/>
        </w:rPr>
        <w:t>The University may, in its sole discretion, and at any time during the RFT Process,</w:t>
      </w:r>
      <w:bookmarkEnd w:id="234"/>
    </w:p>
    <w:p w14:paraId="19D6AE7D" w14:textId="77777777" w:rsidR="00232A94" w:rsidRPr="00EA72E9" w:rsidRDefault="00232A94" w:rsidP="00232A94">
      <w:pPr>
        <w:pStyle w:val="Article14"/>
        <w:spacing w:after="240"/>
        <w:rPr>
          <w:rFonts w:eastAsiaTheme="minorHAnsi"/>
          <w:szCs w:val="20"/>
        </w:rPr>
      </w:pPr>
      <w:r w:rsidRPr="00EA72E9">
        <w:rPr>
          <w:rFonts w:eastAsiaTheme="minorHAnsi"/>
          <w:szCs w:val="20"/>
        </w:rPr>
        <w:t>reject any or all Tenders, including the Tender with the lowest Total Tender Price;</w:t>
      </w:r>
    </w:p>
    <w:p w14:paraId="5BF0AB2E" w14:textId="77777777" w:rsidR="00232A94" w:rsidRPr="00EA72E9" w:rsidRDefault="00232A94" w:rsidP="00232A94">
      <w:pPr>
        <w:pStyle w:val="Article14"/>
        <w:spacing w:after="240"/>
        <w:rPr>
          <w:rFonts w:eastAsiaTheme="minorHAnsi"/>
          <w:szCs w:val="20"/>
        </w:rPr>
      </w:pPr>
      <w:r w:rsidRPr="00EA72E9">
        <w:rPr>
          <w:rFonts w:eastAsiaTheme="minorHAnsi"/>
          <w:szCs w:val="20"/>
        </w:rPr>
        <w:t>accept any Tender, including a Tender that does not have the lowest Total Tender Price;</w:t>
      </w:r>
    </w:p>
    <w:p w14:paraId="3AE3DF46" w14:textId="77777777" w:rsidR="00232A94" w:rsidRPr="00EA72E9" w:rsidRDefault="00232A94" w:rsidP="00232A94">
      <w:pPr>
        <w:pStyle w:val="Article14"/>
        <w:spacing w:after="240"/>
        <w:rPr>
          <w:rFonts w:eastAsiaTheme="minorHAnsi"/>
          <w:szCs w:val="20"/>
        </w:rPr>
      </w:pPr>
      <w:r w:rsidRPr="00EA72E9">
        <w:rPr>
          <w:rFonts w:eastAsiaTheme="minorHAnsi"/>
          <w:szCs w:val="20"/>
        </w:rPr>
        <w:t>if only one Tender is received, accept or reject that Tender;</w:t>
      </w:r>
    </w:p>
    <w:p w14:paraId="52F958EB" w14:textId="77777777" w:rsidR="00232A94" w:rsidRPr="00EA72E9" w:rsidRDefault="00232A94" w:rsidP="00232A94">
      <w:pPr>
        <w:pStyle w:val="Article14"/>
        <w:spacing w:after="240"/>
        <w:rPr>
          <w:rFonts w:eastAsiaTheme="minorHAnsi"/>
          <w:szCs w:val="20"/>
        </w:rPr>
      </w:pPr>
      <w:r w:rsidRPr="00EA72E9">
        <w:rPr>
          <w:rFonts w:eastAsiaTheme="minorHAnsi"/>
          <w:szCs w:val="20"/>
        </w:rPr>
        <w:lastRenderedPageBreak/>
        <w:t>discontinue the RFT Process at any time prior to the issuance by the University of the Notification of Award;</w:t>
      </w:r>
    </w:p>
    <w:p w14:paraId="42D51D11" w14:textId="10492238" w:rsidR="00232A94" w:rsidRPr="00EA72E9" w:rsidRDefault="00232A94" w:rsidP="00232A94">
      <w:pPr>
        <w:pStyle w:val="Article14"/>
        <w:spacing w:after="240"/>
        <w:rPr>
          <w:rFonts w:eastAsiaTheme="minorHAnsi"/>
          <w:szCs w:val="20"/>
        </w:rPr>
      </w:pPr>
      <w:r w:rsidRPr="00EA72E9">
        <w:rPr>
          <w:rFonts w:eastAsiaTheme="minorHAnsi"/>
          <w:szCs w:val="20"/>
        </w:rPr>
        <w:t xml:space="preserve">alter the Timetable and the RFT Process in accordance with </w:t>
      </w:r>
      <w:r w:rsidRPr="00940CC4">
        <w:rPr>
          <w:rFonts w:eastAsiaTheme="minorHAnsi"/>
          <w:szCs w:val="20"/>
        </w:rPr>
        <w:t>RFT Section </w:t>
      </w:r>
      <w:r w:rsidRPr="00940CC4">
        <w:rPr>
          <w:rFonts w:eastAsiaTheme="minorHAnsi"/>
          <w:szCs w:val="20"/>
        </w:rPr>
        <w:fldChar w:fldCharType="begin"/>
      </w:r>
      <w:r w:rsidRPr="00940CC4">
        <w:rPr>
          <w:rFonts w:eastAsiaTheme="minorHAnsi"/>
          <w:szCs w:val="20"/>
        </w:rPr>
        <w:instrText xml:space="preserve"> REF _Ref509483822 \w \h </w:instrText>
      </w:r>
      <w:r>
        <w:rPr>
          <w:rFonts w:eastAsiaTheme="minorHAnsi"/>
          <w:szCs w:val="20"/>
        </w:rPr>
        <w:instrText xml:space="preserve"> \* MERGEFORMAT </w:instrText>
      </w:r>
      <w:r w:rsidRPr="00940CC4">
        <w:rPr>
          <w:rFonts w:eastAsiaTheme="minorHAnsi"/>
          <w:szCs w:val="20"/>
        </w:rPr>
      </w:r>
      <w:r w:rsidRPr="00940CC4">
        <w:rPr>
          <w:rFonts w:eastAsiaTheme="minorHAnsi"/>
          <w:szCs w:val="20"/>
        </w:rPr>
        <w:fldChar w:fldCharType="separate"/>
      </w:r>
      <w:r w:rsidR="00A12656">
        <w:rPr>
          <w:rFonts w:eastAsiaTheme="minorHAnsi"/>
          <w:szCs w:val="20"/>
        </w:rPr>
        <w:t>3.1</w:t>
      </w:r>
      <w:r w:rsidRPr="00940CC4">
        <w:rPr>
          <w:rFonts w:eastAsiaTheme="minorHAnsi"/>
          <w:szCs w:val="20"/>
        </w:rPr>
        <w:fldChar w:fldCharType="end"/>
      </w:r>
      <w:r w:rsidRPr="00940CC4">
        <w:rPr>
          <w:rFonts w:eastAsiaTheme="minorHAnsi"/>
          <w:szCs w:val="20"/>
        </w:rPr>
        <w:t>;</w:t>
      </w:r>
    </w:p>
    <w:p w14:paraId="04C8EC06" w14:textId="77777777" w:rsidR="00232A94" w:rsidRDefault="00232A94" w:rsidP="00232A94">
      <w:pPr>
        <w:pStyle w:val="Article14"/>
        <w:rPr>
          <w:rFonts w:eastAsiaTheme="minorHAnsi"/>
          <w:szCs w:val="20"/>
        </w:rPr>
      </w:pPr>
      <w:r w:rsidRPr="00E704CA">
        <w:rPr>
          <w:rFonts w:eastAsiaTheme="minorHAnsi"/>
          <w:szCs w:val="20"/>
        </w:rPr>
        <w:t>waive any threshold or minimum passing score;</w:t>
      </w:r>
    </w:p>
    <w:p w14:paraId="2B13434D" w14:textId="77777777" w:rsidR="00232A94" w:rsidRPr="00EA72E9" w:rsidRDefault="00232A94" w:rsidP="00232A94">
      <w:pPr>
        <w:pStyle w:val="Article14"/>
        <w:spacing w:after="240"/>
        <w:rPr>
          <w:rFonts w:eastAsiaTheme="minorHAnsi"/>
          <w:szCs w:val="20"/>
        </w:rPr>
      </w:pPr>
      <w:r w:rsidRPr="00EA72E9">
        <w:rPr>
          <w:rFonts w:eastAsiaTheme="minorHAnsi"/>
          <w:szCs w:val="20"/>
        </w:rPr>
        <w:t>cancel the RFT Process and subsequently conduct another competitive process for the same Work that is the subject matter of the RFT Documents or subsequently enter into negotiations with any person or persons with respect to the Work that is the subject matter of the RFT Documents.;</w:t>
      </w:r>
    </w:p>
    <w:p w14:paraId="1D099F64" w14:textId="77777777" w:rsidR="00232A94" w:rsidRPr="00EA72E9" w:rsidRDefault="00232A94" w:rsidP="00232A94">
      <w:pPr>
        <w:pStyle w:val="Article14"/>
        <w:spacing w:after="240"/>
        <w:rPr>
          <w:rFonts w:eastAsiaTheme="minorHAnsi"/>
          <w:szCs w:val="20"/>
        </w:rPr>
      </w:pPr>
      <w:r w:rsidRPr="00EA72E9">
        <w:rPr>
          <w:rFonts w:eastAsiaTheme="minorHAnsi"/>
          <w:szCs w:val="20"/>
        </w:rPr>
        <w:t xml:space="preserve">reject a Tender from a Tenderer that has had an agreement or agreements with the University and which the University terminated for default; </w:t>
      </w:r>
    </w:p>
    <w:p w14:paraId="15347E92" w14:textId="77777777" w:rsidR="00232A94" w:rsidRPr="00EA72E9" w:rsidRDefault="00232A94" w:rsidP="00232A94">
      <w:pPr>
        <w:pStyle w:val="Article14"/>
        <w:spacing w:after="240"/>
        <w:rPr>
          <w:rFonts w:eastAsiaTheme="minorHAnsi"/>
          <w:szCs w:val="20"/>
        </w:rPr>
      </w:pPr>
      <w:r w:rsidRPr="00EA72E9">
        <w:rPr>
          <w:rFonts w:eastAsiaTheme="minorHAnsi"/>
          <w:szCs w:val="20"/>
        </w:rPr>
        <w:t>reject a Tender from a Tenderer that has previously been given a Notification of Award of agreement by the University and has failed to proceed with the work of that agreement; and</w:t>
      </w:r>
    </w:p>
    <w:p w14:paraId="19E86635" w14:textId="77777777" w:rsidR="00232A94" w:rsidRPr="00EA72E9" w:rsidRDefault="00232A94" w:rsidP="00232A94">
      <w:pPr>
        <w:pStyle w:val="Article14"/>
        <w:spacing w:after="240"/>
        <w:rPr>
          <w:rFonts w:eastAsiaTheme="minorHAnsi"/>
          <w:szCs w:val="20"/>
        </w:rPr>
      </w:pPr>
      <w:r w:rsidRPr="00EA72E9">
        <w:rPr>
          <w:rFonts w:eastAsiaTheme="minorHAnsi"/>
          <w:szCs w:val="20"/>
        </w:rPr>
        <w:t>change the RFT Process or any other aspect of the RFT Documents.</w:t>
      </w:r>
    </w:p>
    <w:p w14:paraId="03A5B774" w14:textId="3AD63F2A" w:rsidR="00232A94" w:rsidRPr="00EA72E9" w:rsidRDefault="00232A94" w:rsidP="00232A94">
      <w:pPr>
        <w:pStyle w:val="Article13"/>
        <w:spacing w:after="240"/>
        <w:rPr>
          <w:szCs w:val="20"/>
        </w:rPr>
      </w:pPr>
      <w:bookmarkStart w:id="235" w:name="_Ref496778111"/>
      <w:r w:rsidRPr="00EA72E9">
        <w:rPr>
          <w:szCs w:val="20"/>
        </w:rPr>
        <w:t xml:space="preserve">If </w:t>
      </w:r>
      <w:r w:rsidRPr="00EA72E9">
        <w:rPr>
          <w:rFonts w:eastAsiaTheme="minorHAnsi"/>
          <w:szCs w:val="20"/>
        </w:rPr>
        <w:t>the University</w:t>
      </w:r>
      <w:r w:rsidRPr="00EA72E9">
        <w:rPr>
          <w:szCs w:val="20"/>
        </w:rPr>
        <w:t xml:space="preserve"> determines that all or the majority of Tenders submitted are non-compliant, </w:t>
      </w:r>
      <w:r w:rsidRPr="00EA72E9">
        <w:rPr>
          <w:rFonts w:eastAsiaTheme="minorHAnsi"/>
          <w:szCs w:val="20"/>
        </w:rPr>
        <w:t>the University</w:t>
      </w:r>
      <w:r w:rsidRPr="00EA72E9">
        <w:rPr>
          <w:szCs w:val="20"/>
        </w:rPr>
        <w:t xml:space="preserve"> may take any action in accordance with RFT </w:t>
      </w:r>
      <w:r w:rsidRPr="00940CC4">
        <w:rPr>
          <w:szCs w:val="20"/>
        </w:rPr>
        <w:t xml:space="preserve">Section </w:t>
      </w:r>
      <w:r w:rsidRPr="00940CC4">
        <w:rPr>
          <w:szCs w:val="20"/>
        </w:rPr>
        <w:fldChar w:fldCharType="begin"/>
      </w:r>
      <w:r w:rsidRPr="00940CC4">
        <w:rPr>
          <w:szCs w:val="20"/>
        </w:rPr>
        <w:instrText xml:space="preserve"> REF _Ref496778076 \w \h  \* MERGEFORMAT </w:instrText>
      </w:r>
      <w:r w:rsidRPr="00940CC4">
        <w:rPr>
          <w:szCs w:val="20"/>
        </w:rPr>
      </w:r>
      <w:r w:rsidRPr="00940CC4">
        <w:rPr>
          <w:szCs w:val="20"/>
        </w:rPr>
        <w:fldChar w:fldCharType="separate"/>
      </w:r>
      <w:r w:rsidR="00A12656">
        <w:rPr>
          <w:szCs w:val="20"/>
        </w:rPr>
        <w:t>6.6(1)</w:t>
      </w:r>
      <w:r w:rsidRPr="00940CC4">
        <w:rPr>
          <w:szCs w:val="20"/>
        </w:rPr>
        <w:fldChar w:fldCharType="end"/>
      </w:r>
      <w:r w:rsidRPr="00940CC4">
        <w:rPr>
          <w:szCs w:val="20"/>
        </w:rPr>
        <w:t>.</w:t>
      </w:r>
      <w:bookmarkEnd w:id="235"/>
    </w:p>
    <w:p w14:paraId="077B9976" w14:textId="0D2C8414" w:rsidR="00232A94" w:rsidRPr="00EA72E9" w:rsidRDefault="00232A94" w:rsidP="00232A94">
      <w:pPr>
        <w:pStyle w:val="Article13"/>
        <w:spacing w:after="240"/>
        <w:rPr>
          <w:szCs w:val="20"/>
        </w:rPr>
      </w:pPr>
      <w:r w:rsidRPr="00EA72E9">
        <w:rPr>
          <w:rFonts w:eastAsiaTheme="minorHAnsi"/>
          <w:szCs w:val="20"/>
        </w:rPr>
        <w:t>The University</w:t>
      </w:r>
      <w:r w:rsidRPr="00EA72E9">
        <w:rPr>
          <w:szCs w:val="20"/>
        </w:rPr>
        <w:t xml:space="preserve"> will not be liable for any expense, cost, loss or damage occurred or suffered by any Tenderer, or any person connected with any Tenderer, as a result of any action referred to in RFT Section </w:t>
      </w:r>
      <w:r w:rsidRPr="00EA72E9">
        <w:rPr>
          <w:szCs w:val="20"/>
        </w:rPr>
        <w:fldChar w:fldCharType="begin"/>
      </w:r>
      <w:r w:rsidRPr="00EA72E9">
        <w:rPr>
          <w:szCs w:val="20"/>
        </w:rPr>
        <w:instrText xml:space="preserve"> REF _Ref496778076 \w \h  \* MERGEFORMAT </w:instrText>
      </w:r>
      <w:r w:rsidRPr="00EA72E9">
        <w:rPr>
          <w:szCs w:val="20"/>
        </w:rPr>
      </w:r>
      <w:r w:rsidRPr="00EA72E9">
        <w:rPr>
          <w:szCs w:val="20"/>
        </w:rPr>
        <w:fldChar w:fldCharType="separate"/>
      </w:r>
      <w:r w:rsidR="00A12656">
        <w:rPr>
          <w:szCs w:val="20"/>
        </w:rPr>
        <w:t>6.6(1)</w:t>
      </w:r>
      <w:r w:rsidRPr="00EA72E9">
        <w:rPr>
          <w:szCs w:val="20"/>
        </w:rPr>
        <w:fldChar w:fldCharType="end"/>
      </w:r>
      <w:r w:rsidRPr="00EA72E9">
        <w:rPr>
          <w:szCs w:val="20"/>
        </w:rPr>
        <w:t xml:space="preserve"> or RFT Section </w:t>
      </w:r>
      <w:r w:rsidRPr="00EA72E9">
        <w:rPr>
          <w:szCs w:val="20"/>
        </w:rPr>
        <w:fldChar w:fldCharType="begin"/>
      </w:r>
      <w:r w:rsidRPr="00EA72E9">
        <w:rPr>
          <w:szCs w:val="20"/>
        </w:rPr>
        <w:instrText xml:space="preserve"> REF _Ref496778111 \w \h  \* MERGEFORMAT </w:instrText>
      </w:r>
      <w:r w:rsidRPr="00EA72E9">
        <w:rPr>
          <w:szCs w:val="20"/>
        </w:rPr>
      </w:r>
      <w:r w:rsidRPr="00EA72E9">
        <w:rPr>
          <w:szCs w:val="20"/>
        </w:rPr>
        <w:fldChar w:fldCharType="separate"/>
      </w:r>
      <w:r w:rsidR="00A12656">
        <w:rPr>
          <w:szCs w:val="20"/>
        </w:rPr>
        <w:t>6.6(2)</w:t>
      </w:r>
      <w:r w:rsidRPr="00EA72E9">
        <w:rPr>
          <w:szCs w:val="20"/>
        </w:rPr>
        <w:fldChar w:fldCharType="end"/>
      </w:r>
      <w:r w:rsidRPr="00EA72E9">
        <w:rPr>
          <w:szCs w:val="20"/>
        </w:rPr>
        <w:t>.</w:t>
      </w:r>
    </w:p>
    <w:p w14:paraId="2BBAFFD0" w14:textId="77777777" w:rsidR="00232A94" w:rsidRPr="00EA72E9" w:rsidRDefault="00232A94" w:rsidP="00232A94">
      <w:pPr>
        <w:pStyle w:val="Article11"/>
        <w:spacing w:after="240"/>
        <w:rPr>
          <w:rFonts w:eastAsiaTheme="minorHAnsi"/>
          <w:szCs w:val="20"/>
        </w:rPr>
      </w:pPr>
      <w:bookmarkStart w:id="236" w:name="_Toc114278774"/>
      <w:bookmarkStart w:id="237" w:name="_Toc408485615"/>
      <w:bookmarkStart w:id="238" w:name="_Toc505941643"/>
      <w:bookmarkStart w:id="239" w:name="_Toc522867551"/>
      <w:r w:rsidRPr="00EA72E9">
        <w:rPr>
          <w:rFonts w:eastAsiaTheme="minorHAnsi"/>
          <w:szCs w:val="20"/>
        </w:rPr>
        <w:t>TENDER AWARD AND AGREEMENT SUBMISSION AND EXECUTION</w:t>
      </w:r>
      <w:bookmarkEnd w:id="236"/>
      <w:bookmarkEnd w:id="237"/>
      <w:bookmarkEnd w:id="238"/>
      <w:bookmarkEnd w:id="239"/>
    </w:p>
    <w:p w14:paraId="3FF48E07" w14:textId="77777777" w:rsidR="00232A94" w:rsidRPr="00EA72E9" w:rsidRDefault="00232A94" w:rsidP="00232A94">
      <w:pPr>
        <w:pStyle w:val="Article12"/>
        <w:spacing w:after="240"/>
        <w:rPr>
          <w:rFonts w:eastAsiaTheme="minorHAnsi"/>
          <w:szCs w:val="20"/>
        </w:rPr>
      </w:pPr>
      <w:bookmarkStart w:id="240" w:name="_Toc505941644"/>
      <w:bookmarkStart w:id="241" w:name="_Toc522867552"/>
      <w:r w:rsidRPr="00EA72E9">
        <w:rPr>
          <w:rFonts w:eastAsiaTheme="minorHAnsi"/>
          <w:szCs w:val="20"/>
        </w:rPr>
        <w:t>Tender Award</w:t>
      </w:r>
      <w:bookmarkEnd w:id="240"/>
      <w:bookmarkEnd w:id="241"/>
      <w:r w:rsidRPr="00EA72E9">
        <w:rPr>
          <w:rFonts w:eastAsiaTheme="minorHAnsi"/>
          <w:szCs w:val="20"/>
        </w:rPr>
        <w:t xml:space="preserve"> </w:t>
      </w:r>
    </w:p>
    <w:p w14:paraId="23F9769D" w14:textId="77777777" w:rsidR="00232A94" w:rsidRPr="00EA72E9" w:rsidRDefault="00232A94" w:rsidP="00232A94">
      <w:pPr>
        <w:pStyle w:val="Article13"/>
        <w:spacing w:after="240"/>
        <w:rPr>
          <w:rFonts w:eastAsiaTheme="minorHAnsi"/>
          <w:szCs w:val="20"/>
        </w:rPr>
      </w:pPr>
      <w:bookmarkStart w:id="242" w:name="_Ref299376222"/>
      <w:r w:rsidRPr="00EA72E9">
        <w:rPr>
          <w:rFonts w:eastAsiaTheme="minorHAnsi"/>
          <w:szCs w:val="20"/>
        </w:rPr>
        <w:t>On completion of its evaluation process, the University will identify the Successful Tenderer and the University will send a written notification or award of agreement to the Successful Tenderer (the “</w:t>
      </w:r>
      <w:r w:rsidRPr="00EA72E9">
        <w:rPr>
          <w:rFonts w:eastAsiaTheme="minorHAnsi"/>
          <w:b/>
          <w:szCs w:val="20"/>
        </w:rPr>
        <w:t>Notification of Award</w:t>
      </w:r>
      <w:r w:rsidRPr="00EA72E9">
        <w:rPr>
          <w:rFonts w:eastAsiaTheme="minorHAnsi"/>
          <w:szCs w:val="20"/>
        </w:rPr>
        <w:t>”).  The Notification of Award will indicate the University’s acceptance of the Successful Tenderer’s Tender.</w:t>
      </w:r>
      <w:bookmarkEnd w:id="242"/>
    </w:p>
    <w:p w14:paraId="3448373C" w14:textId="77777777" w:rsidR="00232A94" w:rsidRPr="00EA72E9" w:rsidRDefault="00232A94" w:rsidP="00232A94">
      <w:pPr>
        <w:pStyle w:val="Article13"/>
        <w:spacing w:after="240"/>
        <w:rPr>
          <w:rFonts w:eastAsiaTheme="minorHAnsi"/>
          <w:szCs w:val="20"/>
        </w:rPr>
      </w:pPr>
      <w:r w:rsidRPr="00EA72E9">
        <w:rPr>
          <w:rFonts w:eastAsiaTheme="minorHAnsi"/>
          <w:szCs w:val="20"/>
        </w:rPr>
        <w:t>The University will include the documents set out in the RFT Data Sheet with the Notification of Award.</w:t>
      </w:r>
    </w:p>
    <w:p w14:paraId="517BB63D" w14:textId="78A1B6CF" w:rsidR="00232A94" w:rsidRPr="00EA72E9" w:rsidRDefault="00232A94" w:rsidP="00232A94">
      <w:pPr>
        <w:pStyle w:val="Article13"/>
        <w:spacing w:after="240"/>
        <w:rPr>
          <w:rFonts w:eastAsiaTheme="minorHAnsi"/>
          <w:szCs w:val="20"/>
        </w:rPr>
      </w:pPr>
      <w:r w:rsidRPr="00EA72E9">
        <w:rPr>
          <w:rFonts w:eastAsiaTheme="minorHAnsi"/>
          <w:szCs w:val="20"/>
        </w:rPr>
        <w:t xml:space="preserve">At the time the Successful Tenderer is notified pursuant to RFT </w:t>
      </w:r>
      <w:r>
        <w:rPr>
          <w:rFonts w:eastAsiaTheme="minorHAnsi"/>
          <w:szCs w:val="20"/>
        </w:rPr>
        <w:t xml:space="preserve">Section </w:t>
      </w:r>
      <w:r>
        <w:rPr>
          <w:rFonts w:eastAsiaTheme="minorHAnsi"/>
          <w:szCs w:val="20"/>
          <w:highlight w:val="yellow"/>
        </w:rPr>
        <w:fldChar w:fldCharType="begin"/>
      </w:r>
      <w:r>
        <w:rPr>
          <w:rFonts w:eastAsiaTheme="minorHAnsi"/>
          <w:szCs w:val="20"/>
        </w:rPr>
        <w:instrText xml:space="preserve"> REF _Ref299376222 \w \h </w:instrText>
      </w:r>
      <w:r>
        <w:rPr>
          <w:rFonts w:eastAsiaTheme="minorHAnsi"/>
          <w:szCs w:val="20"/>
          <w:highlight w:val="yellow"/>
        </w:rPr>
      </w:r>
      <w:r>
        <w:rPr>
          <w:rFonts w:eastAsiaTheme="minorHAnsi"/>
          <w:szCs w:val="20"/>
          <w:highlight w:val="yellow"/>
        </w:rPr>
        <w:fldChar w:fldCharType="separate"/>
      </w:r>
      <w:r w:rsidR="00A12656">
        <w:rPr>
          <w:rFonts w:eastAsiaTheme="minorHAnsi"/>
          <w:szCs w:val="20"/>
        </w:rPr>
        <w:t>7.1(1)</w:t>
      </w:r>
      <w:r>
        <w:rPr>
          <w:rFonts w:eastAsiaTheme="minorHAnsi"/>
          <w:szCs w:val="20"/>
          <w:highlight w:val="yellow"/>
        </w:rPr>
        <w:fldChar w:fldCharType="end"/>
      </w:r>
      <w:r>
        <w:rPr>
          <w:rFonts w:eastAsiaTheme="minorHAnsi"/>
          <w:szCs w:val="20"/>
        </w:rPr>
        <w:t xml:space="preserve">, </w:t>
      </w:r>
      <w:r w:rsidRPr="00EA72E9">
        <w:rPr>
          <w:rFonts w:eastAsiaTheme="minorHAnsi"/>
          <w:szCs w:val="20"/>
        </w:rPr>
        <w:t>the Successful Tenderer and the University will enter into discussions to finalize the Final Agreement.</w:t>
      </w:r>
    </w:p>
    <w:p w14:paraId="120B19E8" w14:textId="77777777" w:rsidR="00232A94" w:rsidRPr="00EA72E9" w:rsidRDefault="00232A94" w:rsidP="00232A94">
      <w:pPr>
        <w:pStyle w:val="Article13"/>
        <w:spacing w:after="240"/>
        <w:rPr>
          <w:rFonts w:eastAsiaTheme="minorHAnsi"/>
          <w:szCs w:val="20"/>
        </w:rPr>
      </w:pPr>
      <w:r w:rsidRPr="00EA72E9">
        <w:rPr>
          <w:rFonts w:eastAsiaTheme="minorHAnsi"/>
          <w:szCs w:val="20"/>
        </w:rPr>
        <w:t>After the selection of the Successful Tenderer, if any, the University may finalize the terms and conditions of the Final Agreement with the Successful Tenderer, and, as part of that process, may in its sole discretion, negotiate changes, amendments or modifications to the Successful Tenderer’s Tender or the Draft Agreement.</w:t>
      </w:r>
    </w:p>
    <w:p w14:paraId="4EED814B" w14:textId="77777777" w:rsidR="00232A94" w:rsidRPr="00EA72E9" w:rsidRDefault="00232A94" w:rsidP="00232A94">
      <w:pPr>
        <w:pStyle w:val="Article13"/>
        <w:spacing w:after="240"/>
        <w:rPr>
          <w:rFonts w:eastAsiaTheme="minorHAnsi"/>
          <w:szCs w:val="20"/>
        </w:rPr>
      </w:pPr>
      <w:r w:rsidRPr="00EA72E9">
        <w:rPr>
          <w:rFonts w:eastAsiaTheme="minorHAnsi"/>
          <w:szCs w:val="20"/>
        </w:rPr>
        <w:t xml:space="preserve">Each Successful Tenderer is required to sign the Final Agreement in the same form and substance as the Draft Agreement attached </w:t>
      </w:r>
      <w:r w:rsidRPr="00BC10E2">
        <w:rPr>
          <w:rFonts w:eastAsiaTheme="minorHAnsi"/>
          <w:szCs w:val="20"/>
        </w:rPr>
        <w:t>as Schedule E of this RFT.</w:t>
      </w:r>
    </w:p>
    <w:p w14:paraId="0885F3F0" w14:textId="77777777" w:rsidR="00232A94" w:rsidRPr="00EA72E9" w:rsidRDefault="00232A94" w:rsidP="00232A94">
      <w:pPr>
        <w:pStyle w:val="Article12"/>
        <w:keepNext w:val="0"/>
        <w:spacing w:after="240"/>
        <w:rPr>
          <w:rFonts w:eastAsiaTheme="minorHAnsi"/>
          <w:szCs w:val="20"/>
        </w:rPr>
      </w:pPr>
      <w:bookmarkStart w:id="243" w:name="_Ref496431031"/>
      <w:bookmarkStart w:id="244" w:name="_Toc505941645"/>
      <w:bookmarkStart w:id="245" w:name="_Toc522867553"/>
      <w:bookmarkStart w:id="246" w:name="_Ref86223917"/>
      <w:bookmarkStart w:id="247" w:name="_Ref86223944"/>
      <w:bookmarkStart w:id="248" w:name="_Toc114278776"/>
      <w:r w:rsidRPr="00EA72E9">
        <w:rPr>
          <w:rFonts w:eastAsiaTheme="minorHAnsi"/>
          <w:szCs w:val="20"/>
        </w:rPr>
        <w:t>Execution and Submission of Agreement Documents</w:t>
      </w:r>
      <w:bookmarkEnd w:id="243"/>
      <w:bookmarkEnd w:id="244"/>
      <w:bookmarkEnd w:id="245"/>
      <w:r w:rsidRPr="00EA72E9">
        <w:rPr>
          <w:rFonts w:eastAsiaTheme="minorHAnsi"/>
          <w:szCs w:val="20"/>
        </w:rPr>
        <w:t xml:space="preserve"> </w:t>
      </w:r>
      <w:bookmarkEnd w:id="246"/>
      <w:bookmarkEnd w:id="247"/>
      <w:bookmarkEnd w:id="248"/>
    </w:p>
    <w:p w14:paraId="15EC01ED" w14:textId="77777777" w:rsidR="00232A94" w:rsidRPr="00EA72E9" w:rsidRDefault="00232A94" w:rsidP="00232A94">
      <w:pPr>
        <w:pStyle w:val="Article13"/>
        <w:spacing w:after="240"/>
        <w:rPr>
          <w:rFonts w:eastAsiaTheme="minorHAnsi"/>
          <w:szCs w:val="20"/>
        </w:rPr>
      </w:pPr>
      <w:r w:rsidRPr="00EA72E9">
        <w:rPr>
          <w:rFonts w:eastAsiaTheme="minorHAnsi"/>
          <w:szCs w:val="20"/>
        </w:rPr>
        <w:t>No later than ten days after the date of the Successful Tenderer’s receipt of the Notification of Award, the Successful Tenderer will submit to the University,</w:t>
      </w:r>
    </w:p>
    <w:p w14:paraId="1A129C5E" w14:textId="77777777" w:rsidR="00232A94" w:rsidRPr="00EA72E9" w:rsidRDefault="00232A94" w:rsidP="00232A94">
      <w:pPr>
        <w:pStyle w:val="Article14"/>
        <w:spacing w:after="240"/>
        <w:rPr>
          <w:rFonts w:eastAsiaTheme="minorHAnsi"/>
          <w:szCs w:val="20"/>
        </w:rPr>
      </w:pPr>
      <w:r>
        <w:rPr>
          <w:rFonts w:eastAsiaTheme="minorHAnsi"/>
          <w:szCs w:val="20"/>
        </w:rPr>
        <w:lastRenderedPageBreak/>
        <w:t>t</w:t>
      </w:r>
      <w:r w:rsidRPr="00EA72E9">
        <w:rPr>
          <w:rFonts w:eastAsiaTheme="minorHAnsi"/>
          <w:szCs w:val="20"/>
        </w:rPr>
        <w:t>he Draft Agreement signed</w:t>
      </w:r>
      <w:r w:rsidRPr="00EA72E9">
        <w:rPr>
          <w:rFonts w:eastAsiaTheme="minorHAnsi"/>
          <w:b/>
          <w:szCs w:val="20"/>
        </w:rPr>
        <w:t xml:space="preserve"> </w:t>
      </w:r>
      <w:r w:rsidRPr="00EA72E9">
        <w:rPr>
          <w:rFonts w:eastAsiaTheme="minorHAnsi"/>
          <w:szCs w:val="20"/>
        </w:rPr>
        <w:t>by the person legally authorized to bind the Successful Tenderer;</w:t>
      </w:r>
    </w:p>
    <w:p w14:paraId="57058FA0" w14:textId="77777777" w:rsidR="00232A94" w:rsidRPr="00EA72E9" w:rsidRDefault="00232A94" w:rsidP="00232A94">
      <w:pPr>
        <w:pStyle w:val="Article14"/>
        <w:spacing w:after="240"/>
        <w:rPr>
          <w:rFonts w:eastAsiaTheme="minorHAnsi"/>
          <w:szCs w:val="20"/>
        </w:rPr>
      </w:pPr>
      <w:r w:rsidRPr="00EA72E9">
        <w:rPr>
          <w:rFonts w:eastAsiaTheme="minorHAnsi"/>
          <w:szCs w:val="20"/>
        </w:rPr>
        <w:t>Performance and Labour and Material Payment Bonds in the form provided by the University and executed by the Successful Tenderer’s surety in accord</w:t>
      </w:r>
      <w:r>
        <w:rPr>
          <w:rFonts w:eastAsiaTheme="minorHAnsi"/>
          <w:szCs w:val="20"/>
        </w:rPr>
        <w:t xml:space="preserve">ance with the RFT Documents; </w:t>
      </w:r>
    </w:p>
    <w:p w14:paraId="0B63BFED" w14:textId="77777777" w:rsidR="00232A94" w:rsidRDefault="00232A94" w:rsidP="00232A94">
      <w:pPr>
        <w:pStyle w:val="Article14"/>
        <w:spacing w:after="240"/>
        <w:rPr>
          <w:rFonts w:eastAsiaTheme="minorHAnsi"/>
          <w:szCs w:val="20"/>
        </w:rPr>
      </w:pPr>
      <w:r w:rsidRPr="00EA72E9">
        <w:rPr>
          <w:rFonts w:eastAsiaTheme="minorHAnsi"/>
          <w:szCs w:val="20"/>
        </w:rPr>
        <w:t>a certificate of insurance in the form provided by the University and executed by the Successful Tenderer’s insurance broker in ac</w:t>
      </w:r>
      <w:r>
        <w:rPr>
          <w:rFonts w:eastAsiaTheme="minorHAnsi"/>
          <w:szCs w:val="20"/>
        </w:rPr>
        <w:t>cordance with the RFT Documents; and</w:t>
      </w:r>
    </w:p>
    <w:p w14:paraId="0CC68F90" w14:textId="77777777" w:rsidR="00232A94" w:rsidRPr="00BF4AE2" w:rsidRDefault="00232A94" w:rsidP="00232A94">
      <w:pPr>
        <w:pStyle w:val="Article14"/>
        <w:rPr>
          <w:rFonts w:eastAsiaTheme="minorHAnsi"/>
        </w:rPr>
      </w:pPr>
      <w:r>
        <w:rPr>
          <w:rFonts w:eastAsiaTheme="minorHAnsi"/>
        </w:rPr>
        <w:t>a current clearance certificate issued by the WSIB.</w:t>
      </w:r>
    </w:p>
    <w:p w14:paraId="387E3E16" w14:textId="77777777" w:rsidR="00232A94" w:rsidRPr="00EA72E9" w:rsidRDefault="00232A94" w:rsidP="00232A94">
      <w:pPr>
        <w:pStyle w:val="Article12"/>
        <w:keepNext w:val="0"/>
        <w:spacing w:after="240"/>
        <w:rPr>
          <w:rFonts w:eastAsiaTheme="minorHAnsi"/>
          <w:szCs w:val="20"/>
        </w:rPr>
      </w:pPr>
      <w:bookmarkStart w:id="249" w:name="_Toc505941646"/>
      <w:bookmarkStart w:id="250" w:name="_Toc522867554"/>
      <w:bookmarkStart w:id="251" w:name="_Toc114278777"/>
      <w:r w:rsidRPr="00EA72E9">
        <w:rPr>
          <w:rFonts w:eastAsiaTheme="minorHAnsi"/>
          <w:szCs w:val="20"/>
        </w:rPr>
        <w:t>Failure to Execute the Agreement and Provide Documents</w:t>
      </w:r>
      <w:bookmarkEnd w:id="249"/>
      <w:bookmarkEnd w:id="250"/>
      <w:r w:rsidRPr="00EA72E9">
        <w:rPr>
          <w:rFonts w:eastAsiaTheme="minorHAnsi"/>
          <w:szCs w:val="20"/>
        </w:rPr>
        <w:t xml:space="preserve"> </w:t>
      </w:r>
      <w:bookmarkEnd w:id="251"/>
    </w:p>
    <w:p w14:paraId="5E20A35D" w14:textId="77777777" w:rsidR="00232A94" w:rsidRPr="00EA72E9" w:rsidRDefault="00232A94" w:rsidP="00232A94">
      <w:pPr>
        <w:pStyle w:val="Article13"/>
        <w:spacing w:after="240"/>
        <w:rPr>
          <w:szCs w:val="20"/>
        </w:rPr>
      </w:pPr>
      <w:r w:rsidRPr="00EA72E9">
        <w:rPr>
          <w:rFonts w:eastAsiaTheme="minorHAnsi"/>
          <w:szCs w:val="20"/>
        </w:rPr>
        <w:t>The University</w:t>
      </w:r>
      <w:r w:rsidRPr="00EA72E9">
        <w:rPr>
          <w:szCs w:val="20"/>
        </w:rPr>
        <w:t xml:space="preserve"> may, in its sole discretion, cancel its decision to enter into a Final Agreement with a Successful Tenderer if,</w:t>
      </w:r>
    </w:p>
    <w:p w14:paraId="25280AAB" w14:textId="47287779" w:rsidR="00232A94" w:rsidRPr="00EA72E9" w:rsidRDefault="00232A94" w:rsidP="00232A94">
      <w:pPr>
        <w:pStyle w:val="Article14"/>
        <w:spacing w:after="240"/>
        <w:rPr>
          <w:szCs w:val="20"/>
        </w:rPr>
      </w:pPr>
      <w:r w:rsidRPr="00EA72E9">
        <w:rPr>
          <w:rFonts w:eastAsiaTheme="minorHAnsi"/>
          <w:szCs w:val="20"/>
        </w:rPr>
        <w:t>the University</w:t>
      </w:r>
      <w:r w:rsidRPr="00EA72E9">
        <w:rPr>
          <w:szCs w:val="20"/>
        </w:rPr>
        <w:t xml:space="preserve"> elects to exercise its discretion pursuant to RFT Sections </w:t>
      </w:r>
      <w:r>
        <w:rPr>
          <w:szCs w:val="20"/>
        </w:rPr>
        <w:fldChar w:fldCharType="begin"/>
      </w:r>
      <w:r>
        <w:rPr>
          <w:szCs w:val="20"/>
        </w:rPr>
        <w:instrText xml:space="preserve"> REF _Ref173293339 \w \h </w:instrText>
      </w:r>
      <w:r>
        <w:rPr>
          <w:szCs w:val="20"/>
        </w:rPr>
      </w:r>
      <w:r>
        <w:rPr>
          <w:szCs w:val="20"/>
        </w:rPr>
        <w:fldChar w:fldCharType="separate"/>
      </w:r>
      <w:r w:rsidR="00A12656">
        <w:rPr>
          <w:szCs w:val="20"/>
        </w:rPr>
        <w:t>6.5</w:t>
      </w:r>
      <w:r>
        <w:rPr>
          <w:szCs w:val="20"/>
        </w:rPr>
        <w:fldChar w:fldCharType="end"/>
      </w:r>
      <w:r w:rsidRPr="00EA72E9">
        <w:rPr>
          <w:szCs w:val="20"/>
        </w:rPr>
        <w:t xml:space="preserve">, </w:t>
      </w:r>
      <w:r w:rsidRPr="00EA72E9">
        <w:rPr>
          <w:szCs w:val="20"/>
        </w:rPr>
        <w:fldChar w:fldCharType="begin"/>
      </w:r>
      <w:r w:rsidRPr="00EA72E9">
        <w:rPr>
          <w:szCs w:val="20"/>
        </w:rPr>
        <w:instrText xml:space="preserve"> REF _Ref496778076 \r \h  \* MERGEFORMAT </w:instrText>
      </w:r>
      <w:r w:rsidRPr="00EA72E9">
        <w:rPr>
          <w:szCs w:val="20"/>
        </w:rPr>
      </w:r>
      <w:r w:rsidRPr="00EA72E9">
        <w:rPr>
          <w:szCs w:val="20"/>
        </w:rPr>
        <w:fldChar w:fldCharType="separate"/>
      </w:r>
      <w:r w:rsidR="00A12656">
        <w:rPr>
          <w:szCs w:val="20"/>
        </w:rPr>
        <w:t>6.6(1)</w:t>
      </w:r>
      <w:r w:rsidRPr="00EA72E9">
        <w:rPr>
          <w:szCs w:val="20"/>
        </w:rPr>
        <w:fldChar w:fldCharType="end"/>
      </w:r>
      <w:r w:rsidRPr="00EA72E9">
        <w:rPr>
          <w:szCs w:val="20"/>
        </w:rPr>
        <w:t xml:space="preserve"> or </w:t>
      </w:r>
      <w:r w:rsidRPr="00EA72E9">
        <w:rPr>
          <w:szCs w:val="20"/>
        </w:rPr>
        <w:fldChar w:fldCharType="begin"/>
      </w:r>
      <w:r w:rsidRPr="00EA72E9">
        <w:rPr>
          <w:szCs w:val="20"/>
        </w:rPr>
        <w:instrText xml:space="preserve"> REF _Ref496779827 \w \h  \* MERGEFORMAT </w:instrText>
      </w:r>
      <w:r w:rsidRPr="00EA72E9">
        <w:rPr>
          <w:szCs w:val="20"/>
        </w:rPr>
      </w:r>
      <w:r w:rsidRPr="00EA72E9">
        <w:rPr>
          <w:szCs w:val="20"/>
        </w:rPr>
        <w:fldChar w:fldCharType="separate"/>
      </w:r>
      <w:r w:rsidR="00A12656">
        <w:rPr>
          <w:szCs w:val="20"/>
        </w:rPr>
        <w:t>7.3(2)</w:t>
      </w:r>
      <w:r w:rsidRPr="00EA72E9">
        <w:rPr>
          <w:szCs w:val="20"/>
        </w:rPr>
        <w:fldChar w:fldCharType="end"/>
      </w:r>
      <w:r w:rsidRPr="00EA72E9">
        <w:rPr>
          <w:szCs w:val="20"/>
        </w:rPr>
        <w:t xml:space="preserve">; </w:t>
      </w:r>
    </w:p>
    <w:p w14:paraId="0C2DFA78" w14:textId="5909FBED" w:rsidR="00232A94" w:rsidRDefault="00232A94" w:rsidP="00232A94">
      <w:pPr>
        <w:pStyle w:val="Article14"/>
        <w:spacing w:after="240"/>
        <w:rPr>
          <w:szCs w:val="20"/>
        </w:rPr>
      </w:pPr>
      <w:r w:rsidRPr="002775C3">
        <w:rPr>
          <w:szCs w:val="20"/>
        </w:rPr>
        <w:t>a Prequalified Tenderer Change or</w:t>
      </w:r>
      <w:r w:rsidRPr="00EA72E9">
        <w:rPr>
          <w:szCs w:val="20"/>
        </w:rPr>
        <w:t xml:space="preserve"> a Post-Submission Tenderer Change has occurred in respect of the Successful Tenderer which has not been approved by </w:t>
      </w:r>
      <w:r w:rsidRPr="00EA72E9">
        <w:rPr>
          <w:rFonts w:eastAsiaTheme="minorHAnsi"/>
          <w:szCs w:val="20"/>
        </w:rPr>
        <w:t>the University</w:t>
      </w:r>
      <w:r w:rsidRPr="00EA72E9">
        <w:rPr>
          <w:szCs w:val="20"/>
        </w:rPr>
        <w:t xml:space="preserve"> in accordance with RFT Section </w:t>
      </w:r>
      <w:r>
        <w:rPr>
          <w:szCs w:val="20"/>
        </w:rPr>
        <w:fldChar w:fldCharType="begin"/>
      </w:r>
      <w:r>
        <w:rPr>
          <w:szCs w:val="20"/>
        </w:rPr>
        <w:instrText xml:space="preserve"> REF _Ref509483960 \w \h </w:instrText>
      </w:r>
      <w:r>
        <w:rPr>
          <w:szCs w:val="20"/>
        </w:rPr>
      </w:r>
      <w:r>
        <w:rPr>
          <w:szCs w:val="20"/>
        </w:rPr>
        <w:fldChar w:fldCharType="separate"/>
      </w:r>
      <w:r w:rsidR="00A12656">
        <w:rPr>
          <w:szCs w:val="20"/>
        </w:rPr>
        <w:t>3.18(3)</w:t>
      </w:r>
      <w:r>
        <w:rPr>
          <w:szCs w:val="20"/>
        </w:rPr>
        <w:fldChar w:fldCharType="end"/>
      </w:r>
      <w:r>
        <w:rPr>
          <w:szCs w:val="20"/>
        </w:rPr>
        <w:t xml:space="preserve"> </w:t>
      </w:r>
      <w:r w:rsidRPr="00EA72E9">
        <w:rPr>
          <w:szCs w:val="20"/>
        </w:rPr>
        <w:t xml:space="preserve">or RFT Section </w:t>
      </w:r>
      <w:r>
        <w:rPr>
          <w:szCs w:val="20"/>
        </w:rPr>
        <w:fldChar w:fldCharType="begin"/>
      </w:r>
      <w:r>
        <w:rPr>
          <w:szCs w:val="20"/>
        </w:rPr>
        <w:instrText xml:space="preserve"> REF _Ref509476671 \w \h </w:instrText>
      </w:r>
      <w:r>
        <w:rPr>
          <w:szCs w:val="20"/>
        </w:rPr>
      </w:r>
      <w:r>
        <w:rPr>
          <w:szCs w:val="20"/>
        </w:rPr>
        <w:fldChar w:fldCharType="separate"/>
      </w:r>
      <w:r w:rsidR="00A12656">
        <w:rPr>
          <w:szCs w:val="20"/>
        </w:rPr>
        <w:t>3.18(5)</w:t>
      </w:r>
      <w:r>
        <w:rPr>
          <w:szCs w:val="20"/>
        </w:rPr>
        <w:fldChar w:fldCharType="end"/>
      </w:r>
      <w:r w:rsidRPr="00EA72E9">
        <w:rPr>
          <w:szCs w:val="20"/>
        </w:rPr>
        <w:t>; or</w:t>
      </w:r>
    </w:p>
    <w:p w14:paraId="5AEE97D9" w14:textId="77777777" w:rsidR="00232A94" w:rsidRPr="00EA72E9" w:rsidRDefault="00232A94" w:rsidP="00232A94">
      <w:pPr>
        <w:pStyle w:val="Article14"/>
        <w:spacing w:after="240"/>
        <w:rPr>
          <w:szCs w:val="20"/>
        </w:rPr>
      </w:pPr>
      <w:r w:rsidRPr="00EA72E9">
        <w:rPr>
          <w:szCs w:val="20"/>
        </w:rPr>
        <w:t>any other material change has occurred with respect to the Successful Tenderer’s Tender.</w:t>
      </w:r>
    </w:p>
    <w:p w14:paraId="0E4439E6" w14:textId="4FBF5E28" w:rsidR="00232A94" w:rsidRPr="00EA72E9" w:rsidRDefault="00232A94" w:rsidP="00232A94">
      <w:pPr>
        <w:pStyle w:val="Article13"/>
        <w:spacing w:after="240"/>
        <w:rPr>
          <w:rFonts w:eastAsiaTheme="minorHAnsi"/>
          <w:szCs w:val="20"/>
        </w:rPr>
      </w:pPr>
      <w:bookmarkStart w:id="252" w:name="_Ref496779827"/>
      <w:r w:rsidRPr="00EA72E9">
        <w:rPr>
          <w:rFonts w:eastAsiaTheme="minorHAnsi"/>
          <w:szCs w:val="20"/>
        </w:rPr>
        <w:t xml:space="preserve">If the Successful Tenderer fails to meet its obligations pursuant to RFT Section </w:t>
      </w:r>
      <w:r w:rsidRPr="00EA72E9">
        <w:rPr>
          <w:rFonts w:eastAsiaTheme="minorHAnsi"/>
          <w:szCs w:val="20"/>
        </w:rPr>
        <w:fldChar w:fldCharType="begin"/>
      </w:r>
      <w:r w:rsidRPr="00EA72E9">
        <w:rPr>
          <w:rFonts w:eastAsiaTheme="minorHAnsi"/>
          <w:szCs w:val="20"/>
        </w:rPr>
        <w:instrText xml:space="preserve"> REF _Ref496431031 \r \h  \* MERGEFORMAT </w:instrText>
      </w:r>
      <w:r w:rsidRPr="00EA72E9">
        <w:rPr>
          <w:rFonts w:eastAsiaTheme="minorHAnsi"/>
          <w:szCs w:val="20"/>
        </w:rPr>
      </w:r>
      <w:r w:rsidRPr="00EA72E9">
        <w:rPr>
          <w:rFonts w:eastAsiaTheme="minorHAnsi"/>
          <w:szCs w:val="20"/>
        </w:rPr>
        <w:fldChar w:fldCharType="separate"/>
      </w:r>
      <w:r w:rsidR="00A12656">
        <w:rPr>
          <w:rFonts w:eastAsiaTheme="minorHAnsi"/>
          <w:szCs w:val="20"/>
        </w:rPr>
        <w:t>7.2</w:t>
      </w:r>
      <w:r w:rsidRPr="00EA72E9">
        <w:rPr>
          <w:rFonts w:eastAsiaTheme="minorHAnsi"/>
          <w:szCs w:val="20"/>
        </w:rPr>
        <w:fldChar w:fldCharType="end"/>
      </w:r>
      <w:r w:rsidRPr="00EA72E9">
        <w:rPr>
          <w:rFonts w:eastAsiaTheme="minorHAnsi"/>
          <w:szCs w:val="20"/>
        </w:rPr>
        <w:t>, the University may, in its sole discretion,</w:t>
      </w:r>
      <w:bookmarkEnd w:id="252"/>
    </w:p>
    <w:p w14:paraId="6A6DECC4" w14:textId="77777777" w:rsidR="00232A94" w:rsidRPr="00EA72E9" w:rsidRDefault="00232A94" w:rsidP="00232A94">
      <w:pPr>
        <w:pStyle w:val="Article14"/>
        <w:spacing w:after="240"/>
        <w:rPr>
          <w:rFonts w:eastAsiaTheme="minorHAnsi"/>
          <w:szCs w:val="20"/>
        </w:rPr>
      </w:pPr>
      <w:r w:rsidRPr="00EA72E9">
        <w:rPr>
          <w:rFonts w:eastAsiaTheme="minorHAnsi"/>
          <w:szCs w:val="20"/>
        </w:rPr>
        <w:t>withdraw its Notification of Award, without liability, cost or penalty to the University;</w:t>
      </w:r>
    </w:p>
    <w:p w14:paraId="16210E98" w14:textId="77777777" w:rsidR="00232A94" w:rsidRPr="00EA72E9" w:rsidRDefault="00232A94" w:rsidP="00232A94">
      <w:pPr>
        <w:pStyle w:val="Article14"/>
        <w:spacing w:after="240"/>
        <w:rPr>
          <w:rFonts w:eastAsiaTheme="minorHAnsi"/>
          <w:szCs w:val="20"/>
        </w:rPr>
      </w:pPr>
      <w:r w:rsidRPr="00EA72E9">
        <w:rPr>
          <w:rFonts w:eastAsiaTheme="minorHAnsi"/>
          <w:szCs w:val="20"/>
        </w:rPr>
        <w:t>accept the next lowest or any Tender;</w:t>
      </w:r>
    </w:p>
    <w:p w14:paraId="0D39AC92" w14:textId="77777777" w:rsidR="00232A94" w:rsidRPr="00EA72E9" w:rsidRDefault="00232A94" w:rsidP="00232A94">
      <w:pPr>
        <w:pStyle w:val="Article14"/>
        <w:spacing w:after="240"/>
        <w:rPr>
          <w:rFonts w:eastAsiaTheme="minorHAnsi"/>
          <w:szCs w:val="20"/>
        </w:rPr>
      </w:pPr>
      <w:r w:rsidRPr="00EA72E9">
        <w:rPr>
          <w:rFonts w:eastAsiaTheme="minorHAnsi"/>
          <w:szCs w:val="20"/>
        </w:rPr>
        <w:t>carry out a new RFT Process; or</w:t>
      </w:r>
    </w:p>
    <w:p w14:paraId="789E1E39" w14:textId="77777777" w:rsidR="00232A94" w:rsidRPr="00A62310" w:rsidRDefault="00232A94" w:rsidP="00232A94">
      <w:pPr>
        <w:pStyle w:val="Article14"/>
        <w:spacing w:after="240"/>
        <w:rPr>
          <w:rFonts w:eastAsiaTheme="minorHAnsi"/>
          <w:szCs w:val="20"/>
        </w:rPr>
      </w:pPr>
      <w:r w:rsidRPr="00EA72E9">
        <w:rPr>
          <w:rFonts w:eastAsiaTheme="minorHAnsi"/>
          <w:szCs w:val="20"/>
        </w:rPr>
        <w:t xml:space="preserve">have the Work carried out in any other way the University, in its sole discretion, </w:t>
      </w:r>
      <w:r w:rsidRPr="00A62310">
        <w:rPr>
          <w:rFonts w:eastAsiaTheme="minorHAnsi"/>
          <w:szCs w:val="20"/>
        </w:rPr>
        <w:t xml:space="preserve">considers is in the best interest of the University.  </w:t>
      </w:r>
    </w:p>
    <w:p w14:paraId="64FA71F5" w14:textId="48387DCE" w:rsidR="00232A94" w:rsidRPr="00A62310" w:rsidRDefault="00232A94" w:rsidP="00232A94">
      <w:pPr>
        <w:pStyle w:val="Article13"/>
        <w:spacing w:after="240"/>
        <w:rPr>
          <w:rFonts w:eastAsiaTheme="minorHAnsi"/>
          <w:szCs w:val="20"/>
        </w:rPr>
      </w:pPr>
      <w:r w:rsidRPr="00A62310">
        <w:rPr>
          <w:rFonts w:eastAsiaTheme="minorHAnsi"/>
          <w:szCs w:val="20"/>
        </w:rPr>
        <w:t xml:space="preserve">A Successful Tenderer that fails to meet its obligations in accordance with RFT Section </w:t>
      </w:r>
      <w:r w:rsidRPr="00A62310">
        <w:rPr>
          <w:rFonts w:eastAsiaTheme="minorHAnsi"/>
          <w:szCs w:val="20"/>
        </w:rPr>
        <w:fldChar w:fldCharType="begin"/>
      </w:r>
      <w:r w:rsidRPr="00A62310">
        <w:rPr>
          <w:rFonts w:eastAsiaTheme="minorHAnsi"/>
          <w:szCs w:val="20"/>
        </w:rPr>
        <w:instrText xml:space="preserve"> REF _Ref86223917 \w \h  \* MERGEFORMAT </w:instrText>
      </w:r>
      <w:r w:rsidRPr="00A62310">
        <w:rPr>
          <w:rFonts w:eastAsiaTheme="minorHAnsi"/>
          <w:szCs w:val="20"/>
        </w:rPr>
      </w:r>
      <w:r w:rsidRPr="00A62310">
        <w:rPr>
          <w:rFonts w:eastAsiaTheme="minorHAnsi"/>
          <w:szCs w:val="20"/>
        </w:rPr>
        <w:fldChar w:fldCharType="separate"/>
      </w:r>
      <w:r w:rsidR="00A12656">
        <w:rPr>
          <w:rFonts w:eastAsiaTheme="minorHAnsi"/>
          <w:szCs w:val="20"/>
        </w:rPr>
        <w:t>7.2</w:t>
      </w:r>
      <w:r w:rsidRPr="00A62310">
        <w:rPr>
          <w:rFonts w:eastAsiaTheme="minorHAnsi"/>
          <w:szCs w:val="20"/>
        </w:rPr>
        <w:fldChar w:fldCharType="end"/>
      </w:r>
      <w:r w:rsidRPr="00A62310">
        <w:rPr>
          <w:rFonts w:eastAsiaTheme="minorHAnsi"/>
          <w:szCs w:val="20"/>
        </w:rPr>
        <w:t xml:space="preserve"> will,</w:t>
      </w:r>
    </w:p>
    <w:p w14:paraId="76F2AA94" w14:textId="77777777" w:rsidR="00232A94" w:rsidRPr="00A62310" w:rsidRDefault="00232A94" w:rsidP="00232A94">
      <w:pPr>
        <w:pStyle w:val="Article14"/>
        <w:spacing w:after="240"/>
        <w:rPr>
          <w:rFonts w:eastAsiaTheme="minorHAnsi"/>
          <w:szCs w:val="20"/>
        </w:rPr>
      </w:pPr>
      <w:r w:rsidRPr="00A62310">
        <w:rPr>
          <w:rFonts w:eastAsiaTheme="minorHAnsi"/>
          <w:szCs w:val="20"/>
        </w:rPr>
        <w:t>indemnify and save harmless the University from all loss, damage, cost, charges and expenses that the University may suffer or be put to by reason of the Successful Tenderer’s failure to carry out its obligations; and</w:t>
      </w:r>
    </w:p>
    <w:p w14:paraId="5686E327" w14:textId="77777777" w:rsidR="00232A94" w:rsidRPr="00A62310" w:rsidRDefault="00232A94" w:rsidP="00232A94">
      <w:pPr>
        <w:pStyle w:val="Article14"/>
        <w:spacing w:after="240"/>
        <w:rPr>
          <w:rFonts w:eastAsiaTheme="minorHAnsi"/>
          <w:szCs w:val="20"/>
        </w:rPr>
      </w:pPr>
      <w:r w:rsidRPr="00A62310">
        <w:rPr>
          <w:rFonts w:eastAsiaTheme="minorHAnsi"/>
          <w:szCs w:val="20"/>
        </w:rPr>
        <w:t>make no claim whatsoever for any costs or expenses incurred by the Tenderer after the Notification of Award.</w:t>
      </w:r>
    </w:p>
    <w:p w14:paraId="0FC544E2" w14:textId="2299FFEB" w:rsidR="00232A94" w:rsidRPr="00A62310" w:rsidRDefault="00232A94" w:rsidP="00232A94">
      <w:pPr>
        <w:pStyle w:val="Article13"/>
        <w:spacing w:after="240"/>
        <w:rPr>
          <w:rFonts w:eastAsiaTheme="minorHAnsi"/>
          <w:szCs w:val="20"/>
        </w:rPr>
      </w:pPr>
      <w:r w:rsidRPr="00A62310">
        <w:rPr>
          <w:rFonts w:eastAsiaTheme="minorHAnsi"/>
          <w:szCs w:val="20"/>
        </w:rPr>
        <w:t xml:space="preserve">If the Successful Tenderer fails to meet its obligations in accordance with RFT Section </w:t>
      </w:r>
      <w:r w:rsidRPr="00A62310">
        <w:rPr>
          <w:rFonts w:eastAsiaTheme="minorHAnsi"/>
          <w:szCs w:val="20"/>
        </w:rPr>
        <w:fldChar w:fldCharType="begin"/>
      </w:r>
      <w:r w:rsidRPr="00A62310">
        <w:rPr>
          <w:rFonts w:eastAsiaTheme="minorHAnsi"/>
          <w:szCs w:val="20"/>
        </w:rPr>
        <w:instrText xml:space="preserve"> REF _Ref86223917 \w \h  \* MERGEFORMAT </w:instrText>
      </w:r>
      <w:r w:rsidRPr="00A62310">
        <w:rPr>
          <w:rFonts w:eastAsiaTheme="minorHAnsi"/>
          <w:szCs w:val="20"/>
        </w:rPr>
      </w:r>
      <w:r w:rsidRPr="00A62310">
        <w:rPr>
          <w:rFonts w:eastAsiaTheme="minorHAnsi"/>
          <w:szCs w:val="20"/>
        </w:rPr>
        <w:fldChar w:fldCharType="separate"/>
      </w:r>
      <w:r w:rsidR="00A12656">
        <w:rPr>
          <w:rFonts w:eastAsiaTheme="minorHAnsi"/>
          <w:szCs w:val="20"/>
        </w:rPr>
        <w:t>7.2</w:t>
      </w:r>
      <w:r w:rsidRPr="00A62310">
        <w:rPr>
          <w:rFonts w:eastAsiaTheme="minorHAnsi"/>
          <w:szCs w:val="20"/>
        </w:rPr>
        <w:fldChar w:fldCharType="end"/>
      </w:r>
      <w:r w:rsidRPr="00A62310">
        <w:rPr>
          <w:rFonts w:eastAsiaTheme="minorHAnsi"/>
          <w:szCs w:val="20"/>
        </w:rPr>
        <w:t>, the University may, in its sole discretion, prohibit the Successful Tenderer from submitting a te</w:t>
      </w:r>
      <w:r>
        <w:rPr>
          <w:rFonts w:eastAsiaTheme="minorHAnsi"/>
          <w:szCs w:val="20"/>
        </w:rPr>
        <w:t>nder or proposal on subsequent requests for t</w:t>
      </w:r>
      <w:r w:rsidRPr="00A62310">
        <w:rPr>
          <w:rFonts w:eastAsiaTheme="minorHAnsi"/>
          <w:szCs w:val="20"/>
        </w:rPr>
        <w:t>enders or requests for proposals issued by the University for a period of time that the University considers to be appropriate.</w:t>
      </w:r>
    </w:p>
    <w:p w14:paraId="1DF0534B" w14:textId="77777777" w:rsidR="00232A94" w:rsidRPr="00E12976" w:rsidRDefault="00232A94" w:rsidP="00232A94">
      <w:pPr>
        <w:pStyle w:val="Article11"/>
        <w:rPr>
          <w:rFonts w:eastAsiaTheme="minorHAnsi" w:cstheme="minorBidi"/>
        </w:rPr>
      </w:pPr>
      <w:bookmarkStart w:id="253" w:name="_Toc319050450"/>
      <w:bookmarkStart w:id="254" w:name="_Toc408483145"/>
      <w:bookmarkStart w:id="255" w:name="_Toc408483178"/>
      <w:bookmarkStart w:id="256" w:name="_Toc522867555"/>
      <w:r w:rsidRPr="00E12976">
        <w:rPr>
          <w:rFonts w:eastAsiaTheme="minorHAnsi"/>
        </w:rPr>
        <w:lastRenderedPageBreak/>
        <w:t xml:space="preserve">- </w:t>
      </w:r>
      <w:r w:rsidRPr="00E12976">
        <w:rPr>
          <w:rFonts w:eastAsiaTheme="minorHAnsi" w:cstheme="minorBidi"/>
        </w:rPr>
        <w:t>LEGAL MATTERS AND RIGHTS OF</w:t>
      </w:r>
      <w:bookmarkEnd w:id="253"/>
      <w:bookmarkEnd w:id="254"/>
      <w:bookmarkEnd w:id="255"/>
      <w:r>
        <w:rPr>
          <w:rFonts w:eastAsiaTheme="minorHAnsi" w:cstheme="minorBidi"/>
        </w:rPr>
        <w:t xml:space="preserve"> THE UNIVERSITY</w:t>
      </w:r>
      <w:bookmarkEnd w:id="256"/>
    </w:p>
    <w:p w14:paraId="27B818C6" w14:textId="77777777" w:rsidR="00232A94" w:rsidRPr="0082342D" w:rsidRDefault="00232A94" w:rsidP="00C97D3D">
      <w:pPr>
        <w:pStyle w:val="Article12"/>
        <w:numPr>
          <w:ilvl w:val="1"/>
          <w:numId w:val="3"/>
        </w:numPr>
        <w:rPr>
          <w:rFonts w:eastAsiaTheme="minorHAnsi" w:cstheme="minorBidi"/>
        </w:rPr>
      </w:pPr>
      <w:bookmarkStart w:id="257" w:name="_Toc522867556"/>
      <w:bookmarkStart w:id="258" w:name="_Ref177366470"/>
      <w:bookmarkStart w:id="259" w:name="_Ref258511170"/>
      <w:bookmarkStart w:id="260" w:name="_Toc319050451"/>
      <w:bookmarkStart w:id="261" w:name="_Ref173298755"/>
      <w:r w:rsidRPr="0082342D">
        <w:rPr>
          <w:rFonts w:eastAsiaTheme="minorHAnsi" w:cstheme="minorBidi"/>
        </w:rPr>
        <w:t xml:space="preserve">Notification If Successful </w:t>
      </w:r>
      <w:proofErr w:type="gramStart"/>
      <w:r w:rsidRPr="0082342D">
        <w:rPr>
          <w:rFonts w:eastAsiaTheme="minorHAnsi" w:cstheme="minorBidi"/>
        </w:rPr>
        <w:t>Or</w:t>
      </w:r>
      <w:proofErr w:type="gramEnd"/>
      <w:r w:rsidRPr="0082342D">
        <w:rPr>
          <w:rFonts w:eastAsiaTheme="minorHAnsi" w:cstheme="minorBidi"/>
        </w:rPr>
        <w:t xml:space="preserve"> Not</w:t>
      </w:r>
      <w:bookmarkEnd w:id="257"/>
    </w:p>
    <w:p w14:paraId="5C9B2411" w14:textId="77777777" w:rsidR="00232A94" w:rsidRPr="00051766" w:rsidRDefault="00232A94" w:rsidP="00232A94">
      <w:pPr>
        <w:pStyle w:val="Article13"/>
        <w:rPr>
          <w:rFonts w:eastAsiaTheme="minorHAnsi" w:cstheme="minorBidi"/>
          <w:b/>
        </w:rPr>
      </w:pPr>
      <w:bookmarkStart w:id="262" w:name="_Ref488248281"/>
      <w:r w:rsidRPr="00246323">
        <w:rPr>
          <w:rFonts w:eastAsiaTheme="minorHAnsi" w:cstheme="minorBidi"/>
        </w:rPr>
        <w:t>The</w:t>
      </w:r>
      <w:r>
        <w:rPr>
          <w:rFonts w:eastAsiaTheme="minorHAnsi" w:cstheme="minorBidi"/>
        </w:rPr>
        <w:t xml:space="preserve"> University will post a Notice that sets out the</w:t>
      </w:r>
      <w:r w:rsidRPr="00246323">
        <w:rPr>
          <w:rFonts w:eastAsiaTheme="minorHAnsi" w:cstheme="minorBidi"/>
        </w:rPr>
        <w:t xml:space="preserve"> Successful </w:t>
      </w:r>
      <w:r>
        <w:rPr>
          <w:rFonts w:eastAsiaTheme="minorHAnsi" w:cstheme="minorBidi"/>
        </w:rPr>
        <w:t>Tenderer(s)</w:t>
      </w:r>
      <w:r w:rsidRPr="00246323">
        <w:rPr>
          <w:rFonts w:eastAsiaTheme="minorHAnsi" w:cstheme="minorBidi"/>
        </w:rPr>
        <w:t xml:space="preserve"> </w:t>
      </w:r>
      <w:r>
        <w:rPr>
          <w:rFonts w:eastAsiaTheme="minorHAnsi" w:cstheme="minorBidi"/>
        </w:rPr>
        <w:t>on</w:t>
      </w:r>
      <w:r w:rsidRPr="00246323">
        <w:rPr>
          <w:rFonts w:eastAsiaTheme="minorHAnsi" w:cstheme="minorBidi"/>
        </w:rPr>
        <w:t xml:space="preserve"> </w:t>
      </w:r>
      <w:r>
        <w:rPr>
          <w:rFonts w:eastAsiaTheme="minorHAnsi" w:cstheme="minorBidi"/>
        </w:rPr>
        <w:t>MERX</w:t>
      </w:r>
      <w:bookmarkEnd w:id="262"/>
      <w:r>
        <w:rPr>
          <w:rFonts w:eastAsiaTheme="minorHAnsi" w:cstheme="minorBidi"/>
        </w:rPr>
        <w:t>.  Tenderer</w:t>
      </w:r>
      <w:r w:rsidRPr="00BA44DB">
        <w:rPr>
          <w:rFonts w:eastAsiaTheme="minorHAnsi" w:cstheme="minorBidi"/>
        </w:rPr>
        <w:t xml:space="preserve">s acknowledge that this notification may disclose the pricing information submitted by the Successful </w:t>
      </w:r>
      <w:r>
        <w:rPr>
          <w:rFonts w:eastAsiaTheme="minorHAnsi" w:cstheme="minorBidi"/>
        </w:rPr>
        <w:t>Tenderer</w:t>
      </w:r>
      <w:r w:rsidRPr="00BA44DB">
        <w:rPr>
          <w:rFonts w:eastAsiaTheme="minorHAnsi" w:cstheme="minorBidi"/>
        </w:rPr>
        <w:t>(s).</w:t>
      </w:r>
    </w:p>
    <w:p w14:paraId="46C38C99" w14:textId="77777777" w:rsidR="00232A94" w:rsidRPr="00E12976" w:rsidRDefault="00232A94" w:rsidP="00232A94">
      <w:pPr>
        <w:pStyle w:val="Article12"/>
        <w:rPr>
          <w:rFonts w:eastAsiaTheme="minorHAnsi" w:cstheme="minorBidi"/>
        </w:rPr>
      </w:pPr>
      <w:bookmarkStart w:id="263" w:name="_Toc319050448"/>
      <w:bookmarkStart w:id="264" w:name="_Toc522867557"/>
      <w:r w:rsidRPr="00E12976">
        <w:rPr>
          <w:rFonts w:eastAsiaTheme="minorHAnsi" w:cstheme="minorBidi"/>
        </w:rPr>
        <w:t>Debriefing</w:t>
      </w:r>
      <w:bookmarkEnd w:id="263"/>
      <w:bookmarkEnd w:id="264"/>
    </w:p>
    <w:p w14:paraId="56F59D0D" w14:textId="392C6516" w:rsidR="00232A94" w:rsidRDefault="00232A94" w:rsidP="00232A94">
      <w:pPr>
        <w:pStyle w:val="Article13"/>
      </w:pPr>
      <w:r w:rsidRPr="00246323">
        <w:t>Un</w:t>
      </w:r>
      <w:r>
        <w:t>successful</w:t>
      </w:r>
      <w:r w:rsidRPr="00246323">
        <w:t xml:space="preserve"> </w:t>
      </w:r>
      <w:r>
        <w:t>Tenderer</w:t>
      </w:r>
      <w:r w:rsidRPr="00246323">
        <w:t xml:space="preserve">s may request a debriefing after </w:t>
      </w:r>
      <w:r>
        <w:t>the posting of the</w:t>
      </w:r>
      <w:r w:rsidRPr="00246323">
        <w:t xml:space="preserve"> </w:t>
      </w:r>
      <w:r>
        <w:t xml:space="preserve">Notice </w:t>
      </w:r>
      <w:r w:rsidRPr="00246323">
        <w:t xml:space="preserve">pursuant to </w:t>
      </w:r>
      <w:r>
        <w:t>RFT</w:t>
      </w:r>
      <w:r w:rsidRPr="00246323">
        <w:t xml:space="preserve"> Section </w:t>
      </w:r>
      <w:r w:rsidRPr="00246323">
        <w:fldChar w:fldCharType="begin"/>
      </w:r>
      <w:r w:rsidRPr="00246323">
        <w:instrText xml:space="preserve"> REF _Ref488248281 \w \h  \* MERGEFORMAT </w:instrText>
      </w:r>
      <w:r w:rsidRPr="00246323">
        <w:fldChar w:fldCharType="separate"/>
      </w:r>
      <w:r w:rsidR="00A12656">
        <w:t>8.1(1)</w:t>
      </w:r>
      <w:r w:rsidRPr="00246323">
        <w:fldChar w:fldCharType="end"/>
      </w:r>
      <w:r>
        <w:t xml:space="preserve"> by e-mail to the Contact Person</w:t>
      </w:r>
      <w:r w:rsidRPr="00246323">
        <w:t xml:space="preserve">.  All </w:t>
      </w:r>
      <w:r>
        <w:t>Tenderer</w:t>
      </w:r>
      <w:r w:rsidRPr="00246323">
        <w:t xml:space="preserve"> requests should be in writing to the Contact Person no later than 60 </w:t>
      </w:r>
      <w:r>
        <w:t>calendar days following</w:t>
      </w:r>
      <w:r w:rsidRPr="00246323">
        <w:t xml:space="preserve"> </w:t>
      </w:r>
      <w:r>
        <w:t xml:space="preserve">the posting of such </w:t>
      </w:r>
      <w:r w:rsidRPr="00246323">
        <w:t xml:space="preserve">notification. </w:t>
      </w:r>
      <w:r>
        <w:t>The University</w:t>
      </w:r>
      <w:r w:rsidRPr="00246323">
        <w:t xml:space="preserve"> will determine the format, timing and contents of the debriefing session.</w:t>
      </w:r>
      <w:r>
        <w:rPr>
          <w:b/>
        </w:rPr>
        <w:t xml:space="preserve"> </w:t>
      </w:r>
      <w:r w:rsidRPr="006E39D3">
        <w:t xml:space="preserve">Generally, debriefings shall include a discussion regarding the unsuccessful </w:t>
      </w:r>
      <w:r>
        <w:t>Tenderer</w:t>
      </w:r>
      <w:r w:rsidRPr="006E39D3">
        <w:t xml:space="preserve">’s </w:t>
      </w:r>
      <w:r>
        <w:t>Tender</w:t>
      </w:r>
      <w:r w:rsidRPr="006E39D3">
        <w:t xml:space="preserve">, why it was unsuccessful, and the relative advantages of the Successful </w:t>
      </w:r>
      <w:r>
        <w:t>Tenderer</w:t>
      </w:r>
      <w:r w:rsidRPr="006E39D3">
        <w:t xml:space="preserve">’s </w:t>
      </w:r>
      <w:r>
        <w:t>Tender</w:t>
      </w:r>
      <w:r w:rsidRPr="006E39D3">
        <w:t>. The debriefing is not for the purpose of challenging the procurement process.</w:t>
      </w:r>
    </w:p>
    <w:p w14:paraId="2796E2E7" w14:textId="77777777" w:rsidR="00232A94" w:rsidRPr="00BF3550" w:rsidRDefault="00232A94" w:rsidP="00232A94">
      <w:pPr>
        <w:pStyle w:val="Article12"/>
      </w:pPr>
      <w:bookmarkStart w:id="265" w:name="_Toc522867558"/>
      <w:r w:rsidRPr="00BF3550">
        <w:t>Dispute Resolution</w:t>
      </w:r>
      <w:bookmarkEnd w:id="265"/>
    </w:p>
    <w:p w14:paraId="628B6FF6" w14:textId="77777777" w:rsidR="00232A94" w:rsidRPr="0082342D" w:rsidRDefault="00232A94" w:rsidP="00232A94">
      <w:pPr>
        <w:pStyle w:val="Article13"/>
        <w:rPr>
          <w:b/>
        </w:rPr>
      </w:pPr>
      <w:r w:rsidRPr="00BF3550">
        <w:t xml:space="preserve">With respect to any disputes that may arise in connection with this </w:t>
      </w:r>
      <w:r>
        <w:t>RFT</w:t>
      </w:r>
      <w:r w:rsidRPr="00BF3550">
        <w:t xml:space="preserve"> Process, </w:t>
      </w:r>
      <w:r>
        <w:t>Tenderer</w:t>
      </w:r>
      <w:r w:rsidRPr="00BF3550">
        <w:t>s are referred to the bid dispute resolution standard operating procedure set out on the University’s website.</w:t>
      </w:r>
    </w:p>
    <w:p w14:paraId="1A532B7A" w14:textId="77777777" w:rsidR="00232A94" w:rsidRPr="00E12976" w:rsidRDefault="00232A94" w:rsidP="00232A94">
      <w:pPr>
        <w:pStyle w:val="Article12"/>
        <w:rPr>
          <w:rFonts w:eastAsiaTheme="minorHAnsi" w:cstheme="minorBidi"/>
        </w:rPr>
      </w:pPr>
      <w:bookmarkStart w:id="266" w:name="_Ref177370242"/>
      <w:bookmarkStart w:id="267" w:name="_Toc319050452"/>
      <w:bookmarkStart w:id="268" w:name="_Toc522867559"/>
      <w:bookmarkEnd w:id="258"/>
      <w:bookmarkEnd w:id="259"/>
      <w:bookmarkEnd w:id="260"/>
      <w:bookmarkEnd w:id="261"/>
      <w:r w:rsidRPr="00E12976">
        <w:rPr>
          <w:rFonts w:eastAsiaTheme="minorHAnsi" w:cstheme="minorBidi"/>
        </w:rPr>
        <w:t>Limit on Liability</w:t>
      </w:r>
      <w:bookmarkEnd w:id="266"/>
      <w:bookmarkEnd w:id="267"/>
      <w:bookmarkEnd w:id="268"/>
    </w:p>
    <w:p w14:paraId="03B7AB82" w14:textId="77777777" w:rsidR="00232A94" w:rsidRDefault="00232A94" w:rsidP="00232A94">
      <w:pPr>
        <w:pStyle w:val="Article13"/>
        <w:rPr>
          <w:rFonts w:eastAsiaTheme="minorHAnsi" w:cstheme="minorBidi"/>
        </w:rPr>
      </w:pPr>
      <w:bookmarkStart w:id="269" w:name="_Ref255304395"/>
      <w:r>
        <w:rPr>
          <w:rFonts w:eastAsiaTheme="minorHAnsi" w:cstheme="minorBidi"/>
        </w:rPr>
        <w:t>T</w:t>
      </w:r>
      <w:r w:rsidRPr="00E12976">
        <w:rPr>
          <w:rFonts w:eastAsiaTheme="minorHAnsi" w:cstheme="minorBidi"/>
        </w:rPr>
        <w:t xml:space="preserve">he </w:t>
      </w:r>
      <w:r>
        <w:rPr>
          <w:rFonts w:eastAsiaTheme="minorHAnsi" w:cstheme="minorBidi"/>
        </w:rPr>
        <w:t>Tenderer</w:t>
      </w:r>
      <w:r w:rsidRPr="00E12976">
        <w:rPr>
          <w:rFonts w:eastAsiaTheme="minorHAnsi" w:cstheme="minorBidi"/>
        </w:rPr>
        <w:t xml:space="preserve"> and all other entities participating in this </w:t>
      </w:r>
      <w:r>
        <w:rPr>
          <w:rFonts w:eastAsiaTheme="minorHAnsi" w:cstheme="minorBidi"/>
        </w:rPr>
        <w:t>RFT</w:t>
      </w:r>
      <w:r w:rsidRPr="00E12976">
        <w:rPr>
          <w:rFonts w:eastAsiaTheme="minorHAnsi" w:cstheme="minorBidi"/>
        </w:rPr>
        <w:t xml:space="preserve"> Process agree that if </w:t>
      </w:r>
      <w:r>
        <w:rPr>
          <w:rFonts w:eastAsiaTheme="minorHAnsi" w:cstheme="minorBidi"/>
        </w:rPr>
        <w:t>the University</w:t>
      </w:r>
      <w:r w:rsidRPr="00E12976">
        <w:rPr>
          <w:rFonts w:eastAsiaTheme="minorHAnsi" w:cstheme="minorBidi"/>
        </w:rPr>
        <w:t xml:space="preserve"> is found to be liable, in any way whatsoever, for any act or omission of any of them in respect of this </w:t>
      </w:r>
      <w:r>
        <w:rPr>
          <w:rFonts w:eastAsiaTheme="minorHAnsi" w:cstheme="minorBidi"/>
        </w:rPr>
        <w:t>RFT</w:t>
      </w:r>
      <w:r w:rsidRPr="00E12976">
        <w:rPr>
          <w:rFonts w:eastAsiaTheme="minorHAnsi" w:cstheme="minorBidi"/>
        </w:rPr>
        <w:t xml:space="preserve"> Process, the total liability of </w:t>
      </w:r>
      <w:r>
        <w:rPr>
          <w:rFonts w:eastAsiaTheme="minorHAnsi" w:cstheme="minorBidi"/>
        </w:rPr>
        <w:t>the University</w:t>
      </w:r>
      <w:r w:rsidRPr="00E12976">
        <w:rPr>
          <w:rFonts w:eastAsiaTheme="minorHAnsi" w:cstheme="minorBidi"/>
        </w:rPr>
        <w:t xml:space="preserve"> to any </w:t>
      </w:r>
      <w:r>
        <w:rPr>
          <w:rFonts w:eastAsiaTheme="minorHAnsi" w:cstheme="minorBidi"/>
        </w:rPr>
        <w:t xml:space="preserve">Tenderer </w:t>
      </w:r>
      <w:r w:rsidRPr="00E12976">
        <w:rPr>
          <w:rFonts w:eastAsiaTheme="minorHAnsi" w:cstheme="minorBidi"/>
        </w:rPr>
        <w:t xml:space="preserve">or any other entity participating in this </w:t>
      </w:r>
      <w:r>
        <w:rPr>
          <w:rFonts w:eastAsiaTheme="minorHAnsi" w:cstheme="minorBidi"/>
        </w:rPr>
        <w:t>RFT</w:t>
      </w:r>
      <w:r w:rsidRPr="00E12976">
        <w:rPr>
          <w:rFonts w:eastAsiaTheme="minorHAnsi" w:cstheme="minorBidi"/>
        </w:rPr>
        <w:t xml:space="preserve"> Process, and the aggregate amount of damages recoverable against </w:t>
      </w:r>
      <w:r>
        <w:rPr>
          <w:rFonts w:eastAsiaTheme="minorHAnsi" w:cstheme="minorBidi"/>
        </w:rPr>
        <w:t>the University</w:t>
      </w:r>
      <w:r w:rsidRPr="00E12976">
        <w:rPr>
          <w:rFonts w:eastAsiaTheme="minorHAnsi" w:cstheme="minorBidi"/>
        </w:rPr>
        <w:t xml:space="preserve"> for any matter relating to or arising from any act or omission by any one or more of them, whether based upon an action or claim in contract, warranty, equity, negligence, intended conduct or otherwise, including any action or claim arising from the acts or omissions, negligent or otherwise, of </w:t>
      </w:r>
      <w:r>
        <w:rPr>
          <w:rFonts w:eastAsiaTheme="minorHAnsi" w:cstheme="minorBidi"/>
        </w:rPr>
        <w:t>the University</w:t>
      </w:r>
      <w:r w:rsidRPr="00E12976">
        <w:rPr>
          <w:rFonts w:eastAsiaTheme="minorHAnsi" w:cstheme="minorBidi"/>
        </w:rPr>
        <w:t xml:space="preserve"> </w:t>
      </w:r>
      <w:r>
        <w:rPr>
          <w:rFonts w:eastAsiaTheme="minorHAnsi" w:cstheme="minorBidi"/>
        </w:rPr>
        <w:t>will</w:t>
      </w:r>
      <w:r w:rsidRPr="0016429B">
        <w:rPr>
          <w:rFonts w:eastAsiaTheme="minorHAnsi" w:cstheme="minorBidi"/>
        </w:rPr>
        <w:t xml:space="preserve"> </w:t>
      </w:r>
      <w:r w:rsidRPr="00E12976">
        <w:rPr>
          <w:rFonts w:eastAsiaTheme="minorHAnsi" w:cstheme="minorBidi"/>
        </w:rPr>
        <w:t xml:space="preserve">be no greater than the </w:t>
      </w:r>
      <w:r>
        <w:rPr>
          <w:rFonts w:eastAsiaTheme="minorHAnsi" w:cstheme="minorBidi"/>
        </w:rPr>
        <w:t>Tenderer’</w:t>
      </w:r>
      <w:r w:rsidRPr="00E12976">
        <w:rPr>
          <w:rFonts w:eastAsiaTheme="minorHAnsi" w:cstheme="minorBidi"/>
        </w:rPr>
        <w:t xml:space="preserve">s cost of preparing its </w:t>
      </w:r>
      <w:r>
        <w:rPr>
          <w:rFonts w:eastAsiaTheme="minorHAnsi" w:cstheme="minorBidi"/>
        </w:rPr>
        <w:t>Tender</w:t>
      </w:r>
      <w:r w:rsidRPr="00E12976">
        <w:rPr>
          <w:rFonts w:eastAsiaTheme="minorHAnsi" w:cstheme="minorBidi"/>
        </w:rPr>
        <w:t xml:space="preserve"> o</w:t>
      </w:r>
      <w:bookmarkEnd w:id="269"/>
      <w:r>
        <w:rPr>
          <w:rFonts w:eastAsiaTheme="minorHAnsi" w:cstheme="minorBidi"/>
        </w:rPr>
        <w:t>r the liability cap amount set out in the RFT Data Sheet, whichever is less.</w:t>
      </w:r>
    </w:p>
    <w:p w14:paraId="383B58F1" w14:textId="77777777" w:rsidR="00232A94" w:rsidRPr="00E12976" w:rsidRDefault="00232A94" w:rsidP="00232A94">
      <w:pPr>
        <w:pStyle w:val="Article11"/>
        <w:rPr>
          <w:rFonts w:eastAsiaTheme="minorHAnsi" w:cstheme="minorBidi"/>
        </w:rPr>
      </w:pPr>
      <w:bookmarkStart w:id="270" w:name="_Toc319050454"/>
      <w:bookmarkStart w:id="271" w:name="_Toc408483146"/>
      <w:bookmarkStart w:id="272" w:name="_Toc408483179"/>
      <w:bookmarkStart w:id="273" w:name="_Toc522867560"/>
      <w:r w:rsidRPr="00E12976">
        <w:rPr>
          <w:rFonts w:eastAsiaTheme="minorHAnsi"/>
        </w:rPr>
        <w:t xml:space="preserve">- </w:t>
      </w:r>
      <w:r w:rsidRPr="00E12976">
        <w:rPr>
          <w:rFonts w:eastAsiaTheme="minorHAnsi" w:cstheme="minorBidi"/>
        </w:rPr>
        <w:t>DEFINITIONS</w:t>
      </w:r>
      <w:bookmarkEnd w:id="270"/>
      <w:bookmarkEnd w:id="271"/>
      <w:bookmarkEnd w:id="272"/>
      <w:bookmarkEnd w:id="273"/>
    </w:p>
    <w:p w14:paraId="57CFF0AA" w14:textId="77777777" w:rsidR="00232A94" w:rsidRPr="00E12976" w:rsidRDefault="00232A94" w:rsidP="00232A94">
      <w:pPr>
        <w:pStyle w:val="Article12"/>
        <w:rPr>
          <w:rFonts w:eastAsiaTheme="minorHAnsi" w:cstheme="minorBidi"/>
        </w:rPr>
      </w:pPr>
      <w:bookmarkStart w:id="274" w:name="_Toc319050455"/>
      <w:bookmarkStart w:id="275" w:name="_Toc522867561"/>
      <w:r w:rsidRPr="00E12976">
        <w:rPr>
          <w:rFonts w:eastAsiaTheme="minorHAnsi" w:cstheme="minorBidi"/>
        </w:rPr>
        <w:t>General</w:t>
      </w:r>
      <w:bookmarkEnd w:id="274"/>
      <w:bookmarkEnd w:id="275"/>
    </w:p>
    <w:p w14:paraId="5F507ECD" w14:textId="77777777" w:rsidR="00232A94" w:rsidRPr="00E12976" w:rsidRDefault="00232A94" w:rsidP="00232A94">
      <w:pPr>
        <w:pStyle w:val="Article13"/>
        <w:rPr>
          <w:rFonts w:eastAsiaTheme="minorHAnsi" w:cstheme="minorBidi"/>
        </w:rPr>
      </w:pPr>
      <w:r w:rsidRPr="00E12976">
        <w:rPr>
          <w:rFonts w:eastAsiaTheme="minorHAnsi" w:cstheme="minorBidi"/>
        </w:rPr>
        <w:t>In th</w:t>
      </w:r>
      <w:r>
        <w:rPr>
          <w:rFonts w:eastAsiaTheme="minorHAnsi" w:cstheme="minorBidi"/>
        </w:rPr>
        <w:t>e</w:t>
      </w:r>
      <w:r w:rsidRPr="00E12976">
        <w:rPr>
          <w:rFonts w:eastAsiaTheme="minorHAnsi" w:cstheme="minorBidi"/>
        </w:rPr>
        <w:t xml:space="preserve"> </w:t>
      </w:r>
      <w:r>
        <w:rPr>
          <w:rFonts w:eastAsiaTheme="minorHAnsi" w:cstheme="minorBidi"/>
        </w:rPr>
        <w:t>RFT Documents</w:t>
      </w:r>
      <w:r w:rsidRPr="00E12976">
        <w:rPr>
          <w:rFonts w:eastAsiaTheme="minorHAnsi" w:cstheme="minorBidi"/>
        </w:rPr>
        <w:t xml:space="preserve">, the singular </w:t>
      </w:r>
      <w:r>
        <w:rPr>
          <w:rFonts w:eastAsiaTheme="minorHAnsi" w:cstheme="minorBidi"/>
        </w:rPr>
        <w:t>is deemed</w:t>
      </w:r>
      <w:r w:rsidRPr="0016429B">
        <w:rPr>
          <w:rFonts w:eastAsiaTheme="minorHAnsi" w:cstheme="minorBidi"/>
        </w:rPr>
        <w:t xml:space="preserve"> </w:t>
      </w:r>
      <w:r>
        <w:rPr>
          <w:rFonts w:eastAsiaTheme="minorHAnsi" w:cstheme="minorBidi"/>
        </w:rPr>
        <w:t xml:space="preserve">to </w:t>
      </w:r>
      <w:r w:rsidRPr="00E12976">
        <w:rPr>
          <w:rFonts w:eastAsiaTheme="minorHAnsi" w:cstheme="minorBidi"/>
        </w:rPr>
        <w:t xml:space="preserve">include the plural and the plural </w:t>
      </w:r>
      <w:r>
        <w:rPr>
          <w:rFonts w:eastAsiaTheme="minorHAnsi" w:cstheme="minorBidi"/>
        </w:rPr>
        <w:t>is deemed to</w:t>
      </w:r>
      <w:r w:rsidRPr="0016429B">
        <w:rPr>
          <w:rFonts w:eastAsiaTheme="minorHAnsi" w:cstheme="minorBidi"/>
        </w:rPr>
        <w:t xml:space="preserve"> </w:t>
      </w:r>
      <w:r w:rsidRPr="00E12976">
        <w:rPr>
          <w:rFonts w:eastAsiaTheme="minorHAnsi" w:cstheme="minorBidi"/>
        </w:rPr>
        <w:t>include the singular, except where the context otherwise requires.</w:t>
      </w:r>
    </w:p>
    <w:p w14:paraId="2E1D5E88" w14:textId="77777777" w:rsidR="00232A94" w:rsidRPr="00E12976" w:rsidRDefault="00232A94" w:rsidP="00232A94">
      <w:pPr>
        <w:pStyle w:val="Article13"/>
        <w:rPr>
          <w:rFonts w:eastAsiaTheme="minorHAnsi" w:cstheme="minorBidi"/>
        </w:rPr>
      </w:pPr>
      <w:r w:rsidRPr="00E12976">
        <w:rPr>
          <w:rFonts w:eastAsiaTheme="minorHAnsi" w:cstheme="minorBidi"/>
        </w:rPr>
        <w:t>All references in th</w:t>
      </w:r>
      <w:r>
        <w:rPr>
          <w:rFonts w:eastAsiaTheme="minorHAnsi" w:cstheme="minorBidi"/>
        </w:rPr>
        <w:t>e</w:t>
      </w:r>
      <w:r w:rsidRPr="00E12976">
        <w:rPr>
          <w:rFonts w:eastAsiaTheme="minorHAnsi" w:cstheme="minorBidi"/>
        </w:rPr>
        <w:t xml:space="preserve"> </w:t>
      </w:r>
      <w:r>
        <w:rPr>
          <w:rFonts w:eastAsiaTheme="minorHAnsi" w:cstheme="minorBidi"/>
        </w:rPr>
        <w:t>RFT</w:t>
      </w:r>
      <w:r w:rsidRPr="00E12976">
        <w:rPr>
          <w:rFonts w:eastAsiaTheme="minorHAnsi" w:cstheme="minorBidi"/>
        </w:rPr>
        <w:t xml:space="preserve"> </w:t>
      </w:r>
      <w:r>
        <w:rPr>
          <w:rFonts w:eastAsiaTheme="minorHAnsi" w:cstheme="minorBidi"/>
        </w:rPr>
        <w:t xml:space="preserve">Documents </w:t>
      </w:r>
      <w:r w:rsidRPr="00E12976">
        <w:rPr>
          <w:rFonts w:eastAsiaTheme="minorHAnsi" w:cstheme="minorBidi"/>
        </w:rPr>
        <w:t xml:space="preserve">to </w:t>
      </w:r>
      <w:r>
        <w:rPr>
          <w:rFonts w:eastAsiaTheme="minorHAnsi" w:cstheme="minorBidi"/>
        </w:rPr>
        <w:t>“</w:t>
      </w:r>
      <w:r w:rsidRPr="00E12976">
        <w:rPr>
          <w:rFonts w:eastAsiaTheme="minorHAnsi" w:cstheme="minorBidi"/>
        </w:rPr>
        <w:t>discretion</w:t>
      </w:r>
      <w:r>
        <w:rPr>
          <w:rFonts w:eastAsiaTheme="minorHAnsi" w:cstheme="minorBidi"/>
        </w:rPr>
        <w:t>”</w:t>
      </w:r>
      <w:r w:rsidRPr="00E12976">
        <w:rPr>
          <w:rFonts w:eastAsiaTheme="minorHAnsi" w:cstheme="minorBidi"/>
        </w:rPr>
        <w:t xml:space="preserve"> or </w:t>
      </w:r>
      <w:r>
        <w:rPr>
          <w:rFonts w:eastAsiaTheme="minorHAnsi" w:cstheme="minorBidi"/>
        </w:rPr>
        <w:t>“</w:t>
      </w:r>
      <w:r w:rsidRPr="00E12976">
        <w:rPr>
          <w:rFonts w:eastAsiaTheme="minorHAnsi" w:cstheme="minorBidi"/>
        </w:rPr>
        <w:t>sole discretion</w:t>
      </w:r>
      <w:r>
        <w:rPr>
          <w:rFonts w:eastAsiaTheme="minorHAnsi" w:cstheme="minorBidi"/>
        </w:rPr>
        <w:t>”</w:t>
      </w:r>
      <w:r w:rsidRPr="00E12976">
        <w:rPr>
          <w:rFonts w:eastAsiaTheme="minorHAnsi" w:cstheme="minorBidi"/>
        </w:rPr>
        <w:t xml:space="preserve"> means in the sole and absolute discretion of the party exercising the discretion.</w:t>
      </w:r>
    </w:p>
    <w:p w14:paraId="37C05C00" w14:textId="77777777" w:rsidR="00232A94" w:rsidRPr="00E12976" w:rsidRDefault="00232A94" w:rsidP="00232A94">
      <w:pPr>
        <w:pStyle w:val="Article12"/>
        <w:rPr>
          <w:rFonts w:eastAsiaTheme="minorHAnsi" w:cstheme="minorBidi"/>
        </w:rPr>
      </w:pPr>
      <w:bookmarkStart w:id="276" w:name="_Toc319050456"/>
      <w:bookmarkStart w:id="277" w:name="_Toc522867562"/>
      <w:r>
        <w:rPr>
          <w:rFonts w:eastAsiaTheme="minorHAnsi" w:cstheme="minorBidi"/>
        </w:rPr>
        <w:t>RFT</w:t>
      </w:r>
      <w:r w:rsidRPr="00E12976">
        <w:rPr>
          <w:rFonts w:eastAsiaTheme="minorHAnsi" w:cstheme="minorBidi"/>
        </w:rPr>
        <w:t xml:space="preserve"> Definitions</w:t>
      </w:r>
      <w:bookmarkEnd w:id="276"/>
      <w:bookmarkEnd w:id="277"/>
    </w:p>
    <w:p w14:paraId="6996489C" w14:textId="77777777" w:rsidR="00232A94" w:rsidRPr="00E12976" w:rsidRDefault="00232A94" w:rsidP="00232A94">
      <w:pPr>
        <w:pStyle w:val="BodyText"/>
        <w:rPr>
          <w:rFonts w:eastAsiaTheme="minorHAnsi" w:cstheme="minorBidi"/>
        </w:rPr>
      </w:pPr>
      <w:r w:rsidRPr="00E12976">
        <w:rPr>
          <w:rFonts w:eastAsiaTheme="minorHAnsi" w:cs="Arial"/>
        </w:rPr>
        <w:t>Whenever used in th</w:t>
      </w:r>
      <w:r>
        <w:rPr>
          <w:rFonts w:eastAsiaTheme="minorHAnsi" w:cs="Arial"/>
        </w:rPr>
        <w:t>e</w:t>
      </w:r>
      <w:r w:rsidRPr="00E12976">
        <w:rPr>
          <w:rFonts w:eastAsiaTheme="minorHAnsi" w:cs="Arial"/>
        </w:rPr>
        <w:t xml:space="preserve"> </w:t>
      </w:r>
      <w:r>
        <w:rPr>
          <w:rFonts w:eastAsiaTheme="minorHAnsi" w:cs="Arial"/>
        </w:rPr>
        <w:t>RFT Documents</w:t>
      </w:r>
      <w:r w:rsidRPr="00E12976">
        <w:rPr>
          <w:rFonts w:eastAsiaTheme="minorHAnsi" w:cs="Arial"/>
        </w:rPr>
        <w:t>,</w:t>
      </w:r>
    </w:p>
    <w:p w14:paraId="456C75FE" w14:textId="3D27D263" w:rsidR="00232A94" w:rsidRDefault="00232A94" w:rsidP="00232A94">
      <w:pPr>
        <w:pStyle w:val="Article13"/>
      </w:pPr>
      <w:r>
        <w:t>“</w:t>
      </w:r>
      <w:r w:rsidRPr="00E8623F">
        <w:rPr>
          <w:b/>
        </w:rPr>
        <w:t>Acquiree</w:t>
      </w:r>
      <w:r>
        <w:t xml:space="preserve">” is defined in RFT Section </w:t>
      </w:r>
      <w:r>
        <w:fldChar w:fldCharType="begin"/>
      </w:r>
      <w:r>
        <w:instrText xml:space="preserve"> REF _Ref488337838 \w \h </w:instrText>
      </w:r>
      <w:r>
        <w:fldChar w:fldCharType="separate"/>
      </w:r>
      <w:r w:rsidR="00A12656">
        <w:t>3.18(6)</w:t>
      </w:r>
      <w:r>
        <w:fldChar w:fldCharType="end"/>
      </w:r>
      <w:r>
        <w:t>;</w:t>
      </w:r>
    </w:p>
    <w:p w14:paraId="6CF76BA2" w14:textId="25BC2574" w:rsidR="00232A94" w:rsidRPr="004F1160" w:rsidRDefault="00232A94" w:rsidP="00232A94">
      <w:pPr>
        <w:pStyle w:val="Article13"/>
      </w:pPr>
      <w:r>
        <w:t>“</w:t>
      </w:r>
      <w:r w:rsidRPr="00E8623F">
        <w:rPr>
          <w:rFonts w:eastAsiaTheme="minorHAnsi"/>
          <w:b/>
        </w:rPr>
        <w:t>Acquirer</w:t>
      </w:r>
      <w:r>
        <w:rPr>
          <w:rFonts w:eastAsiaTheme="minorHAnsi"/>
        </w:rPr>
        <w:t xml:space="preserve">” is defined in RFT Section </w:t>
      </w:r>
      <w:r>
        <w:fldChar w:fldCharType="begin"/>
      </w:r>
      <w:r>
        <w:instrText xml:space="preserve"> REF _Ref488337838 \w \h </w:instrText>
      </w:r>
      <w:r>
        <w:fldChar w:fldCharType="separate"/>
      </w:r>
      <w:r w:rsidR="00A12656">
        <w:t>3.18(6)</w:t>
      </w:r>
      <w:r>
        <w:fldChar w:fldCharType="end"/>
      </w:r>
      <w:r>
        <w:t>;</w:t>
      </w:r>
    </w:p>
    <w:p w14:paraId="6AE9284D" w14:textId="1239AA8B" w:rsidR="00232A94"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Addendum</w:t>
      </w:r>
      <w:r>
        <w:rPr>
          <w:rFonts w:eastAsiaTheme="minorHAnsi" w:cstheme="minorBidi"/>
        </w:rPr>
        <w:t>”</w:t>
      </w:r>
      <w:r w:rsidRPr="00E12976">
        <w:rPr>
          <w:rFonts w:eastAsiaTheme="minorHAnsi" w:cstheme="minorBidi"/>
        </w:rPr>
        <w:t xml:space="preserve"> means a written addendum to the </w:t>
      </w:r>
      <w:r>
        <w:rPr>
          <w:rFonts w:eastAsiaTheme="minorHAnsi" w:cstheme="minorBidi"/>
        </w:rPr>
        <w:t>RFT</w:t>
      </w:r>
      <w:r w:rsidRPr="00E12976">
        <w:rPr>
          <w:rFonts w:eastAsiaTheme="minorHAnsi" w:cstheme="minorBidi"/>
        </w:rPr>
        <w:t xml:space="preserve"> Documents issued by </w:t>
      </w:r>
      <w:r>
        <w:rPr>
          <w:rFonts w:eastAsiaTheme="minorHAnsi" w:cstheme="minorBidi"/>
        </w:rPr>
        <w:t>the University</w:t>
      </w:r>
      <w:r w:rsidRPr="00E12976">
        <w:rPr>
          <w:rFonts w:eastAsiaTheme="minorHAnsi" w:cstheme="minorBidi"/>
        </w:rPr>
        <w:t xml:space="preserve"> as set out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_Ref258510829 \w \h </w:instrText>
      </w:r>
      <w:r>
        <w:rPr>
          <w:rFonts w:eastAsiaTheme="minorHAnsi" w:cstheme="minorBidi"/>
        </w:rPr>
      </w:r>
      <w:r>
        <w:rPr>
          <w:rFonts w:eastAsiaTheme="minorHAnsi" w:cstheme="minorBidi"/>
        </w:rPr>
        <w:fldChar w:fldCharType="separate"/>
      </w:r>
      <w:r w:rsidR="00A12656">
        <w:rPr>
          <w:rFonts w:eastAsiaTheme="minorHAnsi" w:cstheme="minorBidi"/>
        </w:rPr>
        <w:t>3.4</w:t>
      </w:r>
      <w:r>
        <w:rPr>
          <w:rFonts w:eastAsiaTheme="minorHAnsi" w:cstheme="minorBidi"/>
        </w:rPr>
        <w:fldChar w:fldCharType="end"/>
      </w:r>
      <w:r w:rsidRPr="00E12976">
        <w:rPr>
          <w:rFonts w:eastAsiaTheme="minorHAnsi" w:cstheme="minorBidi"/>
        </w:rPr>
        <w:t xml:space="preserve">; </w:t>
      </w:r>
    </w:p>
    <w:p w14:paraId="0DBBF4F5" w14:textId="77777777" w:rsidR="00232A94" w:rsidRDefault="00232A94" w:rsidP="00232A94">
      <w:pPr>
        <w:pStyle w:val="Article13"/>
        <w:rPr>
          <w:rFonts w:eastAsiaTheme="minorHAnsi"/>
        </w:rPr>
      </w:pPr>
      <w:r>
        <w:rPr>
          <w:rFonts w:eastAsiaTheme="minorHAnsi"/>
        </w:rPr>
        <w:t>“</w:t>
      </w:r>
      <w:r w:rsidRPr="00E8623F">
        <w:rPr>
          <w:rFonts w:eastAsiaTheme="minorHAnsi"/>
          <w:b/>
        </w:rPr>
        <w:t>Advisor</w:t>
      </w:r>
      <w:r>
        <w:rPr>
          <w:rFonts w:eastAsiaTheme="minorHAnsi"/>
        </w:rPr>
        <w:t xml:space="preserve">” means </w:t>
      </w:r>
      <w:r w:rsidRPr="000F3A02">
        <w:rPr>
          <w:rFonts w:eastAsiaTheme="minorHAnsi"/>
        </w:rPr>
        <w:t xml:space="preserve">any person or firm retained to provide professional advice to any one of </w:t>
      </w:r>
      <w:r>
        <w:rPr>
          <w:rFonts w:eastAsiaTheme="minorHAnsi"/>
        </w:rPr>
        <w:t>the University or a Tenderer</w:t>
      </w:r>
      <w:r w:rsidRPr="000F3A02">
        <w:rPr>
          <w:rFonts w:eastAsiaTheme="minorHAnsi"/>
        </w:rPr>
        <w:t>, as applicable;</w:t>
      </w:r>
    </w:p>
    <w:p w14:paraId="7EB10C87" w14:textId="77777777" w:rsidR="00232A94" w:rsidRDefault="00232A94" w:rsidP="00232A94">
      <w:pPr>
        <w:pStyle w:val="Article13"/>
      </w:pPr>
      <w:r>
        <w:lastRenderedPageBreak/>
        <w:t>“</w:t>
      </w:r>
      <w:r w:rsidRPr="00087B6F">
        <w:rPr>
          <w:b/>
        </w:rPr>
        <w:t>Affiliate</w:t>
      </w:r>
      <w:r>
        <w:t>” means an “affiliate”</w:t>
      </w:r>
      <w:r w:rsidRPr="007B2415">
        <w:t xml:space="preserve"> as that term is used in the </w:t>
      </w:r>
      <w:r w:rsidRPr="00087B6F">
        <w:rPr>
          <w:i/>
        </w:rPr>
        <w:t>Business Corporations Act</w:t>
      </w:r>
      <w:r w:rsidRPr="007B2415">
        <w:t xml:space="preserve"> (Ontario) and any successor legislation thereto;</w:t>
      </w:r>
    </w:p>
    <w:p w14:paraId="693A99B7" w14:textId="29F5F2D4" w:rsidR="00232A94"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Background Information</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_Ref292978682 \w \h </w:instrText>
      </w:r>
      <w:r>
        <w:rPr>
          <w:rFonts w:eastAsiaTheme="minorHAnsi" w:cstheme="minorBidi"/>
        </w:rPr>
      </w:r>
      <w:r>
        <w:rPr>
          <w:rFonts w:eastAsiaTheme="minorHAnsi" w:cstheme="minorBidi"/>
        </w:rPr>
        <w:fldChar w:fldCharType="separate"/>
      </w:r>
      <w:r w:rsidR="00A12656">
        <w:rPr>
          <w:rFonts w:eastAsiaTheme="minorHAnsi" w:cstheme="minorBidi"/>
        </w:rPr>
        <w:t>2.1(3)</w:t>
      </w:r>
      <w:r>
        <w:rPr>
          <w:rFonts w:eastAsiaTheme="minorHAnsi" w:cstheme="minorBidi"/>
        </w:rPr>
        <w:fldChar w:fldCharType="end"/>
      </w:r>
      <w:r w:rsidRPr="00E12976">
        <w:rPr>
          <w:rFonts w:eastAsiaTheme="minorHAnsi" w:cstheme="minorBidi"/>
        </w:rPr>
        <w:t>;</w:t>
      </w:r>
    </w:p>
    <w:p w14:paraId="0827F94B" w14:textId="77777777" w:rsidR="00232A94" w:rsidRDefault="00232A94" w:rsidP="00232A94">
      <w:pPr>
        <w:pStyle w:val="Article13"/>
        <w:rPr>
          <w:lang w:val="en-CA"/>
        </w:rPr>
      </w:pPr>
      <w:r w:rsidRPr="00246323">
        <w:t>“</w:t>
      </w:r>
      <w:r>
        <w:rPr>
          <w:b/>
        </w:rPr>
        <w:t>Bonfire</w:t>
      </w:r>
      <w:r w:rsidRPr="00F9687F">
        <w:t xml:space="preserve">” </w:t>
      </w:r>
      <w:r>
        <w:rPr>
          <w:lang w:val="en-CA"/>
        </w:rPr>
        <w:t>is the University’s web portal tool that will be used for the submission of Tenders in accordance with this RFT Process;</w:t>
      </w:r>
    </w:p>
    <w:p w14:paraId="009376BC" w14:textId="77777777" w:rsidR="00232A94" w:rsidRPr="0027007F" w:rsidRDefault="00232A94" w:rsidP="00232A94">
      <w:pPr>
        <w:pStyle w:val="Article13"/>
        <w:rPr>
          <w:lang w:val="en-CA"/>
        </w:rPr>
      </w:pPr>
      <w:r>
        <w:rPr>
          <w:lang w:val="en-CA"/>
        </w:rPr>
        <w:t>“</w:t>
      </w:r>
      <w:r>
        <w:rPr>
          <w:b/>
          <w:bCs/>
          <w:lang w:val="en-CA"/>
        </w:rPr>
        <w:t>Business Day</w:t>
      </w:r>
      <w:r>
        <w:rPr>
          <w:lang w:val="en-CA"/>
        </w:rPr>
        <w:t>” means any day of the week other than Saturday, Sunday, a statutory holiday in the Province of Ontario or any day that the University has elected to be closed for business;</w:t>
      </w:r>
    </w:p>
    <w:p w14:paraId="343EBE86" w14:textId="2891654D" w:rsidR="00232A94" w:rsidRDefault="00232A94" w:rsidP="00232A94">
      <w:pPr>
        <w:pStyle w:val="Article13"/>
        <w:rPr>
          <w:rFonts w:eastAsiaTheme="minorHAnsi"/>
        </w:rPr>
      </w:pPr>
      <w:r>
        <w:rPr>
          <w:rFonts w:eastAsiaTheme="minorHAnsi"/>
        </w:rPr>
        <w:t>“</w:t>
      </w:r>
      <w:r w:rsidRPr="00E8623F">
        <w:rPr>
          <w:rFonts w:eastAsiaTheme="minorHAnsi"/>
          <w:b/>
        </w:rPr>
        <w:t xml:space="preserve">Commercially Confidential </w:t>
      </w:r>
      <w:r>
        <w:rPr>
          <w:rFonts w:eastAsiaTheme="minorHAnsi"/>
          <w:b/>
        </w:rPr>
        <w:t>Question</w:t>
      </w:r>
      <w:r>
        <w:rPr>
          <w:rFonts w:eastAsiaTheme="minorHAnsi"/>
        </w:rPr>
        <w:t xml:space="preserve">” is defined in RFT Section </w:t>
      </w:r>
      <w:r>
        <w:rPr>
          <w:rFonts w:eastAsiaTheme="minorHAnsi"/>
        </w:rPr>
        <w:fldChar w:fldCharType="begin"/>
      </w:r>
      <w:r>
        <w:rPr>
          <w:rFonts w:eastAsiaTheme="minorHAnsi"/>
        </w:rPr>
        <w:instrText xml:space="preserve"> REF _Ref488245210 \w \h </w:instrText>
      </w:r>
      <w:r>
        <w:rPr>
          <w:rFonts w:eastAsiaTheme="minorHAnsi"/>
        </w:rPr>
      </w:r>
      <w:r>
        <w:rPr>
          <w:rFonts w:eastAsiaTheme="minorHAnsi"/>
        </w:rPr>
        <w:fldChar w:fldCharType="separate"/>
      </w:r>
      <w:r w:rsidR="00A12656">
        <w:rPr>
          <w:rFonts w:eastAsiaTheme="minorHAnsi"/>
        </w:rPr>
        <w:t>3.2(1)(b)(ii)</w:t>
      </w:r>
      <w:r>
        <w:rPr>
          <w:rFonts w:eastAsiaTheme="minorHAnsi"/>
        </w:rPr>
        <w:fldChar w:fldCharType="end"/>
      </w:r>
      <w:r>
        <w:rPr>
          <w:rFonts w:eastAsiaTheme="minorHAnsi"/>
        </w:rPr>
        <w:t>;</w:t>
      </w:r>
    </w:p>
    <w:p w14:paraId="661FE54F" w14:textId="19F854D7" w:rsidR="00232A94" w:rsidRPr="0048522C" w:rsidRDefault="00232A94" w:rsidP="00232A94">
      <w:pPr>
        <w:pStyle w:val="Article13"/>
        <w:rPr>
          <w:rFonts w:eastAsiaTheme="minorHAnsi"/>
        </w:rPr>
      </w:pPr>
      <w:r>
        <w:rPr>
          <w:rFonts w:eastAsiaTheme="minorHAnsi"/>
        </w:rPr>
        <w:t>“</w:t>
      </w:r>
      <w:r w:rsidRPr="00E8623F">
        <w:rPr>
          <w:rFonts w:eastAsiaTheme="minorHAnsi"/>
          <w:b/>
        </w:rPr>
        <w:t>Confidential Information</w:t>
      </w:r>
      <w:r>
        <w:rPr>
          <w:rFonts w:eastAsiaTheme="minorHAnsi"/>
        </w:rPr>
        <w:t xml:space="preserve">” is defined in RFT Section </w:t>
      </w:r>
      <w:r>
        <w:rPr>
          <w:rFonts w:eastAsiaTheme="minorHAnsi"/>
        </w:rPr>
        <w:fldChar w:fldCharType="begin"/>
      </w:r>
      <w:r>
        <w:rPr>
          <w:rFonts w:eastAsiaTheme="minorHAnsi"/>
        </w:rPr>
        <w:instrText xml:space="preserve"> REF _Ref488246156 \w \h </w:instrText>
      </w:r>
      <w:r>
        <w:rPr>
          <w:rFonts w:eastAsiaTheme="minorHAnsi"/>
        </w:rPr>
      </w:r>
      <w:r>
        <w:rPr>
          <w:rFonts w:eastAsiaTheme="minorHAnsi"/>
        </w:rPr>
        <w:fldChar w:fldCharType="separate"/>
      </w:r>
      <w:r w:rsidR="00A12656">
        <w:rPr>
          <w:rFonts w:eastAsiaTheme="minorHAnsi"/>
        </w:rPr>
        <w:t>3.11(1)</w:t>
      </w:r>
      <w:r>
        <w:rPr>
          <w:rFonts w:eastAsiaTheme="minorHAnsi"/>
        </w:rPr>
        <w:fldChar w:fldCharType="end"/>
      </w:r>
      <w:r>
        <w:rPr>
          <w:rFonts w:eastAsiaTheme="minorHAnsi"/>
        </w:rPr>
        <w:t>;</w:t>
      </w:r>
    </w:p>
    <w:p w14:paraId="70ACE9BE" w14:textId="0A7A02A2" w:rsidR="00232A94" w:rsidRPr="00E12976"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Conflict of Interest</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w:t>
      </w:r>
      <w:r>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_Ref488248345 \w \h </w:instrText>
      </w:r>
      <w:r>
        <w:rPr>
          <w:rFonts w:eastAsiaTheme="minorHAnsi" w:cstheme="minorBidi"/>
        </w:rPr>
      </w:r>
      <w:r>
        <w:rPr>
          <w:rFonts w:eastAsiaTheme="minorHAnsi" w:cstheme="minorBidi"/>
        </w:rPr>
        <w:fldChar w:fldCharType="separate"/>
      </w:r>
      <w:r w:rsidR="00A12656">
        <w:rPr>
          <w:rFonts w:eastAsiaTheme="minorHAnsi" w:cstheme="minorBidi"/>
        </w:rPr>
        <w:t>1.5(1)</w:t>
      </w:r>
      <w:r>
        <w:rPr>
          <w:rFonts w:eastAsiaTheme="minorHAnsi" w:cstheme="minorBidi"/>
        </w:rPr>
        <w:fldChar w:fldCharType="end"/>
      </w:r>
      <w:r>
        <w:rPr>
          <w:rFonts w:eastAsiaTheme="minorHAnsi" w:cstheme="minorBidi"/>
        </w:rPr>
        <w:t>;</w:t>
      </w:r>
    </w:p>
    <w:p w14:paraId="348FFEAF" w14:textId="40CA021A" w:rsidR="00232A94" w:rsidRPr="00E12976"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Contact Person</w:t>
      </w:r>
      <w:r>
        <w:rPr>
          <w:rFonts w:eastAsiaTheme="minorHAnsi" w:cstheme="minorBidi"/>
        </w:rPr>
        <w:t xml:space="preserve">” </w:t>
      </w:r>
      <w:r w:rsidRPr="00E12976">
        <w:rPr>
          <w:rFonts w:eastAsiaTheme="minorHAnsi" w:cstheme="minorBidi"/>
        </w:rPr>
        <w:t xml:space="preserve">means the contact person listed in the </w:t>
      </w:r>
      <w:r>
        <w:rPr>
          <w:rFonts w:eastAsiaTheme="minorHAnsi" w:cstheme="minorBidi"/>
        </w:rPr>
        <w:t>RFT</w:t>
      </w:r>
      <w:r w:rsidRPr="00E12976">
        <w:rPr>
          <w:rFonts w:eastAsiaTheme="minorHAnsi" w:cstheme="minorBidi"/>
        </w:rPr>
        <w:t xml:space="preserve"> Data Sheet in respect of </w:t>
      </w:r>
      <w:r>
        <w:rPr>
          <w:rFonts w:eastAsiaTheme="minorHAnsi" w:cstheme="minorBidi"/>
        </w:rPr>
        <w:t>RFT</w:t>
      </w:r>
      <w:r w:rsidRPr="00E12976">
        <w:rPr>
          <w:rFonts w:eastAsiaTheme="minorHAnsi" w:cstheme="minorBidi"/>
        </w:rPr>
        <w:t xml:space="preserve"> Section</w:t>
      </w:r>
      <w:r>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_Ref488248359 \r \h </w:instrText>
      </w:r>
      <w:r>
        <w:rPr>
          <w:rFonts w:eastAsiaTheme="minorHAnsi" w:cstheme="minorBidi"/>
        </w:rPr>
      </w:r>
      <w:r>
        <w:rPr>
          <w:rFonts w:eastAsiaTheme="minorHAnsi" w:cstheme="minorBidi"/>
        </w:rPr>
        <w:fldChar w:fldCharType="separate"/>
      </w:r>
      <w:r w:rsidR="00A12656">
        <w:rPr>
          <w:rFonts w:eastAsiaTheme="minorHAnsi" w:cstheme="minorBidi"/>
        </w:rPr>
        <w:t>1.3(1)</w:t>
      </w:r>
      <w:r>
        <w:rPr>
          <w:rFonts w:eastAsiaTheme="minorHAnsi" w:cstheme="minorBidi"/>
        </w:rPr>
        <w:fldChar w:fldCharType="end"/>
      </w:r>
      <w:r>
        <w:rPr>
          <w:rFonts w:eastAsiaTheme="minorHAnsi" w:cstheme="minorBidi"/>
        </w:rPr>
        <w:t>;</w:t>
      </w:r>
    </w:p>
    <w:p w14:paraId="132A3F57" w14:textId="77777777" w:rsidR="00232A94" w:rsidRPr="00E12976"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Control</w:t>
      </w:r>
      <w:r>
        <w:rPr>
          <w:rFonts w:eastAsiaTheme="minorHAnsi" w:cstheme="minorBidi"/>
        </w:rPr>
        <w:t>”</w:t>
      </w:r>
      <w:r w:rsidRPr="00E12976">
        <w:rPr>
          <w:rFonts w:eastAsiaTheme="minorHAnsi" w:cstheme="minorBidi"/>
        </w:rPr>
        <w:t xml:space="preserve">  means, with respect to any Person at any time, (</w:t>
      </w:r>
      <w:proofErr w:type="spellStart"/>
      <w:r w:rsidRPr="00E12976">
        <w:rPr>
          <w:rFonts w:eastAsiaTheme="minorHAnsi" w:cstheme="minorBidi"/>
        </w:rPr>
        <w:t>i</w:t>
      </w:r>
      <w:proofErr w:type="spellEnd"/>
      <w:r w:rsidRPr="00E12976">
        <w:rPr>
          <w:rFonts w:eastAsiaTheme="minorHAnsi" w:cstheme="minorBidi"/>
        </w:rPr>
        <w:t>) holding, whether directly or indirectly, as owner or other beneficiary (other than solely as the beneficiary of an unrealized security interest) securities or ownership interests of that Person carrying votes or ownership interests sufficient to elec</w:t>
      </w:r>
      <w:r>
        <w:rPr>
          <w:rFonts w:eastAsiaTheme="minorHAnsi" w:cstheme="minorBidi"/>
        </w:rPr>
        <w:t>t or appoint fifty percent</w:t>
      </w:r>
      <w:r w:rsidRPr="00E12976">
        <w:rPr>
          <w:rFonts w:eastAsiaTheme="minorHAnsi" w:cstheme="minorBidi"/>
        </w:rPr>
        <w:t xml:space="preserve"> or more of the individuals who are responsible for the supervision or management of that Person, or (ii) the exercise of de facto control of that Person, whether direct or indirect and whether through the ownership of securities or ownership interests or by contract, trust or otherwise;</w:t>
      </w:r>
    </w:p>
    <w:p w14:paraId="56CCB62F" w14:textId="6A5DD10E" w:rsidR="00232A94" w:rsidRPr="00E12976" w:rsidRDefault="00232A94" w:rsidP="00232A94">
      <w:pPr>
        <w:pStyle w:val="Article13"/>
        <w:rPr>
          <w:rFonts w:eastAsiaTheme="minorHAnsi" w:cstheme="minorBidi"/>
        </w:rPr>
      </w:pPr>
      <w:r>
        <w:rPr>
          <w:rFonts w:eastAsiaTheme="minorHAnsi" w:cstheme="minorBidi"/>
        </w:rPr>
        <w:t>“</w:t>
      </w:r>
      <w:r>
        <w:rPr>
          <w:rFonts w:eastAsiaTheme="minorHAnsi" w:cstheme="minorBidi"/>
          <w:b/>
        </w:rPr>
        <w:t>Draft Agreement</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_Ref495511811 \w \h </w:instrText>
      </w:r>
      <w:r>
        <w:rPr>
          <w:rFonts w:eastAsiaTheme="minorHAnsi" w:cstheme="minorBidi"/>
        </w:rPr>
      </w:r>
      <w:r>
        <w:rPr>
          <w:rFonts w:eastAsiaTheme="minorHAnsi" w:cstheme="minorBidi"/>
        </w:rPr>
        <w:fldChar w:fldCharType="separate"/>
      </w:r>
      <w:r w:rsidR="00A12656">
        <w:rPr>
          <w:rFonts w:eastAsiaTheme="minorHAnsi" w:cstheme="minorBidi"/>
        </w:rPr>
        <w:t>2.1(1)(f)</w:t>
      </w:r>
      <w:r>
        <w:rPr>
          <w:rFonts w:eastAsiaTheme="minorHAnsi" w:cstheme="minorBidi"/>
        </w:rPr>
        <w:fldChar w:fldCharType="end"/>
      </w:r>
      <w:r w:rsidRPr="00E12976">
        <w:rPr>
          <w:rFonts w:eastAsiaTheme="minorHAnsi" w:cstheme="minorBidi"/>
        </w:rPr>
        <w:t>;</w:t>
      </w:r>
    </w:p>
    <w:p w14:paraId="06761127" w14:textId="6037F979" w:rsidR="00232A94" w:rsidRPr="00E12976"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Evaluation Team</w:t>
      </w:r>
      <w:r>
        <w:rPr>
          <w:rFonts w:eastAsiaTheme="minorHAnsi" w:cstheme="minorBidi"/>
        </w:rPr>
        <w:t>” means the evaluation team established by the University for the purpose of evaluating Tenders, as set out in 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_Ref258511273 \w \h </w:instrText>
      </w:r>
      <w:r>
        <w:rPr>
          <w:rFonts w:eastAsiaTheme="minorHAnsi" w:cstheme="minorBidi"/>
        </w:rPr>
      </w:r>
      <w:r>
        <w:rPr>
          <w:rFonts w:eastAsiaTheme="minorHAnsi" w:cstheme="minorBidi"/>
        </w:rPr>
        <w:fldChar w:fldCharType="separate"/>
      </w:r>
      <w:r w:rsidR="00A12656">
        <w:rPr>
          <w:rFonts w:eastAsiaTheme="minorHAnsi" w:cstheme="minorBidi"/>
        </w:rPr>
        <w:t>6.1(1)</w:t>
      </w:r>
      <w:r>
        <w:rPr>
          <w:rFonts w:eastAsiaTheme="minorHAnsi" w:cstheme="minorBidi"/>
        </w:rPr>
        <w:fldChar w:fldCharType="end"/>
      </w:r>
      <w:r>
        <w:rPr>
          <w:rFonts w:eastAsiaTheme="minorHAnsi" w:cstheme="minorBidi"/>
        </w:rPr>
        <w:t>;</w:t>
      </w:r>
    </w:p>
    <w:p w14:paraId="7A7CC41B" w14:textId="346A944D" w:rsidR="00232A94" w:rsidRPr="00E12976" w:rsidRDefault="00232A94" w:rsidP="00232A94">
      <w:pPr>
        <w:pStyle w:val="Article13"/>
        <w:rPr>
          <w:rFonts w:eastAsiaTheme="minorHAnsi" w:cstheme="minorBidi"/>
        </w:rPr>
      </w:pPr>
      <w:r>
        <w:rPr>
          <w:rFonts w:eastAsiaTheme="minorHAnsi" w:cstheme="minorBidi"/>
        </w:rPr>
        <w:t>“</w:t>
      </w:r>
      <w:r>
        <w:rPr>
          <w:rFonts w:eastAsiaTheme="minorHAnsi" w:cstheme="minorBidi"/>
          <w:b/>
        </w:rPr>
        <w:t>Final Agreement</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_Ref509484031 \w \h </w:instrText>
      </w:r>
      <w:r>
        <w:rPr>
          <w:rFonts w:eastAsiaTheme="minorHAnsi" w:cstheme="minorBidi"/>
        </w:rPr>
      </w:r>
      <w:r>
        <w:rPr>
          <w:rFonts w:eastAsiaTheme="minorHAnsi" w:cstheme="minorBidi"/>
        </w:rPr>
        <w:fldChar w:fldCharType="separate"/>
      </w:r>
      <w:r w:rsidR="00A12656">
        <w:rPr>
          <w:rFonts w:eastAsiaTheme="minorHAnsi" w:cstheme="minorBidi"/>
        </w:rPr>
        <w:t>1.1(2)</w:t>
      </w:r>
      <w:r>
        <w:rPr>
          <w:rFonts w:eastAsiaTheme="minorHAnsi" w:cstheme="minorBidi"/>
        </w:rPr>
        <w:fldChar w:fldCharType="end"/>
      </w:r>
      <w:r>
        <w:rPr>
          <w:rFonts w:eastAsiaTheme="minorHAnsi" w:cstheme="minorBidi"/>
        </w:rPr>
        <w:t>;</w:t>
      </w:r>
    </w:p>
    <w:p w14:paraId="1F7C2FD4" w14:textId="51538EC6" w:rsidR="00232A94" w:rsidRPr="00157E1B" w:rsidRDefault="00232A94" w:rsidP="00232A94">
      <w:pPr>
        <w:pStyle w:val="Article13"/>
        <w:rPr>
          <w:rFonts w:eastAsiaTheme="minorHAnsi"/>
        </w:rPr>
      </w:pPr>
      <w:r>
        <w:rPr>
          <w:rFonts w:eastAsiaTheme="minorHAnsi"/>
        </w:rPr>
        <w:t>“</w:t>
      </w:r>
      <w:r w:rsidRPr="00E8623F">
        <w:rPr>
          <w:rFonts w:eastAsiaTheme="minorHAnsi"/>
          <w:b/>
        </w:rPr>
        <w:t>FIPPA</w:t>
      </w:r>
      <w:r>
        <w:rPr>
          <w:rFonts w:eastAsiaTheme="minorHAnsi"/>
        </w:rPr>
        <w:t xml:space="preserve">” is defined in RFT Section </w:t>
      </w:r>
      <w:r>
        <w:rPr>
          <w:rFonts w:eastAsiaTheme="minorHAnsi"/>
        </w:rPr>
        <w:fldChar w:fldCharType="begin"/>
      </w:r>
      <w:r>
        <w:rPr>
          <w:rFonts w:eastAsiaTheme="minorHAnsi"/>
        </w:rPr>
        <w:instrText xml:space="preserve"> REF _Ref488246669 \w \h </w:instrText>
      </w:r>
      <w:r>
        <w:rPr>
          <w:rFonts w:eastAsiaTheme="minorHAnsi"/>
        </w:rPr>
      </w:r>
      <w:r>
        <w:rPr>
          <w:rFonts w:eastAsiaTheme="minorHAnsi"/>
        </w:rPr>
        <w:fldChar w:fldCharType="separate"/>
      </w:r>
      <w:r w:rsidR="00A12656">
        <w:rPr>
          <w:rFonts w:eastAsiaTheme="minorHAnsi"/>
        </w:rPr>
        <w:t>3.10(1)</w:t>
      </w:r>
      <w:r>
        <w:rPr>
          <w:rFonts w:eastAsiaTheme="minorHAnsi"/>
        </w:rPr>
        <w:fldChar w:fldCharType="end"/>
      </w:r>
      <w:r>
        <w:rPr>
          <w:rFonts w:eastAsiaTheme="minorHAnsi"/>
        </w:rPr>
        <w:t>;</w:t>
      </w:r>
    </w:p>
    <w:p w14:paraId="7A43A0C5" w14:textId="45CB263D" w:rsidR="00232A94" w:rsidRPr="00CD6AA4" w:rsidRDefault="00232A94" w:rsidP="00232A94">
      <w:pPr>
        <w:pStyle w:val="Article13"/>
        <w:rPr>
          <w:rFonts w:eastAsiaTheme="minorHAnsi"/>
        </w:rPr>
      </w:pPr>
      <w:r>
        <w:rPr>
          <w:rFonts w:eastAsiaTheme="minorHAnsi"/>
        </w:rPr>
        <w:t>“</w:t>
      </w:r>
      <w:r w:rsidRPr="00E8623F">
        <w:rPr>
          <w:rFonts w:eastAsiaTheme="minorHAnsi"/>
          <w:b/>
        </w:rPr>
        <w:t xml:space="preserve">General </w:t>
      </w:r>
      <w:r>
        <w:rPr>
          <w:rFonts w:eastAsiaTheme="minorHAnsi"/>
          <w:b/>
        </w:rPr>
        <w:t>Question</w:t>
      </w:r>
      <w:r>
        <w:rPr>
          <w:rFonts w:eastAsiaTheme="minorHAnsi"/>
        </w:rPr>
        <w:t xml:space="preserve">” is defined in RFT Section </w:t>
      </w:r>
      <w:r>
        <w:rPr>
          <w:rFonts w:eastAsiaTheme="minorHAnsi"/>
        </w:rPr>
        <w:fldChar w:fldCharType="begin"/>
      </w:r>
      <w:r>
        <w:rPr>
          <w:rFonts w:eastAsiaTheme="minorHAnsi"/>
        </w:rPr>
        <w:instrText xml:space="preserve"> REF _Ref488245137 \w \h </w:instrText>
      </w:r>
      <w:r>
        <w:rPr>
          <w:rFonts w:eastAsiaTheme="minorHAnsi"/>
        </w:rPr>
      </w:r>
      <w:r>
        <w:rPr>
          <w:rFonts w:eastAsiaTheme="minorHAnsi"/>
        </w:rPr>
        <w:fldChar w:fldCharType="separate"/>
      </w:r>
      <w:r w:rsidR="00A12656">
        <w:rPr>
          <w:rFonts w:eastAsiaTheme="minorHAnsi"/>
        </w:rPr>
        <w:t>3.2(1)(b)(</w:t>
      </w:r>
      <w:proofErr w:type="spellStart"/>
      <w:r w:rsidR="00A12656">
        <w:rPr>
          <w:rFonts w:eastAsiaTheme="minorHAnsi"/>
        </w:rPr>
        <w:t>i</w:t>
      </w:r>
      <w:proofErr w:type="spellEnd"/>
      <w:r w:rsidR="00A12656">
        <w:rPr>
          <w:rFonts w:eastAsiaTheme="minorHAnsi"/>
        </w:rPr>
        <w:t>)</w:t>
      </w:r>
      <w:r>
        <w:rPr>
          <w:rFonts w:eastAsiaTheme="minorHAnsi"/>
        </w:rPr>
        <w:fldChar w:fldCharType="end"/>
      </w:r>
      <w:r>
        <w:rPr>
          <w:rFonts w:eastAsiaTheme="minorHAnsi"/>
        </w:rPr>
        <w:t>;</w:t>
      </w:r>
    </w:p>
    <w:p w14:paraId="0F7B8DB8" w14:textId="77777777" w:rsidR="00232A94" w:rsidRPr="00B76668"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Governing Law</w:t>
      </w:r>
      <w:r>
        <w:rPr>
          <w:rFonts w:eastAsiaTheme="minorHAnsi" w:cstheme="minorBidi"/>
        </w:rPr>
        <w:t>”</w:t>
      </w:r>
      <w:r w:rsidRPr="00E12976">
        <w:rPr>
          <w:rFonts w:eastAsiaTheme="minorHAnsi" w:cstheme="minorBidi"/>
        </w:rPr>
        <w:t xml:space="preserve"> </w:t>
      </w:r>
      <w:r>
        <w:rPr>
          <w:rFonts w:eastAsiaTheme="minorHAnsi" w:cstheme="minorBidi"/>
        </w:rPr>
        <w:t>means</w:t>
      </w:r>
      <w:r w:rsidRPr="00E12976">
        <w:rPr>
          <w:rFonts w:eastAsiaTheme="minorHAnsi" w:cstheme="minorBidi"/>
        </w:rPr>
        <w:t xml:space="preserve"> the laws of Ontario an</w:t>
      </w:r>
      <w:r>
        <w:rPr>
          <w:rFonts w:eastAsiaTheme="minorHAnsi" w:cstheme="minorBidi"/>
        </w:rPr>
        <w:t>d the applicable laws of Canada;</w:t>
      </w:r>
    </w:p>
    <w:p w14:paraId="11F891E8" w14:textId="77777777" w:rsidR="00232A94" w:rsidRPr="002775C3" w:rsidRDefault="00232A94" w:rsidP="00232A94">
      <w:pPr>
        <w:pStyle w:val="Article13"/>
        <w:rPr>
          <w:rFonts w:eastAsiaTheme="minorHAnsi" w:cstheme="minorBidi"/>
        </w:rPr>
      </w:pPr>
      <w:r w:rsidRPr="002775C3">
        <w:rPr>
          <w:rFonts w:eastAsiaTheme="minorHAnsi"/>
        </w:rPr>
        <w:t>“</w:t>
      </w:r>
      <w:r w:rsidRPr="002775C3">
        <w:rPr>
          <w:rFonts w:eastAsiaTheme="minorHAnsi"/>
          <w:b/>
        </w:rPr>
        <w:t>Identified Tenderer Party</w:t>
      </w:r>
      <w:r w:rsidRPr="002775C3">
        <w:rPr>
          <w:rFonts w:eastAsiaTheme="minorHAnsi"/>
        </w:rPr>
        <w:t>” means any of the entities identified in the Tenderer’s Prequalification Submission, including for clarity, proposed subcontractors, key individuals or Joint Venture Participants;</w:t>
      </w:r>
    </w:p>
    <w:p w14:paraId="08021E64" w14:textId="77777777" w:rsidR="00232A94"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includes</w:t>
      </w:r>
      <w:r>
        <w:rPr>
          <w:rFonts w:eastAsiaTheme="minorHAnsi" w:cstheme="minorBidi"/>
        </w:rPr>
        <w:t>”</w:t>
      </w:r>
      <w:r w:rsidRPr="00E12976">
        <w:rPr>
          <w:rFonts w:eastAsiaTheme="minorHAnsi" w:cstheme="minorBidi"/>
        </w:rPr>
        <w:t xml:space="preserve"> and </w:t>
      </w:r>
      <w:r>
        <w:rPr>
          <w:rFonts w:eastAsiaTheme="minorHAnsi" w:cstheme="minorBidi"/>
        </w:rPr>
        <w:t>“</w:t>
      </w:r>
      <w:r w:rsidRPr="00E8623F">
        <w:rPr>
          <w:rFonts w:eastAsiaTheme="minorHAnsi" w:cstheme="minorBidi"/>
          <w:b/>
        </w:rPr>
        <w:t>including</w:t>
      </w:r>
      <w:r>
        <w:rPr>
          <w:rFonts w:eastAsiaTheme="minorHAnsi" w:cstheme="minorBidi"/>
        </w:rPr>
        <w:t>”</w:t>
      </w:r>
      <w:r w:rsidRPr="00E12976">
        <w:rPr>
          <w:rFonts w:eastAsiaTheme="minorHAnsi" w:cstheme="minorBidi"/>
        </w:rPr>
        <w:t xml:space="preserve"> means </w:t>
      </w:r>
      <w:r>
        <w:rPr>
          <w:rFonts w:eastAsiaTheme="minorHAnsi" w:cstheme="minorBidi"/>
        </w:rPr>
        <w:t>“</w:t>
      </w:r>
      <w:r w:rsidRPr="00E12976">
        <w:rPr>
          <w:rFonts w:eastAsiaTheme="minorHAnsi" w:cstheme="minorBidi"/>
        </w:rPr>
        <w:t>includes without limitation</w:t>
      </w:r>
      <w:r>
        <w:rPr>
          <w:rFonts w:eastAsiaTheme="minorHAnsi" w:cstheme="minorBidi"/>
        </w:rPr>
        <w:t>”</w:t>
      </w:r>
      <w:r w:rsidRPr="00E12976">
        <w:rPr>
          <w:rFonts w:eastAsiaTheme="minorHAnsi" w:cstheme="minorBidi"/>
        </w:rPr>
        <w:t xml:space="preserve"> </w:t>
      </w:r>
      <w:proofErr w:type="gramStart"/>
      <w:r w:rsidRPr="00E12976">
        <w:rPr>
          <w:rFonts w:eastAsiaTheme="minorHAnsi" w:cstheme="minorBidi"/>
        </w:rPr>
        <w:t xml:space="preserve">and  </w:t>
      </w:r>
      <w:r>
        <w:rPr>
          <w:rFonts w:eastAsiaTheme="minorHAnsi" w:cstheme="minorBidi"/>
        </w:rPr>
        <w:t>“</w:t>
      </w:r>
      <w:proofErr w:type="gramEnd"/>
      <w:r w:rsidRPr="00E12976">
        <w:rPr>
          <w:rFonts w:eastAsiaTheme="minorHAnsi" w:cstheme="minorBidi"/>
        </w:rPr>
        <w:t>including without limitation</w:t>
      </w:r>
      <w:r>
        <w:rPr>
          <w:rFonts w:eastAsiaTheme="minorHAnsi" w:cstheme="minorBidi"/>
        </w:rPr>
        <w:t>”</w:t>
      </w:r>
      <w:r w:rsidRPr="00E12976">
        <w:rPr>
          <w:rFonts w:eastAsiaTheme="minorHAnsi" w:cstheme="minorBidi"/>
        </w:rPr>
        <w:t xml:space="preserve"> respectively;</w:t>
      </w:r>
    </w:p>
    <w:p w14:paraId="5454A324" w14:textId="573BAE72" w:rsidR="00232A94" w:rsidRPr="007F0DF0" w:rsidRDefault="00232A94" w:rsidP="00232A94">
      <w:pPr>
        <w:pStyle w:val="Article13"/>
        <w:rPr>
          <w:rFonts w:eastAsiaTheme="minorHAnsi"/>
        </w:rPr>
      </w:pPr>
      <w:r>
        <w:rPr>
          <w:rFonts w:eastAsiaTheme="minorHAnsi"/>
        </w:rPr>
        <w:t>“</w:t>
      </w:r>
      <w:r w:rsidRPr="00E8623F">
        <w:rPr>
          <w:rFonts w:eastAsiaTheme="minorHAnsi"/>
          <w:b/>
        </w:rPr>
        <w:t>Ineligible Person’s Affiliate</w:t>
      </w:r>
      <w:r>
        <w:rPr>
          <w:rFonts w:eastAsiaTheme="minorHAnsi"/>
        </w:rPr>
        <w:t xml:space="preserve">” is defined in RFT Section </w:t>
      </w:r>
      <w:r>
        <w:rPr>
          <w:rFonts w:eastAsiaTheme="minorHAnsi"/>
        </w:rPr>
        <w:fldChar w:fldCharType="begin"/>
      </w:r>
      <w:r>
        <w:rPr>
          <w:rFonts w:eastAsiaTheme="minorHAnsi"/>
        </w:rPr>
        <w:instrText xml:space="preserve"> REF _Ref488246306 \w \h </w:instrText>
      </w:r>
      <w:r>
        <w:rPr>
          <w:rFonts w:eastAsiaTheme="minorHAnsi"/>
        </w:rPr>
      </w:r>
      <w:r>
        <w:rPr>
          <w:rFonts w:eastAsiaTheme="minorHAnsi"/>
        </w:rPr>
        <w:fldChar w:fldCharType="separate"/>
      </w:r>
      <w:r w:rsidR="00A12656">
        <w:rPr>
          <w:rFonts w:eastAsiaTheme="minorHAnsi"/>
        </w:rPr>
        <w:t>3.7(1)</w:t>
      </w:r>
      <w:r>
        <w:rPr>
          <w:rFonts w:eastAsiaTheme="minorHAnsi"/>
        </w:rPr>
        <w:fldChar w:fldCharType="end"/>
      </w:r>
      <w:r>
        <w:rPr>
          <w:rFonts w:eastAsiaTheme="minorHAnsi"/>
        </w:rPr>
        <w:t>;</w:t>
      </w:r>
    </w:p>
    <w:p w14:paraId="4E037A7D" w14:textId="49655662" w:rsidR="00232A94" w:rsidRDefault="00232A94" w:rsidP="00232A94">
      <w:pPr>
        <w:pStyle w:val="Article13"/>
        <w:rPr>
          <w:rFonts w:eastAsiaTheme="minorHAnsi"/>
        </w:rPr>
      </w:pPr>
      <w:r>
        <w:rPr>
          <w:rFonts w:eastAsiaTheme="minorHAnsi"/>
        </w:rPr>
        <w:t>“</w:t>
      </w:r>
      <w:r w:rsidRPr="00E8623F">
        <w:rPr>
          <w:rFonts w:eastAsiaTheme="minorHAnsi"/>
          <w:b/>
        </w:rPr>
        <w:t>Ineligible Persons</w:t>
      </w:r>
      <w:r>
        <w:rPr>
          <w:rFonts w:eastAsiaTheme="minorHAnsi"/>
        </w:rPr>
        <w:t xml:space="preserve">” is defined in RFT Section </w:t>
      </w:r>
      <w:r>
        <w:rPr>
          <w:rFonts w:eastAsiaTheme="minorHAnsi"/>
        </w:rPr>
        <w:fldChar w:fldCharType="begin"/>
      </w:r>
      <w:r>
        <w:rPr>
          <w:rFonts w:eastAsiaTheme="minorHAnsi"/>
        </w:rPr>
        <w:instrText xml:space="preserve"> REF _Ref488246306 \w \h </w:instrText>
      </w:r>
      <w:r>
        <w:rPr>
          <w:rFonts w:eastAsiaTheme="minorHAnsi"/>
        </w:rPr>
      </w:r>
      <w:r>
        <w:rPr>
          <w:rFonts w:eastAsiaTheme="minorHAnsi"/>
        </w:rPr>
        <w:fldChar w:fldCharType="separate"/>
      </w:r>
      <w:r w:rsidR="00A12656">
        <w:rPr>
          <w:rFonts w:eastAsiaTheme="minorHAnsi"/>
        </w:rPr>
        <w:t>3.7(1)</w:t>
      </w:r>
      <w:r>
        <w:rPr>
          <w:rFonts w:eastAsiaTheme="minorHAnsi"/>
        </w:rPr>
        <w:fldChar w:fldCharType="end"/>
      </w:r>
      <w:r>
        <w:rPr>
          <w:rFonts w:eastAsiaTheme="minorHAnsi"/>
        </w:rPr>
        <w:t>;</w:t>
      </w:r>
    </w:p>
    <w:p w14:paraId="767EE227" w14:textId="26913F91" w:rsidR="00232A94" w:rsidRPr="00E12976"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Joint Venture Participant</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_Ref319512669 \w \h </w:instrText>
      </w:r>
      <w:r>
        <w:rPr>
          <w:rFonts w:eastAsiaTheme="minorHAnsi" w:cstheme="minorBidi"/>
        </w:rPr>
      </w:r>
      <w:r>
        <w:rPr>
          <w:rFonts w:eastAsiaTheme="minorHAnsi" w:cstheme="minorBidi"/>
        </w:rPr>
        <w:fldChar w:fldCharType="separate"/>
      </w:r>
      <w:r w:rsidR="00A12656">
        <w:rPr>
          <w:rFonts w:eastAsiaTheme="minorHAnsi" w:cstheme="minorBidi"/>
        </w:rPr>
        <w:t>3.16(2)(b)</w:t>
      </w:r>
      <w:r>
        <w:rPr>
          <w:rFonts w:eastAsiaTheme="minorHAnsi" w:cstheme="minorBidi"/>
        </w:rPr>
        <w:fldChar w:fldCharType="end"/>
      </w:r>
      <w:r w:rsidRPr="00E12976">
        <w:rPr>
          <w:rFonts w:eastAsiaTheme="minorHAnsi" w:cstheme="minorBidi"/>
        </w:rPr>
        <w:t>;</w:t>
      </w:r>
    </w:p>
    <w:p w14:paraId="7CB6DCB6" w14:textId="1C94DBDF" w:rsidR="00232A94"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 xml:space="preserve">Joint Venture </w:t>
      </w:r>
      <w:r>
        <w:rPr>
          <w:rFonts w:eastAsiaTheme="minorHAnsi" w:cstheme="minorBidi"/>
          <w:b/>
        </w:rPr>
        <w:t>Tenderer</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w:t>
      </w:r>
      <w:r>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_Ref319512669 \w \h </w:instrText>
      </w:r>
      <w:r>
        <w:rPr>
          <w:rFonts w:eastAsiaTheme="minorHAnsi" w:cstheme="minorBidi"/>
        </w:rPr>
      </w:r>
      <w:r>
        <w:rPr>
          <w:rFonts w:eastAsiaTheme="minorHAnsi" w:cstheme="minorBidi"/>
        </w:rPr>
        <w:fldChar w:fldCharType="separate"/>
      </w:r>
      <w:r w:rsidR="00A12656">
        <w:rPr>
          <w:rFonts w:eastAsiaTheme="minorHAnsi" w:cstheme="minorBidi"/>
        </w:rPr>
        <w:t>3.16(2)(b)</w:t>
      </w:r>
      <w:r>
        <w:rPr>
          <w:rFonts w:eastAsiaTheme="minorHAnsi" w:cstheme="minorBidi"/>
        </w:rPr>
        <w:fldChar w:fldCharType="end"/>
      </w:r>
      <w:r w:rsidRPr="00E12976">
        <w:rPr>
          <w:rFonts w:eastAsiaTheme="minorHAnsi" w:cstheme="minorBidi"/>
        </w:rPr>
        <w:t>;</w:t>
      </w:r>
    </w:p>
    <w:p w14:paraId="0E3E3DB6" w14:textId="77777777" w:rsidR="00232A94" w:rsidRPr="0080057A" w:rsidRDefault="00232A94" w:rsidP="00232A94">
      <w:pPr>
        <w:pStyle w:val="Article13"/>
        <w:rPr>
          <w:rFonts w:eastAsiaTheme="minorHAnsi"/>
        </w:rPr>
      </w:pPr>
      <w:r>
        <w:rPr>
          <w:rFonts w:eastAsiaTheme="minorHAnsi"/>
        </w:rPr>
        <w:t>“</w:t>
      </w:r>
      <w:r w:rsidRPr="0080057A">
        <w:rPr>
          <w:rFonts w:eastAsiaTheme="minorHAnsi"/>
          <w:b/>
        </w:rPr>
        <w:t>MERX</w:t>
      </w:r>
      <w:r>
        <w:rPr>
          <w:rFonts w:eastAsiaTheme="minorHAnsi"/>
        </w:rPr>
        <w:t>” means the electronic bid solicitation website used by the University for this RFT Process;</w:t>
      </w:r>
    </w:p>
    <w:p w14:paraId="04D231E2" w14:textId="0EE925D4" w:rsidR="00232A94"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Notice</w:t>
      </w:r>
      <w:r>
        <w:rPr>
          <w:rFonts w:eastAsiaTheme="minorHAnsi" w:cstheme="minorBidi"/>
        </w:rPr>
        <w:t xml:space="preserve">” </w:t>
      </w:r>
      <w:r w:rsidRPr="00E12976">
        <w:rPr>
          <w:rFonts w:eastAsiaTheme="minorHAnsi" w:cstheme="minorBidi"/>
        </w:rPr>
        <w:t xml:space="preserve">means a written </w:t>
      </w:r>
      <w:r>
        <w:rPr>
          <w:rFonts w:eastAsiaTheme="minorHAnsi" w:cstheme="minorBidi"/>
        </w:rPr>
        <w:t>notice</w:t>
      </w:r>
      <w:r w:rsidRPr="00E12976">
        <w:rPr>
          <w:rFonts w:eastAsiaTheme="minorHAnsi" w:cstheme="minorBidi"/>
        </w:rPr>
        <w:t xml:space="preserve"> issued by </w:t>
      </w:r>
      <w:r>
        <w:rPr>
          <w:rFonts w:eastAsiaTheme="minorHAnsi" w:cstheme="minorBidi"/>
        </w:rPr>
        <w:t>the University</w:t>
      </w:r>
      <w:r w:rsidRPr="00E12976">
        <w:rPr>
          <w:rFonts w:eastAsiaTheme="minorHAnsi" w:cstheme="minorBidi"/>
        </w:rPr>
        <w:t xml:space="preserve"> as set out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_Ref493254324 \w \h </w:instrText>
      </w:r>
      <w:r>
        <w:rPr>
          <w:rFonts w:eastAsiaTheme="minorHAnsi" w:cstheme="minorBidi"/>
        </w:rPr>
      </w:r>
      <w:r>
        <w:rPr>
          <w:rFonts w:eastAsiaTheme="minorHAnsi" w:cstheme="minorBidi"/>
        </w:rPr>
        <w:fldChar w:fldCharType="separate"/>
      </w:r>
      <w:r w:rsidR="00A12656">
        <w:rPr>
          <w:rFonts w:eastAsiaTheme="minorHAnsi" w:cstheme="minorBidi"/>
        </w:rPr>
        <w:t>3.3</w:t>
      </w:r>
      <w:r>
        <w:rPr>
          <w:rFonts w:eastAsiaTheme="minorHAnsi" w:cstheme="minorBidi"/>
        </w:rPr>
        <w:fldChar w:fldCharType="end"/>
      </w:r>
      <w:r w:rsidRPr="00E12976">
        <w:rPr>
          <w:rFonts w:eastAsiaTheme="minorHAnsi" w:cstheme="minorBidi"/>
        </w:rPr>
        <w:t xml:space="preserve">; </w:t>
      </w:r>
    </w:p>
    <w:p w14:paraId="0ED05883" w14:textId="0328E773" w:rsidR="00232A94" w:rsidRDefault="00232A94" w:rsidP="00232A94">
      <w:pPr>
        <w:pStyle w:val="Article13"/>
        <w:rPr>
          <w:rFonts w:eastAsiaTheme="minorHAnsi" w:cstheme="minorBidi"/>
        </w:rPr>
      </w:pPr>
      <w:r>
        <w:rPr>
          <w:rFonts w:eastAsiaTheme="minorHAnsi" w:cstheme="minorBidi"/>
        </w:rPr>
        <w:lastRenderedPageBreak/>
        <w:t>“</w:t>
      </w:r>
      <w:r w:rsidRPr="0082342D">
        <w:rPr>
          <w:rFonts w:eastAsiaTheme="minorHAnsi" w:cstheme="minorBidi"/>
          <w:b/>
        </w:rPr>
        <w:t>Notification of Award</w:t>
      </w:r>
      <w:r>
        <w:rPr>
          <w:rFonts w:eastAsiaTheme="minorHAnsi" w:cstheme="minorBidi"/>
        </w:rPr>
        <w:t xml:space="preserve">” is defined in </w:t>
      </w:r>
      <w:r w:rsidRPr="00940CC4">
        <w:rPr>
          <w:rFonts w:eastAsiaTheme="minorHAnsi" w:cstheme="minorBidi"/>
        </w:rPr>
        <w:t xml:space="preserve">RFT Section </w:t>
      </w:r>
      <w:r w:rsidRPr="00940CC4">
        <w:rPr>
          <w:rFonts w:eastAsiaTheme="minorHAnsi" w:cstheme="minorBidi"/>
        </w:rPr>
        <w:fldChar w:fldCharType="begin"/>
      </w:r>
      <w:r w:rsidRPr="00940CC4">
        <w:rPr>
          <w:rFonts w:eastAsiaTheme="minorHAnsi" w:cstheme="minorBidi"/>
        </w:rPr>
        <w:instrText xml:space="preserve"> REF _Ref299376222 \w \h </w:instrText>
      </w:r>
      <w:r>
        <w:rPr>
          <w:rFonts w:eastAsiaTheme="minorHAnsi" w:cstheme="minorBidi"/>
        </w:rPr>
        <w:instrText xml:space="preserve"> \* MERGEFORMAT </w:instrText>
      </w:r>
      <w:r w:rsidRPr="00940CC4">
        <w:rPr>
          <w:rFonts w:eastAsiaTheme="minorHAnsi" w:cstheme="minorBidi"/>
        </w:rPr>
      </w:r>
      <w:r w:rsidRPr="00940CC4">
        <w:rPr>
          <w:rFonts w:eastAsiaTheme="minorHAnsi" w:cstheme="minorBidi"/>
        </w:rPr>
        <w:fldChar w:fldCharType="separate"/>
      </w:r>
      <w:r w:rsidR="00A12656">
        <w:rPr>
          <w:rFonts w:eastAsiaTheme="minorHAnsi" w:cstheme="minorBidi"/>
        </w:rPr>
        <w:t>7.1(1)</w:t>
      </w:r>
      <w:r w:rsidRPr="00940CC4">
        <w:rPr>
          <w:rFonts w:eastAsiaTheme="minorHAnsi" w:cstheme="minorBidi"/>
        </w:rPr>
        <w:fldChar w:fldCharType="end"/>
      </w:r>
      <w:r w:rsidRPr="00940CC4">
        <w:rPr>
          <w:rFonts w:eastAsiaTheme="minorHAnsi" w:cstheme="minorBidi"/>
        </w:rPr>
        <w:t>.</w:t>
      </w:r>
    </w:p>
    <w:p w14:paraId="69E04FE9" w14:textId="6FADE38A" w:rsidR="00232A94" w:rsidRDefault="00232A94" w:rsidP="00232A94">
      <w:pPr>
        <w:pStyle w:val="Article13"/>
        <w:rPr>
          <w:rFonts w:eastAsiaTheme="minorHAnsi" w:cstheme="minorBidi"/>
        </w:rPr>
      </w:pPr>
      <w:r>
        <w:rPr>
          <w:rFonts w:eastAsiaTheme="minorHAnsi" w:cstheme="minorBidi"/>
        </w:rPr>
        <w:t>“</w:t>
      </w:r>
      <w:r>
        <w:rPr>
          <w:rFonts w:eastAsiaTheme="minorHAnsi" w:cstheme="minorBidi"/>
          <w:b/>
        </w:rPr>
        <w:t>Parental Guarantee</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_Ref509483639 \w \h </w:instrText>
      </w:r>
      <w:r>
        <w:rPr>
          <w:rFonts w:eastAsiaTheme="minorHAnsi" w:cstheme="minorBidi"/>
        </w:rPr>
      </w:r>
      <w:r>
        <w:rPr>
          <w:rFonts w:eastAsiaTheme="minorHAnsi" w:cstheme="minorBidi"/>
        </w:rPr>
        <w:fldChar w:fldCharType="separate"/>
      </w:r>
      <w:r w:rsidR="00A12656">
        <w:rPr>
          <w:rFonts w:eastAsiaTheme="minorHAnsi" w:cstheme="minorBidi"/>
        </w:rPr>
        <w:t>4.5(2)</w:t>
      </w:r>
      <w:r>
        <w:rPr>
          <w:rFonts w:eastAsiaTheme="minorHAnsi" w:cstheme="minorBidi"/>
        </w:rPr>
        <w:fldChar w:fldCharType="end"/>
      </w:r>
      <w:r w:rsidRPr="00E12976">
        <w:rPr>
          <w:rFonts w:eastAsiaTheme="minorHAnsi" w:cstheme="minorBidi"/>
        </w:rPr>
        <w:t>;</w:t>
      </w:r>
    </w:p>
    <w:p w14:paraId="5D6691EF" w14:textId="77777777" w:rsidR="00232A94" w:rsidRPr="0027007F" w:rsidRDefault="00232A94" w:rsidP="00232A94">
      <w:pPr>
        <w:pStyle w:val="Article13"/>
      </w:pPr>
      <w:r>
        <w:t>“</w:t>
      </w:r>
      <w:r>
        <w:rPr>
          <w:b/>
          <w:bCs/>
        </w:rPr>
        <w:t>Person</w:t>
      </w:r>
      <w:r>
        <w:t>” means any individual, partnership, limited partnership, joint venture, syndicate, sole proprietorship, company, corporation or body corporate with or without share capital, unincorporated association, trust, trustee, executor, administrator or other legal personal representative, regulatory body or agency, government or governmental agency authority or entity however designated or constituted;</w:t>
      </w:r>
    </w:p>
    <w:p w14:paraId="42F95411" w14:textId="77777777" w:rsidR="00232A94" w:rsidRPr="00E12976"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 xml:space="preserve">Post-Submission </w:t>
      </w:r>
      <w:r>
        <w:rPr>
          <w:rFonts w:eastAsiaTheme="minorHAnsi" w:cstheme="minorBidi"/>
          <w:b/>
        </w:rPr>
        <w:t>Tenderer</w:t>
      </w:r>
      <w:r w:rsidRPr="00E8623F">
        <w:rPr>
          <w:rFonts w:eastAsiaTheme="minorHAnsi" w:cstheme="minorBidi"/>
          <w:b/>
        </w:rPr>
        <w:t xml:space="preserve"> Change</w:t>
      </w:r>
      <w:r>
        <w:rPr>
          <w:rFonts w:eastAsiaTheme="minorHAnsi" w:cstheme="minorBidi"/>
        </w:rPr>
        <w:t>”</w:t>
      </w:r>
      <w:r w:rsidRPr="00E12976">
        <w:rPr>
          <w:rFonts w:eastAsiaTheme="minorHAnsi" w:cstheme="minorBidi"/>
        </w:rPr>
        <w:t xml:space="preserve"> means:</w:t>
      </w:r>
    </w:p>
    <w:p w14:paraId="721AECA2" w14:textId="77777777" w:rsidR="00232A94" w:rsidRPr="00E12976" w:rsidRDefault="00232A94" w:rsidP="00232A94">
      <w:pPr>
        <w:pStyle w:val="Article14"/>
        <w:rPr>
          <w:rFonts w:eastAsiaTheme="minorHAnsi" w:cstheme="minorBidi"/>
        </w:rPr>
      </w:pPr>
      <w:r w:rsidRPr="00E12976">
        <w:rPr>
          <w:rFonts w:eastAsiaTheme="minorHAnsi" w:cstheme="minorBidi"/>
        </w:rPr>
        <w:t xml:space="preserve">an actual or proposed change of Control of the </w:t>
      </w:r>
      <w:r>
        <w:rPr>
          <w:rFonts w:eastAsiaTheme="minorHAnsi" w:cstheme="minorBidi"/>
        </w:rPr>
        <w:t>Tenderer</w:t>
      </w:r>
      <w:r w:rsidRPr="00E12976">
        <w:rPr>
          <w:rFonts w:eastAsiaTheme="minorHAnsi" w:cstheme="minorBidi"/>
        </w:rPr>
        <w:t>;</w:t>
      </w:r>
      <w:r>
        <w:rPr>
          <w:rFonts w:eastAsiaTheme="minorHAnsi" w:cstheme="minorBidi"/>
        </w:rPr>
        <w:t xml:space="preserve"> </w:t>
      </w:r>
    </w:p>
    <w:p w14:paraId="0DF5089A" w14:textId="77777777" w:rsidR="00232A94" w:rsidRDefault="00232A94" w:rsidP="00232A94">
      <w:pPr>
        <w:pStyle w:val="Article14"/>
        <w:rPr>
          <w:rFonts w:eastAsiaTheme="minorHAnsi" w:cstheme="minorBidi"/>
        </w:rPr>
      </w:pPr>
      <w:r w:rsidRPr="00E12976">
        <w:rPr>
          <w:rFonts w:eastAsiaTheme="minorHAnsi" w:cstheme="minorBidi"/>
        </w:rPr>
        <w:t xml:space="preserve">a change in circumstances that may materially adversely affect a </w:t>
      </w:r>
      <w:r>
        <w:rPr>
          <w:rFonts w:eastAsiaTheme="minorHAnsi" w:cstheme="minorBidi"/>
        </w:rPr>
        <w:t>Tenderer</w:t>
      </w:r>
      <w:r w:rsidRPr="00E12976">
        <w:rPr>
          <w:rFonts w:eastAsiaTheme="minorHAnsi" w:cstheme="minorBidi"/>
        </w:rPr>
        <w:t xml:space="preserve"> in a way which could impair the </w:t>
      </w:r>
      <w:r>
        <w:rPr>
          <w:rFonts w:eastAsiaTheme="minorHAnsi" w:cstheme="minorBidi"/>
        </w:rPr>
        <w:t>Tenderer’</w:t>
      </w:r>
      <w:r w:rsidRPr="00E12976">
        <w:rPr>
          <w:rFonts w:eastAsiaTheme="minorHAnsi" w:cstheme="minorBidi"/>
        </w:rPr>
        <w:t xml:space="preserve">s ability to perform </w:t>
      </w:r>
      <w:r>
        <w:rPr>
          <w:rFonts w:eastAsiaTheme="minorHAnsi" w:cstheme="minorBidi"/>
        </w:rPr>
        <w:t>its</w:t>
      </w:r>
      <w:r w:rsidRPr="00E12976">
        <w:rPr>
          <w:rFonts w:eastAsiaTheme="minorHAnsi" w:cstheme="minorBidi"/>
        </w:rPr>
        <w:t xml:space="preserve"> respective obligations under </w:t>
      </w:r>
      <w:r>
        <w:rPr>
          <w:rFonts w:eastAsiaTheme="minorHAnsi" w:cstheme="minorBidi"/>
        </w:rPr>
        <w:t xml:space="preserve">or in connection with </w:t>
      </w:r>
      <w:r w:rsidRPr="00E12976">
        <w:rPr>
          <w:rFonts w:eastAsiaTheme="minorHAnsi" w:cstheme="minorBidi"/>
        </w:rPr>
        <w:t xml:space="preserve">the </w:t>
      </w:r>
      <w:r>
        <w:rPr>
          <w:rFonts w:eastAsiaTheme="minorHAnsi" w:cstheme="minorBidi"/>
        </w:rPr>
        <w:t>Draft Agreement; or</w:t>
      </w:r>
    </w:p>
    <w:p w14:paraId="0C57B844" w14:textId="77777777" w:rsidR="00232A94" w:rsidRPr="005E48B3" w:rsidRDefault="00232A94" w:rsidP="00232A94">
      <w:pPr>
        <w:pStyle w:val="Article14"/>
        <w:rPr>
          <w:rFonts w:eastAsiaTheme="minorHAnsi"/>
        </w:rPr>
      </w:pPr>
      <w:r>
        <w:rPr>
          <w:rFonts w:eastAsiaTheme="minorHAnsi"/>
        </w:rPr>
        <w:t xml:space="preserve">the withdrawal of any </w:t>
      </w:r>
      <w:r w:rsidRPr="00E12976">
        <w:rPr>
          <w:rFonts w:eastAsiaTheme="minorHAnsi" w:cstheme="minorBidi"/>
        </w:rPr>
        <w:t>Joint Venture Participant</w:t>
      </w:r>
      <w:r>
        <w:rPr>
          <w:rFonts w:eastAsiaTheme="minorHAnsi" w:cstheme="minorBidi"/>
        </w:rPr>
        <w:t xml:space="preserve"> from a Joint Venture Tenderer and the proposed substitution of such person or entity;</w:t>
      </w:r>
    </w:p>
    <w:p w14:paraId="1C44C4A6" w14:textId="6298CDF3" w:rsidR="00232A94" w:rsidRDefault="00232A94" w:rsidP="00232A94">
      <w:pPr>
        <w:pStyle w:val="Article13"/>
        <w:rPr>
          <w:rFonts w:eastAsiaTheme="minorHAnsi"/>
        </w:rPr>
      </w:pPr>
      <w:r>
        <w:rPr>
          <w:rFonts w:eastAsiaTheme="minorHAnsi"/>
        </w:rPr>
        <w:t>“</w:t>
      </w:r>
      <w:r w:rsidRPr="0082342D">
        <w:rPr>
          <w:rFonts w:eastAsiaTheme="minorHAnsi"/>
          <w:b/>
        </w:rPr>
        <w:t>Pre-Tender Meeting</w:t>
      </w:r>
      <w:r>
        <w:rPr>
          <w:rFonts w:eastAsiaTheme="minorHAns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_Ref509483492 \w \h </w:instrText>
      </w:r>
      <w:r>
        <w:rPr>
          <w:rFonts w:eastAsiaTheme="minorHAnsi" w:cstheme="minorBidi"/>
        </w:rPr>
      </w:r>
      <w:r>
        <w:rPr>
          <w:rFonts w:eastAsiaTheme="minorHAnsi" w:cstheme="minorBidi"/>
        </w:rPr>
        <w:fldChar w:fldCharType="separate"/>
      </w:r>
      <w:r w:rsidR="00A12656">
        <w:rPr>
          <w:rFonts w:eastAsiaTheme="minorHAnsi" w:cstheme="minorBidi"/>
        </w:rPr>
        <w:t>3.5(1)</w:t>
      </w:r>
      <w:r>
        <w:rPr>
          <w:rFonts w:eastAsiaTheme="minorHAnsi" w:cstheme="minorBidi"/>
        </w:rPr>
        <w:fldChar w:fldCharType="end"/>
      </w:r>
      <w:r>
        <w:rPr>
          <w:rFonts w:eastAsiaTheme="minorHAnsi" w:cstheme="minorBidi"/>
        </w:rPr>
        <w:t>;</w:t>
      </w:r>
    </w:p>
    <w:p w14:paraId="1538D3C6" w14:textId="7D96BD8F" w:rsidR="00232A94" w:rsidRPr="002775C3" w:rsidRDefault="00232A94" w:rsidP="00232A94">
      <w:pPr>
        <w:pStyle w:val="Article13"/>
        <w:rPr>
          <w:rFonts w:eastAsiaTheme="minorHAnsi"/>
        </w:rPr>
      </w:pPr>
      <w:r w:rsidRPr="002775C3">
        <w:rPr>
          <w:rFonts w:eastAsiaTheme="minorHAnsi"/>
        </w:rPr>
        <w:t>“</w:t>
      </w:r>
      <w:r w:rsidRPr="002775C3">
        <w:rPr>
          <w:rFonts w:eastAsiaTheme="minorHAnsi"/>
          <w:b/>
        </w:rPr>
        <w:t>Prequalification Submission</w:t>
      </w:r>
      <w:r w:rsidRPr="002775C3">
        <w:rPr>
          <w:rFonts w:eastAsiaTheme="minorHAnsi"/>
        </w:rPr>
        <w:t xml:space="preserve">” is defined in RFT Section </w:t>
      </w:r>
      <w:r w:rsidRPr="002775C3">
        <w:rPr>
          <w:rFonts w:eastAsiaTheme="minorHAnsi"/>
        </w:rPr>
        <w:fldChar w:fldCharType="begin"/>
      </w:r>
      <w:r w:rsidRPr="002775C3">
        <w:rPr>
          <w:rFonts w:eastAsiaTheme="minorHAnsi"/>
        </w:rPr>
        <w:instrText xml:space="preserve"> REF _Ref509483521 \w \h  \* MERGEFORMAT </w:instrText>
      </w:r>
      <w:r w:rsidRPr="002775C3">
        <w:rPr>
          <w:rFonts w:eastAsiaTheme="minorHAnsi"/>
        </w:rPr>
      </w:r>
      <w:r w:rsidRPr="002775C3">
        <w:rPr>
          <w:rFonts w:eastAsiaTheme="minorHAnsi"/>
        </w:rPr>
        <w:fldChar w:fldCharType="separate"/>
      </w:r>
      <w:r w:rsidR="00A12656">
        <w:rPr>
          <w:rFonts w:eastAsiaTheme="minorHAnsi"/>
        </w:rPr>
        <w:t>3.16(1)</w:t>
      </w:r>
      <w:r w:rsidRPr="002775C3">
        <w:rPr>
          <w:rFonts w:eastAsiaTheme="minorHAnsi"/>
        </w:rPr>
        <w:fldChar w:fldCharType="end"/>
      </w:r>
      <w:r w:rsidRPr="002775C3">
        <w:rPr>
          <w:rFonts w:eastAsiaTheme="minorHAnsi"/>
        </w:rPr>
        <w:t>;</w:t>
      </w:r>
    </w:p>
    <w:p w14:paraId="402100A3" w14:textId="7BA0BB57" w:rsidR="00232A94" w:rsidRPr="00095B74" w:rsidRDefault="00232A94" w:rsidP="00232A94">
      <w:pPr>
        <w:pStyle w:val="Article13"/>
        <w:rPr>
          <w:rFonts w:eastAsiaTheme="minorHAnsi"/>
        </w:rPr>
      </w:pPr>
      <w:r w:rsidRPr="0082342D">
        <w:rPr>
          <w:rFonts w:eastAsiaTheme="minorHAnsi"/>
          <w:b/>
        </w:rPr>
        <w:t xml:space="preserve">“Prequalified Parties” </w:t>
      </w:r>
      <w:r w:rsidRPr="00095B74">
        <w:rPr>
          <w:rFonts w:eastAsiaTheme="minorHAnsi"/>
        </w:rPr>
        <w:t xml:space="preserve">is defined in RFT Section </w:t>
      </w:r>
      <w:r w:rsidRPr="00095B74">
        <w:rPr>
          <w:rFonts w:eastAsiaTheme="minorHAnsi"/>
        </w:rPr>
        <w:fldChar w:fldCharType="begin"/>
      </w:r>
      <w:r w:rsidRPr="00095B74">
        <w:rPr>
          <w:rFonts w:eastAsiaTheme="minorHAnsi"/>
        </w:rPr>
        <w:instrText xml:space="preserve"> REF _Ref509483566 \w \h  \* MERGEFORMAT </w:instrText>
      </w:r>
      <w:r w:rsidRPr="00095B74">
        <w:rPr>
          <w:rFonts w:eastAsiaTheme="minorHAnsi"/>
        </w:rPr>
      </w:r>
      <w:r w:rsidRPr="00095B74">
        <w:rPr>
          <w:rFonts w:eastAsiaTheme="minorHAnsi"/>
        </w:rPr>
        <w:fldChar w:fldCharType="separate"/>
      </w:r>
      <w:r w:rsidR="00A12656">
        <w:rPr>
          <w:rFonts w:eastAsiaTheme="minorHAnsi"/>
        </w:rPr>
        <w:t>1.1(2)(b)</w:t>
      </w:r>
      <w:r w:rsidRPr="00095B74">
        <w:rPr>
          <w:rFonts w:eastAsiaTheme="minorHAnsi"/>
        </w:rPr>
        <w:fldChar w:fldCharType="end"/>
      </w:r>
      <w:r w:rsidRPr="00095B74">
        <w:rPr>
          <w:rFonts w:eastAsiaTheme="minorHAnsi"/>
        </w:rPr>
        <w:t>;</w:t>
      </w:r>
    </w:p>
    <w:p w14:paraId="4D223F69" w14:textId="77777777" w:rsidR="00232A94" w:rsidRPr="000B2A39" w:rsidRDefault="00232A94" w:rsidP="00232A94">
      <w:pPr>
        <w:pStyle w:val="Article13"/>
        <w:rPr>
          <w:rFonts w:eastAsiaTheme="minorHAnsi"/>
        </w:rPr>
      </w:pPr>
      <w:r w:rsidRPr="000B2A39">
        <w:rPr>
          <w:rFonts w:eastAsiaTheme="minorHAnsi"/>
        </w:rPr>
        <w:t>“</w:t>
      </w:r>
      <w:r w:rsidRPr="000B2A39">
        <w:rPr>
          <w:rFonts w:eastAsiaTheme="minorHAnsi"/>
          <w:b/>
        </w:rPr>
        <w:t>Prequalified Tenderer Change</w:t>
      </w:r>
      <w:r w:rsidRPr="000B2A39">
        <w:rPr>
          <w:rFonts w:eastAsiaTheme="minorHAnsi"/>
        </w:rPr>
        <w:t xml:space="preserve">” means: </w:t>
      </w:r>
    </w:p>
    <w:p w14:paraId="35E782F3" w14:textId="77777777" w:rsidR="00232A94" w:rsidRPr="000B2A39" w:rsidRDefault="00232A94" w:rsidP="00232A94">
      <w:pPr>
        <w:pStyle w:val="Article14"/>
        <w:rPr>
          <w:rFonts w:eastAsiaTheme="minorHAnsi"/>
        </w:rPr>
      </w:pPr>
      <w:r w:rsidRPr="000B2A39">
        <w:rPr>
          <w:rFonts w:eastAsiaTheme="minorHAnsi"/>
        </w:rPr>
        <w:t>an actual or proposed change of Control of the Tenderer or any Identified Tenderer Party;</w:t>
      </w:r>
    </w:p>
    <w:p w14:paraId="0D977C06" w14:textId="77777777" w:rsidR="00232A94" w:rsidRPr="000B2A39" w:rsidRDefault="00232A94" w:rsidP="00232A94">
      <w:pPr>
        <w:pStyle w:val="Article14"/>
        <w:rPr>
          <w:rFonts w:eastAsiaTheme="minorHAnsi"/>
        </w:rPr>
      </w:pPr>
      <w:r w:rsidRPr="000B2A39">
        <w:rPr>
          <w:rFonts w:eastAsiaTheme="minorHAnsi"/>
        </w:rPr>
        <w:t xml:space="preserve">a change in circumstances that may materially adversely affect a Tenderer or an Identified Tenderer Party in a way which could impair the Tenderer’s or the Identified Tenderer Party’s ability to perform their respective obligations under or in connection with the Draft Agreement; </w:t>
      </w:r>
    </w:p>
    <w:p w14:paraId="077D9A32" w14:textId="77777777" w:rsidR="00232A94" w:rsidRPr="000B2A39" w:rsidRDefault="00232A94" w:rsidP="00232A94">
      <w:pPr>
        <w:pStyle w:val="Article14"/>
        <w:rPr>
          <w:rFonts w:eastAsiaTheme="minorHAnsi"/>
        </w:rPr>
      </w:pPr>
      <w:r w:rsidRPr="000B2A39">
        <w:rPr>
          <w:rFonts w:eastAsiaTheme="minorHAnsi"/>
        </w:rPr>
        <w:t>the withdrawal of any of the Identified Tenderer Parties and the proposed substitution of such person or entity; or</w:t>
      </w:r>
    </w:p>
    <w:p w14:paraId="7891237D" w14:textId="77777777" w:rsidR="00232A94" w:rsidRPr="000B2A39" w:rsidRDefault="00232A94" w:rsidP="00232A94">
      <w:pPr>
        <w:pStyle w:val="Article14"/>
        <w:rPr>
          <w:rFonts w:eastAsiaTheme="minorHAnsi"/>
        </w:rPr>
      </w:pPr>
      <w:r w:rsidRPr="000B2A39">
        <w:rPr>
          <w:rFonts w:eastAsiaTheme="minorHAnsi"/>
        </w:rPr>
        <w:t>the proposed addition of any person or entity as an Identified Tenderer Party;</w:t>
      </w:r>
    </w:p>
    <w:p w14:paraId="730B5C81" w14:textId="77777777" w:rsidR="00232A94" w:rsidRPr="0082342D" w:rsidRDefault="00232A94" w:rsidP="00232A94">
      <w:pPr>
        <w:pStyle w:val="Article13"/>
        <w:rPr>
          <w:rFonts w:eastAsiaTheme="minorHAnsi"/>
        </w:rPr>
      </w:pPr>
      <w:r>
        <w:rPr>
          <w:rFonts w:eastAsiaTheme="minorHAnsi"/>
        </w:rPr>
        <w:t>“</w:t>
      </w:r>
      <w:r>
        <w:rPr>
          <w:rFonts w:eastAsiaTheme="minorHAnsi"/>
          <w:b/>
        </w:rPr>
        <w:t>Price Schedules</w:t>
      </w:r>
      <w:r>
        <w:rPr>
          <w:rFonts w:eastAsiaTheme="minorHAnsi"/>
        </w:rPr>
        <w:t xml:space="preserve">” means the price schedules attached as </w:t>
      </w:r>
      <w:r w:rsidRPr="00C169F3">
        <w:rPr>
          <w:rFonts w:eastAsiaTheme="minorHAnsi"/>
        </w:rPr>
        <w:t>Schedule D – Price Schedules of this RFT;</w:t>
      </w:r>
    </w:p>
    <w:p w14:paraId="15E8C8DC" w14:textId="127DC043" w:rsidR="00232A94" w:rsidRPr="000749BC" w:rsidRDefault="00232A94" w:rsidP="00232A94">
      <w:pPr>
        <w:pStyle w:val="Article13"/>
        <w:rPr>
          <w:rFonts w:eastAsiaTheme="minorHAnsi"/>
        </w:rPr>
      </w:pPr>
      <w:r>
        <w:rPr>
          <w:rFonts w:eastAsiaTheme="minorHAnsi"/>
        </w:rPr>
        <w:t>“</w:t>
      </w:r>
      <w:r>
        <w:rPr>
          <w:rFonts w:eastAsiaTheme="minorHAnsi"/>
          <w:b/>
        </w:rPr>
        <w:t>Question</w:t>
      </w:r>
      <w:r>
        <w:rPr>
          <w:rFonts w:eastAsiaTheme="minorHAnsi"/>
        </w:rPr>
        <w:t xml:space="preserve">” is defined in RFT Section </w:t>
      </w:r>
      <w:r>
        <w:rPr>
          <w:rFonts w:eastAsiaTheme="minorHAnsi"/>
        </w:rPr>
        <w:fldChar w:fldCharType="begin"/>
      </w:r>
      <w:r>
        <w:rPr>
          <w:rFonts w:eastAsiaTheme="minorHAnsi"/>
        </w:rPr>
        <w:instrText xml:space="preserve"> REF _Ref496777344 \r \h </w:instrText>
      </w:r>
      <w:r>
        <w:rPr>
          <w:rFonts w:eastAsiaTheme="minorHAnsi"/>
        </w:rPr>
      </w:r>
      <w:r>
        <w:rPr>
          <w:rFonts w:eastAsiaTheme="minorHAnsi"/>
        </w:rPr>
        <w:fldChar w:fldCharType="separate"/>
      </w:r>
      <w:r w:rsidR="00A12656">
        <w:rPr>
          <w:rFonts w:eastAsiaTheme="minorHAnsi"/>
        </w:rPr>
        <w:t>3.2(1)</w:t>
      </w:r>
      <w:r>
        <w:rPr>
          <w:rFonts w:eastAsiaTheme="minorHAnsi"/>
        </w:rPr>
        <w:fldChar w:fldCharType="end"/>
      </w:r>
      <w:r>
        <w:rPr>
          <w:rFonts w:eastAsiaTheme="minorHAnsi"/>
        </w:rPr>
        <w:t>;</w:t>
      </w:r>
    </w:p>
    <w:p w14:paraId="1E6E6D7A" w14:textId="6D1B368E" w:rsidR="00232A94" w:rsidRPr="00243546" w:rsidRDefault="00232A94" w:rsidP="00232A94">
      <w:pPr>
        <w:pStyle w:val="Article13"/>
        <w:rPr>
          <w:rFonts w:eastAsiaTheme="minorHAnsi"/>
        </w:rPr>
      </w:pPr>
      <w:r>
        <w:rPr>
          <w:rFonts w:eastAsiaTheme="minorHAnsi"/>
        </w:rPr>
        <w:t>“</w:t>
      </w:r>
      <w:r w:rsidRPr="00CC7720">
        <w:rPr>
          <w:rFonts w:eastAsiaTheme="minorHAnsi"/>
          <w:b/>
        </w:rPr>
        <w:t>Questions and Answers Document</w:t>
      </w:r>
      <w:r>
        <w:rPr>
          <w:rFonts w:eastAsiaTheme="minorHAnsi"/>
        </w:rPr>
        <w:t>” and “</w:t>
      </w:r>
      <w:r>
        <w:rPr>
          <w:rFonts w:eastAsiaTheme="minorHAnsi"/>
          <w:b/>
        </w:rPr>
        <w:t>Questions and Answers Documents</w:t>
      </w:r>
      <w:r>
        <w:rPr>
          <w:rFonts w:eastAsiaTheme="minorHAnsi"/>
        </w:rPr>
        <w:t xml:space="preserve">” are defined in RFT Section </w:t>
      </w:r>
      <w:r>
        <w:rPr>
          <w:rFonts w:eastAsiaTheme="minorHAnsi"/>
        </w:rPr>
        <w:fldChar w:fldCharType="begin"/>
      </w:r>
      <w:r>
        <w:rPr>
          <w:rFonts w:eastAsiaTheme="minorHAnsi"/>
        </w:rPr>
        <w:instrText xml:space="preserve"> REF _Ref499307159 \w \h </w:instrText>
      </w:r>
      <w:r>
        <w:rPr>
          <w:rFonts w:eastAsiaTheme="minorHAnsi"/>
        </w:rPr>
      </w:r>
      <w:r>
        <w:rPr>
          <w:rFonts w:eastAsiaTheme="minorHAnsi"/>
        </w:rPr>
        <w:fldChar w:fldCharType="separate"/>
      </w:r>
      <w:r w:rsidR="00A12656">
        <w:rPr>
          <w:rFonts w:eastAsiaTheme="minorHAnsi"/>
        </w:rPr>
        <w:t>3.2(2)</w:t>
      </w:r>
      <w:r>
        <w:rPr>
          <w:rFonts w:eastAsiaTheme="minorHAnsi"/>
        </w:rPr>
        <w:fldChar w:fldCharType="end"/>
      </w:r>
      <w:r>
        <w:rPr>
          <w:rFonts w:eastAsiaTheme="minorHAnsi"/>
        </w:rPr>
        <w:t>;</w:t>
      </w:r>
    </w:p>
    <w:p w14:paraId="0D6A94B9" w14:textId="1425B905" w:rsidR="00232A94" w:rsidRDefault="00232A94" w:rsidP="00232A94">
      <w:pPr>
        <w:pStyle w:val="Article13"/>
        <w:rPr>
          <w:rFonts w:eastAsiaTheme="minorHAnsi" w:cstheme="minorBidi"/>
        </w:rPr>
      </w:pPr>
      <w:r>
        <w:rPr>
          <w:rFonts w:eastAsiaTheme="minorHAnsi" w:cstheme="minorBidi"/>
        </w:rPr>
        <w:t>“</w:t>
      </w:r>
      <w:r>
        <w:rPr>
          <w:rFonts w:eastAsiaTheme="minorHAnsi" w:cstheme="minorBidi"/>
          <w:b/>
        </w:rPr>
        <w:t>RFT</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w:t>
      </w:r>
      <w:r>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_Ref488327539 \w \h </w:instrText>
      </w:r>
      <w:r>
        <w:rPr>
          <w:rFonts w:eastAsiaTheme="minorHAnsi" w:cstheme="minorBidi"/>
        </w:rPr>
      </w:r>
      <w:r>
        <w:rPr>
          <w:rFonts w:eastAsiaTheme="minorHAnsi" w:cstheme="minorBidi"/>
        </w:rPr>
        <w:fldChar w:fldCharType="separate"/>
      </w:r>
      <w:r w:rsidR="00A12656">
        <w:rPr>
          <w:rFonts w:eastAsiaTheme="minorHAnsi" w:cstheme="minorBidi"/>
        </w:rPr>
        <w:t>2.1(1)(a)</w:t>
      </w:r>
      <w:r>
        <w:rPr>
          <w:rFonts w:eastAsiaTheme="minorHAnsi" w:cstheme="minorBidi"/>
        </w:rPr>
        <w:fldChar w:fldCharType="end"/>
      </w:r>
      <w:r w:rsidRPr="00E12976">
        <w:rPr>
          <w:rFonts w:eastAsiaTheme="minorHAnsi" w:cstheme="minorBidi"/>
        </w:rPr>
        <w:t>;</w:t>
      </w:r>
    </w:p>
    <w:p w14:paraId="4CD847E9" w14:textId="77777777" w:rsidR="00232A94" w:rsidRPr="0040186B" w:rsidRDefault="00232A94" w:rsidP="00232A94">
      <w:pPr>
        <w:pStyle w:val="Article13"/>
        <w:rPr>
          <w:rFonts w:eastAsiaTheme="minorHAnsi"/>
        </w:rPr>
      </w:pPr>
      <w:r>
        <w:rPr>
          <w:rFonts w:eastAsiaTheme="minorHAnsi"/>
        </w:rPr>
        <w:t>“</w:t>
      </w:r>
      <w:r>
        <w:rPr>
          <w:rFonts w:eastAsiaTheme="minorHAnsi"/>
          <w:b/>
        </w:rPr>
        <w:t>RFT</w:t>
      </w:r>
      <w:r w:rsidRPr="00E8623F">
        <w:rPr>
          <w:rFonts w:eastAsiaTheme="minorHAnsi"/>
          <w:b/>
        </w:rPr>
        <w:t xml:space="preserve"> Data Sheet</w:t>
      </w:r>
      <w:r>
        <w:rPr>
          <w:rFonts w:eastAsiaTheme="minorHAnsi"/>
        </w:rPr>
        <w:t>” means Schedule A to this RFT;</w:t>
      </w:r>
    </w:p>
    <w:p w14:paraId="204B9328" w14:textId="1EF585CB" w:rsidR="00232A94" w:rsidRPr="00E12976" w:rsidRDefault="00232A94" w:rsidP="00232A94">
      <w:pPr>
        <w:pStyle w:val="Article13"/>
        <w:rPr>
          <w:rFonts w:eastAsiaTheme="minorHAnsi" w:cstheme="minorBidi"/>
        </w:rPr>
      </w:pPr>
      <w:r>
        <w:rPr>
          <w:rFonts w:eastAsiaTheme="minorHAnsi" w:cstheme="minorBidi"/>
        </w:rPr>
        <w:t>“</w:t>
      </w:r>
      <w:r>
        <w:rPr>
          <w:rFonts w:eastAsiaTheme="minorHAnsi" w:cstheme="minorBidi"/>
          <w:b/>
        </w:rPr>
        <w:t>RFT</w:t>
      </w:r>
      <w:r w:rsidRPr="00E8623F">
        <w:rPr>
          <w:rFonts w:eastAsiaTheme="minorHAnsi" w:cstheme="minorBidi"/>
          <w:b/>
        </w:rPr>
        <w:t xml:space="preserve"> Documents</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_Ref258511831 \w \h </w:instrText>
      </w:r>
      <w:r>
        <w:rPr>
          <w:rFonts w:eastAsiaTheme="minorHAnsi" w:cstheme="minorBidi"/>
        </w:rPr>
      </w:r>
      <w:r>
        <w:rPr>
          <w:rFonts w:eastAsiaTheme="minorHAnsi" w:cstheme="minorBidi"/>
        </w:rPr>
        <w:fldChar w:fldCharType="separate"/>
      </w:r>
      <w:r w:rsidR="00A12656">
        <w:rPr>
          <w:rFonts w:eastAsiaTheme="minorHAnsi" w:cstheme="minorBidi"/>
        </w:rPr>
        <w:t>2.1(1)</w:t>
      </w:r>
      <w:r>
        <w:rPr>
          <w:rFonts w:eastAsiaTheme="minorHAnsi" w:cstheme="minorBidi"/>
        </w:rPr>
        <w:fldChar w:fldCharType="end"/>
      </w:r>
      <w:r w:rsidRPr="00E12976">
        <w:rPr>
          <w:rFonts w:eastAsiaTheme="minorHAnsi" w:cstheme="minorBidi"/>
        </w:rPr>
        <w:t>;</w:t>
      </w:r>
    </w:p>
    <w:p w14:paraId="0E593363" w14:textId="2F4715C0" w:rsidR="00232A94" w:rsidRPr="00E12976" w:rsidRDefault="00232A94" w:rsidP="00232A94">
      <w:pPr>
        <w:pStyle w:val="Article13"/>
        <w:rPr>
          <w:rFonts w:eastAsiaTheme="minorHAnsi" w:cstheme="minorBidi"/>
        </w:rPr>
      </w:pPr>
      <w:r>
        <w:rPr>
          <w:rFonts w:eastAsiaTheme="minorHAnsi" w:cstheme="minorBidi"/>
        </w:rPr>
        <w:t>“</w:t>
      </w:r>
      <w:r>
        <w:rPr>
          <w:rFonts w:eastAsiaTheme="minorHAnsi" w:cstheme="minorBidi"/>
          <w:b/>
        </w:rPr>
        <w:t>RFT</w:t>
      </w:r>
      <w:r w:rsidRPr="00E8623F">
        <w:rPr>
          <w:rFonts w:eastAsiaTheme="minorHAnsi" w:cstheme="minorBidi"/>
          <w:b/>
        </w:rPr>
        <w:t xml:space="preserve"> Number</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w:t>
      </w:r>
      <w:r>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_Ref274068026 \w \h </w:instrText>
      </w:r>
      <w:r>
        <w:rPr>
          <w:rFonts w:eastAsiaTheme="minorHAnsi" w:cstheme="minorBidi"/>
        </w:rPr>
      </w:r>
      <w:r>
        <w:rPr>
          <w:rFonts w:eastAsiaTheme="minorHAnsi" w:cstheme="minorBidi"/>
        </w:rPr>
        <w:fldChar w:fldCharType="separate"/>
      </w:r>
      <w:r w:rsidR="00A12656">
        <w:rPr>
          <w:rFonts w:eastAsiaTheme="minorHAnsi" w:cstheme="minorBidi"/>
        </w:rPr>
        <w:t>1.1(1)</w:t>
      </w:r>
      <w:r>
        <w:rPr>
          <w:rFonts w:eastAsiaTheme="minorHAnsi" w:cstheme="minorBidi"/>
        </w:rPr>
        <w:fldChar w:fldCharType="end"/>
      </w:r>
      <w:r w:rsidRPr="00E12976">
        <w:rPr>
          <w:rFonts w:eastAsiaTheme="minorHAnsi" w:cstheme="minorBidi"/>
        </w:rPr>
        <w:t>;</w:t>
      </w:r>
    </w:p>
    <w:p w14:paraId="0F1505E1" w14:textId="6683C832" w:rsidR="00232A94" w:rsidRPr="00E12976" w:rsidRDefault="00232A94" w:rsidP="00232A94">
      <w:pPr>
        <w:pStyle w:val="Article13"/>
        <w:rPr>
          <w:rFonts w:eastAsiaTheme="minorHAnsi" w:cstheme="minorBidi"/>
        </w:rPr>
      </w:pPr>
      <w:r>
        <w:rPr>
          <w:rFonts w:eastAsiaTheme="minorHAnsi" w:cstheme="minorBidi"/>
        </w:rPr>
        <w:t>“</w:t>
      </w:r>
      <w:r>
        <w:rPr>
          <w:rFonts w:eastAsiaTheme="minorHAnsi" w:cstheme="minorBidi"/>
          <w:b/>
        </w:rPr>
        <w:t>RFT</w:t>
      </w:r>
      <w:r w:rsidRPr="00E8623F">
        <w:rPr>
          <w:rFonts w:eastAsiaTheme="minorHAnsi" w:cstheme="minorBidi"/>
          <w:b/>
        </w:rPr>
        <w:t xml:space="preserve"> Process</w:t>
      </w:r>
      <w:r>
        <w:rPr>
          <w:rFonts w:eastAsiaTheme="minorHAnsi" w:cstheme="minorBidi"/>
        </w:rPr>
        <w:t>”</w:t>
      </w:r>
      <w:r w:rsidRPr="00E12976">
        <w:rPr>
          <w:rFonts w:eastAsiaTheme="minorHAnsi" w:cstheme="minorBidi"/>
        </w:rPr>
        <w:t xml:space="preserve"> is defined in </w:t>
      </w:r>
      <w:r>
        <w:rPr>
          <w:rFonts w:eastAsiaTheme="minorHAnsi" w:cstheme="minorBidi"/>
        </w:rPr>
        <w:t>RFT Section</w:t>
      </w:r>
      <w:r w:rsidRPr="00E12976">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_Ref258511857 \r \h </w:instrText>
      </w:r>
      <w:r>
        <w:rPr>
          <w:rFonts w:eastAsiaTheme="minorHAnsi" w:cstheme="minorBidi"/>
        </w:rPr>
      </w:r>
      <w:r>
        <w:rPr>
          <w:rFonts w:eastAsiaTheme="minorHAnsi" w:cstheme="minorBidi"/>
        </w:rPr>
        <w:fldChar w:fldCharType="separate"/>
      </w:r>
      <w:r w:rsidR="00A12656">
        <w:rPr>
          <w:rFonts w:eastAsiaTheme="minorHAnsi" w:cstheme="minorBidi"/>
        </w:rPr>
        <w:t>1.1(3)</w:t>
      </w:r>
      <w:r>
        <w:rPr>
          <w:rFonts w:eastAsiaTheme="minorHAnsi" w:cstheme="minorBidi"/>
        </w:rPr>
        <w:fldChar w:fldCharType="end"/>
      </w:r>
      <w:r w:rsidRPr="00E12976">
        <w:rPr>
          <w:rFonts w:eastAsiaTheme="minorHAnsi" w:cstheme="minorBidi"/>
        </w:rPr>
        <w:t>;</w:t>
      </w:r>
    </w:p>
    <w:p w14:paraId="348F42F5" w14:textId="79E57266" w:rsidR="00232A94" w:rsidRDefault="00232A94" w:rsidP="00232A94">
      <w:pPr>
        <w:pStyle w:val="Article13"/>
        <w:rPr>
          <w:rFonts w:eastAsiaTheme="minorHAnsi" w:cstheme="minorBidi"/>
        </w:rPr>
      </w:pPr>
      <w:r>
        <w:rPr>
          <w:rFonts w:eastAsiaTheme="minorHAnsi" w:cstheme="minorBidi"/>
        </w:rPr>
        <w:lastRenderedPageBreak/>
        <w:t>“</w:t>
      </w:r>
      <w:r>
        <w:rPr>
          <w:rFonts w:eastAsiaTheme="minorHAnsi" w:cstheme="minorBidi"/>
          <w:b/>
        </w:rPr>
        <w:t>Site</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w:t>
      </w:r>
      <w:r>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_Ref274068026 \w \h </w:instrText>
      </w:r>
      <w:r>
        <w:rPr>
          <w:rFonts w:eastAsiaTheme="minorHAnsi" w:cstheme="minorBidi"/>
        </w:rPr>
      </w:r>
      <w:r>
        <w:rPr>
          <w:rFonts w:eastAsiaTheme="minorHAnsi" w:cstheme="minorBidi"/>
        </w:rPr>
        <w:fldChar w:fldCharType="separate"/>
      </w:r>
      <w:r w:rsidR="00A12656">
        <w:rPr>
          <w:rFonts w:eastAsiaTheme="minorHAnsi" w:cstheme="minorBidi"/>
        </w:rPr>
        <w:t>1.1(1)</w:t>
      </w:r>
      <w:r>
        <w:rPr>
          <w:rFonts w:eastAsiaTheme="minorHAnsi" w:cstheme="minorBidi"/>
        </w:rPr>
        <w:fldChar w:fldCharType="end"/>
      </w:r>
      <w:r>
        <w:rPr>
          <w:rFonts w:eastAsiaTheme="minorHAnsi" w:cstheme="minorBidi"/>
        </w:rPr>
        <w:t>;</w:t>
      </w:r>
    </w:p>
    <w:p w14:paraId="77089003" w14:textId="4DF42EA0" w:rsidR="00232A94" w:rsidRPr="00940CC4" w:rsidRDefault="00232A94" w:rsidP="00232A94">
      <w:pPr>
        <w:pStyle w:val="Article13"/>
        <w:rPr>
          <w:rFonts w:eastAsiaTheme="minorHAnsi" w:cstheme="minorBidi"/>
        </w:rPr>
      </w:pPr>
      <w:r>
        <w:rPr>
          <w:rFonts w:eastAsiaTheme="minorHAnsi" w:cstheme="minorBidi"/>
        </w:rPr>
        <w:t>“</w:t>
      </w:r>
      <w:r>
        <w:rPr>
          <w:rFonts w:eastAsiaTheme="minorHAnsi" w:cstheme="minorBidi"/>
          <w:b/>
        </w:rPr>
        <w:t>Site Visit</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_Ref509483492 \w \h </w:instrText>
      </w:r>
      <w:r>
        <w:rPr>
          <w:rFonts w:eastAsiaTheme="minorHAnsi" w:cstheme="minorBidi"/>
        </w:rPr>
      </w:r>
      <w:r>
        <w:rPr>
          <w:rFonts w:eastAsiaTheme="minorHAnsi" w:cstheme="minorBidi"/>
        </w:rPr>
        <w:fldChar w:fldCharType="separate"/>
      </w:r>
      <w:r w:rsidR="00A12656">
        <w:rPr>
          <w:rFonts w:eastAsiaTheme="minorHAnsi" w:cstheme="minorBidi"/>
        </w:rPr>
        <w:t>3.5(1)</w:t>
      </w:r>
      <w:r>
        <w:rPr>
          <w:rFonts w:eastAsiaTheme="minorHAnsi" w:cstheme="minorBidi"/>
        </w:rPr>
        <w:fldChar w:fldCharType="end"/>
      </w:r>
      <w:r>
        <w:rPr>
          <w:rFonts w:eastAsiaTheme="minorHAnsi" w:cstheme="minorBidi"/>
        </w:rPr>
        <w:t>;</w:t>
      </w:r>
    </w:p>
    <w:p w14:paraId="1E89A938" w14:textId="3B1F9F93" w:rsidR="00232A94" w:rsidRPr="00E12976"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Submission Deadline</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_Ref168147454 \w \h </w:instrText>
      </w:r>
      <w:r>
        <w:rPr>
          <w:rFonts w:eastAsiaTheme="minorHAnsi" w:cstheme="minorBidi"/>
        </w:rPr>
      </w:r>
      <w:r>
        <w:rPr>
          <w:rFonts w:eastAsiaTheme="minorHAnsi" w:cstheme="minorBidi"/>
        </w:rPr>
        <w:fldChar w:fldCharType="separate"/>
      </w:r>
      <w:r w:rsidR="00A12656">
        <w:rPr>
          <w:rFonts w:eastAsiaTheme="minorHAnsi" w:cstheme="minorBidi"/>
        </w:rPr>
        <w:t>3.1(1)</w:t>
      </w:r>
      <w:r>
        <w:rPr>
          <w:rFonts w:eastAsiaTheme="minorHAnsi" w:cstheme="minorBidi"/>
        </w:rPr>
        <w:fldChar w:fldCharType="end"/>
      </w:r>
      <w:r w:rsidRPr="00E12976">
        <w:rPr>
          <w:rFonts w:eastAsiaTheme="minorHAnsi" w:cstheme="minorBidi"/>
        </w:rPr>
        <w:t xml:space="preserve">; </w:t>
      </w:r>
    </w:p>
    <w:p w14:paraId="222D9300" w14:textId="0B025D51" w:rsidR="00232A94" w:rsidRDefault="00232A94" w:rsidP="00232A94">
      <w:pPr>
        <w:pStyle w:val="Article13"/>
        <w:rPr>
          <w:rFonts w:eastAsiaTheme="minorHAnsi"/>
        </w:rPr>
      </w:pPr>
      <w:r>
        <w:rPr>
          <w:rFonts w:eastAsiaTheme="minorHAnsi" w:cstheme="minorBidi"/>
        </w:rPr>
        <w:t>“</w:t>
      </w:r>
      <w:r w:rsidRPr="00E8623F">
        <w:rPr>
          <w:rFonts w:eastAsiaTheme="minorHAnsi" w:cstheme="minorBidi"/>
          <w:b/>
        </w:rPr>
        <w:t xml:space="preserve">Successful </w:t>
      </w:r>
      <w:r>
        <w:rPr>
          <w:rFonts w:eastAsiaTheme="minorHAnsi" w:cstheme="minorBidi"/>
          <w:b/>
        </w:rPr>
        <w:t>Tenderer</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rPr>
        <w:fldChar w:fldCharType="begin"/>
      </w:r>
      <w:r>
        <w:rPr>
          <w:rFonts w:eastAsiaTheme="minorHAnsi" w:cstheme="minorBidi"/>
        </w:rPr>
        <w:instrText xml:space="preserve"> REF _Ref496017395 \r \h </w:instrText>
      </w:r>
      <w:r>
        <w:rPr>
          <w:rFonts w:eastAsiaTheme="minorHAnsi"/>
        </w:rPr>
      </w:r>
      <w:r>
        <w:rPr>
          <w:rFonts w:eastAsiaTheme="minorHAnsi"/>
        </w:rPr>
        <w:fldChar w:fldCharType="separate"/>
      </w:r>
      <w:r w:rsidR="00A12656">
        <w:rPr>
          <w:rFonts w:eastAsiaTheme="minorHAnsi" w:cstheme="minorBidi"/>
        </w:rPr>
        <w:t>1.1(2)</w:t>
      </w:r>
      <w:r>
        <w:rPr>
          <w:rFonts w:eastAsiaTheme="minorHAnsi"/>
        </w:rPr>
        <w:fldChar w:fldCharType="end"/>
      </w:r>
      <w:r w:rsidRPr="0089773E">
        <w:rPr>
          <w:rFonts w:eastAsiaTheme="minorHAnsi"/>
        </w:rPr>
        <w:t>;</w:t>
      </w:r>
    </w:p>
    <w:p w14:paraId="496D2FAE" w14:textId="6B3D9E6A" w:rsidR="00232A94" w:rsidRPr="00940CC4" w:rsidRDefault="00232A94" w:rsidP="00232A94">
      <w:pPr>
        <w:pStyle w:val="Article13"/>
        <w:rPr>
          <w:rFonts w:eastAsiaTheme="minorHAnsi" w:cstheme="minorBidi"/>
        </w:rPr>
      </w:pPr>
      <w:r>
        <w:rPr>
          <w:rFonts w:eastAsiaTheme="minorHAnsi" w:cstheme="minorBidi"/>
        </w:rPr>
        <w:t>“</w:t>
      </w:r>
      <w:r>
        <w:rPr>
          <w:rFonts w:eastAsiaTheme="minorHAnsi" w:cstheme="minorBidi"/>
          <w:b/>
        </w:rPr>
        <w:t>Tender</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w:t>
      </w:r>
      <w:r w:rsidRPr="0089773E">
        <w:rPr>
          <w:rFonts w:eastAsiaTheme="minorHAnsi"/>
        </w:rPr>
        <w:t xml:space="preserve">Section </w:t>
      </w:r>
      <w:r>
        <w:rPr>
          <w:rFonts w:eastAsiaTheme="minorHAnsi"/>
        </w:rPr>
        <w:fldChar w:fldCharType="begin"/>
      </w:r>
      <w:r>
        <w:rPr>
          <w:rFonts w:eastAsiaTheme="minorHAnsi"/>
        </w:rPr>
        <w:instrText xml:space="preserve"> REF _Ref496017395 \r \h </w:instrText>
      </w:r>
      <w:r>
        <w:rPr>
          <w:rFonts w:eastAsiaTheme="minorHAnsi"/>
        </w:rPr>
      </w:r>
      <w:r>
        <w:rPr>
          <w:rFonts w:eastAsiaTheme="minorHAnsi"/>
        </w:rPr>
        <w:fldChar w:fldCharType="separate"/>
      </w:r>
      <w:r w:rsidR="00A12656">
        <w:rPr>
          <w:rFonts w:eastAsiaTheme="minorHAnsi"/>
        </w:rPr>
        <w:t>1.1(2)</w:t>
      </w:r>
      <w:r>
        <w:rPr>
          <w:rFonts w:eastAsiaTheme="minorHAnsi"/>
        </w:rPr>
        <w:fldChar w:fldCharType="end"/>
      </w:r>
      <w:r w:rsidRPr="0089773E">
        <w:rPr>
          <w:rFonts w:eastAsiaTheme="minorHAnsi"/>
        </w:rPr>
        <w:t>;</w:t>
      </w:r>
    </w:p>
    <w:p w14:paraId="7CCB0764" w14:textId="4CD2728F" w:rsidR="00232A94" w:rsidRPr="0089773E" w:rsidRDefault="00232A94" w:rsidP="00232A94">
      <w:pPr>
        <w:pStyle w:val="Article13"/>
        <w:rPr>
          <w:rFonts w:eastAsiaTheme="minorHAnsi"/>
        </w:rPr>
      </w:pPr>
      <w:r w:rsidRPr="0089773E">
        <w:rPr>
          <w:rFonts w:eastAsiaTheme="minorHAnsi"/>
        </w:rPr>
        <w:t>“</w:t>
      </w:r>
      <w:r>
        <w:rPr>
          <w:rFonts w:eastAsiaTheme="minorHAnsi"/>
          <w:b/>
        </w:rPr>
        <w:t>Tenderer</w:t>
      </w:r>
      <w:r w:rsidRPr="0089773E">
        <w:rPr>
          <w:rFonts w:eastAsiaTheme="minorHAnsi"/>
        </w:rPr>
        <w:t xml:space="preserve">” is defined in </w:t>
      </w:r>
      <w:r>
        <w:rPr>
          <w:rFonts w:eastAsiaTheme="minorHAnsi"/>
        </w:rPr>
        <w:t>RFT</w:t>
      </w:r>
      <w:r w:rsidRPr="0089773E">
        <w:rPr>
          <w:rFonts w:eastAsiaTheme="minorHAnsi"/>
        </w:rPr>
        <w:t xml:space="preserve"> Section </w:t>
      </w:r>
      <w:r>
        <w:rPr>
          <w:rFonts w:eastAsiaTheme="minorHAnsi"/>
        </w:rPr>
        <w:fldChar w:fldCharType="begin"/>
      </w:r>
      <w:r>
        <w:rPr>
          <w:rFonts w:eastAsiaTheme="minorHAnsi"/>
        </w:rPr>
        <w:instrText xml:space="preserve"> REF _Ref496017395 \r \h </w:instrText>
      </w:r>
      <w:r>
        <w:rPr>
          <w:rFonts w:eastAsiaTheme="minorHAnsi"/>
        </w:rPr>
      </w:r>
      <w:r>
        <w:rPr>
          <w:rFonts w:eastAsiaTheme="minorHAnsi"/>
        </w:rPr>
        <w:fldChar w:fldCharType="separate"/>
      </w:r>
      <w:r w:rsidR="00A12656">
        <w:rPr>
          <w:rFonts w:eastAsiaTheme="minorHAnsi"/>
        </w:rPr>
        <w:t>1.1(2)</w:t>
      </w:r>
      <w:r>
        <w:rPr>
          <w:rFonts w:eastAsiaTheme="minorHAnsi"/>
        </w:rPr>
        <w:fldChar w:fldCharType="end"/>
      </w:r>
      <w:r w:rsidRPr="0089773E">
        <w:rPr>
          <w:rFonts w:eastAsiaTheme="minorHAnsi"/>
        </w:rPr>
        <w:t>;</w:t>
      </w:r>
    </w:p>
    <w:p w14:paraId="13E777B9" w14:textId="4C297190" w:rsidR="00232A94" w:rsidRDefault="00232A94" w:rsidP="00232A94">
      <w:pPr>
        <w:pStyle w:val="Article13"/>
        <w:rPr>
          <w:rFonts w:eastAsiaTheme="minorHAnsi"/>
        </w:rPr>
      </w:pPr>
      <w:r>
        <w:rPr>
          <w:rFonts w:eastAsiaTheme="minorHAnsi"/>
        </w:rPr>
        <w:t>“</w:t>
      </w:r>
      <w:r>
        <w:rPr>
          <w:rFonts w:eastAsiaTheme="minorHAnsi"/>
          <w:b/>
        </w:rPr>
        <w:t>Tenderer</w:t>
      </w:r>
      <w:r w:rsidRPr="00E8623F">
        <w:rPr>
          <w:rFonts w:eastAsiaTheme="minorHAnsi"/>
          <w:b/>
        </w:rPr>
        <w:t xml:space="preserve"> Representative</w:t>
      </w:r>
      <w:r>
        <w:rPr>
          <w:rFonts w:eastAsiaTheme="minorHAnsi"/>
        </w:rPr>
        <w:t xml:space="preserve">” is defined in RFT Section </w:t>
      </w:r>
      <w:r>
        <w:rPr>
          <w:rFonts w:eastAsiaTheme="minorHAnsi"/>
        </w:rPr>
        <w:fldChar w:fldCharType="begin"/>
      </w:r>
      <w:r>
        <w:rPr>
          <w:rFonts w:eastAsiaTheme="minorHAnsi"/>
        </w:rPr>
        <w:instrText xml:space="preserve"> REF _Ref488320936 \w \h </w:instrText>
      </w:r>
      <w:r>
        <w:rPr>
          <w:rFonts w:eastAsiaTheme="minorHAnsi"/>
        </w:rPr>
      </w:r>
      <w:r>
        <w:rPr>
          <w:rFonts w:eastAsiaTheme="minorHAnsi"/>
        </w:rPr>
        <w:fldChar w:fldCharType="separate"/>
      </w:r>
      <w:r w:rsidR="00A12656">
        <w:rPr>
          <w:rFonts w:eastAsiaTheme="minorHAnsi"/>
        </w:rPr>
        <w:t>1.4(1)</w:t>
      </w:r>
      <w:r>
        <w:rPr>
          <w:rFonts w:eastAsiaTheme="minorHAnsi"/>
        </w:rPr>
        <w:fldChar w:fldCharType="end"/>
      </w:r>
      <w:r>
        <w:rPr>
          <w:rFonts w:eastAsiaTheme="minorHAnsi"/>
        </w:rPr>
        <w:t>;</w:t>
      </w:r>
    </w:p>
    <w:p w14:paraId="31E8B95E" w14:textId="44BA518B" w:rsidR="00232A94" w:rsidRDefault="00232A94" w:rsidP="00232A94">
      <w:pPr>
        <w:pStyle w:val="Article13"/>
        <w:rPr>
          <w:rFonts w:eastAsiaTheme="minorHAnsi"/>
        </w:rPr>
      </w:pPr>
      <w:r>
        <w:rPr>
          <w:rFonts w:eastAsiaTheme="minorHAnsi"/>
        </w:rPr>
        <w:t>“</w:t>
      </w:r>
      <w:r>
        <w:rPr>
          <w:rFonts w:eastAsiaTheme="minorHAnsi"/>
          <w:b/>
        </w:rPr>
        <w:t>Tender</w:t>
      </w:r>
      <w:r w:rsidRPr="00E8623F">
        <w:rPr>
          <w:rFonts w:eastAsiaTheme="minorHAnsi"/>
          <w:b/>
        </w:rPr>
        <w:t xml:space="preserve"> Information</w:t>
      </w:r>
      <w:r>
        <w:rPr>
          <w:rFonts w:eastAsiaTheme="minorHAnsi"/>
        </w:rPr>
        <w:t xml:space="preserve">” is defined in RFT Section </w:t>
      </w:r>
      <w:r>
        <w:rPr>
          <w:rFonts w:eastAsiaTheme="minorHAnsi"/>
        </w:rPr>
        <w:fldChar w:fldCharType="begin"/>
      </w:r>
      <w:r>
        <w:rPr>
          <w:rFonts w:eastAsiaTheme="minorHAnsi"/>
        </w:rPr>
        <w:instrText xml:space="preserve"> REF _Ref488246928 \w \h </w:instrText>
      </w:r>
      <w:r>
        <w:rPr>
          <w:rFonts w:eastAsiaTheme="minorHAnsi"/>
        </w:rPr>
      </w:r>
      <w:r>
        <w:rPr>
          <w:rFonts w:eastAsiaTheme="minorHAnsi"/>
        </w:rPr>
        <w:fldChar w:fldCharType="separate"/>
      </w:r>
      <w:r w:rsidR="00A12656">
        <w:rPr>
          <w:rFonts w:eastAsiaTheme="minorHAnsi"/>
        </w:rPr>
        <w:t>3.13(5)</w:t>
      </w:r>
      <w:r>
        <w:rPr>
          <w:rFonts w:eastAsiaTheme="minorHAnsi"/>
        </w:rPr>
        <w:fldChar w:fldCharType="end"/>
      </w:r>
      <w:r>
        <w:rPr>
          <w:rFonts w:eastAsiaTheme="minorHAnsi"/>
        </w:rPr>
        <w:t>;</w:t>
      </w:r>
    </w:p>
    <w:p w14:paraId="481C17BA" w14:textId="666C2481" w:rsidR="00232A94" w:rsidRDefault="00232A94" w:rsidP="00232A94">
      <w:pPr>
        <w:pStyle w:val="Article13"/>
        <w:rPr>
          <w:rFonts w:eastAsiaTheme="minorHAnsi"/>
        </w:rPr>
      </w:pPr>
      <w:r>
        <w:rPr>
          <w:rFonts w:eastAsiaTheme="minorHAnsi"/>
        </w:rPr>
        <w:t>“</w:t>
      </w:r>
      <w:r>
        <w:rPr>
          <w:rFonts w:eastAsiaTheme="minorHAnsi"/>
          <w:b/>
        </w:rPr>
        <w:t>Tender</w:t>
      </w:r>
      <w:r w:rsidRPr="00E8623F">
        <w:rPr>
          <w:rFonts w:eastAsiaTheme="minorHAnsi"/>
          <w:b/>
        </w:rPr>
        <w:t xml:space="preserve"> Information </w:t>
      </w:r>
      <w:proofErr w:type="spellStart"/>
      <w:r w:rsidRPr="00E8623F">
        <w:rPr>
          <w:rFonts w:eastAsiaTheme="minorHAnsi"/>
          <w:b/>
        </w:rPr>
        <w:t>Licence</w:t>
      </w:r>
      <w:proofErr w:type="spellEnd"/>
      <w:r>
        <w:rPr>
          <w:rFonts w:eastAsiaTheme="minorHAnsi"/>
        </w:rPr>
        <w:t xml:space="preserve">” is defined in RFT Section </w:t>
      </w:r>
      <w:r>
        <w:rPr>
          <w:rFonts w:eastAsiaTheme="minorHAnsi"/>
        </w:rPr>
        <w:fldChar w:fldCharType="begin"/>
      </w:r>
      <w:r>
        <w:rPr>
          <w:rFonts w:eastAsiaTheme="minorHAnsi"/>
        </w:rPr>
        <w:instrText xml:space="preserve"> REF _Ref488246968 \w \h </w:instrText>
      </w:r>
      <w:r>
        <w:rPr>
          <w:rFonts w:eastAsiaTheme="minorHAnsi"/>
        </w:rPr>
      </w:r>
      <w:r>
        <w:rPr>
          <w:rFonts w:eastAsiaTheme="minorHAnsi"/>
        </w:rPr>
        <w:fldChar w:fldCharType="separate"/>
      </w:r>
      <w:r w:rsidR="00A12656">
        <w:rPr>
          <w:rFonts w:eastAsiaTheme="minorHAnsi"/>
        </w:rPr>
        <w:t>3.13(4)</w:t>
      </w:r>
      <w:r>
        <w:rPr>
          <w:rFonts w:eastAsiaTheme="minorHAnsi"/>
        </w:rPr>
        <w:fldChar w:fldCharType="end"/>
      </w:r>
      <w:r>
        <w:rPr>
          <w:rFonts w:eastAsiaTheme="minorHAnsi"/>
        </w:rPr>
        <w:t>;</w:t>
      </w:r>
    </w:p>
    <w:p w14:paraId="78C70678" w14:textId="77777777" w:rsidR="00232A94" w:rsidRPr="0082342D" w:rsidRDefault="00232A94" w:rsidP="00232A94">
      <w:pPr>
        <w:pStyle w:val="Article13"/>
        <w:rPr>
          <w:rFonts w:eastAsiaTheme="minorHAnsi"/>
        </w:rPr>
      </w:pPr>
      <w:r>
        <w:rPr>
          <w:rFonts w:eastAsiaTheme="minorHAnsi"/>
        </w:rPr>
        <w:t>“</w:t>
      </w:r>
      <w:r>
        <w:rPr>
          <w:rFonts w:eastAsiaTheme="minorHAnsi" w:cstheme="minorBidi"/>
          <w:b/>
        </w:rPr>
        <w:t>Tender Submission Form</w:t>
      </w:r>
      <w:r>
        <w:rPr>
          <w:rFonts w:eastAsiaTheme="minorHAnsi"/>
        </w:rPr>
        <w:t>” means the tender submission form attached as Schedule B to this RFT;</w:t>
      </w:r>
    </w:p>
    <w:p w14:paraId="065029E0" w14:textId="5A7F012E" w:rsidR="00232A94"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Timetable</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_Ref168147454 \w \h </w:instrText>
      </w:r>
      <w:r>
        <w:rPr>
          <w:rFonts w:eastAsiaTheme="minorHAnsi" w:cstheme="minorBidi"/>
        </w:rPr>
      </w:r>
      <w:r>
        <w:rPr>
          <w:rFonts w:eastAsiaTheme="minorHAnsi" w:cstheme="minorBidi"/>
        </w:rPr>
        <w:fldChar w:fldCharType="separate"/>
      </w:r>
      <w:r w:rsidR="00A12656">
        <w:rPr>
          <w:rFonts w:eastAsiaTheme="minorHAnsi" w:cstheme="minorBidi"/>
        </w:rPr>
        <w:t>3.1(1)</w:t>
      </w:r>
      <w:r>
        <w:rPr>
          <w:rFonts w:eastAsiaTheme="minorHAnsi" w:cstheme="minorBidi"/>
        </w:rPr>
        <w:fldChar w:fldCharType="end"/>
      </w:r>
      <w:r>
        <w:rPr>
          <w:rFonts w:eastAsiaTheme="minorHAnsi" w:cstheme="minorBidi"/>
        </w:rPr>
        <w:t>;</w:t>
      </w:r>
    </w:p>
    <w:p w14:paraId="4C6328A7" w14:textId="745D8F32" w:rsidR="00232A94" w:rsidRPr="00940CC4" w:rsidRDefault="00232A94" w:rsidP="00232A94">
      <w:pPr>
        <w:pStyle w:val="Article13"/>
        <w:rPr>
          <w:rFonts w:eastAsiaTheme="minorHAnsi" w:cstheme="minorBidi"/>
        </w:rPr>
      </w:pPr>
      <w:r>
        <w:rPr>
          <w:rFonts w:eastAsiaTheme="minorHAnsi" w:cstheme="minorBidi"/>
        </w:rPr>
        <w:t>“</w:t>
      </w:r>
      <w:r>
        <w:rPr>
          <w:rFonts w:eastAsiaTheme="minorHAnsi" w:cstheme="minorBidi"/>
          <w:b/>
        </w:rPr>
        <w:t>Total Tender Price</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_Ref509483491 \r \h </w:instrText>
      </w:r>
      <w:r>
        <w:rPr>
          <w:rFonts w:eastAsiaTheme="minorHAnsi" w:cstheme="minorBidi"/>
        </w:rPr>
      </w:r>
      <w:r>
        <w:rPr>
          <w:rFonts w:eastAsiaTheme="minorHAnsi" w:cstheme="minorBidi"/>
        </w:rPr>
        <w:fldChar w:fldCharType="separate"/>
      </w:r>
      <w:r w:rsidR="00A12656">
        <w:rPr>
          <w:rFonts w:eastAsiaTheme="minorHAnsi" w:cstheme="minorBidi"/>
        </w:rPr>
        <w:t>4.4(1)</w:t>
      </w:r>
      <w:r>
        <w:rPr>
          <w:rFonts w:eastAsiaTheme="minorHAnsi" w:cstheme="minorBidi"/>
        </w:rPr>
        <w:fldChar w:fldCharType="end"/>
      </w:r>
      <w:r>
        <w:rPr>
          <w:rFonts w:eastAsiaTheme="minorHAnsi" w:cstheme="minorBidi"/>
        </w:rPr>
        <w:t>;</w:t>
      </w:r>
    </w:p>
    <w:p w14:paraId="131B63F0" w14:textId="1C96BCEA" w:rsidR="00232A94" w:rsidRDefault="00232A94" w:rsidP="00232A94">
      <w:pPr>
        <w:pStyle w:val="Article13"/>
        <w:rPr>
          <w:rFonts w:eastAsiaTheme="minorHAnsi" w:cstheme="minorBidi"/>
        </w:rPr>
      </w:pPr>
      <w:r>
        <w:rPr>
          <w:rFonts w:eastAsiaTheme="minorHAnsi" w:cstheme="minorBidi"/>
        </w:rPr>
        <w:t>“</w:t>
      </w:r>
      <w:r>
        <w:rPr>
          <w:rFonts w:eastAsiaTheme="minorHAnsi" w:cstheme="minorBidi"/>
          <w:b/>
        </w:rPr>
        <w:t>University</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_Ref274068026 \w \h </w:instrText>
      </w:r>
      <w:r>
        <w:rPr>
          <w:rFonts w:eastAsiaTheme="minorHAnsi" w:cstheme="minorBidi"/>
        </w:rPr>
      </w:r>
      <w:r>
        <w:rPr>
          <w:rFonts w:eastAsiaTheme="minorHAnsi" w:cstheme="minorBidi"/>
        </w:rPr>
        <w:fldChar w:fldCharType="separate"/>
      </w:r>
      <w:r w:rsidR="00A12656">
        <w:rPr>
          <w:rFonts w:eastAsiaTheme="minorHAnsi" w:cstheme="minorBidi"/>
        </w:rPr>
        <w:t>1.1(1)</w:t>
      </w:r>
      <w:r>
        <w:rPr>
          <w:rFonts w:eastAsiaTheme="minorHAnsi" w:cstheme="minorBidi"/>
        </w:rPr>
        <w:fldChar w:fldCharType="end"/>
      </w:r>
      <w:r>
        <w:rPr>
          <w:rFonts w:eastAsiaTheme="minorHAnsi" w:cstheme="minorBidi"/>
        </w:rPr>
        <w:t>; and</w:t>
      </w:r>
    </w:p>
    <w:p w14:paraId="1CD5BCCA" w14:textId="167CDFC2" w:rsidR="00232A94" w:rsidRPr="000B2A39" w:rsidRDefault="00232A94" w:rsidP="00232A94">
      <w:pPr>
        <w:pStyle w:val="Article13"/>
        <w:rPr>
          <w:rFonts w:eastAsiaTheme="minorHAnsi" w:cstheme="minorBidi"/>
        </w:rPr>
      </w:pPr>
      <w:r>
        <w:rPr>
          <w:rFonts w:eastAsiaTheme="minorHAnsi" w:cstheme="minorBidi"/>
        </w:rPr>
        <w:t>“</w:t>
      </w:r>
      <w:r>
        <w:rPr>
          <w:rFonts w:eastAsiaTheme="minorHAnsi" w:cstheme="minorBidi"/>
          <w:b/>
        </w:rPr>
        <w:t>Work</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_Ref274068026 \w \h </w:instrText>
      </w:r>
      <w:r>
        <w:rPr>
          <w:rFonts w:eastAsiaTheme="minorHAnsi" w:cstheme="minorBidi"/>
        </w:rPr>
      </w:r>
      <w:r>
        <w:rPr>
          <w:rFonts w:eastAsiaTheme="minorHAnsi" w:cstheme="minorBidi"/>
        </w:rPr>
        <w:fldChar w:fldCharType="separate"/>
      </w:r>
      <w:r w:rsidR="00A12656">
        <w:rPr>
          <w:rFonts w:eastAsiaTheme="minorHAnsi" w:cstheme="minorBidi"/>
        </w:rPr>
        <w:t>1.1(1)</w:t>
      </w:r>
      <w:r>
        <w:rPr>
          <w:rFonts w:eastAsiaTheme="minorHAnsi" w:cstheme="minorBidi"/>
        </w:rPr>
        <w:fldChar w:fldCharType="end"/>
      </w:r>
      <w:r w:rsidRPr="000B2A39">
        <w:rPr>
          <w:rFonts w:eastAsiaTheme="minorHAnsi" w:cstheme="minorBidi"/>
        </w:rPr>
        <w:t>.</w:t>
      </w:r>
    </w:p>
    <w:p w14:paraId="4EB8599D" w14:textId="77777777" w:rsidR="00232A94" w:rsidRDefault="00232A94" w:rsidP="00232A94">
      <w:pPr>
        <w:pStyle w:val="BlakesDocID"/>
        <w:rPr>
          <w:rFonts w:eastAsiaTheme="minorHAnsi"/>
        </w:rPr>
        <w:sectPr w:rsidR="00232A94" w:rsidSect="00091007">
          <w:pgSz w:w="12240" w:h="15840" w:code="1"/>
          <w:pgMar w:top="1440" w:right="1296" w:bottom="1440" w:left="1296" w:header="547" w:footer="720" w:gutter="0"/>
          <w:cols w:space="720"/>
          <w:docGrid w:linePitch="360"/>
        </w:sectPr>
      </w:pPr>
    </w:p>
    <w:p w14:paraId="1152B9C6" w14:textId="77777777" w:rsidR="00232A94" w:rsidRDefault="00CF716A" w:rsidP="00232A94">
      <w:pPr>
        <w:pStyle w:val="Heading1"/>
      </w:pPr>
      <w:bookmarkStart w:id="278" w:name="_Toc522867563"/>
      <w:r w:rsidRPr="00652BB4">
        <w:lastRenderedPageBreak/>
        <w:t>SCHEDULE A</w:t>
      </w:r>
      <w:r>
        <w:br/>
        <w:t>RFT</w:t>
      </w:r>
      <w:r w:rsidRPr="00652BB4">
        <w:t xml:space="preserve"> DATA SHEET</w:t>
      </w:r>
      <w:bookmarkEnd w:id="278"/>
    </w:p>
    <w:p w14:paraId="2DAD9D53" w14:textId="77777777" w:rsidR="00CF716A" w:rsidRDefault="00CF716A">
      <w:pPr>
        <w:spacing w:after="0"/>
        <w:rPr>
          <w:b/>
          <w:sz w:val="28"/>
          <w:szCs w:val="28"/>
        </w:rPr>
      </w:pPr>
      <w:r>
        <w:rPr>
          <w:b/>
          <w:sz w:val="28"/>
          <w:szCs w:val="28"/>
        </w:rPr>
        <w:br w:type="page"/>
      </w:r>
    </w:p>
    <w:p w14:paraId="78793C0F" w14:textId="77777777" w:rsidR="00232A94" w:rsidRPr="00652BB4" w:rsidRDefault="00232A94" w:rsidP="00232A94">
      <w:pPr>
        <w:pStyle w:val="BodyText"/>
        <w:jc w:val="center"/>
        <w:rPr>
          <w:b/>
        </w:rPr>
      </w:pPr>
      <w:r>
        <w:rPr>
          <w:b/>
        </w:rPr>
        <w:lastRenderedPageBreak/>
        <w:t>RFT</w:t>
      </w:r>
      <w:r w:rsidRPr="00652BB4">
        <w:rPr>
          <w:b/>
        </w:rPr>
        <w:t xml:space="preserve"> DATA SHEET</w:t>
      </w:r>
      <w:r w:rsidRPr="00652BB4">
        <w:rPr>
          <w:b/>
        </w:rPr>
        <w:br/>
        <w:t xml:space="preserve">SCHEDULE A TO THE </w:t>
      </w:r>
      <w:r>
        <w:rPr>
          <w:b/>
        </w:rPr>
        <w:t>RFT</w:t>
      </w:r>
    </w:p>
    <w:tbl>
      <w:tblPr>
        <w:tblW w:w="5631"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8908"/>
      </w:tblGrid>
      <w:tr w:rsidR="00556A7A" w14:paraId="57846C83" w14:textId="77777777" w:rsidTr="00944439">
        <w:trPr>
          <w:cantSplit/>
          <w:tblHeader/>
        </w:trPr>
        <w:tc>
          <w:tcPr>
            <w:tcW w:w="770" w:type="pct"/>
            <w:shd w:val="pct12" w:color="auto" w:fill="FFFFFF"/>
            <w:vAlign w:val="bottom"/>
          </w:tcPr>
          <w:p w14:paraId="5E021384" w14:textId="77777777" w:rsidR="00232A94" w:rsidRPr="002775C3" w:rsidRDefault="00232A94" w:rsidP="00232A94">
            <w:pPr>
              <w:pStyle w:val="BodyText"/>
              <w:spacing w:before="120" w:after="120"/>
              <w:rPr>
                <w:b/>
              </w:rPr>
            </w:pPr>
            <w:r w:rsidRPr="002775C3">
              <w:rPr>
                <w:b/>
              </w:rPr>
              <w:t>RFT SECTION REFERENCE AND DESCRIPTION</w:t>
            </w:r>
          </w:p>
        </w:tc>
        <w:tc>
          <w:tcPr>
            <w:tcW w:w="4230" w:type="pct"/>
            <w:shd w:val="pct12" w:color="auto" w:fill="FFFFFF"/>
            <w:vAlign w:val="bottom"/>
          </w:tcPr>
          <w:p w14:paraId="10B3A9C4" w14:textId="77777777" w:rsidR="00232A94" w:rsidRPr="002775C3" w:rsidRDefault="00232A94" w:rsidP="00232A94">
            <w:pPr>
              <w:pStyle w:val="BodyText"/>
              <w:spacing w:before="120" w:after="120"/>
              <w:rPr>
                <w:b/>
              </w:rPr>
            </w:pPr>
            <w:r w:rsidRPr="002775C3">
              <w:rPr>
                <w:b/>
              </w:rPr>
              <w:t>ITEM</w:t>
            </w:r>
          </w:p>
        </w:tc>
      </w:tr>
      <w:tr w:rsidR="00556A7A" w14:paraId="20C3ABC6" w14:textId="77777777" w:rsidTr="00944439">
        <w:trPr>
          <w:cantSplit/>
        </w:trPr>
        <w:tc>
          <w:tcPr>
            <w:tcW w:w="770" w:type="pct"/>
          </w:tcPr>
          <w:p w14:paraId="0E43D328" w14:textId="77777777" w:rsidR="00232A94" w:rsidRPr="00631DE9" w:rsidRDefault="00232A94" w:rsidP="00232A94">
            <w:pPr>
              <w:spacing w:before="120" w:after="120"/>
            </w:pPr>
            <w:r w:rsidRPr="00631DE9">
              <w:t>RFT Section 1.1(1) – Name and Description of the Work</w:t>
            </w:r>
          </w:p>
        </w:tc>
        <w:tc>
          <w:tcPr>
            <w:tcW w:w="4230" w:type="pct"/>
          </w:tcPr>
          <w:p w14:paraId="5B0858C8" w14:textId="77777777" w:rsidR="00232A94" w:rsidRPr="002775C3" w:rsidRDefault="00232A94" w:rsidP="00232A94">
            <w:pPr>
              <w:pStyle w:val="BodyText"/>
              <w:spacing w:before="120" w:after="120"/>
            </w:pPr>
            <w:r w:rsidRPr="002775C3">
              <w:t>Name and Description of Work:</w:t>
            </w:r>
          </w:p>
          <w:p w14:paraId="0B1AD67C" w14:textId="44D4B1EA" w:rsidR="007E0341" w:rsidRPr="00631DE9" w:rsidRDefault="00F04B3D" w:rsidP="008C0853">
            <w:pPr>
              <w:spacing w:before="120" w:after="120"/>
            </w:pPr>
            <w:r w:rsidRPr="00EE0B85">
              <w:t>This Request for Tender issued by the Facilities Management and Planning</w:t>
            </w:r>
            <w:r>
              <w:t xml:space="preserve"> Department</w:t>
            </w:r>
            <w:r w:rsidRPr="00EE0B85">
              <w:t xml:space="preserve"> at the University of Toronto Mississauga on behalf of The Governing Council of the University of Toronto is a call </w:t>
            </w:r>
            <w:r>
              <w:t xml:space="preserve">to </w:t>
            </w:r>
            <w:r w:rsidR="008A7A3B">
              <w:t>General Contractors p</w:t>
            </w:r>
            <w:r w:rsidRPr="00EE0B85">
              <w:t>r</w:t>
            </w:r>
            <w:r w:rsidR="008A7A3B">
              <w:t>e</w:t>
            </w:r>
            <w:r w:rsidRPr="00EE0B85">
              <w:t xml:space="preserve">-qualified </w:t>
            </w:r>
            <w:r w:rsidRPr="002F3459">
              <w:t xml:space="preserve">under </w:t>
            </w:r>
            <w:r w:rsidR="0062207D" w:rsidRPr="0045072F">
              <w:t xml:space="preserve">RFSQ </w:t>
            </w:r>
            <w:r w:rsidR="00AF63AF">
              <w:t xml:space="preserve">UTM200095 General Contractor – Construction Category </w:t>
            </w:r>
            <w:r w:rsidR="006B4C65">
              <w:t>A</w:t>
            </w:r>
            <w:r w:rsidRPr="0045072F">
              <w:t xml:space="preserve"> to submit Tenders for the provision of General Contractor Services </w:t>
            </w:r>
            <w:r w:rsidR="00631DE9" w:rsidRPr="0045072F">
              <w:t xml:space="preserve">for the </w:t>
            </w:r>
            <w:r w:rsidR="0062207D" w:rsidRPr="0045072F">
              <w:rPr>
                <w:bCs/>
              </w:rPr>
              <w:t xml:space="preserve">DV </w:t>
            </w:r>
            <w:r w:rsidR="00D14271">
              <w:rPr>
                <w:bCs/>
              </w:rPr>
              <w:t>ERS/GGR/HCC Ph-3</w:t>
            </w:r>
            <w:r w:rsidR="002455A3">
              <w:rPr>
                <w:bCs/>
              </w:rPr>
              <w:t xml:space="preserve"> Renovation</w:t>
            </w:r>
            <w:r w:rsidR="0062207D" w:rsidRPr="0045072F">
              <w:rPr>
                <w:bCs/>
              </w:rPr>
              <w:t xml:space="preserve"> Project</w:t>
            </w:r>
            <w:r w:rsidR="001F5192" w:rsidRPr="0045072F">
              <w:t>.</w:t>
            </w:r>
          </w:p>
          <w:p w14:paraId="6A42D3C9" w14:textId="541170CA" w:rsidR="007E0341" w:rsidRPr="00631DE9" w:rsidRDefault="007E0341" w:rsidP="008C0853">
            <w:pPr>
              <w:spacing w:before="120" w:after="120"/>
            </w:pPr>
          </w:p>
        </w:tc>
      </w:tr>
      <w:tr w:rsidR="00556A7A" w14:paraId="6D9D0B22" w14:textId="77777777" w:rsidTr="00944439">
        <w:trPr>
          <w:cantSplit/>
        </w:trPr>
        <w:tc>
          <w:tcPr>
            <w:tcW w:w="770" w:type="pct"/>
          </w:tcPr>
          <w:p w14:paraId="0DA19809" w14:textId="77777777" w:rsidR="00232A94" w:rsidRPr="002775C3" w:rsidRDefault="00232A94" w:rsidP="00232A94">
            <w:pPr>
              <w:spacing w:before="120" w:after="120"/>
              <w:rPr>
                <w:rStyle w:val="DocXref"/>
                <w:rFonts w:cs="Arial"/>
                <w:color w:val="auto"/>
              </w:rPr>
            </w:pPr>
            <w:r w:rsidRPr="002775C3">
              <w:rPr>
                <w:rStyle w:val="DocXref"/>
                <w:rFonts w:cs="Arial"/>
                <w:color w:val="auto"/>
              </w:rPr>
              <w:t>RFT Section 1.1(1) – Location of the Work</w:t>
            </w:r>
          </w:p>
        </w:tc>
        <w:tc>
          <w:tcPr>
            <w:tcW w:w="4230" w:type="pct"/>
          </w:tcPr>
          <w:p w14:paraId="0B52413A" w14:textId="1A3B936B" w:rsidR="00232A94" w:rsidRPr="002775C3" w:rsidRDefault="0070025E" w:rsidP="00232A94">
            <w:pPr>
              <w:spacing w:before="120" w:after="120"/>
              <w:rPr>
                <w:rFonts w:cs="Arial"/>
                <w:b/>
                <w:i/>
              </w:rPr>
            </w:pPr>
            <w:r w:rsidRPr="00DD6F50">
              <w:rPr>
                <w:rFonts w:cs="Arial"/>
              </w:rPr>
              <w:t xml:space="preserve">University of Toronto Mississauga.  </w:t>
            </w:r>
          </w:p>
        </w:tc>
      </w:tr>
      <w:tr w:rsidR="00556A7A" w14:paraId="20057D08" w14:textId="77777777" w:rsidTr="00944439">
        <w:trPr>
          <w:cantSplit/>
        </w:trPr>
        <w:tc>
          <w:tcPr>
            <w:tcW w:w="770" w:type="pct"/>
          </w:tcPr>
          <w:p w14:paraId="3CC118FA" w14:textId="77777777" w:rsidR="00232A94" w:rsidRPr="002775C3" w:rsidRDefault="00232A94" w:rsidP="00232A94">
            <w:pPr>
              <w:spacing w:before="120" w:after="120"/>
              <w:rPr>
                <w:rFonts w:cs="Arial"/>
              </w:rPr>
            </w:pPr>
            <w:r w:rsidRPr="002775C3">
              <w:rPr>
                <w:rStyle w:val="DocXref"/>
                <w:rFonts w:cs="Arial"/>
                <w:color w:val="auto"/>
              </w:rPr>
              <w:t>RFT Section 1.1(1) and 3.2(1)(a)(ii) – RFT Number</w:t>
            </w:r>
          </w:p>
        </w:tc>
        <w:tc>
          <w:tcPr>
            <w:tcW w:w="4230" w:type="pct"/>
          </w:tcPr>
          <w:p w14:paraId="1492204E" w14:textId="30B23A54" w:rsidR="002E46E2" w:rsidRPr="0045072F" w:rsidRDefault="0070025E" w:rsidP="00232A94">
            <w:pPr>
              <w:spacing w:before="120" w:after="120"/>
            </w:pPr>
            <w:r w:rsidRPr="0070025E">
              <w:t xml:space="preserve">The RFT </w:t>
            </w:r>
            <w:r w:rsidR="00A274C9">
              <w:t xml:space="preserve">Number </w:t>
            </w:r>
            <w:r w:rsidR="00A274C9" w:rsidRPr="00AF63AF">
              <w:t>is UTM200</w:t>
            </w:r>
            <w:r w:rsidR="00326C09" w:rsidRPr="00AF63AF">
              <w:t>142</w:t>
            </w:r>
            <w:r w:rsidR="002E46E2" w:rsidRPr="00AF63AF">
              <w:t>.</w:t>
            </w:r>
          </w:p>
          <w:p w14:paraId="6C796BDC" w14:textId="77777777" w:rsidR="002E46E2" w:rsidRPr="0045072F" w:rsidRDefault="002E46E2" w:rsidP="00232A94">
            <w:pPr>
              <w:spacing w:before="120" w:after="120"/>
            </w:pPr>
          </w:p>
          <w:p w14:paraId="56E811F3" w14:textId="7439A945" w:rsidR="00232A94" w:rsidRPr="002775C3" w:rsidRDefault="002E46E2" w:rsidP="00346734">
            <w:pPr>
              <w:spacing w:before="120" w:after="120"/>
              <w:rPr>
                <w:rFonts w:cs="Arial"/>
                <w:b/>
                <w:i/>
              </w:rPr>
            </w:pPr>
            <w:r w:rsidRPr="0045072F">
              <w:t>The int</w:t>
            </w:r>
            <w:r w:rsidR="00F04B3D" w:rsidRPr="0045072F">
              <w:t>ernal</w:t>
            </w:r>
            <w:r w:rsidR="009F43BF" w:rsidRPr="0045072F">
              <w:t xml:space="preserve"> </w:t>
            </w:r>
            <w:r w:rsidR="00D90A69" w:rsidRPr="0045072F">
              <w:t xml:space="preserve">UTM Project number </w:t>
            </w:r>
            <w:r w:rsidR="001F5192" w:rsidRPr="0045072F">
              <w:t xml:space="preserve">is </w:t>
            </w:r>
            <w:r w:rsidR="007041EE" w:rsidRPr="0045072F">
              <w:t>202</w:t>
            </w:r>
            <w:r w:rsidR="00346734">
              <w:t>1</w:t>
            </w:r>
            <w:r w:rsidR="007041EE" w:rsidRPr="0045072F">
              <w:t>-2</w:t>
            </w:r>
            <w:r w:rsidR="00346734">
              <w:t>2</w:t>
            </w:r>
            <w:r w:rsidR="007041EE" w:rsidRPr="0045072F">
              <w:t>-</w:t>
            </w:r>
            <w:r w:rsidR="002455A3">
              <w:t>42</w:t>
            </w:r>
          </w:p>
        </w:tc>
      </w:tr>
      <w:tr w:rsidR="00556A7A" w14:paraId="796223C5" w14:textId="77777777" w:rsidTr="00944439">
        <w:trPr>
          <w:cantSplit/>
        </w:trPr>
        <w:tc>
          <w:tcPr>
            <w:tcW w:w="770" w:type="pct"/>
          </w:tcPr>
          <w:p w14:paraId="0D9A6903" w14:textId="77777777" w:rsidR="00232A94" w:rsidRPr="002775C3" w:rsidRDefault="00232A94" w:rsidP="00232A94">
            <w:pPr>
              <w:spacing w:before="120" w:after="120"/>
              <w:rPr>
                <w:rStyle w:val="DocXref"/>
                <w:rFonts w:cs="Arial"/>
                <w:color w:val="auto"/>
              </w:rPr>
            </w:pPr>
            <w:r w:rsidRPr="002775C3">
              <w:rPr>
                <w:rStyle w:val="DocXref"/>
                <w:rFonts w:cs="Arial"/>
                <w:color w:val="auto"/>
              </w:rPr>
              <w:t>RFT Section 1.1(2) – Tenderers</w:t>
            </w:r>
          </w:p>
        </w:tc>
        <w:tc>
          <w:tcPr>
            <w:tcW w:w="4230" w:type="pct"/>
          </w:tcPr>
          <w:p w14:paraId="15EE7DF0" w14:textId="644C86E3" w:rsidR="00232A94" w:rsidRPr="002775C3" w:rsidRDefault="00F04B3D" w:rsidP="00232A94">
            <w:pPr>
              <w:spacing w:before="120" w:after="120"/>
              <w:rPr>
                <w:b/>
                <w:i/>
              </w:rPr>
            </w:pPr>
            <w:r w:rsidRPr="00A7651F">
              <w:rPr>
                <w:rFonts w:cs="Arial"/>
              </w:rPr>
              <w:t xml:space="preserve">The </w:t>
            </w:r>
            <w:r w:rsidRPr="002775C3">
              <w:rPr>
                <w:rFonts w:cs="Arial"/>
              </w:rPr>
              <w:t xml:space="preserve">RFT </w:t>
            </w:r>
            <w:r w:rsidRPr="0045072F">
              <w:rPr>
                <w:rFonts w:cs="Arial"/>
              </w:rPr>
              <w:t xml:space="preserve">Process is invitational to pre-qualified suppliers </w:t>
            </w:r>
            <w:r w:rsidR="00AF63AF" w:rsidRPr="0045072F">
              <w:t xml:space="preserve">RFSQ </w:t>
            </w:r>
            <w:r w:rsidR="00AF63AF">
              <w:t xml:space="preserve">UTM200095 General Contractor – Construction Category </w:t>
            </w:r>
            <w:r w:rsidR="00944439">
              <w:t>A</w:t>
            </w:r>
            <w:r w:rsidR="00AF63AF">
              <w:t xml:space="preserve">. </w:t>
            </w:r>
          </w:p>
        </w:tc>
      </w:tr>
      <w:tr w:rsidR="00556A7A" w14:paraId="4AC14C6D" w14:textId="77777777" w:rsidTr="00944439">
        <w:trPr>
          <w:cantSplit/>
        </w:trPr>
        <w:tc>
          <w:tcPr>
            <w:tcW w:w="770" w:type="pct"/>
          </w:tcPr>
          <w:p w14:paraId="450336A0" w14:textId="77777777" w:rsidR="00232A94" w:rsidRPr="002775C3" w:rsidRDefault="00232A94" w:rsidP="00232A94">
            <w:pPr>
              <w:spacing w:before="120" w:after="120"/>
              <w:rPr>
                <w:rFonts w:cs="Arial"/>
              </w:rPr>
            </w:pPr>
            <w:r w:rsidRPr="002775C3">
              <w:rPr>
                <w:rFonts w:cs="Arial"/>
              </w:rPr>
              <w:t>RFT Section 1.3(1) and 3.2(1) – Contact Person and Questions</w:t>
            </w:r>
          </w:p>
        </w:tc>
        <w:tc>
          <w:tcPr>
            <w:tcW w:w="4230" w:type="pct"/>
          </w:tcPr>
          <w:p w14:paraId="27536DEB" w14:textId="77777777" w:rsidR="0070025E" w:rsidRPr="0070025E" w:rsidRDefault="0070025E" w:rsidP="00E5007D">
            <w:pPr>
              <w:spacing w:before="120" w:after="120"/>
              <w:ind w:right="1674"/>
              <w:rPr>
                <w:rFonts w:cs="Arial"/>
              </w:rPr>
            </w:pPr>
            <w:r w:rsidRPr="0070025E">
              <w:rPr>
                <w:rFonts w:cs="Arial"/>
              </w:rPr>
              <w:t>The name of the Contact Person is:</w:t>
            </w:r>
          </w:p>
          <w:p w14:paraId="46ACA963" w14:textId="489D036B" w:rsidR="0070025E" w:rsidRPr="0070025E" w:rsidRDefault="00326C09" w:rsidP="00E5007D">
            <w:pPr>
              <w:spacing w:before="120" w:after="120"/>
              <w:ind w:right="-649"/>
              <w:rPr>
                <w:rFonts w:cs="Arial"/>
                <w:b/>
              </w:rPr>
            </w:pPr>
            <w:r w:rsidRPr="00AF63AF">
              <w:rPr>
                <w:rFonts w:cs="Arial"/>
                <w:b/>
              </w:rPr>
              <w:t>Danielle Hendricks</w:t>
            </w:r>
            <w:r w:rsidR="0070025E" w:rsidRPr="00AF63AF">
              <w:rPr>
                <w:rFonts w:cs="Arial"/>
                <w:b/>
              </w:rPr>
              <w:t xml:space="preserve"> – Procurement Officer</w:t>
            </w:r>
          </w:p>
          <w:p w14:paraId="68EB0CB6" w14:textId="77777777" w:rsidR="0070025E" w:rsidRPr="0070025E" w:rsidRDefault="0070025E" w:rsidP="0070025E">
            <w:pPr>
              <w:spacing w:before="120" w:after="120"/>
              <w:rPr>
                <w:rFonts w:cs="Arial"/>
              </w:rPr>
            </w:pPr>
            <w:r w:rsidRPr="0070025E">
              <w:rPr>
                <w:rFonts w:cs="Arial"/>
              </w:rPr>
              <w:t>The e-mail address of the Contact Person is:</w:t>
            </w:r>
          </w:p>
          <w:p w14:paraId="1C53827A" w14:textId="77777777" w:rsidR="00232A94" w:rsidRPr="002775C3" w:rsidRDefault="00BC102A" w:rsidP="0070025E">
            <w:pPr>
              <w:spacing w:before="120" w:after="120"/>
              <w:rPr>
                <w:rFonts w:cs="Arial"/>
              </w:rPr>
            </w:pPr>
            <w:hyperlink r:id="rId17" w:history="1">
              <w:r w:rsidR="0070025E" w:rsidRPr="0075191A">
                <w:rPr>
                  <w:rStyle w:val="Hyperlink"/>
                  <w:rFonts w:cs="Arial"/>
                </w:rPr>
                <w:t>procurement.utm@utoronto.ca</w:t>
              </w:r>
            </w:hyperlink>
            <w:r w:rsidR="0070025E">
              <w:rPr>
                <w:rFonts w:cs="Arial"/>
              </w:rPr>
              <w:t xml:space="preserve"> </w:t>
            </w:r>
          </w:p>
        </w:tc>
      </w:tr>
      <w:tr w:rsidR="00556A7A" w14:paraId="092545E6" w14:textId="77777777" w:rsidTr="00944439">
        <w:trPr>
          <w:cantSplit/>
        </w:trPr>
        <w:tc>
          <w:tcPr>
            <w:tcW w:w="770" w:type="pct"/>
          </w:tcPr>
          <w:p w14:paraId="749DBDB9" w14:textId="77777777" w:rsidR="00232A94" w:rsidRDefault="00232A94" w:rsidP="00232A94">
            <w:pPr>
              <w:spacing w:before="120" w:after="120"/>
              <w:rPr>
                <w:rFonts w:cs="Arial"/>
              </w:rPr>
            </w:pPr>
            <w:r>
              <w:rPr>
                <w:rFonts w:cs="Arial"/>
              </w:rPr>
              <w:t>RFT Section 1.6(1) – University Policies</w:t>
            </w:r>
          </w:p>
        </w:tc>
        <w:tc>
          <w:tcPr>
            <w:tcW w:w="4230" w:type="pct"/>
          </w:tcPr>
          <w:p w14:paraId="298E1135" w14:textId="77777777" w:rsidR="00AB17C0" w:rsidRDefault="00AB17C0" w:rsidP="00AB17C0">
            <w:pPr>
              <w:pStyle w:val="ListParagraph"/>
              <w:numPr>
                <w:ilvl w:val="0"/>
                <w:numId w:val="31"/>
              </w:numPr>
              <w:spacing w:before="120" w:after="120"/>
              <w:ind w:left="360"/>
              <w:rPr>
                <w:rFonts w:cs="Arial"/>
              </w:rPr>
            </w:pPr>
            <w:r>
              <w:rPr>
                <w:rFonts w:cs="Arial"/>
              </w:rPr>
              <w:t>Tenderers must adhere to the University of Toronto General Labour Conditions as outlined in Schedule E Draft Agreement and Schedules to Draft Agreement, Attachment A to Schedule 1 Supplementary Conditions to the Stipulated Priced Contract (CCDC2 – 2020), SC # 62.2.</w:t>
            </w:r>
          </w:p>
          <w:p w14:paraId="62845106" w14:textId="7BE97304" w:rsidR="00E43AE5" w:rsidRPr="00AB17C0" w:rsidRDefault="00BC102A" w:rsidP="00AB17C0">
            <w:pPr>
              <w:pStyle w:val="ListParagraph"/>
              <w:numPr>
                <w:ilvl w:val="0"/>
                <w:numId w:val="31"/>
              </w:numPr>
              <w:spacing w:before="120" w:after="120"/>
              <w:ind w:left="360"/>
              <w:rPr>
                <w:rFonts w:cs="Arial"/>
              </w:rPr>
            </w:pPr>
            <w:hyperlink r:id="rId18" w:history="1">
              <w:r w:rsidR="00AB17C0" w:rsidRPr="007403C6">
                <w:rPr>
                  <w:rStyle w:val="Hyperlink"/>
                </w:rPr>
                <w:t>https://governingcouncil.utoronto.ca/secretariat/policies</w:t>
              </w:r>
            </w:hyperlink>
          </w:p>
        </w:tc>
      </w:tr>
      <w:tr w:rsidR="00556A7A" w14:paraId="40854128" w14:textId="77777777" w:rsidTr="00944439">
        <w:trPr>
          <w:cantSplit/>
        </w:trPr>
        <w:tc>
          <w:tcPr>
            <w:tcW w:w="770" w:type="pct"/>
          </w:tcPr>
          <w:p w14:paraId="75F73F8D" w14:textId="77777777" w:rsidR="00232A94" w:rsidRPr="002775C3" w:rsidRDefault="00232A94" w:rsidP="00232A94">
            <w:pPr>
              <w:pStyle w:val="BodyText"/>
              <w:spacing w:before="120" w:after="120"/>
            </w:pPr>
            <w:r w:rsidRPr="002775C3">
              <w:t xml:space="preserve">RFT Section 2.1(3) – Background Information Document </w:t>
            </w:r>
          </w:p>
        </w:tc>
        <w:tc>
          <w:tcPr>
            <w:tcW w:w="4230" w:type="pct"/>
          </w:tcPr>
          <w:p w14:paraId="294DEA80" w14:textId="77777777" w:rsidR="00232A94" w:rsidRPr="002775C3" w:rsidRDefault="00232A94" w:rsidP="00232A94">
            <w:pPr>
              <w:pStyle w:val="BodyText"/>
              <w:spacing w:before="120" w:after="120"/>
            </w:pPr>
            <w:r w:rsidRPr="002775C3">
              <w:t>Background Information Document:</w:t>
            </w:r>
          </w:p>
          <w:p w14:paraId="2D2A0818" w14:textId="77777777" w:rsidR="00232A94" w:rsidRPr="002775C3" w:rsidRDefault="0070025E" w:rsidP="00232A94">
            <w:pPr>
              <w:pStyle w:val="BodyText"/>
              <w:spacing w:before="120" w:after="120"/>
              <w:rPr>
                <w:i/>
              </w:rPr>
            </w:pPr>
            <w:r w:rsidRPr="00735169">
              <w:t xml:space="preserve">Please refer to </w:t>
            </w:r>
            <w:r w:rsidRPr="00735169">
              <w:rPr>
                <w:rFonts w:cs="Arial"/>
              </w:rPr>
              <w:t>Schedule E Draft Agreement and Schedules to Draft Agreement, Attachment 1 Description of Goods and / or Services.</w:t>
            </w:r>
          </w:p>
        </w:tc>
      </w:tr>
      <w:tr w:rsidR="00556A7A" w14:paraId="78BABD0C" w14:textId="77777777" w:rsidTr="00944439">
        <w:trPr>
          <w:cantSplit/>
        </w:trPr>
        <w:tc>
          <w:tcPr>
            <w:tcW w:w="770" w:type="pct"/>
          </w:tcPr>
          <w:p w14:paraId="53217D76" w14:textId="77777777" w:rsidR="00232A94" w:rsidRPr="002775C3" w:rsidRDefault="00232A94" w:rsidP="00232A94">
            <w:pPr>
              <w:keepNext/>
              <w:spacing w:before="120" w:after="120"/>
              <w:rPr>
                <w:rFonts w:cs="Arial"/>
              </w:rPr>
            </w:pPr>
            <w:r w:rsidRPr="002775C3">
              <w:rPr>
                <w:rFonts w:cs="Arial"/>
              </w:rPr>
              <w:lastRenderedPageBreak/>
              <w:t>RFT Section 3.1(1) – Timetable</w:t>
            </w:r>
          </w:p>
        </w:tc>
        <w:tc>
          <w:tcPr>
            <w:tcW w:w="4230" w:type="pct"/>
          </w:tcPr>
          <w:p w14:paraId="46D70137" w14:textId="77777777" w:rsidR="0070025E" w:rsidRPr="00B82B13" w:rsidRDefault="0070025E" w:rsidP="0070025E">
            <w:pPr>
              <w:keepNext/>
              <w:spacing w:before="120" w:after="120"/>
              <w:rPr>
                <w:rFonts w:cs="Arial"/>
                <w:szCs w:val="20"/>
              </w:rPr>
            </w:pPr>
            <w:r w:rsidRPr="00E96139">
              <w:rPr>
                <w:rFonts w:cs="Arial"/>
                <w:szCs w:val="20"/>
              </w:rPr>
              <w:t>Timetable: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6"/>
              <w:gridCol w:w="2431"/>
            </w:tblGrid>
            <w:tr w:rsidR="003B3CE7" w:rsidRPr="00B82B13" w14:paraId="3BEC8F20" w14:textId="77777777" w:rsidTr="00E5007D">
              <w:trPr>
                <w:trHeight w:val="559"/>
              </w:trPr>
              <w:tc>
                <w:tcPr>
                  <w:tcW w:w="4306" w:type="dxa"/>
                </w:tcPr>
                <w:p w14:paraId="62FAACBE" w14:textId="77777777" w:rsidR="003B3CE7" w:rsidRPr="00D70A17" w:rsidRDefault="003B3CE7" w:rsidP="003B3CE7">
                  <w:pPr>
                    <w:pStyle w:val="ListParagraph"/>
                    <w:keepNext/>
                    <w:numPr>
                      <w:ilvl w:val="0"/>
                      <w:numId w:val="6"/>
                    </w:numPr>
                    <w:spacing w:before="120" w:after="120"/>
                    <w:rPr>
                      <w:rFonts w:cs="Arial"/>
                      <w:sz w:val="20"/>
                      <w:szCs w:val="20"/>
                    </w:rPr>
                  </w:pPr>
                  <w:r w:rsidRPr="00D70A17">
                    <w:rPr>
                      <w:rFonts w:cs="Arial"/>
                      <w:sz w:val="20"/>
                      <w:szCs w:val="20"/>
                    </w:rPr>
                    <w:t>Issuance of RFT Documents</w:t>
                  </w:r>
                </w:p>
              </w:tc>
              <w:tc>
                <w:tcPr>
                  <w:tcW w:w="2431" w:type="dxa"/>
                </w:tcPr>
                <w:p w14:paraId="45C1EEA2" w14:textId="0C43218E" w:rsidR="003B3CE7" w:rsidRPr="009B3074" w:rsidRDefault="00D14271" w:rsidP="008E50DF">
                  <w:pPr>
                    <w:keepNext/>
                    <w:spacing w:before="120" w:after="120"/>
                    <w:rPr>
                      <w:rFonts w:cs="Arial"/>
                      <w:sz w:val="20"/>
                      <w:szCs w:val="20"/>
                    </w:rPr>
                  </w:pPr>
                  <w:r>
                    <w:rPr>
                      <w:rFonts w:cs="Arial"/>
                      <w:b/>
                      <w:sz w:val="20"/>
                      <w:szCs w:val="20"/>
                    </w:rPr>
                    <w:t xml:space="preserve">May </w:t>
                  </w:r>
                  <w:r w:rsidR="00A647AF">
                    <w:rPr>
                      <w:rFonts w:cs="Arial"/>
                      <w:b/>
                      <w:sz w:val="20"/>
                      <w:szCs w:val="20"/>
                    </w:rPr>
                    <w:t>1</w:t>
                  </w:r>
                  <w:r w:rsidR="00E06C54">
                    <w:rPr>
                      <w:rFonts w:cs="Arial"/>
                      <w:b/>
                      <w:sz w:val="20"/>
                      <w:szCs w:val="20"/>
                    </w:rPr>
                    <w:t>9</w:t>
                  </w:r>
                  <w:r w:rsidR="003B3CE7" w:rsidRPr="009B3074">
                    <w:rPr>
                      <w:rFonts w:cs="Arial"/>
                      <w:b/>
                      <w:sz w:val="20"/>
                      <w:szCs w:val="20"/>
                    </w:rPr>
                    <w:t>, 202</w:t>
                  </w:r>
                  <w:r w:rsidR="006A1393">
                    <w:rPr>
                      <w:rFonts w:cs="Arial"/>
                      <w:b/>
                      <w:sz w:val="20"/>
                      <w:szCs w:val="20"/>
                    </w:rPr>
                    <w:t>3</w:t>
                  </w:r>
                </w:p>
              </w:tc>
            </w:tr>
            <w:tr w:rsidR="003B3CE7" w:rsidRPr="00B82B13" w14:paraId="0A4DD095" w14:textId="77777777" w:rsidTr="00E5007D">
              <w:trPr>
                <w:trHeight w:val="716"/>
              </w:trPr>
              <w:tc>
                <w:tcPr>
                  <w:tcW w:w="4306" w:type="dxa"/>
                </w:tcPr>
                <w:p w14:paraId="7D3B8308" w14:textId="77777777" w:rsidR="003B3CE7" w:rsidRPr="00B82B13" w:rsidRDefault="003B3CE7" w:rsidP="003B3CE7">
                  <w:pPr>
                    <w:pStyle w:val="ListParagraph"/>
                    <w:keepNext/>
                    <w:numPr>
                      <w:ilvl w:val="0"/>
                      <w:numId w:val="6"/>
                    </w:numPr>
                    <w:tabs>
                      <w:tab w:val="left" w:pos="695"/>
                      <w:tab w:val="right" w:pos="6725"/>
                    </w:tabs>
                    <w:spacing w:after="0"/>
                    <w:rPr>
                      <w:rFonts w:cs="Arial"/>
                      <w:sz w:val="20"/>
                      <w:szCs w:val="20"/>
                    </w:rPr>
                  </w:pPr>
                  <w:r w:rsidRPr="00B82B13">
                    <w:rPr>
                      <w:rFonts w:cs="Arial"/>
                      <w:sz w:val="20"/>
                      <w:szCs w:val="20"/>
                    </w:rPr>
                    <w:t>Deadline for Bidders disclosure with respect to RFT Section 3.6(4)(a)</w:t>
                  </w:r>
                </w:p>
              </w:tc>
              <w:tc>
                <w:tcPr>
                  <w:tcW w:w="2431" w:type="dxa"/>
                </w:tcPr>
                <w:p w14:paraId="6F1EC3E3" w14:textId="07D77C38" w:rsidR="003B3CE7" w:rsidRPr="009B3074" w:rsidRDefault="006A1393" w:rsidP="00596F56">
                  <w:pPr>
                    <w:keepNext/>
                    <w:spacing w:before="120" w:after="120"/>
                    <w:rPr>
                      <w:rFonts w:cs="Arial"/>
                      <w:b/>
                      <w:sz w:val="20"/>
                      <w:szCs w:val="20"/>
                    </w:rPr>
                  </w:pPr>
                  <w:r>
                    <w:rPr>
                      <w:rFonts w:cs="Arial"/>
                      <w:b/>
                      <w:sz w:val="20"/>
                      <w:szCs w:val="20"/>
                    </w:rPr>
                    <w:t xml:space="preserve">May </w:t>
                  </w:r>
                  <w:r w:rsidR="00E06C54">
                    <w:rPr>
                      <w:rFonts w:cs="Arial"/>
                      <w:b/>
                      <w:sz w:val="20"/>
                      <w:szCs w:val="20"/>
                    </w:rPr>
                    <w:t>31</w:t>
                  </w:r>
                  <w:r w:rsidR="003B3CE7" w:rsidRPr="009B3074">
                    <w:rPr>
                      <w:rFonts w:cs="Arial"/>
                      <w:b/>
                      <w:sz w:val="20"/>
                      <w:szCs w:val="20"/>
                    </w:rPr>
                    <w:t>, 202</w:t>
                  </w:r>
                  <w:r>
                    <w:rPr>
                      <w:rFonts w:cs="Arial"/>
                      <w:b/>
                      <w:sz w:val="20"/>
                      <w:szCs w:val="20"/>
                    </w:rPr>
                    <w:t>3</w:t>
                  </w:r>
                </w:p>
              </w:tc>
            </w:tr>
            <w:tr w:rsidR="003B3CE7" w:rsidRPr="00B82B13" w14:paraId="756929D1" w14:textId="77777777" w:rsidTr="00E5007D">
              <w:trPr>
                <w:trHeight w:val="698"/>
              </w:trPr>
              <w:tc>
                <w:tcPr>
                  <w:tcW w:w="4306" w:type="dxa"/>
                </w:tcPr>
                <w:p w14:paraId="66479402" w14:textId="77777777" w:rsidR="003B3CE7" w:rsidRPr="00B82B13" w:rsidRDefault="003B3CE7" w:rsidP="003B3CE7">
                  <w:pPr>
                    <w:pStyle w:val="ListParagraph"/>
                    <w:keepNext/>
                    <w:numPr>
                      <w:ilvl w:val="0"/>
                      <w:numId w:val="6"/>
                    </w:numPr>
                    <w:tabs>
                      <w:tab w:val="left" w:pos="702"/>
                      <w:tab w:val="right" w:pos="6725"/>
                    </w:tabs>
                    <w:spacing w:after="0"/>
                    <w:rPr>
                      <w:rFonts w:cs="Arial"/>
                      <w:sz w:val="20"/>
                      <w:szCs w:val="20"/>
                    </w:rPr>
                  </w:pPr>
                  <w:r w:rsidRPr="00B82B13">
                    <w:rPr>
                      <w:rFonts w:cs="Arial"/>
                      <w:sz w:val="20"/>
                      <w:szCs w:val="20"/>
                    </w:rPr>
                    <w:t xml:space="preserve">Deadline for Bidders to submit their </w:t>
                  </w:r>
                  <w:proofErr w:type="gramStart"/>
                  <w:r w:rsidRPr="00B82B13">
                    <w:rPr>
                      <w:rFonts w:cs="Arial"/>
                      <w:sz w:val="20"/>
                      <w:szCs w:val="20"/>
                    </w:rPr>
                    <w:t>Conflict of Interest</w:t>
                  </w:r>
                  <w:proofErr w:type="gramEnd"/>
                  <w:r w:rsidRPr="00B82B13">
                    <w:rPr>
                      <w:rFonts w:cs="Arial"/>
                      <w:sz w:val="20"/>
                      <w:szCs w:val="20"/>
                    </w:rPr>
                    <w:t xml:space="preserve"> Declarations</w:t>
                  </w:r>
                </w:p>
              </w:tc>
              <w:tc>
                <w:tcPr>
                  <w:tcW w:w="2431" w:type="dxa"/>
                </w:tcPr>
                <w:p w14:paraId="6305ED30" w14:textId="7EAB27B0" w:rsidR="003B3CE7" w:rsidRPr="009B3074" w:rsidRDefault="006A1393" w:rsidP="00064E6A">
                  <w:pPr>
                    <w:keepNext/>
                    <w:spacing w:before="120" w:after="120"/>
                    <w:rPr>
                      <w:rFonts w:cs="Arial"/>
                      <w:sz w:val="20"/>
                      <w:szCs w:val="20"/>
                    </w:rPr>
                  </w:pPr>
                  <w:r>
                    <w:rPr>
                      <w:rFonts w:cs="Arial"/>
                      <w:b/>
                      <w:sz w:val="20"/>
                      <w:szCs w:val="20"/>
                    </w:rPr>
                    <w:t xml:space="preserve">May </w:t>
                  </w:r>
                  <w:r w:rsidR="00E06C54">
                    <w:rPr>
                      <w:rFonts w:cs="Arial"/>
                      <w:b/>
                      <w:sz w:val="20"/>
                      <w:szCs w:val="20"/>
                    </w:rPr>
                    <w:t>31</w:t>
                  </w:r>
                  <w:r w:rsidR="00596F56" w:rsidRPr="00596F56">
                    <w:rPr>
                      <w:rFonts w:cs="Arial"/>
                      <w:b/>
                      <w:sz w:val="20"/>
                      <w:szCs w:val="20"/>
                    </w:rPr>
                    <w:t>, 202</w:t>
                  </w:r>
                  <w:r>
                    <w:rPr>
                      <w:rFonts w:cs="Arial"/>
                      <w:b/>
                      <w:sz w:val="20"/>
                      <w:szCs w:val="20"/>
                    </w:rPr>
                    <w:t>3</w:t>
                  </w:r>
                </w:p>
              </w:tc>
            </w:tr>
            <w:tr w:rsidR="003B3CE7" w:rsidRPr="00B82B13" w14:paraId="797E0F87" w14:textId="77777777" w:rsidTr="00E5007D">
              <w:tc>
                <w:tcPr>
                  <w:tcW w:w="6737" w:type="dxa"/>
                  <w:gridSpan w:val="2"/>
                </w:tcPr>
                <w:p w14:paraId="5E763FE5" w14:textId="6A6FAD3B" w:rsidR="003B3CE7" w:rsidRPr="00B82B13" w:rsidRDefault="00232EA2" w:rsidP="005C5AB6">
                  <w:pPr>
                    <w:keepNext/>
                    <w:spacing w:before="120" w:after="120"/>
                    <w:rPr>
                      <w:rFonts w:cs="Arial"/>
                      <w:b/>
                      <w:i/>
                      <w:sz w:val="20"/>
                      <w:szCs w:val="20"/>
                    </w:rPr>
                  </w:pPr>
                  <w:r>
                    <w:rPr>
                      <w:rFonts w:cs="Arial"/>
                      <w:b/>
                      <w:bCs/>
                      <w:i/>
                      <w:iCs/>
                      <w:sz w:val="20"/>
                      <w:szCs w:val="20"/>
                    </w:rPr>
                    <w:t>Note to Bidders: Pursuant to RFT</w:t>
                  </w:r>
                  <w:r w:rsidR="003B3CE7" w:rsidRPr="00B82B13">
                    <w:rPr>
                      <w:rFonts w:cs="Arial"/>
                      <w:b/>
                      <w:bCs/>
                      <w:i/>
                      <w:iCs/>
                      <w:sz w:val="20"/>
                      <w:szCs w:val="20"/>
                    </w:rPr>
                    <w:t xml:space="preserve"> Sections 1.5 </w:t>
                  </w:r>
                  <w:proofErr w:type="gramStart"/>
                  <w:r w:rsidR="003B3CE7" w:rsidRPr="00B82B13">
                    <w:rPr>
                      <w:rFonts w:cs="Arial"/>
                      <w:b/>
                      <w:bCs/>
                      <w:i/>
                      <w:iCs/>
                      <w:sz w:val="20"/>
                      <w:szCs w:val="20"/>
                    </w:rPr>
                    <w:t>and  3.6</w:t>
                  </w:r>
                  <w:proofErr w:type="gramEnd"/>
                  <w:r w:rsidR="003B3CE7" w:rsidRPr="00B82B13">
                    <w:rPr>
                      <w:rFonts w:cs="Arial"/>
                      <w:b/>
                      <w:bCs/>
                      <w:i/>
                      <w:iCs/>
                      <w:sz w:val="20"/>
                      <w:szCs w:val="20"/>
                    </w:rPr>
                    <w:t>(4)(a), a Bidder only required to submit Schedule C – Conflict of Interest Declaration to the Contact Person via email by this deadline they believe they may have a perceived, potential or actual Conflict of Interest.  Bidders with no such conflicts to disclose may disregard this deadline but will continue to be required to submit Schedule C – Conflict of Interest Declaration with their Bids.</w:t>
                  </w:r>
                </w:p>
              </w:tc>
            </w:tr>
            <w:tr w:rsidR="003B3CE7" w:rsidRPr="00B82B13" w14:paraId="632DC5A0" w14:textId="77777777" w:rsidTr="00E5007D">
              <w:tc>
                <w:tcPr>
                  <w:tcW w:w="4306" w:type="dxa"/>
                </w:tcPr>
                <w:p w14:paraId="742697FD" w14:textId="77777777" w:rsidR="003B3CE7" w:rsidRPr="00B82B13" w:rsidRDefault="003B3CE7" w:rsidP="003B3CE7">
                  <w:pPr>
                    <w:pStyle w:val="ListParagraph"/>
                    <w:keepNext/>
                    <w:numPr>
                      <w:ilvl w:val="0"/>
                      <w:numId w:val="6"/>
                    </w:numPr>
                    <w:spacing w:before="120" w:after="120"/>
                    <w:rPr>
                      <w:rFonts w:cs="Arial"/>
                      <w:sz w:val="20"/>
                      <w:szCs w:val="20"/>
                    </w:rPr>
                  </w:pPr>
                  <w:r w:rsidRPr="00B82B13">
                    <w:rPr>
                      <w:rFonts w:cs="Arial"/>
                      <w:sz w:val="20"/>
                      <w:szCs w:val="20"/>
                    </w:rPr>
                    <w:t>Deadline for Bidders to submit</w:t>
                  </w:r>
                  <w:r w:rsidRPr="00B82B13">
                    <w:rPr>
                      <w:rFonts w:cs="Arial"/>
                      <w:sz w:val="20"/>
                      <w:szCs w:val="20"/>
                    </w:rPr>
                    <w:br/>
                    <w:t>Questions</w:t>
                  </w:r>
                </w:p>
              </w:tc>
              <w:tc>
                <w:tcPr>
                  <w:tcW w:w="2431" w:type="dxa"/>
                </w:tcPr>
                <w:p w14:paraId="07A1BF1F" w14:textId="15E074EA" w:rsidR="003B3CE7" w:rsidRPr="009B3074" w:rsidRDefault="00944439" w:rsidP="00064E6A">
                  <w:pPr>
                    <w:keepNext/>
                    <w:spacing w:before="120" w:after="120"/>
                    <w:rPr>
                      <w:rFonts w:cs="Arial"/>
                      <w:b/>
                      <w:i/>
                      <w:sz w:val="20"/>
                      <w:szCs w:val="20"/>
                    </w:rPr>
                  </w:pPr>
                  <w:r>
                    <w:rPr>
                      <w:rFonts w:cs="Arial"/>
                      <w:b/>
                      <w:sz w:val="20"/>
                      <w:szCs w:val="20"/>
                    </w:rPr>
                    <w:t>May</w:t>
                  </w:r>
                  <w:r w:rsidR="00E06C54">
                    <w:rPr>
                      <w:rFonts w:cs="Arial"/>
                      <w:b/>
                      <w:sz w:val="20"/>
                      <w:szCs w:val="20"/>
                    </w:rPr>
                    <w:t xml:space="preserve"> </w:t>
                  </w:r>
                  <w:r w:rsidR="00E92422">
                    <w:rPr>
                      <w:rFonts w:cs="Arial"/>
                      <w:b/>
                      <w:sz w:val="20"/>
                      <w:szCs w:val="20"/>
                    </w:rPr>
                    <w:t>3</w:t>
                  </w:r>
                  <w:r w:rsidR="00E06C54">
                    <w:rPr>
                      <w:rFonts w:cs="Arial"/>
                      <w:b/>
                      <w:sz w:val="20"/>
                      <w:szCs w:val="20"/>
                    </w:rPr>
                    <w:t>1</w:t>
                  </w:r>
                  <w:r w:rsidR="00596F56" w:rsidRPr="00596F56">
                    <w:rPr>
                      <w:rFonts w:cs="Arial"/>
                      <w:b/>
                      <w:sz w:val="20"/>
                      <w:szCs w:val="20"/>
                    </w:rPr>
                    <w:t>, 202</w:t>
                  </w:r>
                  <w:r w:rsidR="006A1393">
                    <w:rPr>
                      <w:rFonts w:cs="Arial"/>
                      <w:b/>
                      <w:sz w:val="20"/>
                      <w:szCs w:val="20"/>
                    </w:rPr>
                    <w:t>3</w:t>
                  </w:r>
                  <w:r w:rsidR="00BE45E3">
                    <w:rPr>
                      <w:rFonts w:cs="Arial"/>
                      <w:b/>
                      <w:i/>
                      <w:sz w:val="20"/>
                      <w:szCs w:val="20"/>
                    </w:rPr>
                    <w:br/>
                    <w:t>5</w:t>
                  </w:r>
                  <w:r w:rsidR="003B3CE7" w:rsidRPr="009B3074">
                    <w:rPr>
                      <w:rFonts w:cs="Arial"/>
                      <w:b/>
                      <w:i/>
                      <w:sz w:val="20"/>
                      <w:szCs w:val="20"/>
                    </w:rPr>
                    <w:t>:00:00 p.m. local time</w:t>
                  </w:r>
                </w:p>
              </w:tc>
            </w:tr>
            <w:tr w:rsidR="003B3CE7" w:rsidRPr="00B82B13" w14:paraId="4CDDE922" w14:textId="77777777" w:rsidTr="00E5007D">
              <w:tc>
                <w:tcPr>
                  <w:tcW w:w="4306" w:type="dxa"/>
                </w:tcPr>
                <w:p w14:paraId="6E038242" w14:textId="77777777" w:rsidR="003B3CE7" w:rsidRPr="00B82B13" w:rsidRDefault="003B3CE7" w:rsidP="003B3CE7">
                  <w:pPr>
                    <w:pStyle w:val="ListParagraph"/>
                    <w:keepNext/>
                    <w:numPr>
                      <w:ilvl w:val="0"/>
                      <w:numId w:val="6"/>
                    </w:numPr>
                    <w:spacing w:before="120" w:after="120"/>
                    <w:rPr>
                      <w:rFonts w:cs="Arial"/>
                      <w:sz w:val="20"/>
                      <w:szCs w:val="20"/>
                    </w:rPr>
                  </w:pPr>
                  <w:r w:rsidRPr="00B82B13">
                    <w:rPr>
                      <w:rFonts w:cs="Arial"/>
                      <w:sz w:val="20"/>
                      <w:szCs w:val="20"/>
                    </w:rPr>
                    <w:t>Deadline for posting all Questions and Answers Documents</w:t>
                  </w:r>
                </w:p>
              </w:tc>
              <w:tc>
                <w:tcPr>
                  <w:tcW w:w="2431" w:type="dxa"/>
                </w:tcPr>
                <w:p w14:paraId="17A916D7" w14:textId="261B4366" w:rsidR="003B3CE7" w:rsidRPr="009B3074" w:rsidRDefault="00232EA2" w:rsidP="003B3CE7">
                  <w:pPr>
                    <w:keepNext/>
                    <w:spacing w:before="120" w:after="120"/>
                    <w:rPr>
                      <w:rFonts w:cs="Arial"/>
                      <w:sz w:val="20"/>
                      <w:szCs w:val="20"/>
                    </w:rPr>
                  </w:pPr>
                  <w:r w:rsidRPr="009B3074">
                    <w:rPr>
                      <w:rFonts w:cs="Arial"/>
                      <w:b/>
                      <w:sz w:val="20"/>
                      <w:szCs w:val="20"/>
                    </w:rPr>
                    <w:t>N/A</w:t>
                  </w:r>
                </w:p>
              </w:tc>
            </w:tr>
            <w:tr w:rsidR="003B3CE7" w:rsidRPr="00B82B13" w14:paraId="2304525F" w14:textId="77777777" w:rsidTr="00E5007D">
              <w:tc>
                <w:tcPr>
                  <w:tcW w:w="4306" w:type="dxa"/>
                </w:tcPr>
                <w:p w14:paraId="78458B93" w14:textId="77777777" w:rsidR="003B3CE7" w:rsidRPr="00B82B13" w:rsidRDefault="003B3CE7" w:rsidP="003B3CE7">
                  <w:pPr>
                    <w:pStyle w:val="ListParagraph"/>
                    <w:keepNext/>
                    <w:numPr>
                      <w:ilvl w:val="0"/>
                      <w:numId w:val="6"/>
                    </w:numPr>
                    <w:tabs>
                      <w:tab w:val="left" w:pos="702"/>
                      <w:tab w:val="right" w:pos="6725"/>
                    </w:tabs>
                    <w:spacing w:before="120" w:after="120"/>
                    <w:rPr>
                      <w:rFonts w:cs="Arial"/>
                      <w:sz w:val="20"/>
                      <w:szCs w:val="20"/>
                    </w:rPr>
                  </w:pPr>
                  <w:r w:rsidRPr="00B82B13">
                    <w:rPr>
                      <w:rFonts w:cs="Arial"/>
                      <w:sz w:val="20"/>
                      <w:szCs w:val="20"/>
                    </w:rPr>
                    <w:tab/>
                    <w:t xml:space="preserve">Deadline for issuance of Addenda </w:t>
                  </w:r>
                  <w:r w:rsidRPr="00B82B13">
                    <w:rPr>
                      <w:rFonts w:cs="Arial"/>
                      <w:sz w:val="20"/>
                      <w:szCs w:val="20"/>
                    </w:rPr>
                    <w:tab/>
                  </w:r>
                  <w:r w:rsidRPr="00B82B13">
                    <w:rPr>
                      <w:rFonts w:cs="Arial"/>
                      <w:sz w:val="20"/>
                      <w:szCs w:val="20"/>
                    </w:rPr>
                    <w:br/>
                    <w:t>(except Addenda related to the timetable)</w:t>
                  </w:r>
                </w:p>
              </w:tc>
              <w:tc>
                <w:tcPr>
                  <w:tcW w:w="2431" w:type="dxa"/>
                </w:tcPr>
                <w:p w14:paraId="1F087885" w14:textId="2C5DA77C" w:rsidR="003B3CE7" w:rsidRPr="009B3074" w:rsidRDefault="00E92422" w:rsidP="00596F56">
                  <w:pPr>
                    <w:keepNext/>
                    <w:spacing w:before="120" w:after="120"/>
                    <w:rPr>
                      <w:rFonts w:cs="Arial"/>
                      <w:sz w:val="20"/>
                      <w:szCs w:val="20"/>
                    </w:rPr>
                  </w:pPr>
                  <w:r>
                    <w:rPr>
                      <w:rFonts w:cs="Arial"/>
                      <w:b/>
                      <w:sz w:val="20"/>
                      <w:szCs w:val="20"/>
                    </w:rPr>
                    <w:t xml:space="preserve">June </w:t>
                  </w:r>
                  <w:r w:rsidR="00D14271">
                    <w:rPr>
                      <w:rFonts w:cs="Arial"/>
                      <w:b/>
                      <w:sz w:val="20"/>
                      <w:szCs w:val="20"/>
                    </w:rPr>
                    <w:t>2</w:t>
                  </w:r>
                  <w:r w:rsidR="00596F56" w:rsidRPr="00596F56">
                    <w:rPr>
                      <w:rFonts w:cs="Arial"/>
                      <w:b/>
                      <w:sz w:val="20"/>
                      <w:szCs w:val="20"/>
                    </w:rPr>
                    <w:t>, 202</w:t>
                  </w:r>
                  <w:r w:rsidR="006A1393">
                    <w:rPr>
                      <w:rFonts w:cs="Arial"/>
                      <w:b/>
                      <w:sz w:val="20"/>
                      <w:szCs w:val="20"/>
                    </w:rPr>
                    <w:t>3</w:t>
                  </w:r>
                </w:p>
              </w:tc>
            </w:tr>
            <w:tr w:rsidR="003B3CE7" w:rsidRPr="00B82B13" w14:paraId="3280B726" w14:textId="77777777" w:rsidTr="00E5007D">
              <w:tc>
                <w:tcPr>
                  <w:tcW w:w="4306" w:type="dxa"/>
                </w:tcPr>
                <w:p w14:paraId="77D8C7FF" w14:textId="77777777" w:rsidR="003B3CE7" w:rsidRPr="00B82B13" w:rsidRDefault="003B3CE7" w:rsidP="003B3CE7">
                  <w:pPr>
                    <w:pStyle w:val="ListParagraph"/>
                    <w:keepNext/>
                    <w:numPr>
                      <w:ilvl w:val="0"/>
                      <w:numId w:val="6"/>
                    </w:numPr>
                    <w:tabs>
                      <w:tab w:val="left" w:pos="710"/>
                      <w:tab w:val="right" w:pos="6725"/>
                    </w:tabs>
                    <w:spacing w:before="120" w:after="120"/>
                    <w:rPr>
                      <w:rFonts w:cs="Arial"/>
                      <w:b/>
                      <w:i/>
                      <w:sz w:val="20"/>
                      <w:szCs w:val="20"/>
                    </w:rPr>
                  </w:pPr>
                  <w:r w:rsidRPr="00B82B13">
                    <w:rPr>
                      <w:rFonts w:cs="Arial"/>
                      <w:sz w:val="20"/>
                      <w:szCs w:val="20"/>
                    </w:rPr>
                    <w:t>Deadline for Submission of Bidders (Submission Deadline)</w:t>
                  </w:r>
                  <w:r w:rsidRPr="00B82B13">
                    <w:rPr>
                      <w:rFonts w:cs="Arial"/>
                      <w:b/>
                      <w:sz w:val="20"/>
                      <w:szCs w:val="20"/>
                    </w:rPr>
                    <w:tab/>
                  </w:r>
                </w:p>
              </w:tc>
              <w:tc>
                <w:tcPr>
                  <w:tcW w:w="2431" w:type="dxa"/>
                </w:tcPr>
                <w:p w14:paraId="527D7866" w14:textId="2FB5B511" w:rsidR="003B3CE7" w:rsidRPr="009B3074" w:rsidRDefault="00E92422" w:rsidP="00596F56">
                  <w:pPr>
                    <w:keepNext/>
                    <w:spacing w:before="120" w:after="120"/>
                    <w:rPr>
                      <w:rFonts w:cs="Arial"/>
                      <w:sz w:val="20"/>
                      <w:szCs w:val="20"/>
                    </w:rPr>
                  </w:pPr>
                  <w:r>
                    <w:rPr>
                      <w:rFonts w:cs="Arial"/>
                      <w:b/>
                      <w:sz w:val="20"/>
                      <w:szCs w:val="20"/>
                    </w:rPr>
                    <w:t>June 9</w:t>
                  </w:r>
                  <w:r w:rsidR="00596F56" w:rsidRPr="00596F56">
                    <w:rPr>
                      <w:rFonts w:cs="Arial"/>
                      <w:b/>
                      <w:sz w:val="20"/>
                      <w:szCs w:val="20"/>
                    </w:rPr>
                    <w:t>, 202</w:t>
                  </w:r>
                  <w:r w:rsidR="006A1393">
                    <w:rPr>
                      <w:rFonts w:cs="Arial"/>
                      <w:b/>
                      <w:sz w:val="20"/>
                      <w:szCs w:val="20"/>
                    </w:rPr>
                    <w:t>3</w:t>
                  </w:r>
                  <w:r w:rsidR="003B3CE7" w:rsidRPr="009B3074">
                    <w:rPr>
                      <w:rFonts w:cs="Arial"/>
                      <w:b/>
                      <w:i/>
                      <w:sz w:val="20"/>
                      <w:szCs w:val="20"/>
                    </w:rPr>
                    <w:br/>
                    <w:t>2:00:00 p.m. local time</w:t>
                  </w:r>
                </w:p>
              </w:tc>
            </w:tr>
          </w:tbl>
          <w:p w14:paraId="7638B668" w14:textId="0EFEFB55" w:rsidR="00232A94" w:rsidRPr="002775C3" w:rsidRDefault="003B3CE7" w:rsidP="00232A94">
            <w:pPr>
              <w:pStyle w:val="BodyText"/>
              <w:rPr>
                <w:rFonts w:cs="Arial"/>
                <w:b/>
                <w:i/>
              </w:rPr>
            </w:pPr>
            <w:r w:rsidRPr="00B82B13">
              <w:rPr>
                <w:rFonts w:cs="Arial"/>
                <w:szCs w:val="20"/>
              </w:rPr>
              <w:t>The Bonfire portal will be used for the purposes of determining the Submission Deadline</w:t>
            </w:r>
            <w:r w:rsidRPr="002775C3">
              <w:rPr>
                <w:rFonts w:cs="Arial"/>
                <w:b/>
                <w:i/>
              </w:rPr>
              <w:t xml:space="preserve">                     </w:t>
            </w:r>
            <w:r w:rsidR="00232A94" w:rsidRPr="002775C3">
              <w:rPr>
                <w:rFonts w:cs="Arial"/>
                <w:b/>
                <w:i/>
              </w:rPr>
              <w:t xml:space="preserve">                  </w:t>
            </w:r>
          </w:p>
        </w:tc>
      </w:tr>
      <w:tr w:rsidR="00556A7A" w14:paraId="26A99067" w14:textId="77777777" w:rsidTr="00944439">
        <w:trPr>
          <w:cantSplit/>
        </w:trPr>
        <w:tc>
          <w:tcPr>
            <w:tcW w:w="770" w:type="pct"/>
          </w:tcPr>
          <w:p w14:paraId="2EF36C92" w14:textId="77777777" w:rsidR="00232A94" w:rsidRPr="002775C3" w:rsidRDefault="00232A94" w:rsidP="00232A94">
            <w:pPr>
              <w:keepNext/>
              <w:spacing w:before="120" w:after="120"/>
              <w:rPr>
                <w:rStyle w:val="DocXref"/>
                <w:rFonts w:cs="Arial"/>
                <w:color w:val="auto"/>
              </w:rPr>
            </w:pPr>
            <w:r w:rsidRPr="002775C3">
              <w:rPr>
                <w:rStyle w:val="DocXref"/>
                <w:rFonts w:cs="Arial"/>
                <w:color w:val="auto"/>
              </w:rPr>
              <w:t xml:space="preserve">RFT Section 3.5(2) – </w:t>
            </w:r>
            <w:r>
              <w:rPr>
                <w:rStyle w:val="DocXref"/>
                <w:rFonts w:cs="Arial"/>
                <w:color w:val="auto"/>
              </w:rPr>
              <w:t>Site Visit</w:t>
            </w:r>
            <w:r w:rsidRPr="002775C3">
              <w:rPr>
                <w:rStyle w:val="DocXref"/>
                <w:rFonts w:cs="Arial"/>
                <w:color w:val="auto"/>
              </w:rPr>
              <w:t xml:space="preserve"> and Pre-Tender Meeting </w:t>
            </w:r>
          </w:p>
        </w:tc>
        <w:tc>
          <w:tcPr>
            <w:tcW w:w="4230" w:type="pct"/>
          </w:tcPr>
          <w:p w14:paraId="59055CE8" w14:textId="41C8E938" w:rsidR="003735F0" w:rsidRPr="00A809B4" w:rsidRDefault="003735F0" w:rsidP="003735F0">
            <w:pPr>
              <w:spacing w:after="0"/>
              <w:rPr>
                <w:rFonts w:cs="Arial"/>
                <w:b/>
                <w:bCs/>
                <w:iCs/>
                <w:szCs w:val="20"/>
              </w:rPr>
            </w:pPr>
            <w:r w:rsidRPr="00A809B4">
              <w:rPr>
                <w:rFonts w:cs="Arial"/>
                <w:b/>
                <w:bCs/>
                <w:iCs/>
                <w:szCs w:val="20"/>
              </w:rPr>
              <w:t>Further to RFT section 3.5(2) The U</w:t>
            </w:r>
            <w:r w:rsidR="002E19B2">
              <w:rPr>
                <w:rFonts w:cs="Arial"/>
                <w:b/>
                <w:bCs/>
                <w:iCs/>
                <w:szCs w:val="20"/>
              </w:rPr>
              <w:t>niversity will be conducting a Mandatory</w:t>
            </w:r>
            <w:r w:rsidRPr="00A809B4">
              <w:rPr>
                <w:rFonts w:cs="Arial"/>
                <w:b/>
                <w:bCs/>
                <w:iCs/>
                <w:szCs w:val="20"/>
              </w:rPr>
              <w:t xml:space="preserve"> site visit.</w:t>
            </w:r>
          </w:p>
          <w:p w14:paraId="3DCA14D6" w14:textId="77777777" w:rsidR="003735F0" w:rsidRPr="00A809B4" w:rsidRDefault="003735F0" w:rsidP="003735F0">
            <w:pPr>
              <w:spacing w:after="0"/>
              <w:rPr>
                <w:rFonts w:cs="Arial"/>
                <w:b/>
                <w:bCs/>
                <w:iCs/>
                <w:szCs w:val="20"/>
              </w:rPr>
            </w:pPr>
          </w:p>
          <w:p w14:paraId="0C8E2672" w14:textId="3C55F817" w:rsidR="003735F0" w:rsidRPr="009B3074" w:rsidRDefault="002E19B2" w:rsidP="003735F0">
            <w:pPr>
              <w:spacing w:after="0"/>
              <w:rPr>
                <w:rFonts w:cs="Arial"/>
                <w:b/>
                <w:bCs/>
                <w:iCs/>
                <w:szCs w:val="20"/>
              </w:rPr>
            </w:pPr>
            <w:r>
              <w:rPr>
                <w:rFonts w:cs="Arial"/>
                <w:b/>
                <w:bCs/>
                <w:iCs/>
                <w:szCs w:val="20"/>
              </w:rPr>
              <w:t>Mandatory Pass/Fail</w:t>
            </w:r>
            <w:r w:rsidR="003735F0" w:rsidRPr="00A809B4">
              <w:rPr>
                <w:rFonts w:cs="Arial"/>
                <w:b/>
                <w:bCs/>
                <w:iCs/>
                <w:szCs w:val="20"/>
              </w:rPr>
              <w:t xml:space="preserve"> Site Visit</w:t>
            </w:r>
            <w:r>
              <w:rPr>
                <w:rFonts w:cs="Arial"/>
                <w:b/>
                <w:bCs/>
                <w:iCs/>
                <w:szCs w:val="20"/>
              </w:rPr>
              <w:t xml:space="preserve"> </w:t>
            </w:r>
            <w:r w:rsidR="003735F0" w:rsidRPr="00A809B4">
              <w:rPr>
                <w:rFonts w:cs="Arial"/>
                <w:b/>
                <w:bCs/>
                <w:iCs/>
                <w:szCs w:val="20"/>
              </w:rPr>
              <w:t xml:space="preserve">– </w:t>
            </w:r>
            <w:r w:rsidR="00E06C54">
              <w:rPr>
                <w:rFonts w:cs="Arial"/>
                <w:b/>
                <w:bCs/>
                <w:iCs/>
                <w:szCs w:val="20"/>
              </w:rPr>
              <w:t>25</w:t>
            </w:r>
            <w:r w:rsidR="00D14271">
              <w:rPr>
                <w:rFonts w:cs="Arial"/>
                <w:b/>
                <w:bCs/>
                <w:iCs/>
                <w:szCs w:val="20"/>
              </w:rPr>
              <w:t xml:space="preserve"> </w:t>
            </w:r>
            <w:r w:rsidR="004654C9">
              <w:rPr>
                <w:rFonts w:cs="Arial"/>
                <w:b/>
                <w:bCs/>
                <w:iCs/>
                <w:szCs w:val="20"/>
              </w:rPr>
              <w:t>May</w:t>
            </w:r>
            <w:r w:rsidR="00EB6C8C">
              <w:rPr>
                <w:rFonts w:cs="Arial"/>
                <w:b/>
                <w:bCs/>
                <w:iCs/>
                <w:szCs w:val="20"/>
              </w:rPr>
              <w:t>,</w:t>
            </w:r>
            <w:r w:rsidR="00A76D38">
              <w:rPr>
                <w:rFonts w:cs="Arial"/>
                <w:b/>
                <w:bCs/>
                <w:iCs/>
                <w:szCs w:val="20"/>
              </w:rPr>
              <w:t xml:space="preserve"> 202</w:t>
            </w:r>
            <w:r w:rsidR="001C1BBF">
              <w:rPr>
                <w:rFonts w:cs="Arial"/>
                <w:b/>
                <w:bCs/>
                <w:iCs/>
                <w:szCs w:val="20"/>
              </w:rPr>
              <w:t>3</w:t>
            </w:r>
            <w:r w:rsidR="008373BC">
              <w:rPr>
                <w:rFonts w:cs="Arial"/>
                <w:b/>
                <w:bCs/>
                <w:iCs/>
                <w:szCs w:val="20"/>
              </w:rPr>
              <w:t xml:space="preserve"> @ </w:t>
            </w:r>
            <w:r w:rsidR="00D14271">
              <w:rPr>
                <w:rFonts w:cs="Arial"/>
                <w:b/>
                <w:bCs/>
                <w:iCs/>
                <w:szCs w:val="20"/>
              </w:rPr>
              <w:t>10:</w:t>
            </w:r>
            <w:r w:rsidR="00E06C54">
              <w:rPr>
                <w:rFonts w:cs="Arial"/>
                <w:b/>
                <w:bCs/>
                <w:iCs/>
                <w:szCs w:val="20"/>
              </w:rPr>
              <w:t>3</w:t>
            </w:r>
            <w:r w:rsidR="00D14271">
              <w:rPr>
                <w:rFonts w:cs="Arial"/>
                <w:b/>
                <w:bCs/>
                <w:iCs/>
                <w:szCs w:val="20"/>
              </w:rPr>
              <w:t>0AM</w:t>
            </w:r>
            <w:r w:rsidR="003735F0" w:rsidRPr="009B3074">
              <w:rPr>
                <w:rFonts w:cs="Arial"/>
                <w:b/>
                <w:bCs/>
                <w:iCs/>
                <w:szCs w:val="20"/>
              </w:rPr>
              <w:t xml:space="preserve"> Local Time.  </w:t>
            </w:r>
          </w:p>
          <w:p w14:paraId="79ECC2AF" w14:textId="7694D78B" w:rsidR="00684266" w:rsidRPr="009B3074" w:rsidRDefault="00684266" w:rsidP="003735F0">
            <w:pPr>
              <w:spacing w:after="0"/>
              <w:rPr>
                <w:rFonts w:cs="Arial"/>
                <w:b/>
                <w:bCs/>
                <w:iCs/>
                <w:szCs w:val="20"/>
              </w:rPr>
            </w:pPr>
          </w:p>
          <w:p w14:paraId="4449C446" w14:textId="7BC24B4E" w:rsidR="00D14849" w:rsidRDefault="00684266" w:rsidP="001C1BBF">
            <w:pPr>
              <w:spacing w:after="0"/>
              <w:rPr>
                <w:bCs/>
              </w:rPr>
            </w:pPr>
            <w:r w:rsidRPr="009B3074">
              <w:rPr>
                <w:b/>
              </w:rPr>
              <w:t>Meeting Location</w:t>
            </w:r>
            <w:r w:rsidR="001C1BBF">
              <w:rPr>
                <w:b/>
              </w:rPr>
              <w:t xml:space="preserve">: </w:t>
            </w:r>
            <w:r w:rsidR="001C1BBF" w:rsidRPr="001C1BBF">
              <w:rPr>
                <w:bCs/>
              </w:rPr>
              <w:t>Meet at Recreation, Athletics &amp; Wellness Centre (RAWC) entrance, U of T Mississauga Campus, 3359 Mississauga Road, Mississauga ON L5L 1C6</w:t>
            </w:r>
          </w:p>
          <w:p w14:paraId="67CFDE4D" w14:textId="77777777" w:rsidR="001C1BBF" w:rsidRPr="001C1BBF" w:rsidRDefault="001C1BBF" w:rsidP="001C1BBF">
            <w:pPr>
              <w:spacing w:after="0"/>
              <w:rPr>
                <w:rFonts w:cs="Arial"/>
                <w:bCs/>
                <w:iCs/>
                <w:szCs w:val="20"/>
              </w:rPr>
            </w:pPr>
          </w:p>
          <w:p w14:paraId="5CB359B1" w14:textId="1DE2B313" w:rsidR="001C1BBF" w:rsidRDefault="00BC102A" w:rsidP="001C1BBF">
            <w:pPr>
              <w:spacing w:after="0"/>
            </w:pPr>
            <w:hyperlink r:id="rId19" w:history="1">
              <w:r w:rsidR="001C1BBF" w:rsidRPr="007403C6">
                <w:rPr>
                  <w:rStyle w:val="Hyperlink"/>
                </w:rPr>
                <w:t>https://www.utm.utoronto.ca/about-us/contact-us/maps-directions</w:t>
              </w:r>
            </w:hyperlink>
            <w:r w:rsidR="001C1BBF">
              <w:t xml:space="preserve">  </w:t>
            </w:r>
          </w:p>
          <w:p w14:paraId="6784D223" w14:textId="77777777" w:rsidR="001C1BBF" w:rsidRDefault="001C1BBF" w:rsidP="001C1BBF">
            <w:pPr>
              <w:spacing w:after="0"/>
            </w:pPr>
            <w:r>
              <w:t xml:space="preserve"> </w:t>
            </w:r>
          </w:p>
          <w:p w14:paraId="4DF81C94" w14:textId="77777777" w:rsidR="001C1BBF" w:rsidRDefault="001C1BBF" w:rsidP="001C1BBF">
            <w:pPr>
              <w:spacing w:after="0"/>
            </w:pPr>
            <w:r>
              <w:t xml:space="preserve">For information regarding parking on campus please refer to: </w:t>
            </w:r>
            <w:hyperlink r:id="rId20" w:history="1">
              <w:r w:rsidRPr="007403C6">
                <w:rPr>
                  <w:rStyle w:val="Hyperlink"/>
                </w:rPr>
                <w:t>http://www.utm.utoronto.ca/parking/visitorday-parking</w:t>
              </w:r>
            </w:hyperlink>
            <w:r>
              <w:t xml:space="preserve"> </w:t>
            </w:r>
          </w:p>
          <w:p w14:paraId="6D7E65B3" w14:textId="67088C38" w:rsidR="001C1BBF" w:rsidRDefault="001C1BBF" w:rsidP="001C1BBF">
            <w:pPr>
              <w:spacing w:after="0"/>
            </w:pPr>
            <w:r>
              <w:t xml:space="preserve">  </w:t>
            </w:r>
          </w:p>
          <w:p w14:paraId="3B5428AF" w14:textId="0EDF935B" w:rsidR="005657E1" w:rsidRPr="005657E1" w:rsidRDefault="001C1BBF" w:rsidP="001C1BBF">
            <w:pPr>
              <w:rPr>
                <w:rFonts w:eastAsia="Arial" w:cs="Arial"/>
                <w:b/>
                <w:bCs/>
                <w:iCs/>
              </w:rPr>
            </w:pPr>
            <w:r>
              <w:t xml:space="preserve">Please Note: It is the responsibility of vendors to ensure they are updated on any road closures/construction occurring on </w:t>
            </w:r>
            <w:proofErr w:type="gramStart"/>
            <w:r>
              <w:t>University</w:t>
            </w:r>
            <w:proofErr w:type="gramEnd"/>
            <w:r>
              <w:t xml:space="preserve"> property. Please refer to the following link: </w:t>
            </w:r>
            <w:hyperlink r:id="rId21" w:history="1">
              <w:r w:rsidRPr="007403C6">
                <w:rPr>
                  <w:rStyle w:val="Hyperlink"/>
                </w:rPr>
                <w:t>http://www.utm.utoronto.ca/facilities/project-schedules-and-updates</w:t>
              </w:r>
            </w:hyperlink>
            <w:r>
              <w:t xml:space="preserve">   </w:t>
            </w:r>
          </w:p>
        </w:tc>
      </w:tr>
      <w:tr w:rsidR="00556A7A" w14:paraId="49D0FEE4" w14:textId="77777777" w:rsidTr="00944439">
        <w:trPr>
          <w:cantSplit/>
        </w:trPr>
        <w:tc>
          <w:tcPr>
            <w:tcW w:w="770" w:type="pct"/>
          </w:tcPr>
          <w:p w14:paraId="32382AFF" w14:textId="77777777" w:rsidR="00232A94" w:rsidRPr="002775C3" w:rsidRDefault="00232A94" w:rsidP="00232A94">
            <w:pPr>
              <w:spacing w:before="120" w:after="120"/>
              <w:rPr>
                <w:rFonts w:cs="Arial"/>
              </w:rPr>
            </w:pPr>
            <w:r w:rsidRPr="002775C3">
              <w:rPr>
                <w:rFonts w:cs="Arial"/>
              </w:rPr>
              <w:lastRenderedPageBreak/>
              <w:t>RFT Section 3.6(2)(c)(ii) – Prohibited Contacts</w:t>
            </w:r>
          </w:p>
        </w:tc>
        <w:tc>
          <w:tcPr>
            <w:tcW w:w="4230" w:type="pct"/>
          </w:tcPr>
          <w:p w14:paraId="2FD642E4" w14:textId="5893DD64" w:rsidR="00232A94" w:rsidRPr="002775C3" w:rsidRDefault="0070025E" w:rsidP="00C764D0">
            <w:pPr>
              <w:keepNext/>
              <w:spacing w:before="120" w:after="120"/>
              <w:rPr>
                <w:rFonts w:cs="Arial"/>
                <w:b/>
                <w:i/>
              </w:rPr>
            </w:pPr>
            <w:r w:rsidRPr="00C764D0">
              <w:rPr>
                <w:rFonts w:cs="Arial"/>
              </w:rPr>
              <w:t xml:space="preserve">Not </w:t>
            </w:r>
            <w:r w:rsidR="00581DF0" w:rsidRPr="00C764D0">
              <w:rPr>
                <w:rFonts w:cs="Arial"/>
              </w:rPr>
              <w:t>Applicable</w:t>
            </w:r>
          </w:p>
        </w:tc>
      </w:tr>
      <w:tr w:rsidR="00556A7A" w14:paraId="030DBD8D" w14:textId="77777777" w:rsidTr="00944439">
        <w:trPr>
          <w:cantSplit/>
        </w:trPr>
        <w:tc>
          <w:tcPr>
            <w:tcW w:w="770" w:type="pct"/>
          </w:tcPr>
          <w:p w14:paraId="71CF5767" w14:textId="77777777" w:rsidR="00232A94" w:rsidRPr="002775C3" w:rsidRDefault="00232A94" w:rsidP="00232A94">
            <w:pPr>
              <w:spacing w:before="120" w:after="120"/>
              <w:rPr>
                <w:rFonts w:cs="Arial"/>
              </w:rPr>
            </w:pPr>
            <w:r w:rsidRPr="002775C3">
              <w:rPr>
                <w:rFonts w:cs="Arial"/>
              </w:rPr>
              <w:t>RFT Section 3.7(1) – Ineligible Persons</w:t>
            </w:r>
          </w:p>
        </w:tc>
        <w:tc>
          <w:tcPr>
            <w:tcW w:w="4230" w:type="pct"/>
          </w:tcPr>
          <w:p w14:paraId="3A58FDCF" w14:textId="77777777" w:rsidR="00232A94" w:rsidRPr="002775C3" w:rsidRDefault="0070025E" w:rsidP="00C764D0">
            <w:pPr>
              <w:keepNext/>
              <w:spacing w:before="120" w:after="120"/>
              <w:rPr>
                <w:rFonts w:cs="Arial"/>
                <w:b/>
                <w:i/>
              </w:rPr>
            </w:pPr>
            <w:r w:rsidRPr="00C764D0">
              <w:rPr>
                <w:rFonts w:cs="Arial"/>
              </w:rPr>
              <w:t>Not Applicable</w:t>
            </w:r>
          </w:p>
        </w:tc>
      </w:tr>
      <w:tr w:rsidR="00556A7A" w14:paraId="323B8E6C" w14:textId="77777777" w:rsidTr="00944439">
        <w:trPr>
          <w:cantSplit/>
        </w:trPr>
        <w:tc>
          <w:tcPr>
            <w:tcW w:w="770" w:type="pct"/>
          </w:tcPr>
          <w:p w14:paraId="412D8B69" w14:textId="77777777" w:rsidR="00232A94" w:rsidRPr="002775C3" w:rsidRDefault="00232A94" w:rsidP="00232A94">
            <w:pPr>
              <w:spacing w:before="120" w:after="120"/>
              <w:rPr>
                <w:rFonts w:cs="Arial"/>
                <w:highlight w:val="magenta"/>
              </w:rPr>
            </w:pPr>
            <w:r w:rsidRPr="002775C3">
              <w:rPr>
                <w:rFonts w:cs="Arial"/>
              </w:rPr>
              <w:t xml:space="preserve">RFT </w:t>
            </w:r>
            <w:r w:rsidRPr="002775C3">
              <w:rPr>
                <w:rStyle w:val="DocXref"/>
                <w:rFonts w:cs="Arial"/>
                <w:color w:val="auto"/>
              </w:rPr>
              <w:t xml:space="preserve">Section 4.1(1)(d) and 5.1(4)(d)(iv) </w:t>
            </w:r>
            <w:r w:rsidRPr="002775C3">
              <w:rPr>
                <w:rFonts w:cs="Arial"/>
              </w:rPr>
              <w:t>– RFT Documents</w:t>
            </w:r>
          </w:p>
        </w:tc>
        <w:tc>
          <w:tcPr>
            <w:tcW w:w="4230" w:type="pct"/>
          </w:tcPr>
          <w:p w14:paraId="0B4A160A" w14:textId="77777777" w:rsidR="0070025E" w:rsidRPr="009B3074" w:rsidRDefault="0070025E" w:rsidP="0070025E">
            <w:pPr>
              <w:spacing w:before="120" w:after="120"/>
              <w:rPr>
                <w:rFonts w:cs="Arial"/>
              </w:rPr>
            </w:pPr>
            <w:r w:rsidRPr="009B3074">
              <w:rPr>
                <w:rFonts w:cs="Arial"/>
              </w:rPr>
              <w:t>Tenderer must provide the following additional documents with their submission package.</w:t>
            </w:r>
          </w:p>
          <w:p w14:paraId="3BCC934C" w14:textId="7A239D83" w:rsidR="00232A94" w:rsidRPr="009B3074" w:rsidRDefault="009B3074" w:rsidP="0070025E">
            <w:pPr>
              <w:spacing w:before="120" w:after="120"/>
              <w:rPr>
                <w:rFonts w:cs="Arial"/>
                <w:b/>
                <w:highlight w:val="magenta"/>
              </w:rPr>
            </w:pPr>
            <w:r w:rsidRPr="009B3074">
              <w:rPr>
                <w:rFonts w:cs="Arial"/>
                <w:b/>
              </w:rPr>
              <w:t>5% Bid Bond.</w:t>
            </w:r>
            <w:r w:rsidR="00581DF0" w:rsidRPr="009B3074">
              <w:rPr>
                <w:rFonts w:cs="Arial"/>
                <w:b/>
              </w:rPr>
              <w:t xml:space="preserve"> </w:t>
            </w:r>
            <w:r w:rsidR="0070025E" w:rsidRPr="009B3074">
              <w:rPr>
                <w:rFonts w:cs="Arial"/>
                <w:b/>
              </w:rPr>
              <w:t xml:space="preserve">  </w:t>
            </w:r>
          </w:p>
        </w:tc>
      </w:tr>
      <w:tr w:rsidR="00556A7A" w14:paraId="0EF62E3C" w14:textId="77777777" w:rsidTr="00944439">
        <w:trPr>
          <w:cantSplit/>
        </w:trPr>
        <w:tc>
          <w:tcPr>
            <w:tcW w:w="770" w:type="pct"/>
          </w:tcPr>
          <w:p w14:paraId="31D38779" w14:textId="77777777" w:rsidR="00232A94" w:rsidRPr="002775C3" w:rsidRDefault="00232A94" w:rsidP="00232A94">
            <w:pPr>
              <w:spacing w:before="120" w:after="120"/>
              <w:rPr>
                <w:rFonts w:cs="Arial"/>
              </w:rPr>
            </w:pPr>
            <w:r w:rsidRPr="002775C3">
              <w:rPr>
                <w:rFonts w:cs="Arial"/>
              </w:rPr>
              <w:t>RFT Section 4.1(2) – Pre-printed Literature</w:t>
            </w:r>
          </w:p>
        </w:tc>
        <w:tc>
          <w:tcPr>
            <w:tcW w:w="4230" w:type="pct"/>
          </w:tcPr>
          <w:p w14:paraId="1B00F650" w14:textId="6F0ADA2C" w:rsidR="00232A94" w:rsidRPr="002775C3" w:rsidRDefault="00B7105F" w:rsidP="00B7105F">
            <w:pPr>
              <w:spacing w:before="120" w:after="120"/>
              <w:rPr>
                <w:rFonts w:cs="Arial"/>
              </w:rPr>
            </w:pPr>
            <w:r w:rsidRPr="006B100F">
              <w:rPr>
                <w:rFonts w:cs="Arial"/>
              </w:rPr>
              <w:t xml:space="preserve">Pre-printed literature submitted will </w:t>
            </w:r>
            <w:r w:rsidR="001C1BBF">
              <w:rPr>
                <w:rFonts w:cs="Arial"/>
              </w:rPr>
              <w:t xml:space="preserve">not </w:t>
            </w:r>
            <w:r w:rsidRPr="006B100F">
              <w:rPr>
                <w:rFonts w:cs="Arial"/>
              </w:rPr>
              <w:t>be reviewed by the Evaluation Team.</w:t>
            </w:r>
          </w:p>
        </w:tc>
      </w:tr>
      <w:tr w:rsidR="00556A7A" w14:paraId="432DDA11" w14:textId="77777777" w:rsidTr="00944439">
        <w:trPr>
          <w:cantSplit/>
        </w:trPr>
        <w:tc>
          <w:tcPr>
            <w:tcW w:w="770" w:type="pct"/>
          </w:tcPr>
          <w:p w14:paraId="15587F1A" w14:textId="77777777" w:rsidR="00232A94" w:rsidRPr="002775C3" w:rsidRDefault="00232A94" w:rsidP="00232A94">
            <w:pPr>
              <w:spacing w:before="120" w:after="120"/>
              <w:rPr>
                <w:rFonts w:cs="Arial"/>
              </w:rPr>
            </w:pPr>
            <w:r w:rsidRPr="002775C3">
              <w:rPr>
                <w:rFonts w:cs="Arial"/>
              </w:rPr>
              <w:t xml:space="preserve">RFT Section 4.1(4) – Format and Content of Tender </w:t>
            </w:r>
          </w:p>
        </w:tc>
        <w:tc>
          <w:tcPr>
            <w:tcW w:w="4230" w:type="pct"/>
          </w:tcPr>
          <w:p w14:paraId="7F10D0F9" w14:textId="77777777" w:rsidR="00232A94" w:rsidRPr="002775C3" w:rsidRDefault="00B7105F" w:rsidP="00232A94">
            <w:pPr>
              <w:spacing w:before="120" w:after="120"/>
              <w:rPr>
                <w:rFonts w:cs="Arial"/>
              </w:rPr>
            </w:pPr>
            <w:r w:rsidRPr="00B7105F">
              <w:rPr>
                <w:rFonts w:cs="Arial"/>
              </w:rPr>
              <w:t>Not Applicable</w:t>
            </w:r>
            <w:r w:rsidR="00232A94" w:rsidRPr="002775C3">
              <w:rPr>
                <w:rFonts w:cs="Arial"/>
              </w:rPr>
              <w:t>.</w:t>
            </w:r>
          </w:p>
        </w:tc>
      </w:tr>
      <w:tr w:rsidR="00556A7A" w14:paraId="7F2BC4EE" w14:textId="77777777" w:rsidTr="00944439">
        <w:trPr>
          <w:cantSplit/>
        </w:trPr>
        <w:tc>
          <w:tcPr>
            <w:tcW w:w="770" w:type="pct"/>
          </w:tcPr>
          <w:p w14:paraId="51139085" w14:textId="77777777" w:rsidR="00232A94" w:rsidRPr="002775C3" w:rsidRDefault="00232A94" w:rsidP="00232A94">
            <w:pPr>
              <w:spacing w:before="120" w:after="120"/>
              <w:rPr>
                <w:rFonts w:cs="Arial"/>
              </w:rPr>
            </w:pPr>
            <w:r w:rsidRPr="002775C3">
              <w:rPr>
                <w:rFonts w:cs="Arial"/>
              </w:rPr>
              <w:t>RFT Section 4.3(1) – Bid Security</w:t>
            </w:r>
          </w:p>
        </w:tc>
        <w:tc>
          <w:tcPr>
            <w:tcW w:w="4230" w:type="pct"/>
          </w:tcPr>
          <w:p w14:paraId="769C300E" w14:textId="77777777" w:rsidR="00B7105F" w:rsidRPr="000A6B33" w:rsidRDefault="00B7105F" w:rsidP="00B7105F">
            <w:pPr>
              <w:spacing w:before="120" w:after="120"/>
              <w:rPr>
                <w:rFonts w:cs="Arial"/>
              </w:rPr>
            </w:pPr>
            <w:r w:rsidRPr="000A6B33">
              <w:rPr>
                <w:rFonts w:cs="Arial"/>
              </w:rPr>
              <w:t>Tenderer must provide the following bid securities with their submission package:</w:t>
            </w:r>
          </w:p>
          <w:p w14:paraId="6BCEFF79" w14:textId="6ECB8409" w:rsidR="00232A94" w:rsidRPr="009B3074" w:rsidRDefault="009B3074" w:rsidP="002E46E2">
            <w:pPr>
              <w:spacing w:before="120" w:after="120"/>
              <w:rPr>
                <w:rFonts w:cs="Arial"/>
                <w:b/>
                <w:i/>
              </w:rPr>
            </w:pPr>
            <w:r w:rsidRPr="009B3074">
              <w:rPr>
                <w:rFonts w:cs="Arial"/>
                <w:b/>
              </w:rPr>
              <w:t>5% Bid Bond.</w:t>
            </w:r>
          </w:p>
        </w:tc>
      </w:tr>
      <w:tr w:rsidR="00556A7A" w14:paraId="66F90CA9" w14:textId="77777777" w:rsidTr="00944439">
        <w:trPr>
          <w:cantSplit/>
        </w:trPr>
        <w:tc>
          <w:tcPr>
            <w:tcW w:w="770" w:type="pct"/>
          </w:tcPr>
          <w:p w14:paraId="4D2EE7F4" w14:textId="77777777" w:rsidR="00232A94" w:rsidRPr="002775C3" w:rsidRDefault="00232A94" w:rsidP="00232A94">
            <w:pPr>
              <w:keepNext/>
              <w:spacing w:before="120" w:after="120"/>
              <w:rPr>
                <w:rFonts w:cs="Arial"/>
              </w:rPr>
            </w:pPr>
            <w:r w:rsidRPr="002775C3">
              <w:rPr>
                <w:rFonts w:cs="Arial"/>
              </w:rPr>
              <w:t>RFT Section 4.4(1)(b) – Tender Pricing</w:t>
            </w:r>
          </w:p>
        </w:tc>
        <w:tc>
          <w:tcPr>
            <w:tcW w:w="4230" w:type="pct"/>
          </w:tcPr>
          <w:p w14:paraId="1B856179" w14:textId="0CEC11A7" w:rsidR="00232A94" w:rsidRPr="002775C3" w:rsidRDefault="00B7105F" w:rsidP="00232A94">
            <w:pPr>
              <w:keepNext/>
              <w:spacing w:before="120" w:after="120"/>
              <w:rPr>
                <w:rFonts w:cs="Arial"/>
                <w:b/>
                <w:i/>
              </w:rPr>
            </w:pPr>
            <w:r w:rsidRPr="005A3613">
              <w:rPr>
                <w:rFonts w:cs="Arial"/>
              </w:rPr>
              <w:t xml:space="preserve">Tenderer to provide all the necessary </w:t>
            </w:r>
            <w:r w:rsidRPr="002D60BC">
              <w:t>labour, plant, equipment, and materials necessary to perform t</w:t>
            </w:r>
            <w:r>
              <w:t xml:space="preserve">he </w:t>
            </w:r>
            <w:r w:rsidRPr="002D60BC">
              <w:t>completion Work</w:t>
            </w:r>
            <w:r w:rsidRPr="005A3613">
              <w:rPr>
                <w:rFonts w:cs="Arial"/>
              </w:rPr>
              <w:t xml:space="preserve"> </w:t>
            </w:r>
            <w:r>
              <w:rPr>
                <w:rFonts w:cs="Arial"/>
              </w:rPr>
              <w:t xml:space="preserve">and </w:t>
            </w:r>
            <w:r w:rsidRPr="005A3613">
              <w:rPr>
                <w:rFonts w:cs="Arial"/>
              </w:rPr>
              <w:t xml:space="preserve">to conform to all requirements as specified in the </w:t>
            </w:r>
            <w:r w:rsidRPr="00FF5404">
              <w:rPr>
                <w:rFonts w:cs="Arial"/>
              </w:rPr>
              <w:t>Schedule E</w:t>
            </w:r>
          </w:p>
        </w:tc>
      </w:tr>
      <w:tr w:rsidR="00556A7A" w14:paraId="56FA3027" w14:textId="77777777" w:rsidTr="00944439">
        <w:trPr>
          <w:cantSplit/>
        </w:trPr>
        <w:tc>
          <w:tcPr>
            <w:tcW w:w="770" w:type="pct"/>
          </w:tcPr>
          <w:p w14:paraId="7B67A7F3" w14:textId="77777777" w:rsidR="00232A94" w:rsidRPr="002775C3" w:rsidRDefault="00232A94" w:rsidP="00232A94">
            <w:pPr>
              <w:spacing w:before="120" w:after="120"/>
              <w:rPr>
                <w:rStyle w:val="DocXref"/>
                <w:rFonts w:cs="Arial"/>
                <w:color w:val="auto"/>
              </w:rPr>
            </w:pPr>
            <w:r w:rsidRPr="002775C3">
              <w:rPr>
                <w:rStyle w:val="DocXref"/>
                <w:rFonts w:cs="Arial"/>
                <w:color w:val="auto"/>
              </w:rPr>
              <w:t>RFT Section 4.5(1) – Joint Ventures</w:t>
            </w:r>
          </w:p>
        </w:tc>
        <w:tc>
          <w:tcPr>
            <w:tcW w:w="4230" w:type="pct"/>
          </w:tcPr>
          <w:p w14:paraId="52A31F72" w14:textId="77777777" w:rsidR="00232A94" w:rsidRPr="002775C3" w:rsidRDefault="00232A94" w:rsidP="00232A94">
            <w:pPr>
              <w:spacing w:before="120" w:after="120"/>
              <w:jc w:val="both"/>
              <w:rPr>
                <w:rFonts w:cs="Arial"/>
              </w:rPr>
            </w:pPr>
            <w:r w:rsidRPr="002775C3">
              <w:rPr>
                <w:rFonts w:cs="Arial"/>
              </w:rPr>
              <w:t>See Attachment 1 to Schedule A for Joint Venture Requirements.</w:t>
            </w:r>
          </w:p>
        </w:tc>
      </w:tr>
      <w:tr w:rsidR="00556A7A" w14:paraId="1B8D3932" w14:textId="77777777" w:rsidTr="00944439">
        <w:trPr>
          <w:cantSplit/>
        </w:trPr>
        <w:tc>
          <w:tcPr>
            <w:tcW w:w="770" w:type="pct"/>
          </w:tcPr>
          <w:p w14:paraId="57163CE8" w14:textId="77777777" w:rsidR="00232A94" w:rsidRPr="002775C3" w:rsidRDefault="00232A94" w:rsidP="00232A94">
            <w:pPr>
              <w:spacing w:before="120" w:after="120"/>
              <w:rPr>
                <w:rFonts w:cs="Arial"/>
              </w:rPr>
            </w:pPr>
            <w:r w:rsidRPr="002775C3">
              <w:rPr>
                <w:rFonts w:cs="Arial"/>
              </w:rPr>
              <w:t>RFT Section 5.1(1) – Bonfire Link for Submission of Tenders</w:t>
            </w:r>
          </w:p>
        </w:tc>
        <w:tc>
          <w:tcPr>
            <w:tcW w:w="4230" w:type="pct"/>
          </w:tcPr>
          <w:p w14:paraId="2103905E" w14:textId="188FF8B5" w:rsidR="008D7618" w:rsidRDefault="00232A94" w:rsidP="00232A94">
            <w:pPr>
              <w:spacing w:before="120" w:after="120"/>
              <w:rPr>
                <w:rFonts w:cs="Arial"/>
                <w:b/>
              </w:rPr>
            </w:pPr>
            <w:r w:rsidRPr="002775C3">
              <w:rPr>
                <w:rFonts w:cs="Arial"/>
              </w:rPr>
              <w:t>Each Tenderer is required to submit its Tender on Bonfire at the following link:</w:t>
            </w:r>
            <w:r w:rsidR="008D7618">
              <w:rPr>
                <w:rFonts w:cs="Arial"/>
                <w:b/>
              </w:rPr>
              <w:t xml:space="preserve"> </w:t>
            </w:r>
          </w:p>
          <w:p w14:paraId="0B2B69F9" w14:textId="507E8145" w:rsidR="001C1BBF" w:rsidRPr="002775C3" w:rsidRDefault="00BC102A" w:rsidP="00A647AF">
            <w:pPr>
              <w:spacing w:before="120" w:after="120"/>
              <w:rPr>
                <w:rFonts w:cs="Arial"/>
                <w:b/>
              </w:rPr>
            </w:pPr>
            <w:hyperlink r:id="rId22" w:history="1">
              <w:r w:rsidR="00944439" w:rsidRPr="00142177">
                <w:rPr>
                  <w:rStyle w:val="Hyperlink"/>
                  <w:rFonts w:cs="Arial"/>
                  <w:b/>
                </w:rPr>
                <w:t>https://utoronto.bonfirehub.ca/opportunities/private/eed668ac3b468d90cda058a34bc9adfa</w:t>
              </w:r>
            </w:hyperlink>
            <w:r w:rsidR="00944439">
              <w:rPr>
                <w:rFonts w:cs="Arial"/>
                <w:b/>
              </w:rPr>
              <w:t xml:space="preserve"> </w:t>
            </w:r>
          </w:p>
        </w:tc>
      </w:tr>
      <w:tr w:rsidR="00556A7A" w14:paraId="6496BC44" w14:textId="77777777" w:rsidTr="00944439">
        <w:trPr>
          <w:cantSplit/>
        </w:trPr>
        <w:tc>
          <w:tcPr>
            <w:tcW w:w="770" w:type="pct"/>
          </w:tcPr>
          <w:p w14:paraId="13D7EE6F" w14:textId="77777777" w:rsidR="00232A94" w:rsidRPr="002775C3" w:rsidRDefault="00232A94" w:rsidP="00232A94">
            <w:pPr>
              <w:spacing w:before="120" w:after="120"/>
              <w:rPr>
                <w:rFonts w:cs="Arial"/>
              </w:rPr>
            </w:pPr>
            <w:r w:rsidRPr="002775C3">
              <w:rPr>
                <w:rStyle w:val="DocXref"/>
                <w:rFonts w:cs="Arial"/>
                <w:color w:val="auto"/>
              </w:rPr>
              <w:t>RFT Section 5.5(1) – Tender Irrevocability</w:t>
            </w:r>
          </w:p>
        </w:tc>
        <w:tc>
          <w:tcPr>
            <w:tcW w:w="4230" w:type="pct"/>
          </w:tcPr>
          <w:p w14:paraId="5DE2E5CC" w14:textId="77777777" w:rsidR="00232A94" w:rsidRPr="002775C3" w:rsidRDefault="00B7105F" w:rsidP="00232A94">
            <w:pPr>
              <w:spacing w:before="120" w:after="120"/>
              <w:rPr>
                <w:rFonts w:cs="Arial"/>
                <w:b/>
                <w:i/>
              </w:rPr>
            </w:pPr>
            <w:r>
              <w:rPr>
                <w:rFonts w:cs="Arial"/>
                <w:b/>
                <w:i/>
              </w:rPr>
              <w:t>90 Days</w:t>
            </w:r>
          </w:p>
        </w:tc>
      </w:tr>
      <w:tr w:rsidR="00556A7A" w14:paraId="473A1BC4" w14:textId="77777777" w:rsidTr="00944439">
        <w:trPr>
          <w:cantSplit/>
        </w:trPr>
        <w:tc>
          <w:tcPr>
            <w:tcW w:w="770" w:type="pct"/>
          </w:tcPr>
          <w:p w14:paraId="05C171E5" w14:textId="77777777" w:rsidR="00232A94" w:rsidRPr="002775C3" w:rsidRDefault="00232A94" w:rsidP="00232A94">
            <w:pPr>
              <w:spacing w:before="120" w:after="120"/>
              <w:rPr>
                <w:rFonts w:cs="Arial"/>
              </w:rPr>
            </w:pPr>
            <w:r w:rsidRPr="002775C3">
              <w:rPr>
                <w:rFonts w:cs="Arial"/>
              </w:rPr>
              <w:lastRenderedPageBreak/>
              <w:t xml:space="preserve">RFT </w:t>
            </w:r>
            <w:r w:rsidRPr="002775C3">
              <w:rPr>
                <w:rStyle w:val="DocXref"/>
                <w:rFonts w:cs="Arial"/>
                <w:color w:val="auto"/>
              </w:rPr>
              <w:t>Section 6.3(2)(c) – Tender Evaluation</w:t>
            </w:r>
          </w:p>
        </w:tc>
        <w:tc>
          <w:tcPr>
            <w:tcW w:w="4230" w:type="pct"/>
          </w:tcPr>
          <w:p w14:paraId="693B14F6" w14:textId="77777777" w:rsidR="00B7105F" w:rsidRDefault="00B7105F" w:rsidP="00B7105F">
            <w:pPr>
              <w:spacing w:before="120" w:after="120"/>
              <w:jc w:val="both"/>
              <w:rPr>
                <w:rFonts w:cs="Arial"/>
              </w:rPr>
            </w:pPr>
            <w:r w:rsidRPr="002775C3">
              <w:rPr>
                <w:rFonts w:cs="Arial"/>
              </w:rPr>
              <w:t xml:space="preserve">In addition to the factors set out in RFT </w:t>
            </w:r>
            <w:r w:rsidRPr="002775C3">
              <w:rPr>
                <w:rStyle w:val="DocXref"/>
                <w:rFonts w:cs="Arial"/>
                <w:color w:val="auto"/>
              </w:rPr>
              <w:t>Section 6.3(2)</w:t>
            </w:r>
            <w:r w:rsidRPr="002775C3">
              <w:rPr>
                <w:rFonts w:cs="Arial"/>
              </w:rPr>
              <w:t>(a) and 6.3(2)(b), the University will evaluate the Tenders based on the following additional factors:</w:t>
            </w:r>
          </w:p>
          <w:p w14:paraId="1AA0191B" w14:textId="77777777" w:rsidR="00B7105F" w:rsidRPr="00E167CD" w:rsidRDefault="00B7105F" w:rsidP="00B7105F">
            <w:pPr>
              <w:spacing w:before="120" w:after="120"/>
              <w:jc w:val="both"/>
              <w:rPr>
                <w:rFonts w:cs="Arial"/>
              </w:rPr>
            </w:pPr>
          </w:p>
          <w:p w14:paraId="0AEFDE54" w14:textId="77777777" w:rsidR="00B7105F" w:rsidRPr="00200050" w:rsidRDefault="00B7105F" w:rsidP="00B7105F">
            <w:pPr>
              <w:spacing w:before="120" w:after="120"/>
              <w:jc w:val="both"/>
              <w:rPr>
                <w:rFonts w:cs="Arial"/>
                <w:b/>
              </w:rPr>
            </w:pPr>
            <w:r w:rsidRPr="00200050">
              <w:rPr>
                <w:rFonts w:cs="Arial"/>
                <w:b/>
              </w:rPr>
              <w:t>(</w:t>
            </w:r>
            <w:r>
              <w:rPr>
                <w:rFonts w:cs="Arial"/>
                <w:b/>
              </w:rPr>
              <w:t>a</w:t>
            </w:r>
            <w:r w:rsidRPr="00200050">
              <w:rPr>
                <w:rFonts w:cs="Arial"/>
                <w:b/>
              </w:rPr>
              <w:t xml:space="preserve">) Completed Schedule B Tender Submission Form         </w:t>
            </w:r>
            <w:r>
              <w:rPr>
                <w:rFonts w:cs="Arial"/>
                <w:b/>
              </w:rPr>
              <w:t xml:space="preserve">  </w:t>
            </w:r>
            <w:r w:rsidRPr="00200050">
              <w:rPr>
                <w:rFonts w:cs="Arial"/>
                <w:b/>
              </w:rPr>
              <w:t>pass / fail</w:t>
            </w:r>
          </w:p>
          <w:p w14:paraId="2F30F4DD" w14:textId="77777777" w:rsidR="00B7105F" w:rsidRDefault="00B7105F" w:rsidP="00B7105F">
            <w:pPr>
              <w:spacing w:before="120" w:after="120"/>
              <w:jc w:val="both"/>
              <w:rPr>
                <w:rFonts w:cs="Arial"/>
                <w:b/>
              </w:rPr>
            </w:pPr>
            <w:r>
              <w:rPr>
                <w:rFonts w:cs="Arial"/>
                <w:b/>
              </w:rPr>
              <w:t>(b</w:t>
            </w:r>
            <w:r w:rsidRPr="00200050">
              <w:rPr>
                <w:rFonts w:cs="Arial"/>
                <w:b/>
              </w:rPr>
              <w:t xml:space="preserve">) Completed Schedule C Conflict of Interest </w:t>
            </w:r>
            <w:proofErr w:type="gramStart"/>
            <w:r w:rsidRPr="00200050">
              <w:rPr>
                <w:rFonts w:cs="Arial"/>
                <w:b/>
              </w:rPr>
              <w:t>Declaration  pass</w:t>
            </w:r>
            <w:proofErr w:type="gramEnd"/>
            <w:r w:rsidRPr="00200050">
              <w:rPr>
                <w:rFonts w:cs="Arial"/>
                <w:b/>
              </w:rPr>
              <w:t xml:space="preserve"> / fail</w:t>
            </w:r>
          </w:p>
          <w:p w14:paraId="042E8C8B" w14:textId="42D06B1F" w:rsidR="00B7105F" w:rsidRDefault="00B7105F" w:rsidP="00B7105F">
            <w:pPr>
              <w:spacing w:before="120" w:after="120"/>
              <w:jc w:val="both"/>
              <w:rPr>
                <w:rFonts w:cs="Arial"/>
                <w:b/>
              </w:rPr>
            </w:pPr>
            <w:r>
              <w:rPr>
                <w:rFonts w:cs="Arial"/>
                <w:b/>
              </w:rPr>
              <w:t>(c) Completed Schedule D</w:t>
            </w:r>
            <w:r w:rsidRPr="00200050">
              <w:rPr>
                <w:rFonts w:cs="Arial"/>
                <w:b/>
              </w:rPr>
              <w:t xml:space="preserve"> </w:t>
            </w:r>
            <w:r>
              <w:rPr>
                <w:rFonts w:cs="Arial"/>
                <w:b/>
              </w:rPr>
              <w:t xml:space="preserve">Price Schedule                             </w:t>
            </w:r>
            <w:r w:rsidRPr="00200050">
              <w:rPr>
                <w:rFonts w:cs="Arial"/>
                <w:b/>
              </w:rPr>
              <w:t>pass / fail</w:t>
            </w:r>
          </w:p>
          <w:p w14:paraId="144E8EA2" w14:textId="66586FA0" w:rsidR="00E43AE5" w:rsidRDefault="00E43AE5" w:rsidP="00E43AE5">
            <w:pPr>
              <w:spacing w:before="120" w:after="120"/>
              <w:jc w:val="both"/>
              <w:rPr>
                <w:rFonts w:cs="Arial"/>
                <w:b/>
              </w:rPr>
            </w:pPr>
            <w:r>
              <w:rPr>
                <w:rFonts w:cs="Arial"/>
                <w:b/>
              </w:rPr>
              <w:t xml:space="preserve">(d) </w:t>
            </w:r>
            <w:r w:rsidRPr="001C1BBF">
              <w:rPr>
                <w:rFonts w:cs="Arial"/>
                <w:b/>
              </w:rPr>
              <w:t>5% Bid Bond</w:t>
            </w:r>
            <w:r>
              <w:rPr>
                <w:rFonts w:cs="Arial"/>
                <w:b/>
              </w:rPr>
              <w:t xml:space="preserve">                                                                         </w:t>
            </w:r>
            <w:r w:rsidRPr="00200050">
              <w:rPr>
                <w:rFonts w:cs="Arial"/>
                <w:b/>
              </w:rPr>
              <w:t>pass / fail</w:t>
            </w:r>
          </w:p>
          <w:p w14:paraId="3D4D858D" w14:textId="2B15DFB4" w:rsidR="007041EE" w:rsidRPr="00200050" w:rsidRDefault="00E43AE5" w:rsidP="007041EE">
            <w:pPr>
              <w:spacing w:before="120" w:after="120"/>
              <w:jc w:val="both"/>
              <w:rPr>
                <w:rFonts w:cs="Arial"/>
                <w:b/>
              </w:rPr>
            </w:pPr>
            <w:r>
              <w:rPr>
                <w:rFonts w:cs="Arial"/>
                <w:b/>
              </w:rPr>
              <w:t>(e</w:t>
            </w:r>
            <w:r w:rsidR="007041EE">
              <w:rPr>
                <w:rFonts w:cs="Arial"/>
                <w:b/>
              </w:rPr>
              <w:t xml:space="preserve">) Mandatory Site Tour Attendance                                        </w:t>
            </w:r>
            <w:r w:rsidR="007041EE" w:rsidRPr="00200050">
              <w:rPr>
                <w:rFonts w:cs="Arial"/>
                <w:b/>
              </w:rPr>
              <w:t>pass / fail</w:t>
            </w:r>
          </w:p>
          <w:p w14:paraId="0EFE2766" w14:textId="77777777" w:rsidR="00232A94" w:rsidRPr="002775C3" w:rsidRDefault="00232A94" w:rsidP="00581DF0">
            <w:pPr>
              <w:spacing w:before="120" w:after="120"/>
              <w:jc w:val="both"/>
              <w:rPr>
                <w:rFonts w:cs="Arial"/>
              </w:rPr>
            </w:pPr>
          </w:p>
        </w:tc>
      </w:tr>
      <w:tr w:rsidR="00556A7A" w14:paraId="44F4BA01" w14:textId="77777777" w:rsidTr="00944439">
        <w:trPr>
          <w:cantSplit/>
        </w:trPr>
        <w:tc>
          <w:tcPr>
            <w:tcW w:w="770" w:type="pct"/>
          </w:tcPr>
          <w:p w14:paraId="1B481263" w14:textId="77777777" w:rsidR="00232A94" w:rsidRPr="002775C3" w:rsidRDefault="00232A94" w:rsidP="00232A94">
            <w:pPr>
              <w:spacing w:before="120" w:after="120"/>
              <w:rPr>
                <w:rFonts w:cs="Arial"/>
              </w:rPr>
            </w:pPr>
            <w:r w:rsidRPr="002775C3">
              <w:rPr>
                <w:rStyle w:val="DocXref"/>
                <w:rFonts w:cs="Arial"/>
                <w:color w:val="auto"/>
              </w:rPr>
              <w:t>RFT Section 7.1(2) – Notification of Award</w:t>
            </w:r>
          </w:p>
        </w:tc>
        <w:tc>
          <w:tcPr>
            <w:tcW w:w="4230" w:type="pct"/>
          </w:tcPr>
          <w:p w14:paraId="36F60DD2" w14:textId="77777777" w:rsidR="00B7105F" w:rsidRDefault="00B7105F" w:rsidP="00B7105F">
            <w:pPr>
              <w:spacing w:after="0"/>
            </w:pPr>
            <w:r>
              <w:t>Upon Notification of Award the successful Tenderer will be provided with a Letter of Intent.  This letter is your authorization to commence the required work preparatory to the CCDC2 immediately including all the submissions noted below</w:t>
            </w:r>
            <w:r w:rsidRPr="00DC0F99">
              <w:t>.</w:t>
            </w:r>
            <w:r>
              <w:t xml:space="preserve">  </w:t>
            </w:r>
            <w:r w:rsidRPr="00DC0F99">
              <w:t xml:space="preserve">In accordance with the RFT and Contract Requirements please submit the following documents immediately in hard copy original form, except </w:t>
            </w:r>
            <w:proofErr w:type="gramStart"/>
            <w:r w:rsidRPr="00DC0F99">
              <w:t>where</w:t>
            </w:r>
            <w:proofErr w:type="gramEnd"/>
            <w:r w:rsidRPr="00DC0F99">
              <w:t xml:space="preserve"> noted otherwise, </w:t>
            </w:r>
            <w:r w:rsidRPr="001E0535">
              <w:rPr>
                <w:u w:val="single"/>
              </w:rPr>
              <w:t>prior to commencing any work</w:t>
            </w:r>
          </w:p>
          <w:p w14:paraId="187D116D" w14:textId="77777777" w:rsidR="00B7105F" w:rsidRDefault="00B7105F" w:rsidP="00B7105F">
            <w:pPr>
              <w:spacing w:after="0"/>
              <w:ind w:left="360"/>
            </w:pPr>
          </w:p>
          <w:p w14:paraId="02F3659B" w14:textId="31726870" w:rsidR="00B7105F" w:rsidRDefault="00B7105F" w:rsidP="00C97D3D">
            <w:pPr>
              <w:numPr>
                <w:ilvl w:val="0"/>
                <w:numId w:val="7"/>
              </w:numPr>
              <w:spacing w:after="0"/>
            </w:pPr>
            <w:r>
              <w:t>WSIB Certifica</w:t>
            </w:r>
            <w:r w:rsidR="005657E1">
              <w:t xml:space="preserve">te of Clearance including confirmation of </w:t>
            </w:r>
            <w:r w:rsidR="005657E1" w:rsidRPr="00DC0F99">
              <w:t>good standing with the Workplace Safety and Insurance Board</w:t>
            </w:r>
          </w:p>
          <w:p w14:paraId="0D1D53E7" w14:textId="77777777" w:rsidR="007B0825" w:rsidRPr="00DC0F99" w:rsidRDefault="007B0825" w:rsidP="007B0825">
            <w:pPr>
              <w:spacing w:after="0"/>
              <w:ind w:left="360"/>
            </w:pPr>
          </w:p>
          <w:p w14:paraId="50382B00" w14:textId="67008C36" w:rsidR="007B0825" w:rsidRDefault="00B7105F" w:rsidP="007B0825">
            <w:pPr>
              <w:numPr>
                <w:ilvl w:val="0"/>
                <w:numId w:val="7"/>
              </w:numPr>
              <w:spacing w:after="0"/>
            </w:pPr>
            <w:r w:rsidRPr="00DC0F99">
              <w:t xml:space="preserve">A copy of the Notice of Project from the Ministry of Labour. </w:t>
            </w:r>
          </w:p>
          <w:p w14:paraId="603AF0E3" w14:textId="77777777" w:rsidR="007B0825" w:rsidRPr="00DC0F99" w:rsidRDefault="007B0825" w:rsidP="007B0825">
            <w:pPr>
              <w:spacing w:after="0"/>
              <w:ind w:left="360"/>
            </w:pPr>
          </w:p>
          <w:p w14:paraId="274B56A4" w14:textId="15D6867B" w:rsidR="00B7105F" w:rsidRDefault="00B7105F" w:rsidP="00C97D3D">
            <w:pPr>
              <w:numPr>
                <w:ilvl w:val="0"/>
                <w:numId w:val="7"/>
              </w:numPr>
              <w:spacing w:after="0"/>
            </w:pPr>
            <w:r w:rsidRPr="00DC0F99">
              <w:t>Performance</w:t>
            </w:r>
            <w:r>
              <w:t xml:space="preserve"> Bond, and Labour and Materials Bond</w:t>
            </w:r>
            <w:r w:rsidRPr="00DC0F99">
              <w:t xml:space="preserve"> in the amounts noted in the Request for Tender documents and in a format acceptab</w:t>
            </w:r>
            <w:r w:rsidR="00581DF0">
              <w:t>le to the University of Toronto</w:t>
            </w:r>
            <w:r w:rsidR="00B72713">
              <w:t>.</w:t>
            </w:r>
          </w:p>
          <w:p w14:paraId="61F1CA3D" w14:textId="77777777" w:rsidR="007B0825" w:rsidRDefault="007B0825" w:rsidP="007B0825">
            <w:pPr>
              <w:spacing w:after="0"/>
              <w:ind w:left="360"/>
            </w:pPr>
          </w:p>
          <w:p w14:paraId="104789B4" w14:textId="1B0FDA6C" w:rsidR="00B7105F" w:rsidRDefault="00B7105F" w:rsidP="00C97D3D">
            <w:pPr>
              <w:numPr>
                <w:ilvl w:val="0"/>
                <w:numId w:val="7"/>
              </w:numPr>
              <w:spacing w:after="0"/>
            </w:pPr>
            <w:r w:rsidRPr="00DC0F99">
              <w:t xml:space="preserve">A valid Certificate of Insurance in the necessary format and in the amounts noted </w:t>
            </w:r>
            <w:r>
              <w:t xml:space="preserve">in the RFT documents </w:t>
            </w:r>
            <w:r w:rsidRPr="00DC0F99">
              <w:t>and ensuring that the University of Toronto is a name</w:t>
            </w:r>
            <w:r w:rsidR="00581DF0">
              <w:t>d insured</w:t>
            </w:r>
            <w:r w:rsidR="00B72713">
              <w:t>.</w:t>
            </w:r>
          </w:p>
          <w:p w14:paraId="4A3B1CCD" w14:textId="77777777" w:rsidR="007B0825" w:rsidRDefault="007B0825" w:rsidP="007B0825">
            <w:pPr>
              <w:spacing w:after="0"/>
            </w:pPr>
          </w:p>
          <w:p w14:paraId="237A73BE" w14:textId="4400D9F7" w:rsidR="00B7105F" w:rsidRDefault="00B7105F" w:rsidP="00C97D3D">
            <w:pPr>
              <w:pStyle w:val="ListParagraph"/>
              <w:numPr>
                <w:ilvl w:val="0"/>
                <w:numId w:val="7"/>
              </w:numPr>
              <w:spacing w:after="0"/>
            </w:pPr>
            <w:r w:rsidRPr="00DC0F99">
              <w:t>Construction Schedule</w:t>
            </w:r>
            <w:r>
              <w:t>.</w:t>
            </w:r>
            <w:r w:rsidRPr="00DC0F99">
              <w:t xml:space="preserve"> </w:t>
            </w:r>
          </w:p>
          <w:p w14:paraId="6FB6A90D" w14:textId="77777777" w:rsidR="007B0825" w:rsidRDefault="007B0825" w:rsidP="007B0825">
            <w:pPr>
              <w:spacing w:after="0"/>
            </w:pPr>
          </w:p>
          <w:p w14:paraId="2BB70017" w14:textId="661797B8" w:rsidR="00B7105F" w:rsidRDefault="00B7105F" w:rsidP="00C97D3D">
            <w:pPr>
              <w:pStyle w:val="ListParagraph"/>
              <w:numPr>
                <w:ilvl w:val="0"/>
                <w:numId w:val="7"/>
              </w:numPr>
              <w:spacing w:after="0"/>
            </w:pPr>
            <w:r w:rsidRPr="00DC0F99">
              <w:t>Confirmation of Identified Prices</w:t>
            </w:r>
            <w:r>
              <w:t>.</w:t>
            </w:r>
          </w:p>
          <w:p w14:paraId="32245F96" w14:textId="77777777" w:rsidR="007B0825" w:rsidRDefault="007B0825" w:rsidP="007B0825">
            <w:pPr>
              <w:spacing w:after="0"/>
            </w:pPr>
          </w:p>
          <w:p w14:paraId="268B3172" w14:textId="77777777" w:rsidR="00232A94" w:rsidRPr="002775C3" w:rsidRDefault="00B7105F" w:rsidP="002E46E2">
            <w:pPr>
              <w:pStyle w:val="ListParagraph"/>
              <w:numPr>
                <w:ilvl w:val="0"/>
                <w:numId w:val="7"/>
              </w:numPr>
              <w:spacing w:after="0"/>
              <w:rPr>
                <w:rFonts w:cs="Arial"/>
                <w:b/>
                <w:i/>
              </w:rPr>
            </w:pPr>
            <w:r>
              <w:t>Confirmation and List of all Sub Contractors</w:t>
            </w:r>
          </w:p>
        </w:tc>
      </w:tr>
      <w:tr w:rsidR="00556A7A" w14:paraId="34A94ADD" w14:textId="77777777" w:rsidTr="00944439">
        <w:trPr>
          <w:cantSplit/>
        </w:trPr>
        <w:tc>
          <w:tcPr>
            <w:tcW w:w="770" w:type="pct"/>
          </w:tcPr>
          <w:p w14:paraId="7B909F29" w14:textId="77777777" w:rsidR="00232A94" w:rsidRPr="002775C3" w:rsidRDefault="00232A94" w:rsidP="00232A94">
            <w:pPr>
              <w:pStyle w:val="BodyText"/>
              <w:spacing w:before="120" w:after="120"/>
            </w:pPr>
            <w:r w:rsidRPr="002775C3">
              <w:t xml:space="preserve">RFT Section 8.4(1) – Limit on Liability </w:t>
            </w:r>
          </w:p>
        </w:tc>
        <w:tc>
          <w:tcPr>
            <w:tcW w:w="4230" w:type="pct"/>
          </w:tcPr>
          <w:p w14:paraId="7636F030" w14:textId="7178743B" w:rsidR="00232A94" w:rsidRPr="002775C3" w:rsidRDefault="00232A94" w:rsidP="00B7105F">
            <w:pPr>
              <w:pStyle w:val="BodyText"/>
              <w:spacing w:before="120" w:after="120"/>
            </w:pPr>
            <w:r w:rsidRPr="002775C3">
              <w:t xml:space="preserve">The Limit on Liability cap is </w:t>
            </w:r>
            <w:r w:rsidR="002E46E2">
              <w:t>$</w:t>
            </w:r>
            <w:r w:rsidR="00B7105F">
              <w:rPr>
                <w:b/>
                <w:i/>
              </w:rPr>
              <w:t>5</w:t>
            </w:r>
            <w:r w:rsidR="002E46E2">
              <w:rPr>
                <w:b/>
                <w:i/>
              </w:rPr>
              <w:t>,</w:t>
            </w:r>
            <w:r w:rsidR="00B7105F">
              <w:rPr>
                <w:b/>
                <w:i/>
              </w:rPr>
              <w:t>000</w:t>
            </w:r>
          </w:p>
        </w:tc>
      </w:tr>
    </w:tbl>
    <w:p w14:paraId="5DA9C9A3" w14:textId="77777777" w:rsidR="00232A94" w:rsidRDefault="00232A94" w:rsidP="00232A94">
      <w:pPr>
        <w:rPr>
          <w:rFonts w:cs="Arial"/>
        </w:rPr>
      </w:pPr>
    </w:p>
    <w:p w14:paraId="5F97700D" w14:textId="10044992" w:rsidR="00232A94" w:rsidRDefault="00232A94" w:rsidP="00D51859">
      <w:pPr>
        <w:rPr>
          <w:rFonts w:cs="Arial"/>
          <w:b/>
          <w:sz w:val="28"/>
        </w:rPr>
        <w:sectPr w:rsidR="00232A94" w:rsidSect="00C96FDA">
          <w:headerReference w:type="default" r:id="rId23"/>
          <w:footerReference w:type="default" r:id="rId24"/>
          <w:footerReference w:type="first" r:id="rId25"/>
          <w:pgSz w:w="12240" w:h="15840" w:code="1"/>
          <w:pgMar w:top="1440" w:right="1440" w:bottom="1440" w:left="1440" w:header="720" w:footer="563" w:gutter="0"/>
          <w:cols w:space="720"/>
          <w:docGrid w:linePitch="272"/>
        </w:sectPr>
      </w:pPr>
    </w:p>
    <w:p w14:paraId="4FB2919E" w14:textId="77777777" w:rsidR="00232A94" w:rsidRDefault="00232A94" w:rsidP="00F60077">
      <w:pPr>
        <w:pStyle w:val="Heading2"/>
      </w:pPr>
      <w:bookmarkStart w:id="279" w:name="_Toc522867564"/>
      <w:r w:rsidRPr="000C148C">
        <w:lastRenderedPageBreak/>
        <w:t>Attachment 1</w:t>
      </w:r>
      <w:r w:rsidRPr="000C148C">
        <w:br/>
        <w:t>to</w:t>
      </w:r>
      <w:r w:rsidRPr="000C148C">
        <w:br/>
        <w:t>Schedule A</w:t>
      </w:r>
      <w:r w:rsidR="00CF716A">
        <w:br/>
      </w:r>
      <w:r w:rsidRPr="000C148C">
        <w:t>Joint Venture Requirements</w:t>
      </w:r>
      <w:bookmarkEnd w:id="279"/>
    </w:p>
    <w:p w14:paraId="10892DA6" w14:textId="77777777" w:rsidR="00CF716A" w:rsidRDefault="00CF716A">
      <w:pPr>
        <w:spacing w:after="0"/>
        <w:rPr>
          <w:rFonts w:cs="Arial"/>
          <w:b/>
          <w:sz w:val="28"/>
        </w:rPr>
      </w:pPr>
      <w:r>
        <w:rPr>
          <w:rFonts w:cs="Arial"/>
          <w:b/>
          <w:sz w:val="28"/>
        </w:rPr>
        <w:br w:type="page"/>
      </w:r>
    </w:p>
    <w:p w14:paraId="79A8E536" w14:textId="77777777" w:rsidR="00232A94" w:rsidRDefault="00232A94" w:rsidP="00232A94">
      <w:pPr>
        <w:suppressAutoHyphens/>
        <w:jc w:val="center"/>
        <w:rPr>
          <w:rFonts w:cs="Arial"/>
          <w:b/>
        </w:rPr>
      </w:pPr>
      <w:r w:rsidRPr="000C148C">
        <w:rPr>
          <w:rFonts w:cs="Arial"/>
          <w:b/>
        </w:rPr>
        <w:lastRenderedPageBreak/>
        <w:t>JOINT VENTURE REQUIREMENTS</w:t>
      </w:r>
    </w:p>
    <w:p w14:paraId="5F6E3363" w14:textId="77777777" w:rsidR="00232A94" w:rsidRDefault="00232A94" w:rsidP="00232A94">
      <w:pPr>
        <w:jc w:val="center"/>
        <w:rPr>
          <w:rFonts w:cs="Arial"/>
          <w:b/>
        </w:rPr>
      </w:pPr>
      <w:r w:rsidRPr="000C148C">
        <w:rPr>
          <w:rFonts w:cs="Arial"/>
          <w:b/>
        </w:rPr>
        <w:t xml:space="preserve">ATTACHMENT 1 TO </w:t>
      </w:r>
      <w:r>
        <w:rPr>
          <w:rFonts w:cs="Arial"/>
          <w:b/>
        </w:rPr>
        <w:t>SCHEDULE A</w:t>
      </w:r>
    </w:p>
    <w:p w14:paraId="21B65706" w14:textId="77777777" w:rsidR="00232A94" w:rsidRPr="000C148C" w:rsidRDefault="00232A94" w:rsidP="00232A94">
      <w:pPr>
        <w:jc w:val="center"/>
        <w:rPr>
          <w:rFonts w:cs="Arial"/>
          <w:b/>
        </w:rPr>
      </w:pPr>
    </w:p>
    <w:p w14:paraId="6B3556E5" w14:textId="77777777" w:rsidR="00232A94" w:rsidRPr="000C148C" w:rsidRDefault="00232A94" w:rsidP="00232A94">
      <w:pPr>
        <w:pStyle w:val="Article1L2"/>
        <w:tabs>
          <w:tab w:val="clear" w:pos="720"/>
        </w:tabs>
        <w:ind w:left="0" w:firstLine="0"/>
        <w:rPr>
          <w:b w:val="0"/>
          <w:sz w:val="20"/>
        </w:rPr>
      </w:pPr>
      <w:r w:rsidRPr="000C148C">
        <w:rPr>
          <w:b w:val="0"/>
          <w:sz w:val="20"/>
        </w:rPr>
        <w:t>1.1</w:t>
      </w:r>
      <w:r w:rsidRPr="000C148C">
        <w:rPr>
          <w:b w:val="0"/>
          <w:sz w:val="20"/>
        </w:rPr>
        <w:tab/>
        <w:t>Each Joint Venture Participant must individually satisfy the following criteria:</w:t>
      </w:r>
    </w:p>
    <w:p w14:paraId="78538799" w14:textId="77777777" w:rsidR="00232A94" w:rsidRPr="000C148C" w:rsidRDefault="00232A94" w:rsidP="00C97D3D">
      <w:pPr>
        <w:pStyle w:val="Article1L4"/>
        <w:numPr>
          <w:ilvl w:val="3"/>
          <w:numId w:val="5"/>
        </w:numPr>
        <w:rPr>
          <w:sz w:val="20"/>
        </w:rPr>
      </w:pPr>
    </w:p>
    <w:p w14:paraId="3785F4E4" w14:textId="77777777" w:rsidR="00232A94" w:rsidRPr="000C148C" w:rsidRDefault="00232A94" w:rsidP="00C97D3D">
      <w:pPr>
        <w:pStyle w:val="Article1L4"/>
        <w:numPr>
          <w:ilvl w:val="3"/>
          <w:numId w:val="5"/>
        </w:numPr>
        <w:rPr>
          <w:sz w:val="20"/>
        </w:rPr>
      </w:pPr>
    </w:p>
    <w:p w14:paraId="29108F7E" w14:textId="77777777" w:rsidR="00232A94" w:rsidRPr="000C148C" w:rsidRDefault="00232A94" w:rsidP="00232A94">
      <w:pPr>
        <w:suppressAutoHyphens/>
        <w:spacing w:after="240"/>
        <w:rPr>
          <w:rFonts w:cs="Arial"/>
          <w:b/>
          <w:i/>
        </w:rPr>
      </w:pPr>
      <w:r w:rsidRPr="000C148C">
        <w:rPr>
          <w:rFonts w:cs="Arial"/>
          <w:b/>
          <w:i/>
        </w:rPr>
        <w:t>[Insert criteria that each participant in the joint venture must satisfy individually.]</w:t>
      </w:r>
    </w:p>
    <w:p w14:paraId="7B5DA53E" w14:textId="77777777" w:rsidR="00232A94" w:rsidRPr="000C148C" w:rsidRDefault="00232A94" w:rsidP="00232A94">
      <w:pPr>
        <w:pStyle w:val="Article1L2"/>
        <w:tabs>
          <w:tab w:val="clear" w:pos="720"/>
        </w:tabs>
        <w:rPr>
          <w:b w:val="0"/>
          <w:sz w:val="20"/>
        </w:rPr>
      </w:pPr>
      <w:r w:rsidRPr="000C148C">
        <w:rPr>
          <w:b w:val="0"/>
          <w:sz w:val="20"/>
        </w:rPr>
        <w:t xml:space="preserve">1.2 </w:t>
      </w:r>
      <w:r w:rsidRPr="000C148C">
        <w:rPr>
          <w:b w:val="0"/>
          <w:sz w:val="20"/>
        </w:rPr>
        <w:tab/>
        <w:t xml:space="preserve">The </w:t>
      </w:r>
      <w:r>
        <w:rPr>
          <w:b w:val="0"/>
          <w:sz w:val="20"/>
        </w:rPr>
        <w:t>Joint Venture Tenderer</w:t>
      </w:r>
      <w:r w:rsidRPr="000C148C">
        <w:rPr>
          <w:b w:val="0"/>
          <w:sz w:val="20"/>
        </w:rPr>
        <w:t xml:space="preserve"> </w:t>
      </w:r>
      <w:r>
        <w:rPr>
          <w:b w:val="0"/>
          <w:sz w:val="20"/>
        </w:rPr>
        <w:t>will</w:t>
      </w:r>
      <w:r w:rsidRPr="000C148C">
        <w:rPr>
          <w:b w:val="0"/>
          <w:sz w:val="20"/>
        </w:rPr>
        <w:t xml:space="preserve"> state in its Tender the joint venture arrangements that form the basis on which the </w:t>
      </w:r>
      <w:r>
        <w:rPr>
          <w:b w:val="0"/>
          <w:sz w:val="20"/>
        </w:rPr>
        <w:t xml:space="preserve">Joint Venture Tenderer </w:t>
      </w:r>
      <w:r w:rsidRPr="000C148C">
        <w:rPr>
          <w:b w:val="0"/>
          <w:sz w:val="20"/>
        </w:rPr>
        <w:t xml:space="preserve">plans to carry out its obligations under the Final Agreement.  The </w:t>
      </w:r>
      <w:r>
        <w:rPr>
          <w:b w:val="0"/>
          <w:sz w:val="20"/>
        </w:rPr>
        <w:t>Joint Venture Tenderer</w:t>
      </w:r>
      <w:r w:rsidRPr="000C148C">
        <w:rPr>
          <w:b w:val="0"/>
          <w:sz w:val="20"/>
        </w:rPr>
        <w:t xml:space="preserve"> </w:t>
      </w:r>
      <w:r>
        <w:rPr>
          <w:b w:val="0"/>
          <w:sz w:val="20"/>
        </w:rPr>
        <w:t>will</w:t>
      </w:r>
      <w:r w:rsidRPr="000C148C">
        <w:rPr>
          <w:b w:val="0"/>
          <w:sz w:val="20"/>
        </w:rPr>
        <w:t xml:space="preserve"> not change its joint venture arrangements without the prior written approval of </w:t>
      </w:r>
      <w:r>
        <w:rPr>
          <w:b w:val="0"/>
          <w:sz w:val="20"/>
        </w:rPr>
        <w:t>the University</w:t>
      </w:r>
      <w:r w:rsidRPr="000C148C">
        <w:rPr>
          <w:b w:val="0"/>
          <w:sz w:val="20"/>
        </w:rPr>
        <w:t>.</w:t>
      </w:r>
    </w:p>
    <w:p w14:paraId="52993EDF" w14:textId="77777777" w:rsidR="00232A94" w:rsidRPr="000C148C" w:rsidRDefault="00232A94" w:rsidP="00232A94">
      <w:pPr>
        <w:pStyle w:val="Article1L2"/>
        <w:tabs>
          <w:tab w:val="clear" w:pos="720"/>
        </w:tabs>
        <w:rPr>
          <w:b w:val="0"/>
          <w:sz w:val="20"/>
        </w:rPr>
      </w:pPr>
      <w:r w:rsidRPr="000C148C">
        <w:rPr>
          <w:b w:val="0"/>
          <w:sz w:val="20"/>
        </w:rPr>
        <w:t>1.3</w:t>
      </w:r>
      <w:r w:rsidRPr="000C148C">
        <w:rPr>
          <w:b w:val="0"/>
          <w:sz w:val="20"/>
        </w:rPr>
        <w:tab/>
        <w:t xml:space="preserve">One of the </w:t>
      </w:r>
      <w:r>
        <w:rPr>
          <w:b w:val="0"/>
          <w:sz w:val="20"/>
        </w:rPr>
        <w:t>Joint Venture Participants</w:t>
      </w:r>
      <w:r w:rsidRPr="000C148C">
        <w:rPr>
          <w:b w:val="0"/>
          <w:sz w:val="20"/>
        </w:rPr>
        <w:t xml:space="preserve"> who is responsible for performing a key function or in executing a major component of the Final Agreement </w:t>
      </w:r>
      <w:r>
        <w:rPr>
          <w:b w:val="0"/>
          <w:sz w:val="20"/>
        </w:rPr>
        <w:t>will</w:t>
      </w:r>
      <w:r w:rsidRPr="000C148C">
        <w:rPr>
          <w:b w:val="0"/>
          <w:sz w:val="20"/>
        </w:rPr>
        <w:t xml:space="preserve"> be nominated as being the Participant in Charge. The Participant in Charge </w:t>
      </w:r>
      <w:r>
        <w:rPr>
          <w:b w:val="0"/>
          <w:sz w:val="20"/>
        </w:rPr>
        <w:t>will</w:t>
      </w:r>
      <w:r w:rsidRPr="000C148C">
        <w:rPr>
          <w:b w:val="0"/>
          <w:sz w:val="20"/>
        </w:rPr>
        <w:t xml:space="preserve"> be in charge during the </w:t>
      </w:r>
      <w:r>
        <w:rPr>
          <w:b w:val="0"/>
          <w:sz w:val="20"/>
        </w:rPr>
        <w:t>RFT</w:t>
      </w:r>
      <w:r w:rsidRPr="000C148C">
        <w:rPr>
          <w:b w:val="0"/>
          <w:sz w:val="20"/>
        </w:rPr>
        <w:t xml:space="preserve"> Process and, in the event of a successful Tender, during finalization and execution of the Final Agreement.  The Participant in Charge </w:t>
      </w:r>
      <w:r>
        <w:rPr>
          <w:b w:val="0"/>
          <w:sz w:val="20"/>
        </w:rPr>
        <w:t>will</w:t>
      </w:r>
      <w:r w:rsidRPr="000C148C">
        <w:rPr>
          <w:b w:val="0"/>
          <w:sz w:val="20"/>
        </w:rPr>
        <w:t xml:space="preserve"> be authorized by the other </w:t>
      </w:r>
      <w:r>
        <w:rPr>
          <w:b w:val="0"/>
          <w:sz w:val="20"/>
        </w:rPr>
        <w:t>Joint Venture Participants</w:t>
      </w:r>
      <w:r w:rsidRPr="000C148C">
        <w:rPr>
          <w:b w:val="0"/>
          <w:sz w:val="20"/>
        </w:rPr>
        <w:t xml:space="preserve"> to incur liabilities and receive instructions for and on behalf of any and all participants of the </w:t>
      </w:r>
      <w:r>
        <w:rPr>
          <w:b w:val="0"/>
          <w:sz w:val="20"/>
        </w:rPr>
        <w:t>Joint Venture Tenderer</w:t>
      </w:r>
      <w:r w:rsidRPr="000C148C">
        <w:rPr>
          <w:b w:val="0"/>
          <w:sz w:val="20"/>
        </w:rPr>
        <w:t xml:space="preserve">.  Each </w:t>
      </w:r>
      <w:r>
        <w:rPr>
          <w:b w:val="0"/>
          <w:sz w:val="20"/>
        </w:rPr>
        <w:t>Joint Venture Participant will</w:t>
      </w:r>
      <w:r w:rsidRPr="000C148C">
        <w:rPr>
          <w:b w:val="0"/>
          <w:sz w:val="20"/>
        </w:rPr>
        <w:t xml:space="preserve"> demonstrate its authorization of the Participant in Charge by submitting a power of attorney signed by legally authorized signatories.</w:t>
      </w:r>
    </w:p>
    <w:p w14:paraId="5C0DDAE2" w14:textId="77777777" w:rsidR="00232A94" w:rsidRPr="000C148C" w:rsidRDefault="00232A94" w:rsidP="00232A94">
      <w:pPr>
        <w:pStyle w:val="Article1L2"/>
        <w:tabs>
          <w:tab w:val="clear" w:pos="720"/>
        </w:tabs>
        <w:spacing w:after="1440"/>
        <w:rPr>
          <w:b w:val="0"/>
          <w:sz w:val="20"/>
        </w:rPr>
        <w:sectPr w:rsidR="00232A94" w:rsidRPr="000C148C" w:rsidSect="00C96FDA">
          <w:headerReference w:type="default" r:id="rId26"/>
          <w:pgSz w:w="12240" w:h="15840" w:code="1"/>
          <w:pgMar w:top="1440" w:right="1440" w:bottom="1440" w:left="1440" w:header="720" w:footer="720" w:gutter="0"/>
          <w:cols w:space="720"/>
          <w:docGrid w:linePitch="360"/>
        </w:sectPr>
      </w:pPr>
      <w:r w:rsidRPr="000C148C">
        <w:rPr>
          <w:b w:val="0"/>
          <w:sz w:val="20"/>
        </w:rPr>
        <w:t>1.4</w:t>
      </w:r>
      <w:r w:rsidRPr="000C148C">
        <w:rPr>
          <w:b w:val="0"/>
          <w:sz w:val="20"/>
        </w:rPr>
        <w:tab/>
        <w:t xml:space="preserve">All participants of the </w:t>
      </w:r>
      <w:r>
        <w:rPr>
          <w:b w:val="0"/>
          <w:sz w:val="20"/>
        </w:rPr>
        <w:t>Joint Venture Tenderer</w:t>
      </w:r>
      <w:r w:rsidRPr="000C148C">
        <w:rPr>
          <w:b w:val="0"/>
          <w:sz w:val="20"/>
        </w:rPr>
        <w:t xml:space="preserve"> </w:t>
      </w:r>
      <w:r>
        <w:rPr>
          <w:b w:val="0"/>
          <w:sz w:val="20"/>
        </w:rPr>
        <w:t>will</w:t>
      </w:r>
      <w:r w:rsidRPr="000C148C">
        <w:rPr>
          <w:b w:val="0"/>
          <w:sz w:val="20"/>
        </w:rPr>
        <w:t xml:space="preserve"> be legally liable, jointly and severally, during the </w:t>
      </w:r>
      <w:r>
        <w:rPr>
          <w:b w:val="0"/>
          <w:sz w:val="20"/>
        </w:rPr>
        <w:t xml:space="preserve">RFT </w:t>
      </w:r>
      <w:r w:rsidRPr="000C148C">
        <w:rPr>
          <w:b w:val="0"/>
          <w:sz w:val="20"/>
        </w:rPr>
        <w:t xml:space="preserve">Process and for carrying out the obligations pursuant to the Final Agreement terms and conditions, and a statement to this effect </w:t>
      </w:r>
      <w:r>
        <w:rPr>
          <w:b w:val="0"/>
          <w:sz w:val="20"/>
        </w:rPr>
        <w:t>will</w:t>
      </w:r>
      <w:r w:rsidRPr="000C148C">
        <w:rPr>
          <w:b w:val="0"/>
          <w:sz w:val="20"/>
        </w:rPr>
        <w:t xml:space="preserve"> be included in the authorization set out in Attachment 1 to the </w:t>
      </w:r>
      <w:r>
        <w:rPr>
          <w:b w:val="0"/>
          <w:sz w:val="20"/>
        </w:rPr>
        <w:t>RFT</w:t>
      </w:r>
      <w:r w:rsidRPr="000C148C">
        <w:rPr>
          <w:b w:val="0"/>
          <w:sz w:val="20"/>
        </w:rPr>
        <w:t xml:space="preserve"> Data Sheet.</w:t>
      </w:r>
    </w:p>
    <w:p w14:paraId="1A930332" w14:textId="77777777" w:rsidR="00232A94" w:rsidRDefault="00F60077" w:rsidP="00F60077">
      <w:pPr>
        <w:pStyle w:val="Heading1"/>
      </w:pPr>
      <w:bookmarkStart w:id="280" w:name="_Toc522867565"/>
      <w:r>
        <w:lastRenderedPageBreak/>
        <w:t>SCHEDULE B</w:t>
      </w:r>
      <w:r>
        <w:br/>
        <w:t xml:space="preserve">TENDER </w:t>
      </w:r>
      <w:r w:rsidRPr="00F60077">
        <w:t>SUBMISSION</w:t>
      </w:r>
      <w:r>
        <w:t xml:space="preserve"> FORM</w:t>
      </w:r>
      <w:bookmarkEnd w:id="280"/>
    </w:p>
    <w:p w14:paraId="14EE48A5" w14:textId="77777777" w:rsidR="00CF716A" w:rsidRDefault="00CF716A" w:rsidP="00232A94">
      <w:pPr>
        <w:jc w:val="center"/>
        <w:rPr>
          <w:rFonts w:cs="Arial"/>
          <w:b/>
          <w:sz w:val="28"/>
        </w:rPr>
      </w:pPr>
    </w:p>
    <w:p w14:paraId="14658D41" w14:textId="77777777" w:rsidR="00CF716A" w:rsidRDefault="00CF716A">
      <w:pPr>
        <w:spacing w:after="0"/>
        <w:rPr>
          <w:rFonts w:cs="Arial"/>
          <w:b/>
          <w:sz w:val="28"/>
        </w:rPr>
      </w:pPr>
      <w:r>
        <w:rPr>
          <w:rFonts w:cs="Arial"/>
          <w:b/>
          <w:sz w:val="28"/>
        </w:rPr>
        <w:br w:type="page"/>
      </w:r>
    </w:p>
    <w:p w14:paraId="16E8A9A4" w14:textId="77777777" w:rsidR="00232A94" w:rsidRDefault="00232A94" w:rsidP="00232A94">
      <w:pPr>
        <w:spacing w:after="0"/>
        <w:jc w:val="center"/>
        <w:rPr>
          <w:rFonts w:cs="Arial"/>
          <w:b/>
        </w:rPr>
      </w:pPr>
      <w:r>
        <w:rPr>
          <w:rFonts w:cs="Arial"/>
          <w:b/>
        </w:rPr>
        <w:lastRenderedPageBreak/>
        <w:t>TENDER SUBMISSION FORM</w:t>
      </w:r>
    </w:p>
    <w:p w14:paraId="76C0C6CD" w14:textId="77777777" w:rsidR="00232A94" w:rsidRDefault="00232A94" w:rsidP="00232A94">
      <w:pPr>
        <w:jc w:val="center"/>
        <w:rPr>
          <w:rFonts w:cs="Arial"/>
          <w:b/>
        </w:rPr>
      </w:pPr>
      <w:r>
        <w:rPr>
          <w:rFonts w:cs="Arial"/>
          <w:b/>
        </w:rPr>
        <w:t>SCHEDULE B TO THE RFT</w:t>
      </w:r>
    </w:p>
    <w:p w14:paraId="5C979896" w14:textId="77777777" w:rsidR="00B7105F" w:rsidRDefault="00B7105F" w:rsidP="00B7105F">
      <w:pPr>
        <w:rPr>
          <w:rFonts w:cs="Arial"/>
          <w:b/>
        </w:rPr>
      </w:pPr>
      <w:r>
        <w:rPr>
          <w:rFonts w:cs="Arial"/>
          <w:b/>
        </w:rPr>
        <w:t>TO:</w:t>
      </w:r>
      <w:r>
        <w:rPr>
          <w:rFonts w:cs="Arial"/>
          <w:b/>
        </w:rPr>
        <w:tab/>
        <w:t>University of Toronto Mississauga, 3359 Mississauga Rd., L5L 1C6</w:t>
      </w:r>
    </w:p>
    <w:p w14:paraId="3EC5A4E8" w14:textId="7B7947D1" w:rsidR="00B7105F" w:rsidRDefault="00B7105F" w:rsidP="00B7105F">
      <w:pPr>
        <w:rPr>
          <w:rFonts w:cs="Arial"/>
          <w:b/>
        </w:rPr>
      </w:pPr>
      <w:r>
        <w:rPr>
          <w:rFonts w:cs="Arial"/>
          <w:b/>
        </w:rPr>
        <w:tab/>
        <w:t xml:space="preserve">Attn: </w:t>
      </w:r>
      <w:r w:rsidR="00161B10">
        <w:rPr>
          <w:rFonts w:cs="Arial"/>
          <w:b/>
        </w:rPr>
        <w:t>Danielle Hendricks</w:t>
      </w:r>
      <w:r w:rsidRPr="00380EF1">
        <w:rPr>
          <w:rFonts w:cs="Arial"/>
          <w:b/>
        </w:rPr>
        <w:t xml:space="preserve"> </w:t>
      </w:r>
      <w:r>
        <w:rPr>
          <w:rFonts w:cs="Arial"/>
          <w:b/>
        </w:rPr>
        <w:t>– Procurement Officer</w:t>
      </w:r>
    </w:p>
    <w:p w14:paraId="51DD6071" w14:textId="2DBF9DB8" w:rsidR="00F81600" w:rsidRPr="008E6E7D" w:rsidRDefault="00B7105F" w:rsidP="002E46E2">
      <w:r>
        <w:rPr>
          <w:rFonts w:cs="Arial"/>
          <w:b/>
        </w:rPr>
        <w:t>RE:</w:t>
      </w:r>
      <w:r w:rsidR="00161B10">
        <w:rPr>
          <w:rFonts w:cs="Arial"/>
          <w:b/>
        </w:rPr>
        <w:t xml:space="preserve"> </w:t>
      </w:r>
      <w:r w:rsidR="00AD6ECC">
        <w:rPr>
          <w:rFonts w:cs="Arial"/>
          <w:b/>
        </w:rPr>
        <w:t>UTM200</w:t>
      </w:r>
      <w:r w:rsidR="00161B10">
        <w:rPr>
          <w:rFonts w:cs="Arial"/>
          <w:b/>
        </w:rPr>
        <w:t>14</w:t>
      </w:r>
      <w:r w:rsidR="00A647AF">
        <w:rPr>
          <w:rFonts w:cs="Arial"/>
          <w:b/>
        </w:rPr>
        <w:t>5</w:t>
      </w:r>
      <w:r w:rsidR="00134714">
        <w:t xml:space="preserve"> </w:t>
      </w:r>
      <w:sdt>
        <w:sdtPr>
          <w:rPr>
            <w:b/>
          </w:rPr>
          <w:alias w:val="Project Title"/>
          <w:tag w:val=""/>
          <w:id w:val="1229884239"/>
          <w:placeholder>
            <w:docPart w:val="18D2E954725B4A7FA2AA67C0A0BB516F"/>
          </w:placeholder>
          <w:dataBinding w:prefixMappings="xmlns:ns0='http://purl.org/dc/elements/1.1/' xmlns:ns1='http://schemas.openxmlformats.org/package/2006/metadata/core-properties' " w:xpath="/ns1:coreProperties[1]/ns0:subject[1]" w:storeItemID="{6C3C8BC8-F283-45AE-878A-BAB7291924A1}"/>
          <w:text/>
        </w:sdtPr>
        <w:sdtEndPr/>
        <w:sdtContent>
          <w:r w:rsidR="00D14271">
            <w:rPr>
              <w:b/>
            </w:rPr>
            <w:t>General Contractor Services for DV ERS/GGR/HCC Ph 3 Renovation</w:t>
          </w:r>
        </w:sdtContent>
      </w:sdt>
    </w:p>
    <w:p w14:paraId="1E2D28C1" w14:textId="2A78EA06" w:rsidR="00B7105F" w:rsidRDefault="00B7105F" w:rsidP="00F81600">
      <w:pPr>
        <w:rPr>
          <w:rFonts w:cs="Arial"/>
          <w:b/>
        </w:rPr>
      </w:pPr>
    </w:p>
    <w:p w14:paraId="458123C5" w14:textId="77777777" w:rsidR="00232A94" w:rsidRDefault="00232A94" w:rsidP="00B7105F">
      <w:pPr>
        <w:rPr>
          <w:rFonts w:cs="Arial"/>
          <w:b/>
        </w:rPr>
      </w:pPr>
      <w:r>
        <w:rPr>
          <w:rFonts w:cs="Arial"/>
          <w:b/>
        </w:rPr>
        <w:t>1.</w:t>
      </w:r>
      <w:r>
        <w:rPr>
          <w:rFonts w:cs="Arial"/>
          <w:b/>
        </w:rPr>
        <w:tab/>
      </w:r>
      <w:r>
        <w:rPr>
          <w:rFonts w:cs="Arial"/>
          <w:b/>
          <w:u w:val="single"/>
        </w:rPr>
        <w:t>Tenderer Information</w:t>
      </w:r>
    </w:p>
    <w:p w14:paraId="06460420" w14:textId="77777777" w:rsidR="00232A94" w:rsidRDefault="00232A94" w:rsidP="00232A94">
      <w:pPr>
        <w:ind w:left="720" w:hanging="720"/>
        <w:rPr>
          <w:rFonts w:cs="Arial"/>
        </w:rPr>
      </w:pPr>
      <w:r>
        <w:rPr>
          <w:rFonts w:cs="Arial"/>
        </w:rPr>
        <w:t>(a)</w:t>
      </w:r>
      <w:r>
        <w:rPr>
          <w:rFonts w:cs="Arial"/>
        </w:rPr>
        <w:tab/>
        <w:t>Tenderer’s registered legal business name and any other name under which it carries on business:</w:t>
      </w:r>
    </w:p>
    <w:p w14:paraId="47190502" w14:textId="77777777" w:rsidR="00232A94" w:rsidRDefault="00232A94" w:rsidP="00232A94">
      <w:pPr>
        <w:tabs>
          <w:tab w:val="right" w:pos="9360"/>
        </w:tabs>
        <w:spacing w:after="0"/>
        <w:rPr>
          <w:rFonts w:cs="Arial"/>
          <w:u w:val="single"/>
        </w:rPr>
      </w:pPr>
      <w:r>
        <w:rPr>
          <w:rFonts w:cs="Arial"/>
          <w:u w:val="single"/>
        </w:rPr>
        <w:tab/>
      </w:r>
    </w:p>
    <w:p w14:paraId="25E1FF36" w14:textId="77777777" w:rsidR="00232A94" w:rsidRDefault="00232A94" w:rsidP="00232A94">
      <w:pPr>
        <w:tabs>
          <w:tab w:val="right" w:pos="9360"/>
        </w:tabs>
        <w:spacing w:after="0"/>
        <w:rPr>
          <w:rFonts w:cs="Arial"/>
          <w:u w:val="single"/>
        </w:rPr>
      </w:pPr>
      <w:r>
        <w:rPr>
          <w:rFonts w:cs="Arial"/>
          <w:u w:val="single"/>
        </w:rPr>
        <w:tab/>
      </w:r>
    </w:p>
    <w:p w14:paraId="6A087A27" w14:textId="77777777" w:rsidR="00232A94" w:rsidRDefault="00232A94" w:rsidP="00232A94">
      <w:pPr>
        <w:tabs>
          <w:tab w:val="right" w:pos="9360"/>
        </w:tabs>
        <w:rPr>
          <w:rFonts w:cs="Arial"/>
          <w:u w:val="single"/>
        </w:rPr>
      </w:pPr>
      <w:r>
        <w:rPr>
          <w:rFonts w:cs="Arial"/>
          <w:u w:val="single"/>
        </w:rPr>
        <w:tab/>
      </w:r>
    </w:p>
    <w:p w14:paraId="62432B91" w14:textId="77777777" w:rsidR="00232A94" w:rsidRDefault="00232A94" w:rsidP="00232A94">
      <w:pPr>
        <w:rPr>
          <w:rFonts w:cs="Arial"/>
        </w:rPr>
      </w:pPr>
      <w:r>
        <w:rPr>
          <w:rFonts w:cs="Arial"/>
        </w:rPr>
        <w:t>(b)</w:t>
      </w:r>
      <w:r>
        <w:rPr>
          <w:rFonts w:cs="Arial"/>
        </w:rPr>
        <w:tab/>
        <w:t>Tenderer’s address, telephone and facsimile numbers:</w:t>
      </w:r>
    </w:p>
    <w:p w14:paraId="45EB4E1D" w14:textId="77777777" w:rsidR="00232A94" w:rsidRDefault="00232A94" w:rsidP="00232A94">
      <w:pPr>
        <w:tabs>
          <w:tab w:val="right" w:pos="9360"/>
        </w:tabs>
        <w:spacing w:after="0"/>
        <w:rPr>
          <w:rFonts w:cs="Arial"/>
          <w:u w:val="single"/>
        </w:rPr>
      </w:pPr>
      <w:r>
        <w:rPr>
          <w:rFonts w:cs="Arial"/>
          <w:u w:val="single"/>
        </w:rPr>
        <w:tab/>
      </w:r>
    </w:p>
    <w:p w14:paraId="6F2092B6" w14:textId="77777777" w:rsidR="00232A94" w:rsidRDefault="00232A94" w:rsidP="00232A94">
      <w:pPr>
        <w:tabs>
          <w:tab w:val="right" w:pos="9360"/>
        </w:tabs>
        <w:spacing w:after="0"/>
        <w:rPr>
          <w:rFonts w:cs="Arial"/>
          <w:u w:val="single"/>
        </w:rPr>
      </w:pPr>
      <w:r>
        <w:rPr>
          <w:rFonts w:cs="Arial"/>
          <w:u w:val="single"/>
        </w:rPr>
        <w:tab/>
      </w:r>
    </w:p>
    <w:p w14:paraId="4FA94AB3" w14:textId="77777777" w:rsidR="00232A94" w:rsidRDefault="00232A94" w:rsidP="00232A94">
      <w:pPr>
        <w:tabs>
          <w:tab w:val="right" w:pos="9360"/>
        </w:tabs>
        <w:rPr>
          <w:rFonts w:cs="Arial"/>
          <w:u w:val="single"/>
        </w:rPr>
      </w:pPr>
      <w:r>
        <w:rPr>
          <w:rFonts w:cs="Arial"/>
          <w:u w:val="single"/>
        </w:rPr>
        <w:tab/>
      </w:r>
    </w:p>
    <w:p w14:paraId="2CA39529" w14:textId="77777777" w:rsidR="00232A94" w:rsidRDefault="00232A94" w:rsidP="00232A94">
      <w:pPr>
        <w:rPr>
          <w:rFonts w:cs="Arial"/>
        </w:rPr>
      </w:pPr>
      <w:r>
        <w:rPr>
          <w:rFonts w:cs="Arial"/>
        </w:rPr>
        <w:t>(c)</w:t>
      </w:r>
      <w:r>
        <w:rPr>
          <w:rFonts w:cs="Arial"/>
        </w:rPr>
        <w:tab/>
        <w:t>Name, address, telephone, e-mail and facsimile numbers of the contact person(s) for the Tenderer:</w:t>
      </w:r>
    </w:p>
    <w:p w14:paraId="1A9E2176" w14:textId="77777777" w:rsidR="00232A94" w:rsidRDefault="00232A94" w:rsidP="00232A94">
      <w:pPr>
        <w:tabs>
          <w:tab w:val="right" w:pos="9360"/>
        </w:tabs>
        <w:spacing w:after="0"/>
        <w:rPr>
          <w:rFonts w:cs="Arial"/>
          <w:u w:val="single"/>
        </w:rPr>
      </w:pPr>
      <w:r>
        <w:rPr>
          <w:rFonts w:cs="Arial"/>
          <w:u w:val="single"/>
        </w:rPr>
        <w:tab/>
      </w:r>
    </w:p>
    <w:p w14:paraId="3F765DFF" w14:textId="77777777" w:rsidR="00232A94" w:rsidRDefault="00232A94" w:rsidP="00232A94">
      <w:pPr>
        <w:tabs>
          <w:tab w:val="right" w:pos="9360"/>
        </w:tabs>
        <w:spacing w:after="0"/>
        <w:rPr>
          <w:rFonts w:cs="Arial"/>
          <w:u w:val="single"/>
        </w:rPr>
      </w:pPr>
      <w:r>
        <w:rPr>
          <w:rFonts w:cs="Arial"/>
          <w:u w:val="single"/>
        </w:rPr>
        <w:tab/>
      </w:r>
    </w:p>
    <w:p w14:paraId="3B00C6F8" w14:textId="77777777" w:rsidR="00232A94" w:rsidRDefault="00232A94" w:rsidP="00232A94">
      <w:pPr>
        <w:tabs>
          <w:tab w:val="right" w:pos="9360"/>
        </w:tabs>
        <w:rPr>
          <w:rFonts w:cs="Arial"/>
          <w:u w:val="single"/>
        </w:rPr>
      </w:pPr>
      <w:r>
        <w:rPr>
          <w:rFonts w:cs="Arial"/>
          <w:u w:val="single"/>
        </w:rPr>
        <w:tab/>
      </w:r>
    </w:p>
    <w:p w14:paraId="27DDEEF0" w14:textId="77777777" w:rsidR="00232A94" w:rsidRDefault="00232A94" w:rsidP="00232A94">
      <w:pPr>
        <w:rPr>
          <w:rFonts w:cs="Arial"/>
        </w:rPr>
      </w:pPr>
      <w:r>
        <w:rPr>
          <w:rFonts w:cs="Arial"/>
        </w:rPr>
        <w:t>(d)</w:t>
      </w:r>
      <w:r>
        <w:rPr>
          <w:rFonts w:cs="Arial"/>
        </w:rPr>
        <w:tab/>
        <w:t>Name of the person who is primarily responsible for the Tender:</w:t>
      </w:r>
    </w:p>
    <w:p w14:paraId="082434AC" w14:textId="77777777" w:rsidR="00232A94" w:rsidRDefault="00232A94" w:rsidP="00232A94">
      <w:pPr>
        <w:tabs>
          <w:tab w:val="right" w:pos="9360"/>
        </w:tabs>
        <w:spacing w:after="0"/>
        <w:rPr>
          <w:rFonts w:cs="Arial"/>
          <w:u w:val="single"/>
        </w:rPr>
      </w:pPr>
      <w:r>
        <w:rPr>
          <w:rFonts w:cs="Arial"/>
          <w:u w:val="single"/>
        </w:rPr>
        <w:tab/>
      </w:r>
    </w:p>
    <w:p w14:paraId="700568E6" w14:textId="77777777" w:rsidR="00232A94" w:rsidRDefault="00232A94" w:rsidP="00232A94">
      <w:pPr>
        <w:tabs>
          <w:tab w:val="right" w:pos="9360"/>
        </w:tabs>
        <w:spacing w:after="0"/>
        <w:rPr>
          <w:rFonts w:cs="Arial"/>
          <w:u w:val="single"/>
        </w:rPr>
      </w:pPr>
      <w:r>
        <w:rPr>
          <w:rFonts w:cs="Arial"/>
          <w:u w:val="single"/>
        </w:rPr>
        <w:tab/>
      </w:r>
    </w:p>
    <w:p w14:paraId="1A962529" w14:textId="77777777" w:rsidR="00232A94" w:rsidRDefault="00232A94" w:rsidP="00232A94">
      <w:pPr>
        <w:tabs>
          <w:tab w:val="right" w:pos="9360"/>
        </w:tabs>
        <w:rPr>
          <w:rFonts w:cs="Arial"/>
          <w:u w:val="single"/>
        </w:rPr>
      </w:pPr>
      <w:r>
        <w:rPr>
          <w:rFonts w:cs="Arial"/>
          <w:u w:val="single"/>
        </w:rPr>
        <w:tab/>
      </w:r>
    </w:p>
    <w:p w14:paraId="0D1C5510" w14:textId="77777777" w:rsidR="00232A94" w:rsidRDefault="00232A94" w:rsidP="00232A94">
      <w:pPr>
        <w:ind w:left="720" w:hanging="720"/>
        <w:rPr>
          <w:rFonts w:cs="Arial"/>
        </w:rPr>
      </w:pPr>
      <w:r>
        <w:rPr>
          <w:rFonts w:cs="Arial"/>
        </w:rPr>
        <w:t>(e)</w:t>
      </w:r>
      <w:r>
        <w:rPr>
          <w:rFonts w:cs="Arial"/>
        </w:rPr>
        <w:tab/>
        <w:t>Whether the Tenderer is an individual, a sole proprietorship, a corporation, a partnership, a joint venture, an incorporated consortium or a consortium that is a partnership or other legally recognized entity:</w:t>
      </w:r>
    </w:p>
    <w:p w14:paraId="12F7FF03" w14:textId="77777777" w:rsidR="00232A94" w:rsidRDefault="00232A94" w:rsidP="00232A94">
      <w:pPr>
        <w:tabs>
          <w:tab w:val="right" w:pos="9360"/>
        </w:tabs>
        <w:spacing w:after="0"/>
        <w:rPr>
          <w:rFonts w:cs="Arial"/>
          <w:u w:val="single"/>
        </w:rPr>
      </w:pPr>
      <w:r>
        <w:rPr>
          <w:rFonts w:cs="Arial"/>
          <w:u w:val="single"/>
        </w:rPr>
        <w:tab/>
      </w:r>
    </w:p>
    <w:p w14:paraId="4EFED268" w14:textId="77777777" w:rsidR="00232A94" w:rsidRDefault="00232A94" w:rsidP="00232A94">
      <w:pPr>
        <w:tabs>
          <w:tab w:val="right" w:pos="9360"/>
        </w:tabs>
        <w:spacing w:after="0"/>
        <w:rPr>
          <w:rFonts w:cs="Arial"/>
          <w:u w:val="single"/>
        </w:rPr>
      </w:pPr>
      <w:r>
        <w:rPr>
          <w:rFonts w:cs="Arial"/>
          <w:u w:val="single"/>
        </w:rPr>
        <w:tab/>
      </w:r>
    </w:p>
    <w:p w14:paraId="20DAC217" w14:textId="77777777" w:rsidR="00232A94" w:rsidRDefault="00232A94" w:rsidP="00232A94">
      <w:pPr>
        <w:tabs>
          <w:tab w:val="right" w:pos="9360"/>
        </w:tabs>
        <w:rPr>
          <w:rFonts w:cs="Arial"/>
          <w:u w:val="single"/>
        </w:rPr>
      </w:pPr>
      <w:r>
        <w:rPr>
          <w:rFonts w:cs="Arial"/>
          <w:u w:val="single"/>
        </w:rPr>
        <w:tab/>
      </w:r>
    </w:p>
    <w:p w14:paraId="0354ABD3" w14:textId="77777777" w:rsidR="00232A94" w:rsidRDefault="00232A94" w:rsidP="00232A94">
      <w:pPr>
        <w:keepNext/>
        <w:ind w:left="720" w:hanging="720"/>
        <w:rPr>
          <w:rFonts w:cs="Arial"/>
        </w:rPr>
      </w:pPr>
      <w:r>
        <w:rPr>
          <w:rFonts w:cs="Arial"/>
        </w:rPr>
        <w:t>(f)</w:t>
      </w:r>
      <w:r>
        <w:rPr>
          <w:rFonts w:cs="Arial"/>
        </w:rPr>
        <w:tab/>
        <w:t>Name(s) of the proprietor, where the Tenderer is a sole proprietor; each of the directors and officers where the Tenderer is a corporation; each of the partners where the Tenderer is a partnership; and applicable combinations of these when the Tenderer is a joint venture or a not-for-profit organization, whichever applies:</w:t>
      </w:r>
    </w:p>
    <w:p w14:paraId="62506B5B" w14:textId="77777777" w:rsidR="00232A94" w:rsidRDefault="00232A94" w:rsidP="00232A94">
      <w:pPr>
        <w:keepNext/>
        <w:tabs>
          <w:tab w:val="right" w:pos="9360"/>
        </w:tabs>
        <w:spacing w:after="0"/>
        <w:rPr>
          <w:rFonts w:cs="Arial"/>
          <w:u w:val="single"/>
        </w:rPr>
      </w:pPr>
      <w:r>
        <w:rPr>
          <w:rFonts w:cs="Arial"/>
          <w:u w:val="single"/>
        </w:rPr>
        <w:tab/>
      </w:r>
    </w:p>
    <w:p w14:paraId="42337A9F" w14:textId="77777777" w:rsidR="00232A94" w:rsidRDefault="00232A94" w:rsidP="00232A94">
      <w:pPr>
        <w:keepNext/>
        <w:tabs>
          <w:tab w:val="right" w:pos="9360"/>
        </w:tabs>
        <w:spacing w:after="0"/>
        <w:rPr>
          <w:rFonts w:cs="Arial"/>
          <w:u w:val="single"/>
        </w:rPr>
      </w:pPr>
      <w:r>
        <w:rPr>
          <w:rFonts w:cs="Arial"/>
          <w:u w:val="single"/>
        </w:rPr>
        <w:tab/>
      </w:r>
    </w:p>
    <w:p w14:paraId="4BF3FA35" w14:textId="77777777" w:rsidR="00232A94" w:rsidRDefault="00232A94" w:rsidP="00232A94">
      <w:pPr>
        <w:tabs>
          <w:tab w:val="right" w:pos="9360"/>
        </w:tabs>
        <w:rPr>
          <w:rFonts w:cs="Arial"/>
          <w:u w:val="single"/>
        </w:rPr>
      </w:pPr>
      <w:r>
        <w:rPr>
          <w:rFonts w:cs="Arial"/>
          <w:u w:val="single"/>
        </w:rPr>
        <w:tab/>
      </w:r>
    </w:p>
    <w:p w14:paraId="69D291ED" w14:textId="77777777" w:rsidR="00232A94" w:rsidRDefault="00232A94" w:rsidP="00232A94">
      <w:pPr>
        <w:keepNext/>
        <w:ind w:left="720" w:hanging="720"/>
        <w:rPr>
          <w:rFonts w:cs="Arial"/>
        </w:rPr>
      </w:pPr>
      <w:r>
        <w:rPr>
          <w:rFonts w:cs="Arial"/>
        </w:rPr>
        <w:lastRenderedPageBreak/>
        <w:t>(g)</w:t>
      </w:r>
      <w:r>
        <w:rPr>
          <w:rFonts w:cs="Arial"/>
        </w:rPr>
        <w:tab/>
        <w:t>Joint Venture Information</w:t>
      </w:r>
      <w:r>
        <w:rPr>
          <w:rFonts w:cs="Arial"/>
        </w:rPr>
        <w:br/>
        <w:t>(See Attachment 1 to Schedule A – RFT Data Sheet)</w:t>
      </w:r>
    </w:p>
    <w:p w14:paraId="4E3526A9" w14:textId="77777777" w:rsidR="00232A94" w:rsidRDefault="00232A94" w:rsidP="00232A94">
      <w:pPr>
        <w:keepNext/>
        <w:ind w:left="720" w:hanging="720"/>
        <w:rPr>
          <w:rFonts w:cs="Arial"/>
          <w:b/>
          <w:u w:val="single"/>
        </w:rPr>
      </w:pPr>
      <w:r>
        <w:rPr>
          <w:rFonts w:cs="Arial"/>
          <w:b/>
        </w:rPr>
        <w:t>2.</w:t>
      </w:r>
      <w:r>
        <w:rPr>
          <w:rFonts w:cs="Arial"/>
          <w:b/>
        </w:rPr>
        <w:tab/>
      </w:r>
      <w:r>
        <w:rPr>
          <w:rFonts w:cs="Arial"/>
          <w:b/>
          <w:u w:val="single"/>
        </w:rPr>
        <w:t xml:space="preserve">Regulatory Matters </w:t>
      </w:r>
    </w:p>
    <w:p w14:paraId="6818FB02" w14:textId="77777777" w:rsidR="00232A94" w:rsidRDefault="00232A94" w:rsidP="00232A94">
      <w:pPr>
        <w:ind w:left="720" w:hanging="720"/>
        <w:rPr>
          <w:rFonts w:cs="Arial"/>
        </w:rPr>
      </w:pPr>
      <w:r>
        <w:rPr>
          <w:rFonts w:cs="Arial"/>
        </w:rPr>
        <w:t xml:space="preserve">We confirm as follows: </w:t>
      </w:r>
    </w:p>
    <w:p w14:paraId="21625EDC" w14:textId="77777777" w:rsidR="00232A94" w:rsidRDefault="00232A94" w:rsidP="00232A94">
      <w:pPr>
        <w:ind w:left="720" w:hanging="720"/>
        <w:rPr>
          <w:rFonts w:cs="Arial"/>
        </w:rPr>
      </w:pPr>
      <w:r>
        <w:rPr>
          <w:rFonts w:cs="Arial"/>
        </w:rPr>
        <w:t>(a)</w:t>
      </w:r>
      <w:r>
        <w:rPr>
          <w:rFonts w:cs="Arial"/>
        </w:rPr>
        <w:tab/>
        <w:t xml:space="preserve">With respect to the </w:t>
      </w:r>
      <w:r>
        <w:rPr>
          <w:rFonts w:cs="Arial"/>
          <w:i/>
          <w:iCs/>
        </w:rPr>
        <w:t>Excise Tax Act</w:t>
      </w:r>
      <w:r>
        <w:rPr>
          <w:rFonts w:cs="Arial"/>
        </w:rPr>
        <w:t xml:space="preserve">, we are either:  </w:t>
      </w:r>
    </w:p>
    <w:p w14:paraId="55DDDD4F" w14:textId="77777777" w:rsidR="00232A94" w:rsidRDefault="00232A94" w:rsidP="00232A94">
      <w:pPr>
        <w:ind w:left="720" w:hanging="20"/>
        <w:rPr>
          <w:rFonts w:cs="Arial"/>
        </w:rPr>
      </w:pPr>
      <w:r>
        <w:rPr>
          <w:rFonts w:cs="Arial"/>
        </w:rPr>
        <w:t>(</w:t>
      </w:r>
      <w:proofErr w:type="spellStart"/>
      <w:r>
        <w:rPr>
          <w:rFonts w:cs="Arial"/>
        </w:rPr>
        <w:t>i</w:t>
      </w:r>
      <w:proofErr w:type="spellEnd"/>
      <w:r>
        <w:rPr>
          <w:rFonts w:cs="Arial"/>
        </w:rPr>
        <w:t>)</w:t>
      </w:r>
      <w:r>
        <w:rPr>
          <w:rFonts w:cs="Arial"/>
        </w:rPr>
        <w:tab/>
        <w:t xml:space="preserve">a Harmonized Sales Tax registrant for purposes of the </w:t>
      </w:r>
      <w:r>
        <w:rPr>
          <w:rFonts w:cs="Arial"/>
          <w:i/>
        </w:rPr>
        <w:t>Excise Tax Act</w:t>
      </w:r>
      <w:r>
        <w:rPr>
          <w:rFonts w:cs="Arial"/>
        </w:rPr>
        <w:t xml:space="preserve"> and our HST registration number is ______________; or</w:t>
      </w:r>
    </w:p>
    <w:p w14:paraId="3B80132A" w14:textId="77777777" w:rsidR="00232A94" w:rsidRDefault="00232A94" w:rsidP="00232A94">
      <w:pPr>
        <w:ind w:left="720" w:hanging="20"/>
        <w:rPr>
          <w:rFonts w:cs="Arial"/>
        </w:rPr>
      </w:pPr>
      <w:r>
        <w:rPr>
          <w:rFonts w:cs="Arial"/>
        </w:rPr>
        <w:t>(ii)</w:t>
      </w:r>
      <w:r>
        <w:rPr>
          <w:rFonts w:cs="Arial"/>
        </w:rPr>
        <w:tab/>
        <w:t xml:space="preserve">not a HST registrant for the purposes of the </w:t>
      </w:r>
      <w:r>
        <w:rPr>
          <w:rFonts w:cs="Arial"/>
          <w:i/>
        </w:rPr>
        <w:t>Excise Tax Act</w:t>
      </w:r>
      <w:r>
        <w:rPr>
          <w:rFonts w:cs="Arial"/>
        </w:rPr>
        <w:t>.</w:t>
      </w:r>
    </w:p>
    <w:p w14:paraId="3B6C0893" w14:textId="77777777" w:rsidR="00232A94" w:rsidRDefault="00232A94" w:rsidP="00232A94">
      <w:pPr>
        <w:ind w:left="720" w:hanging="720"/>
        <w:rPr>
          <w:rFonts w:cs="Arial"/>
          <w:b/>
          <w:i/>
        </w:rPr>
      </w:pPr>
      <w:r>
        <w:rPr>
          <w:rFonts w:cs="Arial"/>
          <w:b/>
          <w:i/>
        </w:rPr>
        <w:t>[Note: Tenderers to strike the provision not applicable to them.]</w:t>
      </w:r>
    </w:p>
    <w:p w14:paraId="3A91D2D5" w14:textId="77777777" w:rsidR="00232A94" w:rsidRDefault="00232A94" w:rsidP="00232A94">
      <w:pPr>
        <w:keepNext/>
        <w:ind w:left="720" w:hanging="720"/>
        <w:rPr>
          <w:rFonts w:cs="Arial"/>
          <w:b/>
          <w:u w:val="single"/>
        </w:rPr>
      </w:pPr>
      <w:r>
        <w:rPr>
          <w:rFonts w:cs="Arial"/>
          <w:b/>
        </w:rPr>
        <w:t>3.</w:t>
      </w:r>
      <w:r>
        <w:rPr>
          <w:rFonts w:cs="Arial"/>
          <w:b/>
        </w:rPr>
        <w:tab/>
      </w:r>
      <w:r>
        <w:rPr>
          <w:rFonts w:cs="Arial"/>
          <w:b/>
          <w:u w:val="single"/>
        </w:rPr>
        <w:t>Tender</w:t>
      </w:r>
    </w:p>
    <w:p w14:paraId="075210A5" w14:textId="77777777" w:rsidR="00232A94" w:rsidRDefault="00232A94" w:rsidP="00232A94">
      <w:pPr>
        <w:keepNext/>
        <w:rPr>
          <w:rFonts w:cs="Arial"/>
        </w:rPr>
      </w:pPr>
      <w:r>
        <w:rPr>
          <w:rFonts w:cs="Arial"/>
        </w:rPr>
        <w:t>With respect to the above noted RFT, we confirm as follows:</w:t>
      </w:r>
    </w:p>
    <w:p w14:paraId="7255468E" w14:textId="77777777" w:rsidR="00232A94" w:rsidRDefault="00232A94" w:rsidP="00C97D3D">
      <w:pPr>
        <w:pStyle w:val="ListParagraph"/>
        <w:keepNext/>
        <w:numPr>
          <w:ilvl w:val="0"/>
          <w:numId w:val="4"/>
        </w:numPr>
        <w:tabs>
          <w:tab w:val="left" w:pos="720"/>
        </w:tabs>
        <w:rPr>
          <w:rFonts w:cs="Arial"/>
        </w:rPr>
      </w:pPr>
      <w:r w:rsidRPr="00405725">
        <w:rPr>
          <w:rFonts w:cs="Arial"/>
        </w:rPr>
        <w:t>capitalized terms used in clauses (</w:t>
      </w:r>
      <w:r>
        <w:rPr>
          <w:rFonts w:cs="Arial"/>
        </w:rPr>
        <w:t>b</w:t>
      </w:r>
      <w:r w:rsidRPr="00405725">
        <w:rPr>
          <w:rFonts w:cs="Arial"/>
        </w:rPr>
        <w:t>) through (</w:t>
      </w:r>
      <w:r>
        <w:rPr>
          <w:rFonts w:cs="Arial"/>
        </w:rPr>
        <w:t>t</w:t>
      </w:r>
      <w:r w:rsidRPr="00405725">
        <w:rPr>
          <w:rFonts w:cs="Arial"/>
        </w:rPr>
        <w:t xml:space="preserve">) below will have the meanings given thereto in the </w:t>
      </w:r>
      <w:r>
        <w:rPr>
          <w:rFonts w:cs="Arial"/>
        </w:rPr>
        <w:t>RFT</w:t>
      </w:r>
      <w:r w:rsidRPr="00405725">
        <w:rPr>
          <w:rFonts w:cs="Arial"/>
        </w:rPr>
        <w:t xml:space="preserve"> Documents;</w:t>
      </w:r>
    </w:p>
    <w:p w14:paraId="4C80B3C4" w14:textId="77777777" w:rsidR="00232A94" w:rsidRDefault="00232A94" w:rsidP="00232A94">
      <w:pPr>
        <w:pStyle w:val="ListParagraph"/>
        <w:keepNext/>
        <w:tabs>
          <w:tab w:val="left" w:pos="720"/>
        </w:tabs>
        <w:rPr>
          <w:rFonts w:cs="Arial"/>
        </w:rPr>
      </w:pPr>
    </w:p>
    <w:p w14:paraId="007D3B8D" w14:textId="283EE91D" w:rsidR="00232A94" w:rsidRDefault="00232A94" w:rsidP="00C97D3D">
      <w:pPr>
        <w:pStyle w:val="ListParagraph"/>
        <w:keepNext/>
        <w:numPr>
          <w:ilvl w:val="0"/>
          <w:numId w:val="4"/>
        </w:numPr>
        <w:tabs>
          <w:tab w:val="left" w:pos="720"/>
        </w:tabs>
        <w:rPr>
          <w:rFonts w:cs="Arial"/>
        </w:rPr>
      </w:pPr>
      <w:r>
        <w:rPr>
          <w:rFonts w:cs="Arial"/>
        </w:rPr>
        <w:t xml:space="preserve">except to the extent that we have sought and received written approval in accordance with RFT Section </w:t>
      </w:r>
      <w:r>
        <w:rPr>
          <w:rFonts w:cs="Arial"/>
        </w:rPr>
        <w:fldChar w:fldCharType="begin"/>
      </w:r>
      <w:r>
        <w:rPr>
          <w:rFonts w:cs="Arial"/>
        </w:rPr>
        <w:instrText xml:space="preserve"> REF _Ref509487432 \w \h </w:instrText>
      </w:r>
      <w:r>
        <w:rPr>
          <w:rFonts w:cs="Arial"/>
        </w:rPr>
      </w:r>
      <w:r>
        <w:rPr>
          <w:rFonts w:cs="Arial"/>
        </w:rPr>
        <w:fldChar w:fldCharType="separate"/>
      </w:r>
      <w:r w:rsidR="00A12656">
        <w:rPr>
          <w:rFonts w:cs="Arial"/>
        </w:rPr>
        <w:t>3.18</w:t>
      </w:r>
      <w:r>
        <w:rPr>
          <w:rFonts w:cs="Arial"/>
        </w:rPr>
        <w:fldChar w:fldCharType="end"/>
      </w:r>
      <w:r>
        <w:rPr>
          <w:rFonts w:cs="Arial"/>
        </w:rPr>
        <w:t>, there have been no changes to the Tenderer;</w:t>
      </w:r>
    </w:p>
    <w:p w14:paraId="5F623F6D" w14:textId="77777777" w:rsidR="00232A94" w:rsidRDefault="00232A94" w:rsidP="00232A94">
      <w:pPr>
        <w:pStyle w:val="ListParagraph"/>
        <w:keepNext/>
        <w:tabs>
          <w:tab w:val="left" w:pos="720"/>
        </w:tabs>
        <w:rPr>
          <w:rFonts w:cs="Arial"/>
        </w:rPr>
      </w:pPr>
    </w:p>
    <w:p w14:paraId="57282312" w14:textId="77777777" w:rsidR="00232A94" w:rsidRDefault="00232A94" w:rsidP="00C97D3D">
      <w:pPr>
        <w:pStyle w:val="ListParagraph"/>
        <w:keepNext/>
        <w:numPr>
          <w:ilvl w:val="0"/>
          <w:numId w:val="4"/>
        </w:numPr>
        <w:tabs>
          <w:tab w:val="left" w:pos="720"/>
        </w:tabs>
        <w:rPr>
          <w:rFonts w:cs="Arial"/>
        </w:rPr>
      </w:pPr>
      <w:r>
        <w:rPr>
          <w:rFonts w:cs="Arial"/>
        </w:rPr>
        <w:t xml:space="preserve">there have been no changes in circumstance that could have a material adverse effect on the Tenderer in a way that could impair our ability to perform the obligations under the Draft Agreement; </w:t>
      </w:r>
    </w:p>
    <w:p w14:paraId="39D6531D" w14:textId="77777777" w:rsidR="00232A94" w:rsidRPr="008E5D61" w:rsidRDefault="00232A94" w:rsidP="00232A94">
      <w:pPr>
        <w:pStyle w:val="ListParagraph"/>
        <w:keepNext/>
        <w:tabs>
          <w:tab w:val="left" w:pos="720"/>
        </w:tabs>
        <w:rPr>
          <w:rFonts w:cs="Arial"/>
        </w:rPr>
      </w:pPr>
    </w:p>
    <w:p w14:paraId="6E3F56C0" w14:textId="77777777" w:rsidR="00232A94" w:rsidRDefault="00232A94" w:rsidP="00C97D3D">
      <w:pPr>
        <w:pStyle w:val="ListParagraph"/>
        <w:numPr>
          <w:ilvl w:val="0"/>
          <w:numId w:val="4"/>
        </w:numPr>
        <w:rPr>
          <w:rFonts w:cs="Arial"/>
        </w:rPr>
      </w:pPr>
      <w:r>
        <w:rPr>
          <w:rFonts w:cs="Arial"/>
        </w:rPr>
        <w:t>e</w:t>
      </w:r>
      <w:r w:rsidRPr="00836798">
        <w:rPr>
          <w:rFonts w:cs="Arial"/>
        </w:rPr>
        <w:t xml:space="preserve">xcept </w:t>
      </w:r>
      <w:r>
        <w:rPr>
          <w:rFonts w:cs="Arial"/>
        </w:rPr>
        <w:t>for those actions, suits or proceedings as disclosed in our Prequalification Submission, if any</w:t>
      </w:r>
      <w:r w:rsidRPr="00836798">
        <w:rPr>
          <w:rFonts w:cs="Arial"/>
        </w:rPr>
        <w:t xml:space="preserve">, </w:t>
      </w:r>
      <w:r>
        <w:rPr>
          <w:rFonts w:cs="Arial"/>
        </w:rPr>
        <w:t>t</w:t>
      </w:r>
      <w:r w:rsidRPr="00836798">
        <w:rPr>
          <w:rFonts w:cs="Arial"/>
        </w:rPr>
        <w:t xml:space="preserve">here are no actions, suits or proceedings pending that could have a material adverse effect on our ability to </w:t>
      </w:r>
      <w:r>
        <w:rPr>
          <w:rFonts w:cs="Arial"/>
        </w:rPr>
        <w:t>provide the Work</w:t>
      </w:r>
      <w:r w:rsidRPr="00836798">
        <w:rPr>
          <w:rFonts w:cs="Arial"/>
        </w:rPr>
        <w:t xml:space="preserve"> or, to the best of our knowledge after reasonable inquiry, threatened against us and we are not aware of any ground on which such an action, suit o</w:t>
      </w:r>
      <w:r>
        <w:rPr>
          <w:rFonts w:cs="Arial"/>
        </w:rPr>
        <w:t>r proceeding might be commenced, except for the following:</w:t>
      </w:r>
    </w:p>
    <w:p w14:paraId="0EEFEE14" w14:textId="77777777" w:rsidR="00232A94" w:rsidRPr="00836798" w:rsidRDefault="00232A94" w:rsidP="00232A94">
      <w:pPr>
        <w:pStyle w:val="ListParagraph"/>
        <w:rPr>
          <w:rFonts w:cs="Arial"/>
        </w:rPr>
      </w:pPr>
    </w:p>
    <w:p w14:paraId="258D1F27" w14:textId="77777777" w:rsidR="00232A94" w:rsidRPr="00836798" w:rsidRDefault="00232A94" w:rsidP="00C97D3D">
      <w:pPr>
        <w:pStyle w:val="ListParagraph"/>
        <w:numPr>
          <w:ilvl w:val="1"/>
          <w:numId w:val="4"/>
        </w:numPr>
        <w:rPr>
          <w:rFonts w:cs="Arial"/>
        </w:rPr>
      </w:pPr>
      <w:r w:rsidRPr="00836798">
        <w:rPr>
          <w:rFonts w:cs="Arial"/>
        </w:rPr>
        <w:t>actions, suits or proceedings</w:t>
      </w:r>
      <w:r>
        <w:rPr>
          <w:rFonts w:cs="Arial"/>
        </w:rPr>
        <w:t>, if applicable</w:t>
      </w:r>
      <w:r w:rsidRPr="00836798">
        <w:rPr>
          <w:rFonts w:cs="Arial"/>
        </w:rPr>
        <w:t>:</w:t>
      </w:r>
    </w:p>
    <w:p w14:paraId="31F0E340" w14:textId="77777777" w:rsidR="00232A94" w:rsidRDefault="00232A94" w:rsidP="00232A94">
      <w:pPr>
        <w:pStyle w:val="BodyText"/>
        <w:tabs>
          <w:tab w:val="left" w:pos="720"/>
          <w:tab w:val="right" w:pos="9360"/>
        </w:tabs>
      </w:pPr>
      <w:r>
        <w:t>1.</w:t>
      </w:r>
      <w:r>
        <w:tab/>
      </w:r>
      <w:r w:rsidRPr="00FD3DC3">
        <w:rPr>
          <w:u w:val="single"/>
        </w:rPr>
        <w:tab/>
      </w:r>
    </w:p>
    <w:p w14:paraId="014ADE0E" w14:textId="77777777" w:rsidR="00232A94" w:rsidRDefault="00232A94" w:rsidP="00232A94">
      <w:pPr>
        <w:pStyle w:val="BodyText"/>
        <w:tabs>
          <w:tab w:val="left" w:pos="720"/>
          <w:tab w:val="right" w:pos="9360"/>
        </w:tabs>
      </w:pPr>
      <w:r>
        <w:t>2.</w:t>
      </w:r>
      <w:r>
        <w:tab/>
      </w:r>
      <w:r w:rsidRPr="00FD3DC3">
        <w:rPr>
          <w:u w:val="single"/>
        </w:rPr>
        <w:tab/>
      </w:r>
    </w:p>
    <w:p w14:paraId="30355D5C" w14:textId="77777777" w:rsidR="00232A94" w:rsidRDefault="00232A94" w:rsidP="00232A94">
      <w:pPr>
        <w:pStyle w:val="BodyText"/>
        <w:tabs>
          <w:tab w:val="left" w:pos="720"/>
          <w:tab w:val="right" w:pos="9360"/>
        </w:tabs>
        <w:rPr>
          <w:u w:val="single"/>
        </w:rPr>
      </w:pPr>
      <w:r>
        <w:t>3.</w:t>
      </w:r>
      <w:r>
        <w:tab/>
      </w:r>
      <w:r w:rsidRPr="00FD3DC3">
        <w:rPr>
          <w:u w:val="single"/>
        </w:rPr>
        <w:tab/>
      </w:r>
    </w:p>
    <w:p w14:paraId="0A4B5497" w14:textId="77777777" w:rsidR="00232A94" w:rsidRPr="00192E46" w:rsidRDefault="00232A94" w:rsidP="00232A94">
      <w:pPr>
        <w:rPr>
          <w:rFonts w:cs="Arial"/>
          <w:b/>
        </w:rPr>
      </w:pPr>
      <w:r>
        <w:rPr>
          <w:rFonts w:cs="Arial"/>
          <w:b/>
        </w:rPr>
        <w:t>[Tenderer to add more rows if necessary.]</w:t>
      </w:r>
    </w:p>
    <w:p w14:paraId="06F8CC62" w14:textId="5DBACBDE" w:rsidR="00232A94" w:rsidRDefault="00232A94" w:rsidP="00C97D3D">
      <w:pPr>
        <w:pStyle w:val="ListParagraph"/>
        <w:numPr>
          <w:ilvl w:val="0"/>
          <w:numId w:val="4"/>
        </w:numPr>
        <w:rPr>
          <w:rFonts w:cs="Arial"/>
        </w:rPr>
      </w:pPr>
      <w:r>
        <w:rPr>
          <w:rFonts w:cs="Arial"/>
        </w:rPr>
        <w:t>w</w:t>
      </w:r>
      <w:r w:rsidRPr="00836798">
        <w:rPr>
          <w:rFonts w:cs="Arial"/>
        </w:rPr>
        <w:t xml:space="preserve">e have not and, to the best of our knowledge, </w:t>
      </w:r>
      <w:r>
        <w:rPr>
          <w:rFonts w:cs="Arial"/>
        </w:rPr>
        <w:t>our</w:t>
      </w:r>
      <w:r w:rsidRPr="00836798">
        <w:rPr>
          <w:rFonts w:cs="Arial"/>
        </w:rPr>
        <w:t xml:space="preserve"> Advisors have not engaged in any form of political or other lobbying, of any kind whatsoever, to influence the outcome of this </w:t>
      </w:r>
      <w:r>
        <w:rPr>
          <w:rFonts w:cs="Arial"/>
        </w:rPr>
        <w:t>RFT</w:t>
      </w:r>
      <w:r w:rsidRPr="00836798">
        <w:rPr>
          <w:rFonts w:cs="Arial"/>
        </w:rPr>
        <w:t xml:space="preserve"> Process in contravention of </w:t>
      </w:r>
      <w:r>
        <w:rPr>
          <w:rFonts w:cs="Arial"/>
        </w:rPr>
        <w:t>RFT</w:t>
      </w:r>
      <w:r w:rsidRPr="00836798">
        <w:rPr>
          <w:rFonts w:cs="Arial"/>
        </w:rPr>
        <w:t xml:space="preserve"> Section</w:t>
      </w:r>
      <w:r>
        <w:rPr>
          <w:rFonts w:cs="Arial"/>
        </w:rPr>
        <w:t xml:space="preserve"> </w:t>
      </w:r>
      <w:r>
        <w:rPr>
          <w:rFonts w:cs="Arial"/>
        </w:rPr>
        <w:fldChar w:fldCharType="begin"/>
      </w:r>
      <w:r>
        <w:rPr>
          <w:rFonts w:cs="Arial"/>
        </w:rPr>
        <w:instrText xml:space="preserve"> REF _Ref488084721 \w \h </w:instrText>
      </w:r>
      <w:r>
        <w:rPr>
          <w:rFonts w:cs="Arial"/>
        </w:rPr>
      </w:r>
      <w:r>
        <w:rPr>
          <w:rFonts w:cs="Arial"/>
        </w:rPr>
        <w:fldChar w:fldCharType="separate"/>
      </w:r>
      <w:r w:rsidR="00A12656">
        <w:rPr>
          <w:rFonts w:cs="Arial"/>
        </w:rPr>
        <w:t>3.6</w:t>
      </w:r>
      <w:r>
        <w:rPr>
          <w:rFonts w:cs="Arial"/>
        </w:rPr>
        <w:fldChar w:fldCharType="end"/>
      </w:r>
      <w:r>
        <w:rPr>
          <w:rFonts w:cs="Arial"/>
        </w:rPr>
        <w:t>;</w:t>
      </w:r>
    </w:p>
    <w:p w14:paraId="11C58B2E" w14:textId="77777777" w:rsidR="00232A94" w:rsidRDefault="00232A94" w:rsidP="00232A94">
      <w:pPr>
        <w:pStyle w:val="ListParagraph"/>
        <w:rPr>
          <w:rFonts w:cs="Arial"/>
        </w:rPr>
      </w:pPr>
    </w:p>
    <w:p w14:paraId="62792F0D" w14:textId="4AD0D412" w:rsidR="00232A94" w:rsidRDefault="00232A94" w:rsidP="00C97D3D">
      <w:pPr>
        <w:pStyle w:val="ListParagraph"/>
        <w:numPr>
          <w:ilvl w:val="0"/>
          <w:numId w:val="4"/>
        </w:numPr>
        <w:rPr>
          <w:rFonts w:cs="Arial"/>
        </w:rPr>
      </w:pPr>
      <w:r>
        <w:rPr>
          <w:rFonts w:cs="Arial"/>
        </w:rPr>
        <w:t>w</w:t>
      </w:r>
      <w:r w:rsidRPr="00836798">
        <w:rPr>
          <w:rFonts w:cs="Arial"/>
        </w:rPr>
        <w:t xml:space="preserve">e have and, to the best of our knowledge, our Advisors have complied fully with </w:t>
      </w:r>
      <w:r>
        <w:rPr>
          <w:rFonts w:cs="Arial"/>
        </w:rPr>
        <w:t>RFT</w:t>
      </w:r>
      <w:r w:rsidRPr="00836798">
        <w:rPr>
          <w:rFonts w:cs="Arial"/>
        </w:rPr>
        <w:t xml:space="preserve"> Section </w:t>
      </w:r>
      <w:r>
        <w:rPr>
          <w:rFonts w:cs="Arial"/>
        </w:rPr>
        <w:fldChar w:fldCharType="begin"/>
      </w:r>
      <w:r>
        <w:rPr>
          <w:rFonts w:cs="Arial"/>
        </w:rPr>
        <w:instrText xml:space="preserve"> REF _Ref488170243 \w \h </w:instrText>
      </w:r>
      <w:r>
        <w:rPr>
          <w:rFonts w:cs="Arial"/>
        </w:rPr>
      </w:r>
      <w:r>
        <w:rPr>
          <w:rFonts w:cs="Arial"/>
        </w:rPr>
        <w:fldChar w:fldCharType="separate"/>
      </w:r>
      <w:r w:rsidR="00A12656">
        <w:rPr>
          <w:rFonts w:cs="Arial"/>
        </w:rPr>
        <w:t>3.9</w:t>
      </w:r>
      <w:r>
        <w:rPr>
          <w:rFonts w:cs="Arial"/>
        </w:rPr>
        <w:fldChar w:fldCharType="end"/>
      </w:r>
      <w:r>
        <w:rPr>
          <w:rFonts w:cs="Arial"/>
        </w:rPr>
        <w:t>.</w:t>
      </w:r>
      <w:r w:rsidRPr="00836798">
        <w:rPr>
          <w:rFonts w:cs="Arial"/>
        </w:rPr>
        <w:t xml:space="preserve">  We confirm that:</w:t>
      </w:r>
    </w:p>
    <w:p w14:paraId="5E0EE4EB" w14:textId="77777777" w:rsidR="00232A94" w:rsidRDefault="00232A94" w:rsidP="00232A94">
      <w:pPr>
        <w:pStyle w:val="ListParagraph"/>
        <w:rPr>
          <w:rFonts w:cs="Arial"/>
        </w:rPr>
      </w:pPr>
    </w:p>
    <w:p w14:paraId="7C70EFC6" w14:textId="77777777" w:rsidR="00232A94" w:rsidRDefault="00232A94" w:rsidP="00C97D3D">
      <w:pPr>
        <w:pStyle w:val="ListParagraph"/>
        <w:numPr>
          <w:ilvl w:val="1"/>
          <w:numId w:val="4"/>
        </w:numPr>
        <w:rPr>
          <w:rFonts w:cs="Arial"/>
        </w:rPr>
      </w:pPr>
      <w:r w:rsidRPr="00836798">
        <w:rPr>
          <w:rFonts w:cs="Arial"/>
        </w:rPr>
        <w:t xml:space="preserve">we have not discussed or communicated, directly or indirectly, with any other </w:t>
      </w:r>
      <w:r>
        <w:rPr>
          <w:rFonts w:cs="Arial"/>
        </w:rPr>
        <w:t>Tenderer</w:t>
      </w:r>
      <w:r w:rsidRPr="00836798">
        <w:rPr>
          <w:rFonts w:cs="Arial"/>
        </w:rPr>
        <w:t xml:space="preserve">, any information whatsoever regarding the preparation of our </w:t>
      </w:r>
      <w:r>
        <w:rPr>
          <w:rFonts w:cs="Arial"/>
        </w:rPr>
        <w:t>Tender</w:t>
      </w:r>
      <w:r w:rsidRPr="00836798">
        <w:rPr>
          <w:rFonts w:cs="Arial"/>
        </w:rPr>
        <w:t xml:space="preserve"> or the </w:t>
      </w:r>
      <w:r>
        <w:rPr>
          <w:rFonts w:cs="Arial"/>
        </w:rPr>
        <w:t>Tender</w:t>
      </w:r>
      <w:r w:rsidRPr="00836798">
        <w:rPr>
          <w:rFonts w:cs="Arial"/>
        </w:rPr>
        <w:t xml:space="preserve"> of the other </w:t>
      </w:r>
      <w:r>
        <w:rPr>
          <w:rFonts w:cs="Arial"/>
        </w:rPr>
        <w:t>Tenderer</w:t>
      </w:r>
      <w:r w:rsidRPr="00836798">
        <w:rPr>
          <w:rFonts w:cs="Arial"/>
        </w:rPr>
        <w:t xml:space="preserve">s </w:t>
      </w:r>
      <w:r>
        <w:rPr>
          <w:rFonts w:cs="Arial"/>
        </w:rPr>
        <w:t>in a way that would contravene Governing</w:t>
      </w:r>
      <w:r w:rsidRPr="00836798">
        <w:rPr>
          <w:rFonts w:cs="Arial"/>
        </w:rPr>
        <w:t xml:space="preserve"> Law; and</w:t>
      </w:r>
    </w:p>
    <w:p w14:paraId="13AB680F" w14:textId="77777777" w:rsidR="00232A94" w:rsidRPr="00836798" w:rsidRDefault="00232A94" w:rsidP="00232A94">
      <w:pPr>
        <w:pStyle w:val="ListParagraph"/>
        <w:ind w:left="1080"/>
        <w:rPr>
          <w:rFonts w:cs="Arial"/>
        </w:rPr>
      </w:pPr>
    </w:p>
    <w:p w14:paraId="31C3B4EF" w14:textId="77777777" w:rsidR="00232A94" w:rsidRDefault="00232A94" w:rsidP="00C97D3D">
      <w:pPr>
        <w:pStyle w:val="ListParagraph"/>
        <w:numPr>
          <w:ilvl w:val="1"/>
          <w:numId w:val="4"/>
        </w:numPr>
        <w:rPr>
          <w:rFonts w:cs="Arial"/>
        </w:rPr>
      </w:pPr>
      <w:r w:rsidRPr="00836798">
        <w:rPr>
          <w:rFonts w:cs="Arial"/>
        </w:rPr>
        <w:lastRenderedPageBreak/>
        <w:t xml:space="preserve">we have prepared and submitted our </w:t>
      </w:r>
      <w:r>
        <w:rPr>
          <w:rFonts w:cs="Arial"/>
        </w:rPr>
        <w:t>Tender</w:t>
      </w:r>
      <w:r w:rsidRPr="00836798">
        <w:rPr>
          <w:rFonts w:cs="Arial"/>
        </w:rPr>
        <w:t xml:space="preserve"> independently and without connection, knowledge, comparison of information or arrangement, direct or ind</w:t>
      </w:r>
      <w:r>
        <w:rPr>
          <w:rFonts w:cs="Arial"/>
        </w:rPr>
        <w:t>irect, with any other Tenderer;</w:t>
      </w:r>
    </w:p>
    <w:p w14:paraId="3C00F21E" w14:textId="77777777" w:rsidR="00232A94" w:rsidRPr="00836798" w:rsidRDefault="00232A94" w:rsidP="00232A94">
      <w:pPr>
        <w:pStyle w:val="ListParagraph"/>
        <w:rPr>
          <w:rFonts w:cs="Arial"/>
        </w:rPr>
      </w:pPr>
    </w:p>
    <w:p w14:paraId="0B5532B5" w14:textId="517D926F" w:rsidR="00232A94" w:rsidRDefault="00232A94" w:rsidP="00C97D3D">
      <w:pPr>
        <w:pStyle w:val="ListParagraph"/>
        <w:numPr>
          <w:ilvl w:val="0"/>
          <w:numId w:val="4"/>
        </w:numPr>
        <w:rPr>
          <w:rFonts w:cs="Arial"/>
        </w:rPr>
      </w:pPr>
      <w:r>
        <w:rPr>
          <w:rFonts w:cs="Arial"/>
        </w:rPr>
        <w:t xml:space="preserve">we </w:t>
      </w:r>
      <w:r w:rsidRPr="00836798">
        <w:rPr>
          <w:rFonts w:cs="Arial"/>
        </w:rPr>
        <w:t xml:space="preserve">have and, to the best of our knowledge, our Advisors have complied fully with </w:t>
      </w:r>
      <w:r>
        <w:rPr>
          <w:rFonts w:cs="Arial"/>
        </w:rPr>
        <w:t>RFT</w:t>
      </w:r>
      <w:r w:rsidRPr="00836798">
        <w:rPr>
          <w:rFonts w:cs="Arial"/>
        </w:rPr>
        <w:t xml:space="preserve"> Sections </w:t>
      </w:r>
      <w:r>
        <w:rPr>
          <w:rFonts w:cs="Arial"/>
        </w:rPr>
        <w:fldChar w:fldCharType="begin"/>
      </w:r>
      <w:r>
        <w:rPr>
          <w:rFonts w:cs="Arial"/>
        </w:rPr>
        <w:instrText xml:space="preserve"> REF _Ref488165843 \w \h </w:instrText>
      </w:r>
      <w:r>
        <w:rPr>
          <w:rFonts w:cs="Arial"/>
        </w:rPr>
      </w:r>
      <w:r>
        <w:rPr>
          <w:rFonts w:cs="Arial"/>
        </w:rPr>
        <w:fldChar w:fldCharType="separate"/>
      </w:r>
      <w:r w:rsidR="00A12656">
        <w:rPr>
          <w:rFonts w:cs="Arial"/>
        </w:rPr>
        <w:t>3.8</w:t>
      </w:r>
      <w:r>
        <w:rPr>
          <w:rFonts w:cs="Arial"/>
        </w:rPr>
        <w:fldChar w:fldCharType="end"/>
      </w:r>
      <w:r w:rsidRPr="00836798">
        <w:rPr>
          <w:rFonts w:cs="Arial"/>
        </w:rPr>
        <w:t xml:space="preserve">, </w:t>
      </w:r>
      <w:r>
        <w:rPr>
          <w:rFonts w:cs="Arial"/>
        </w:rPr>
        <w:fldChar w:fldCharType="begin"/>
      </w:r>
      <w:r>
        <w:rPr>
          <w:rFonts w:cs="Arial"/>
        </w:rPr>
        <w:instrText xml:space="preserve"> REF _Ref488151759 \w \h </w:instrText>
      </w:r>
      <w:r>
        <w:rPr>
          <w:rFonts w:cs="Arial"/>
        </w:rPr>
      </w:r>
      <w:r>
        <w:rPr>
          <w:rFonts w:cs="Arial"/>
        </w:rPr>
        <w:fldChar w:fldCharType="separate"/>
      </w:r>
      <w:r w:rsidR="00A12656">
        <w:rPr>
          <w:rFonts w:cs="Arial"/>
        </w:rPr>
        <w:t>3.11</w:t>
      </w:r>
      <w:r>
        <w:rPr>
          <w:rFonts w:cs="Arial"/>
        </w:rPr>
        <w:fldChar w:fldCharType="end"/>
      </w:r>
      <w:r w:rsidRPr="00836798">
        <w:rPr>
          <w:rFonts w:cs="Arial"/>
        </w:rPr>
        <w:t xml:space="preserve">, </w:t>
      </w:r>
      <w:r>
        <w:rPr>
          <w:rFonts w:cs="Arial"/>
        </w:rPr>
        <w:fldChar w:fldCharType="begin"/>
      </w:r>
      <w:r>
        <w:rPr>
          <w:rFonts w:cs="Arial"/>
        </w:rPr>
        <w:instrText xml:space="preserve"> REF _Ref488246879 \w \h </w:instrText>
      </w:r>
      <w:r>
        <w:rPr>
          <w:rFonts w:cs="Arial"/>
        </w:rPr>
      </w:r>
      <w:r>
        <w:rPr>
          <w:rFonts w:cs="Arial"/>
        </w:rPr>
        <w:fldChar w:fldCharType="separate"/>
      </w:r>
      <w:r w:rsidR="00A12656">
        <w:rPr>
          <w:rFonts w:cs="Arial"/>
        </w:rPr>
        <w:t>3.13</w:t>
      </w:r>
      <w:r>
        <w:rPr>
          <w:rFonts w:cs="Arial"/>
        </w:rPr>
        <w:fldChar w:fldCharType="end"/>
      </w:r>
      <w:r w:rsidRPr="00836798">
        <w:rPr>
          <w:rFonts w:cs="Arial"/>
        </w:rPr>
        <w:t xml:space="preserve"> and the provisions of any confidentiality agreement entered into in </w:t>
      </w:r>
      <w:r>
        <w:rPr>
          <w:rFonts w:cs="Arial"/>
        </w:rPr>
        <w:t>connection with the RFT Process;</w:t>
      </w:r>
    </w:p>
    <w:p w14:paraId="5E86FA02" w14:textId="77777777" w:rsidR="00232A94" w:rsidRDefault="00232A94" w:rsidP="00232A94">
      <w:pPr>
        <w:pStyle w:val="ListParagraph"/>
        <w:rPr>
          <w:rFonts w:cs="Arial"/>
        </w:rPr>
      </w:pPr>
    </w:p>
    <w:p w14:paraId="7B31F7AA" w14:textId="77777777" w:rsidR="00232A94" w:rsidRDefault="00232A94" w:rsidP="00C97D3D">
      <w:pPr>
        <w:pStyle w:val="ListParagraph"/>
        <w:numPr>
          <w:ilvl w:val="0"/>
          <w:numId w:val="4"/>
        </w:numPr>
        <w:rPr>
          <w:rFonts w:cs="Arial"/>
        </w:rPr>
      </w:pPr>
      <w:r>
        <w:rPr>
          <w:rFonts w:cs="Arial"/>
        </w:rPr>
        <w:t xml:space="preserve">at </w:t>
      </w:r>
      <w:r w:rsidRPr="00836798">
        <w:rPr>
          <w:rFonts w:cs="Arial"/>
        </w:rPr>
        <w:t xml:space="preserve">the time of submitting our </w:t>
      </w:r>
      <w:r>
        <w:rPr>
          <w:rFonts w:cs="Arial"/>
        </w:rPr>
        <w:t>Tender</w:t>
      </w:r>
      <w:r w:rsidRPr="00836798">
        <w:rPr>
          <w:rFonts w:cs="Arial"/>
        </w:rPr>
        <w:t xml:space="preserve">, </w:t>
      </w:r>
      <w:r>
        <w:rPr>
          <w:rFonts w:cs="Arial"/>
        </w:rPr>
        <w:t>we are</w:t>
      </w:r>
      <w:r w:rsidRPr="00836798">
        <w:rPr>
          <w:rFonts w:cs="Arial"/>
        </w:rPr>
        <w:t xml:space="preserve"> in full compliance with all tax statutes administered by the Ministry of Finance for Ontario and that, in particular, all returns required to be filed under all provincial tax statutes have been paid or satisfactory arrangements for their paymen</w:t>
      </w:r>
      <w:r>
        <w:rPr>
          <w:rFonts w:cs="Arial"/>
        </w:rPr>
        <w:t>t have been made and maintained;</w:t>
      </w:r>
    </w:p>
    <w:p w14:paraId="46F725E6" w14:textId="77777777" w:rsidR="00232A94" w:rsidRPr="00836798" w:rsidRDefault="00232A94" w:rsidP="00232A94">
      <w:pPr>
        <w:pStyle w:val="ListParagraph"/>
        <w:rPr>
          <w:rFonts w:cs="Arial"/>
        </w:rPr>
      </w:pPr>
    </w:p>
    <w:p w14:paraId="1275CD30" w14:textId="77777777" w:rsidR="00232A94" w:rsidRDefault="00232A94" w:rsidP="00C97D3D">
      <w:pPr>
        <w:pStyle w:val="ListParagraph"/>
        <w:numPr>
          <w:ilvl w:val="0"/>
          <w:numId w:val="4"/>
        </w:numPr>
        <w:rPr>
          <w:rFonts w:cs="Arial"/>
        </w:rPr>
      </w:pPr>
      <w:r>
        <w:rPr>
          <w:rFonts w:cs="Arial"/>
        </w:rPr>
        <w:t>our Tender</w:t>
      </w:r>
      <w:r w:rsidRPr="00836798">
        <w:rPr>
          <w:rFonts w:cs="Arial"/>
        </w:rPr>
        <w:t xml:space="preserve"> is based on and relies solely upon our own examinations, knowledge, information, judgement, and investigations and not upon any statement, representation, investigation or information made or provided by </w:t>
      </w:r>
      <w:r>
        <w:rPr>
          <w:rFonts w:cs="Arial"/>
        </w:rPr>
        <w:t>the University</w:t>
      </w:r>
      <w:r w:rsidRPr="00836798">
        <w:rPr>
          <w:rFonts w:cs="Arial"/>
        </w:rPr>
        <w:t xml:space="preserve"> whether</w:t>
      </w:r>
      <w:r>
        <w:rPr>
          <w:rFonts w:cs="Arial"/>
        </w:rPr>
        <w:t xml:space="preserve"> provided through </w:t>
      </w:r>
      <w:r w:rsidRPr="008B6DE2">
        <w:rPr>
          <w:rFonts w:cs="Arial"/>
        </w:rPr>
        <w:t>MERX</w:t>
      </w:r>
      <w:r>
        <w:rPr>
          <w:rFonts w:cs="Arial"/>
        </w:rPr>
        <w:t xml:space="preserve"> </w:t>
      </w:r>
      <w:r w:rsidRPr="00836798">
        <w:rPr>
          <w:rFonts w:cs="Arial"/>
        </w:rPr>
        <w:t>or in any other wa</w:t>
      </w:r>
      <w:r>
        <w:rPr>
          <w:rFonts w:cs="Arial"/>
        </w:rPr>
        <w:t xml:space="preserve">y whatsoever; </w:t>
      </w:r>
    </w:p>
    <w:p w14:paraId="4C4D5BBD" w14:textId="77777777" w:rsidR="00232A94" w:rsidRPr="00836798" w:rsidRDefault="00232A94" w:rsidP="00232A94">
      <w:pPr>
        <w:pStyle w:val="ListParagraph"/>
        <w:rPr>
          <w:rFonts w:cs="Arial"/>
        </w:rPr>
      </w:pPr>
    </w:p>
    <w:p w14:paraId="4EC54F6E" w14:textId="77777777" w:rsidR="00232A94" w:rsidRDefault="00232A94" w:rsidP="00C97D3D">
      <w:pPr>
        <w:pStyle w:val="ListParagraph"/>
        <w:numPr>
          <w:ilvl w:val="0"/>
          <w:numId w:val="4"/>
        </w:numPr>
        <w:rPr>
          <w:rFonts w:cs="Arial"/>
        </w:rPr>
      </w:pPr>
      <w:r>
        <w:rPr>
          <w:rFonts w:cs="Arial"/>
        </w:rPr>
        <w:t xml:space="preserve">we </w:t>
      </w:r>
      <w:r w:rsidRPr="00836798">
        <w:rPr>
          <w:rFonts w:cs="Arial"/>
        </w:rPr>
        <w:t>have obtained tax advice from our own advisors and experts, including obtaining any advance interpretations or rulings that we consider appropriate</w:t>
      </w:r>
      <w:r>
        <w:rPr>
          <w:rFonts w:cs="Arial"/>
        </w:rPr>
        <w:t xml:space="preserve"> or necessary in relation to any participation in a subsequent procurement process related to the Work, the Work o</w:t>
      </w:r>
      <w:r w:rsidRPr="00836798">
        <w:rPr>
          <w:rFonts w:cs="Arial"/>
        </w:rPr>
        <w:t xml:space="preserve">r </w:t>
      </w:r>
      <w:r>
        <w:rPr>
          <w:rFonts w:cs="Arial"/>
        </w:rPr>
        <w:t>Draft Agreement;</w:t>
      </w:r>
    </w:p>
    <w:p w14:paraId="02850CC6" w14:textId="77777777" w:rsidR="00232A94" w:rsidRPr="001C6C42" w:rsidRDefault="00232A94" w:rsidP="00232A94">
      <w:pPr>
        <w:pStyle w:val="ListParagraph"/>
        <w:rPr>
          <w:rFonts w:cs="Arial"/>
        </w:rPr>
      </w:pPr>
    </w:p>
    <w:p w14:paraId="4547CB4A" w14:textId="77777777" w:rsidR="00232A94" w:rsidRPr="003F4E4B" w:rsidRDefault="00232A94" w:rsidP="00C97D3D">
      <w:pPr>
        <w:pStyle w:val="ListParagraph"/>
        <w:numPr>
          <w:ilvl w:val="0"/>
          <w:numId w:val="4"/>
        </w:numPr>
        <w:contextualSpacing w:val="0"/>
        <w:rPr>
          <w:rFonts w:cs="Arial"/>
        </w:rPr>
      </w:pPr>
      <w:r>
        <w:rPr>
          <w:rFonts w:cs="Arial"/>
        </w:rPr>
        <w:t>we have examined the RFT Documents and confirm that we have received all pages of the RFT Documents;</w:t>
      </w:r>
    </w:p>
    <w:p w14:paraId="6E4EBB09" w14:textId="77777777" w:rsidR="00232A94" w:rsidRPr="003F4E4B" w:rsidRDefault="00232A94" w:rsidP="00C97D3D">
      <w:pPr>
        <w:pStyle w:val="ListParagraph"/>
        <w:numPr>
          <w:ilvl w:val="0"/>
          <w:numId w:val="4"/>
        </w:numPr>
        <w:contextualSpacing w:val="0"/>
        <w:rPr>
          <w:rFonts w:cs="Arial"/>
        </w:rPr>
      </w:pPr>
      <w:r w:rsidRPr="003F4E4B">
        <w:rPr>
          <w:rFonts w:cs="Arial"/>
          <w:szCs w:val="20"/>
        </w:rPr>
        <w:t xml:space="preserve">we have made any necessary inquiries with respect to Addenda issued by </w:t>
      </w:r>
      <w:r>
        <w:rPr>
          <w:rFonts w:cs="Arial"/>
          <w:szCs w:val="20"/>
        </w:rPr>
        <w:t>the University</w:t>
      </w:r>
      <w:r w:rsidRPr="003F4E4B">
        <w:rPr>
          <w:rFonts w:cs="Arial"/>
          <w:szCs w:val="20"/>
        </w:rPr>
        <w:t xml:space="preserve"> and have ensured that we have received and examined all Addenda to the RFT Documents;</w:t>
      </w:r>
    </w:p>
    <w:p w14:paraId="5D6A415A" w14:textId="77777777" w:rsidR="00232A94" w:rsidRPr="003F4E4B" w:rsidRDefault="00232A94" w:rsidP="00C97D3D">
      <w:pPr>
        <w:pStyle w:val="ListParagraph"/>
        <w:numPr>
          <w:ilvl w:val="0"/>
          <w:numId w:val="4"/>
        </w:numPr>
        <w:contextualSpacing w:val="0"/>
        <w:rPr>
          <w:rFonts w:cs="Arial"/>
        </w:rPr>
      </w:pPr>
      <w:r w:rsidRPr="003F4E4B">
        <w:rPr>
          <w:rFonts w:cs="Arial"/>
          <w:szCs w:val="20"/>
        </w:rPr>
        <w:t>our Tender is based on the terms and conditions of the RFT Documents;</w:t>
      </w:r>
    </w:p>
    <w:p w14:paraId="505A07EA" w14:textId="76F9C3BE" w:rsidR="00232A94" w:rsidRPr="003F4E4B" w:rsidRDefault="00232A94" w:rsidP="00C97D3D">
      <w:pPr>
        <w:pStyle w:val="ListParagraph"/>
        <w:numPr>
          <w:ilvl w:val="0"/>
          <w:numId w:val="4"/>
        </w:numPr>
        <w:contextualSpacing w:val="0"/>
        <w:rPr>
          <w:rFonts w:cs="Arial"/>
        </w:rPr>
      </w:pPr>
      <w:r w:rsidRPr="003F4E4B">
        <w:rPr>
          <w:rFonts w:cs="Arial"/>
          <w:szCs w:val="20"/>
        </w:rPr>
        <w:t xml:space="preserve">we acknowledge and accept the obligations set out in RFT Section </w:t>
      </w:r>
      <w:r>
        <w:rPr>
          <w:rFonts w:cs="Arial"/>
          <w:szCs w:val="20"/>
        </w:rPr>
        <w:fldChar w:fldCharType="begin"/>
      </w:r>
      <w:r>
        <w:rPr>
          <w:rFonts w:cs="Arial"/>
          <w:szCs w:val="20"/>
        </w:rPr>
        <w:instrText xml:space="preserve"> REF _Ref488151759 \w \h </w:instrText>
      </w:r>
      <w:r>
        <w:rPr>
          <w:rFonts w:cs="Arial"/>
          <w:szCs w:val="20"/>
        </w:rPr>
      </w:r>
      <w:r>
        <w:rPr>
          <w:rFonts w:cs="Arial"/>
          <w:szCs w:val="20"/>
        </w:rPr>
        <w:fldChar w:fldCharType="separate"/>
      </w:r>
      <w:r w:rsidR="00A12656">
        <w:rPr>
          <w:rFonts w:cs="Arial"/>
          <w:szCs w:val="20"/>
        </w:rPr>
        <w:t>3.11</w:t>
      </w:r>
      <w:r>
        <w:rPr>
          <w:rFonts w:cs="Arial"/>
          <w:szCs w:val="20"/>
        </w:rPr>
        <w:fldChar w:fldCharType="end"/>
      </w:r>
      <w:r w:rsidRPr="003F4E4B">
        <w:rPr>
          <w:rFonts w:cs="Arial"/>
          <w:szCs w:val="20"/>
        </w:rPr>
        <w:t>;</w:t>
      </w:r>
    </w:p>
    <w:p w14:paraId="28EE7D44" w14:textId="69F497DB" w:rsidR="00232A94" w:rsidRPr="003F4E4B" w:rsidRDefault="00232A94" w:rsidP="00C97D3D">
      <w:pPr>
        <w:pStyle w:val="ListParagraph"/>
        <w:numPr>
          <w:ilvl w:val="0"/>
          <w:numId w:val="4"/>
        </w:numPr>
        <w:contextualSpacing w:val="0"/>
        <w:rPr>
          <w:rFonts w:cs="Arial"/>
        </w:rPr>
      </w:pPr>
      <w:r w:rsidRPr="003F4E4B">
        <w:rPr>
          <w:rFonts w:cs="Arial"/>
          <w:szCs w:val="20"/>
        </w:rPr>
        <w:t xml:space="preserve">we acknowledge and accept the limit of liability set out in RFT Section </w:t>
      </w:r>
      <w:r>
        <w:rPr>
          <w:rFonts w:cs="Arial"/>
          <w:szCs w:val="20"/>
        </w:rPr>
        <w:fldChar w:fldCharType="begin"/>
      </w:r>
      <w:r>
        <w:rPr>
          <w:rFonts w:cs="Arial"/>
          <w:szCs w:val="20"/>
        </w:rPr>
        <w:instrText xml:space="preserve"> REF _Ref177370242 \w \h </w:instrText>
      </w:r>
      <w:r>
        <w:rPr>
          <w:rFonts w:cs="Arial"/>
          <w:szCs w:val="20"/>
        </w:rPr>
      </w:r>
      <w:r>
        <w:rPr>
          <w:rFonts w:cs="Arial"/>
          <w:szCs w:val="20"/>
        </w:rPr>
        <w:fldChar w:fldCharType="separate"/>
      </w:r>
      <w:r w:rsidR="00A12656">
        <w:rPr>
          <w:rFonts w:cs="Arial"/>
          <w:szCs w:val="20"/>
        </w:rPr>
        <w:t>8.4</w:t>
      </w:r>
      <w:r>
        <w:rPr>
          <w:rFonts w:cs="Arial"/>
          <w:szCs w:val="20"/>
        </w:rPr>
        <w:fldChar w:fldCharType="end"/>
      </w:r>
      <w:r w:rsidRPr="003F4E4B">
        <w:rPr>
          <w:rFonts w:cs="Arial"/>
          <w:szCs w:val="20"/>
        </w:rPr>
        <w:t>;</w:t>
      </w:r>
    </w:p>
    <w:p w14:paraId="60486AB3" w14:textId="77777777" w:rsidR="00232A94" w:rsidRPr="003F4E4B" w:rsidRDefault="00232A94" w:rsidP="00C97D3D">
      <w:pPr>
        <w:pStyle w:val="ListParagraph"/>
        <w:numPr>
          <w:ilvl w:val="0"/>
          <w:numId w:val="4"/>
        </w:numPr>
        <w:contextualSpacing w:val="0"/>
        <w:rPr>
          <w:rFonts w:cs="Arial"/>
        </w:rPr>
      </w:pPr>
      <w:r w:rsidRPr="003F4E4B">
        <w:rPr>
          <w:rFonts w:cs="Arial"/>
          <w:szCs w:val="20"/>
        </w:rPr>
        <w:t xml:space="preserve">by the submission of our </w:t>
      </w:r>
      <w:proofErr w:type="gramStart"/>
      <w:r w:rsidRPr="003F4E4B">
        <w:rPr>
          <w:rFonts w:cs="Arial"/>
          <w:szCs w:val="20"/>
        </w:rPr>
        <w:t>Tender</w:t>
      </w:r>
      <w:proofErr w:type="gramEnd"/>
      <w:r w:rsidRPr="003F4E4B">
        <w:rPr>
          <w:rFonts w:cs="Arial"/>
          <w:szCs w:val="20"/>
        </w:rPr>
        <w:t xml:space="preserve"> we submit a binding offer to carry out all Work and obligations described in the RFT Documents in accordance with the terms and conditions of the RFT Documents; for the compensation set out in the Price Schedule of our Tender and in accordance with the RFT</w:t>
      </w:r>
      <w:r>
        <w:rPr>
          <w:rFonts w:cs="Arial"/>
          <w:szCs w:val="20"/>
        </w:rPr>
        <w:t xml:space="preserve"> Documents;</w:t>
      </w:r>
    </w:p>
    <w:p w14:paraId="55323C6D" w14:textId="77777777" w:rsidR="00232A94" w:rsidRPr="003F4E4B" w:rsidRDefault="00232A94" w:rsidP="00C97D3D">
      <w:pPr>
        <w:pStyle w:val="ListParagraph"/>
        <w:numPr>
          <w:ilvl w:val="0"/>
          <w:numId w:val="4"/>
        </w:numPr>
        <w:contextualSpacing w:val="0"/>
        <w:rPr>
          <w:rFonts w:cs="Arial"/>
        </w:rPr>
      </w:pPr>
      <w:r w:rsidRPr="003F4E4B">
        <w:rPr>
          <w:rFonts w:cs="Arial"/>
          <w:szCs w:val="20"/>
        </w:rPr>
        <w:t xml:space="preserve">the prices contained in the Price Schedule are based on the terms and conditions of the RFT Documents; </w:t>
      </w:r>
    </w:p>
    <w:p w14:paraId="034514EB" w14:textId="77777777" w:rsidR="00232A94" w:rsidRPr="003F4E4B" w:rsidRDefault="00232A94" w:rsidP="00C97D3D">
      <w:pPr>
        <w:pStyle w:val="ListParagraph"/>
        <w:numPr>
          <w:ilvl w:val="0"/>
          <w:numId w:val="4"/>
        </w:numPr>
        <w:contextualSpacing w:val="0"/>
        <w:rPr>
          <w:rFonts w:cs="Arial"/>
        </w:rPr>
      </w:pPr>
      <w:r>
        <w:t xml:space="preserve">we have conducted ourselves with integrity and propriety and we have not engaged in any inappropriate bidding practices or unethical </w:t>
      </w:r>
      <w:r w:rsidRPr="00E47685">
        <w:rPr>
          <w:lang w:val="en-CA"/>
        </w:rPr>
        <w:t>behaviour</w:t>
      </w:r>
      <w:r>
        <w:t xml:space="preserve"> in the course of the RFT Process.</w:t>
      </w:r>
    </w:p>
    <w:p w14:paraId="0C401D64" w14:textId="77777777" w:rsidR="00232A94" w:rsidRPr="003F4E4B" w:rsidRDefault="00232A94" w:rsidP="00C97D3D">
      <w:pPr>
        <w:pStyle w:val="ListParagraph"/>
        <w:numPr>
          <w:ilvl w:val="0"/>
          <w:numId w:val="4"/>
        </w:numPr>
        <w:contextualSpacing w:val="0"/>
        <w:rPr>
          <w:rFonts w:cs="Arial"/>
        </w:rPr>
      </w:pPr>
      <w:r w:rsidRPr="003F4E4B">
        <w:rPr>
          <w:rFonts w:cs="Arial"/>
          <w:szCs w:val="20"/>
        </w:rPr>
        <w:t>we agree to hold our Tender open for acceptance until the expiration of the period of Tender irrevocability set out in the RFT Documents; and</w:t>
      </w:r>
    </w:p>
    <w:p w14:paraId="12B44AA4" w14:textId="77777777" w:rsidR="00232A94" w:rsidRPr="003F4E4B" w:rsidRDefault="00232A94" w:rsidP="00C97D3D">
      <w:pPr>
        <w:pStyle w:val="ListParagraph"/>
        <w:numPr>
          <w:ilvl w:val="0"/>
          <w:numId w:val="4"/>
        </w:numPr>
        <w:contextualSpacing w:val="0"/>
        <w:rPr>
          <w:rFonts w:cs="Arial"/>
        </w:rPr>
      </w:pPr>
      <w:r w:rsidRPr="003F4E4B">
        <w:rPr>
          <w:rFonts w:cs="Arial"/>
          <w:szCs w:val="20"/>
        </w:rPr>
        <w:t>we agree to provide any required in</w:t>
      </w:r>
      <w:r>
        <w:rPr>
          <w:rFonts w:cs="Arial"/>
          <w:szCs w:val="20"/>
        </w:rPr>
        <w:t>formation and cooperate with the University</w:t>
      </w:r>
      <w:r w:rsidRPr="003F4E4B">
        <w:rPr>
          <w:rFonts w:cs="Arial"/>
          <w:szCs w:val="20"/>
        </w:rPr>
        <w:t xml:space="preserve"> with respect to the conduct of background checks and security screening of employees.</w:t>
      </w:r>
    </w:p>
    <w:p w14:paraId="29A040B9" w14:textId="77777777" w:rsidR="00232A94" w:rsidRDefault="00232A94" w:rsidP="00232A94">
      <w:pPr>
        <w:keepNext/>
        <w:tabs>
          <w:tab w:val="left" w:pos="720"/>
        </w:tabs>
        <w:ind w:left="1440" w:hanging="1440"/>
        <w:rPr>
          <w:rFonts w:cs="Arial"/>
          <w:b/>
          <w:u w:val="single"/>
        </w:rPr>
      </w:pPr>
      <w:r>
        <w:rPr>
          <w:rFonts w:cs="Arial"/>
          <w:b/>
        </w:rPr>
        <w:t>4.</w:t>
      </w:r>
      <w:r>
        <w:rPr>
          <w:rFonts w:cs="Arial"/>
          <w:b/>
        </w:rPr>
        <w:tab/>
      </w:r>
      <w:r w:rsidRPr="0041074A">
        <w:rPr>
          <w:rFonts w:cs="Arial"/>
          <w:b/>
          <w:u w:val="single"/>
        </w:rPr>
        <w:t>Conflict of Interest, Confidential</w:t>
      </w:r>
      <w:r>
        <w:rPr>
          <w:rFonts w:cs="Arial"/>
          <w:b/>
          <w:u w:val="single"/>
        </w:rPr>
        <w:t xml:space="preserve"> Information, and Inappropriate Bidding Practices</w:t>
      </w:r>
    </w:p>
    <w:p w14:paraId="03DFCAEC" w14:textId="77777777" w:rsidR="00232A94" w:rsidRPr="00C90434" w:rsidRDefault="00232A94" w:rsidP="00232A94">
      <w:pPr>
        <w:tabs>
          <w:tab w:val="left" w:pos="720"/>
        </w:tabs>
        <w:rPr>
          <w:rFonts w:cs="Arial"/>
        </w:rPr>
      </w:pPr>
      <w:r>
        <w:rPr>
          <w:rFonts w:cs="Arial"/>
        </w:rPr>
        <w:tab/>
        <w:t>(a</w:t>
      </w:r>
      <w:r w:rsidRPr="00C90434">
        <w:rPr>
          <w:rFonts w:cs="Arial"/>
        </w:rPr>
        <w:t>)</w:t>
      </w:r>
      <w:r w:rsidRPr="00C90434">
        <w:rPr>
          <w:rFonts w:cs="Arial"/>
        </w:rPr>
        <w:tab/>
        <w:t xml:space="preserve">We confirm that we do not have any </w:t>
      </w:r>
      <w:r>
        <w:rPr>
          <w:rFonts w:cs="Arial"/>
        </w:rPr>
        <w:t>perceived, potential or actual Conflict of Interest</w:t>
      </w:r>
      <w:r w:rsidRPr="00C90434">
        <w:rPr>
          <w:rFonts w:cs="Arial"/>
        </w:rPr>
        <w:t xml:space="preserve"> or any other type of unfair advantage in submitting our </w:t>
      </w:r>
      <w:r>
        <w:rPr>
          <w:rFonts w:cs="Arial"/>
        </w:rPr>
        <w:t>Tender</w:t>
      </w:r>
      <w:r w:rsidRPr="00C90434">
        <w:rPr>
          <w:rFonts w:cs="Arial"/>
        </w:rPr>
        <w:t xml:space="preserve"> or performing or observing the contractual obligations</w:t>
      </w:r>
      <w:r>
        <w:rPr>
          <w:rFonts w:cs="Arial"/>
        </w:rPr>
        <w:t xml:space="preserve"> set out in the Draft Agreement, except as disclosed in the </w:t>
      </w:r>
      <w:proofErr w:type="gramStart"/>
      <w:r>
        <w:rPr>
          <w:rFonts w:cs="Arial"/>
        </w:rPr>
        <w:t>Conflict of Interest</w:t>
      </w:r>
      <w:proofErr w:type="gramEnd"/>
      <w:r>
        <w:rPr>
          <w:rFonts w:cs="Arial"/>
        </w:rPr>
        <w:t xml:space="preserve"> Declaration included in our Tender.</w:t>
      </w:r>
    </w:p>
    <w:p w14:paraId="3B786310" w14:textId="77777777" w:rsidR="00232A94" w:rsidRDefault="00232A94" w:rsidP="00232A94">
      <w:pPr>
        <w:tabs>
          <w:tab w:val="left" w:pos="720"/>
        </w:tabs>
        <w:rPr>
          <w:rFonts w:cs="Arial"/>
        </w:rPr>
      </w:pPr>
      <w:r>
        <w:rPr>
          <w:rFonts w:cs="Arial"/>
        </w:rPr>
        <w:lastRenderedPageBreak/>
        <w:tab/>
        <w:t>(b)</w:t>
      </w:r>
      <w:r>
        <w:rPr>
          <w:rFonts w:cs="Arial"/>
        </w:rPr>
        <w:tab/>
        <w:t xml:space="preserve">We confirm that we have not had access to </w:t>
      </w:r>
      <w:proofErr w:type="gramStart"/>
      <w:r>
        <w:rPr>
          <w:rFonts w:cs="Arial"/>
        </w:rPr>
        <w:t>University</w:t>
      </w:r>
      <w:proofErr w:type="gramEnd"/>
      <w:r>
        <w:rPr>
          <w:rFonts w:cs="Arial"/>
        </w:rPr>
        <w:t xml:space="preserve"> confidential information, other than the RFT Documents themselves, with respect to this RFT Process, except as disclosed as follows.</w:t>
      </w:r>
    </w:p>
    <w:p w14:paraId="147D3C29" w14:textId="77777777" w:rsidR="00232A94" w:rsidRDefault="00232A94" w:rsidP="00232A94">
      <w:pPr>
        <w:tabs>
          <w:tab w:val="left" w:pos="720"/>
        </w:tabs>
        <w:rPr>
          <w:rFonts w:cs="Arial"/>
        </w:rPr>
      </w:pPr>
      <w:r>
        <w:tab/>
        <w:t>(c)</w:t>
      </w:r>
      <w:r>
        <w:tab/>
        <w:t xml:space="preserve">We confirm that </w:t>
      </w:r>
      <w:r w:rsidRPr="002A35C4">
        <w:t xml:space="preserve">there are no charges or </w:t>
      </w:r>
      <w:r w:rsidRPr="00FE4E26">
        <w:rPr>
          <w:rFonts w:cs="Arial"/>
        </w:rPr>
        <w:t>investigations</w:t>
      </w:r>
      <w:r w:rsidRPr="002A35C4">
        <w:t xml:space="preserve"> by a public body related to inappropriate bidding practices or unethical </w:t>
      </w:r>
      <w:proofErr w:type="spellStart"/>
      <w:r w:rsidRPr="002A35C4">
        <w:t>behavio</w:t>
      </w:r>
      <w:r>
        <w:t>u</w:t>
      </w:r>
      <w:r w:rsidRPr="002A35C4">
        <w:t>r</w:t>
      </w:r>
      <w:proofErr w:type="spellEnd"/>
      <w:r w:rsidRPr="002A35C4">
        <w:t xml:space="preserve"> by </w:t>
      </w:r>
      <w:r>
        <w:t>the Tenderer</w:t>
      </w:r>
      <w:r w:rsidRPr="002A35C4">
        <w:t xml:space="preserve"> or any of </w:t>
      </w:r>
      <w:r>
        <w:t>its</w:t>
      </w:r>
      <w:r w:rsidRPr="002A35C4">
        <w:t xml:space="preserve"> Affiliates in relation to a public or broader public sector tender or procurement in any jurisdiction</w:t>
      </w:r>
      <w:r>
        <w:t>, other than as described below.</w:t>
      </w:r>
    </w:p>
    <w:p w14:paraId="2379BCE0" w14:textId="77777777" w:rsidR="00232A94" w:rsidRDefault="00232A94" w:rsidP="00232A94">
      <w:pPr>
        <w:keepNext/>
        <w:rPr>
          <w:rFonts w:cs="Arial"/>
        </w:rPr>
      </w:pPr>
      <w:r>
        <w:rPr>
          <w:rFonts w:cs="Arial"/>
          <w:b/>
        </w:rPr>
        <w:t>(1)</w:t>
      </w:r>
      <w:r>
        <w:rPr>
          <w:rFonts w:cs="Arial"/>
          <w:b/>
        </w:rPr>
        <w:tab/>
        <w:t>Confidential Information</w:t>
      </w:r>
    </w:p>
    <w:p w14:paraId="104F97E6" w14:textId="77777777" w:rsidR="00232A94" w:rsidRDefault="00232A94" w:rsidP="00232A94">
      <w:pPr>
        <w:keepNext/>
        <w:rPr>
          <w:rFonts w:cs="Arial"/>
        </w:rPr>
      </w:pPr>
      <w:r>
        <w:rPr>
          <w:rFonts w:cs="Arial"/>
        </w:rPr>
        <w:t>In addition to the RFT Documents, we have access to the following confidential information relating to the RFT Process.</w:t>
      </w:r>
    </w:p>
    <w:p w14:paraId="588300B6" w14:textId="77777777" w:rsidR="00232A94" w:rsidRDefault="00232A94" w:rsidP="00232A94">
      <w:pPr>
        <w:tabs>
          <w:tab w:val="right" w:pos="4320"/>
        </w:tabs>
        <w:ind w:left="1080" w:hanging="360"/>
        <w:rPr>
          <w:rFonts w:cs="Arial"/>
          <w:u w:val="single"/>
        </w:rPr>
      </w:pPr>
      <w:r>
        <w:rPr>
          <w:rFonts w:cs="Arial"/>
        </w:rPr>
        <w:t>1.</w:t>
      </w:r>
      <w:r>
        <w:rPr>
          <w:rFonts w:cs="Arial"/>
        </w:rPr>
        <w:tab/>
      </w:r>
      <w:r>
        <w:rPr>
          <w:rFonts w:cs="Arial"/>
          <w:u w:val="single"/>
        </w:rPr>
        <w:tab/>
      </w:r>
    </w:p>
    <w:p w14:paraId="34BF1BC3" w14:textId="77777777" w:rsidR="00232A94" w:rsidRDefault="00232A94" w:rsidP="00232A94">
      <w:pPr>
        <w:tabs>
          <w:tab w:val="right" w:pos="4320"/>
        </w:tabs>
        <w:ind w:left="1080" w:hanging="360"/>
        <w:rPr>
          <w:rFonts w:cs="Arial"/>
          <w:u w:val="single"/>
        </w:rPr>
      </w:pPr>
      <w:r>
        <w:rPr>
          <w:rFonts w:cs="Arial"/>
        </w:rPr>
        <w:t>2.</w:t>
      </w:r>
      <w:r>
        <w:rPr>
          <w:rFonts w:cs="Arial"/>
        </w:rPr>
        <w:tab/>
      </w:r>
      <w:r>
        <w:rPr>
          <w:rFonts w:cs="Arial"/>
          <w:u w:val="single"/>
        </w:rPr>
        <w:tab/>
      </w:r>
    </w:p>
    <w:p w14:paraId="2298D2EC" w14:textId="77777777" w:rsidR="00232A94" w:rsidRDefault="00232A94" w:rsidP="00232A94">
      <w:pPr>
        <w:tabs>
          <w:tab w:val="right" w:pos="4320"/>
        </w:tabs>
        <w:ind w:left="1080" w:hanging="360"/>
        <w:rPr>
          <w:rFonts w:cs="Arial"/>
          <w:u w:val="single"/>
        </w:rPr>
      </w:pPr>
      <w:r>
        <w:rPr>
          <w:rFonts w:cs="Arial"/>
        </w:rPr>
        <w:t>3.</w:t>
      </w:r>
      <w:r>
        <w:rPr>
          <w:rFonts w:cs="Arial"/>
        </w:rPr>
        <w:tab/>
      </w:r>
      <w:r>
        <w:rPr>
          <w:rFonts w:cs="Arial"/>
          <w:u w:val="single"/>
        </w:rPr>
        <w:tab/>
      </w:r>
    </w:p>
    <w:p w14:paraId="5BE05B5C" w14:textId="77777777" w:rsidR="00232A94" w:rsidRDefault="00232A94" w:rsidP="00232A94">
      <w:pPr>
        <w:rPr>
          <w:rFonts w:cs="Arial"/>
          <w:b/>
        </w:rPr>
      </w:pPr>
      <w:r>
        <w:rPr>
          <w:rFonts w:cs="Arial"/>
          <w:b/>
        </w:rPr>
        <w:t>[Tenderer to add more rows if necessary.]</w:t>
      </w:r>
    </w:p>
    <w:p w14:paraId="491DB808" w14:textId="77777777" w:rsidR="00232A94" w:rsidRDefault="00232A94" w:rsidP="00232A94">
      <w:pPr>
        <w:rPr>
          <w:rFonts w:cs="Arial"/>
          <w:b/>
        </w:rPr>
      </w:pPr>
    </w:p>
    <w:p w14:paraId="1429DC0E" w14:textId="77777777" w:rsidR="00232A94" w:rsidRDefault="00232A94" w:rsidP="00232A94">
      <w:pPr>
        <w:keepNext/>
        <w:rPr>
          <w:rFonts w:cs="Arial"/>
          <w:b/>
        </w:rPr>
      </w:pPr>
      <w:r>
        <w:rPr>
          <w:rFonts w:cs="Arial"/>
          <w:b/>
        </w:rPr>
        <w:t>(2)</w:t>
      </w:r>
      <w:r>
        <w:rPr>
          <w:rFonts w:cs="Arial"/>
          <w:b/>
        </w:rPr>
        <w:tab/>
        <w:t xml:space="preserve">Inappropriate Bidding Practices and Unethical </w:t>
      </w:r>
      <w:r w:rsidRPr="00644DC3">
        <w:rPr>
          <w:rFonts w:cs="Arial"/>
          <w:b/>
          <w:lang w:val="en-CA"/>
        </w:rPr>
        <w:t>Behaviour</w:t>
      </w:r>
    </w:p>
    <w:p w14:paraId="24EBD410" w14:textId="77777777" w:rsidR="00232A94" w:rsidRPr="00FE4E26" w:rsidRDefault="00232A94" w:rsidP="00232A94">
      <w:pPr>
        <w:keepNext/>
        <w:rPr>
          <w:rFonts w:cs="Arial"/>
        </w:rPr>
      </w:pPr>
      <w:r>
        <w:t xml:space="preserve">The following is a description of all </w:t>
      </w:r>
      <w:r w:rsidRPr="002A35C4">
        <w:t xml:space="preserve">charges or </w:t>
      </w:r>
      <w:r w:rsidRPr="00FE4E26">
        <w:rPr>
          <w:rFonts w:cs="Arial"/>
        </w:rPr>
        <w:t>investigations</w:t>
      </w:r>
      <w:r w:rsidRPr="002A35C4">
        <w:t xml:space="preserve"> by a public body related to inappropriate bidding practices or unethical </w:t>
      </w:r>
      <w:proofErr w:type="spellStart"/>
      <w:r w:rsidRPr="002A35C4">
        <w:t>behavio</w:t>
      </w:r>
      <w:r>
        <w:t>u</w:t>
      </w:r>
      <w:r w:rsidRPr="002A35C4">
        <w:t>r</w:t>
      </w:r>
      <w:proofErr w:type="spellEnd"/>
      <w:r w:rsidRPr="002A35C4">
        <w:t xml:space="preserve"> by </w:t>
      </w:r>
      <w:r>
        <w:t>the Tenderer</w:t>
      </w:r>
      <w:r w:rsidRPr="002A35C4">
        <w:t xml:space="preserve"> or any of </w:t>
      </w:r>
      <w:r>
        <w:t>its</w:t>
      </w:r>
      <w:r w:rsidRPr="002A35C4">
        <w:t xml:space="preserve"> Affiliates in relation to a public or broader public sector tender or procurement in any</w:t>
      </w:r>
      <w:r>
        <w:t xml:space="preserve"> Canadian</w:t>
      </w:r>
      <w:r w:rsidRPr="002A35C4">
        <w:t xml:space="preserve"> jurisdiction</w:t>
      </w:r>
      <w:r>
        <w:t>:</w:t>
      </w:r>
    </w:p>
    <w:p w14:paraId="06332E87" w14:textId="77777777" w:rsidR="00232A94" w:rsidRDefault="00232A94" w:rsidP="00232A94">
      <w:pPr>
        <w:tabs>
          <w:tab w:val="right" w:pos="4320"/>
        </w:tabs>
        <w:ind w:left="1080" w:hanging="360"/>
        <w:rPr>
          <w:rFonts w:cs="Arial"/>
          <w:u w:val="single"/>
        </w:rPr>
      </w:pPr>
      <w:r>
        <w:rPr>
          <w:rFonts w:cs="Arial"/>
        </w:rPr>
        <w:t>1.</w:t>
      </w:r>
      <w:r>
        <w:rPr>
          <w:rFonts w:cs="Arial"/>
        </w:rPr>
        <w:tab/>
      </w:r>
      <w:r>
        <w:rPr>
          <w:rFonts w:cs="Arial"/>
          <w:u w:val="single"/>
        </w:rPr>
        <w:tab/>
      </w:r>
    </w:p>
    <w:p w14:paraId="748C93CF" w14:textId="77777777" w:rsidR="00232A94" w:rsidRDefault="00232A94" w:rsidP="00232A94">
      <w:pPr>
        <w:tabs>
          <w:tab w:val="right" w:pos="4320"/>
        </w:tabs>
        <w:ind w:left="1080" w:hanging="360"/>
        <w:rPr>
          <w:rFonts w:cs="Arial"/>
          <w:u w:val="single"/>
        </w:rPr>
      </w:pPr>
      <w:r>
        <w:rPr>
          <w:rFonts w:cs="Arial"/>
        </w:rPr>
        <w:t>2.</w:t>
      </w:r>
      <w:r>
        <w:rPr>
          <w:rFonts w:cs="Arial"/>
        </w:rPr>
        <w:tab/>
      </w:r>
      <w:r>
        <w:rPr>
          <w:rFonts w:cs="Arial"/>
          <w:u w:val="single"/>
        </w:rPr>
        <w:tab/>
      </w:r>
    </w:p>
    <w:p w14:paraId="500F50D4" w14:textId="77777777" w:rsidR="00232A94" w:rsidRDefault="00232A94" w:rsidP="00232A94">
      <w:pPr>
        <w:tabs>
          <w:tab w:val="right" w:pos="4320"/>
        </w:tabs>
        <w:ind w:left="1080" w:hanging="360"/>
        <w:rPr>
          <w:rFonts w:cs="Arial"/>
          <w:u w:val="single"/>
        </w:rPr>
      </w:pPr>
      <w:r>
        <w:rPr>
          <w:rFonts w:cs="Arial"/>
        </w:rPr>
        <w:t>3.</w:t>
      </w:r>
      <w:r>
        <w:rPr>
          <w:rFonts w:cs="Arial"/>
        </w:rPr>
        <w:tab/>
      </w:r>
      <w:r>
        <w:rPr>
          <w:rFonts w:cs="Arial"/>
          <w:u w:val="single"/>
        </w:rPr>
        <w:tab/>
      </w:r>
    </w:p>
    <w:p w14:paraId="769CACC1" w14:textId="77777777" w:rsidR="00232A94" w:rsidRPr="00FE4E26" w:rsidRDefault="00232A94" w:rsidP="00232A94">
      <w:pPr>
        <w:rPr>
          <w:rFonts w:cs="Arial"/>
          <w:b/>
        </w:rPr>
      </w:pPr>
      <w:r>
        <w:rPr>
          <w:rFonts w:cs="Arial"/>
          <w:b/>
        </w:rPr>
        <w:t>[Tenderer to add more rows if necessary.]</w:t>
      </w:r>
    </w:p>
    <w:p w14:paraId="739C5CD9" w14:textId="77777777" w:rsidR="00232A94" w:rsidRDefault="00232A94" w:rsidP="00232A94">
      <w:pPr>
        <w:tabs>
          <w:tab w:val="left" w:pos="720"/>
        </w:tabs>
        <w:rPr>
          <w:rFonts w:cs="Arial"/>
        </w:rPr>
      </w:pPr>
    </w:p>
    <w:p w14:paraId="50A2F109" w14:textId="77777777" w:rsidR="00232A94" w:rsidRDefault="00232A94" w:rsidP="00232A94">
      <w:pPr>
        <w:tabs>
          <w:tab w:val="left" w:pos="720"/>
          <w:tab w:val="left" w:pos="4320"/>
        </w:tabs>
        <w:rPr>
          <w:rFonts w:cs="Arial"/>
        </w:rPr>
      </w:pPr>
      <w:r>
        <w:rPr>
          <w:rFonts w:cs="Arial"/>
          <w:u w:val="single"/>
        </w:rPr>
        <w:tab/>
      </w:r>
      <w:r>
        <w:rPr>
          <w:rFonts w:cs="Arial"/>
          <w:u w:val="single"/>
        </w:rPr>
        <w:tab/>
      </w:r>
      <w:r>
        <w:rPr>
          <w:rFonts w:cs="Arial"/>
        </w:rPr>
        <w:br/>
        <w:t>Signed by person or persons</w:t>
      </w:r>
      <w:r w:rsidRPr="00591116">
        <w:rPr>
          <w:rFonts w:cs="Arial"/>
          <w:lang w:val="en-029"/>
        </w:rPr>
        <w:t xml:space="preserve"> </w:t>
      </w:r>
      <w:r w:rsidRPr="00095AD1">
        <w:rPr>
          <w:rFonts w:cs="Arial"/>
          <w:lang w:val="en-CA"/>
        </w:rPr>
        <w:t>authorised</w:t>
      </w:r>
      <w:r>
        <w:rPr>
          <w:rFonts w:cs="Arial"/>
        </w:rPr>
        <w:t xml:space="preserve"> to</w:t>
      </w:r>
      <w:r>
        <w:rPr>
          <w:rFonts w:cs="Arial"/>
        </w:rPr>
        <w:br/>
        <w:t xml:space="preserve">bind the Tenderer </w:t>
      </w:r>
    </w:p>
    <w:p w14:paraId="1605B805" w14:textId="77777777" w:rsidR="00232A94" w:rsidRDefault="00232A94" w:rsidP="00232A94">
      <w:pPr>
        <w:tabs>
          <w:tab w:val="left" w:pos="720"/>
        </w:tabs>
        <w:rPr>
          <w:rFonts w:cs="Arial"/>
        </w:rPr>
      </w:pPr>
      <w:r>
        <w:rPr>
          <w:rFonts w:cs="Arial"/>
        </w:rPr>
        <w:t>_______________________________________</w:t>
      </w:r>
      <w:r>
        <w:rPr>
          <w:rFonts w:cs="Arial"/>
        </w:rPr>
        <w:br/>
        <w:t>Print Name and Title of Person Signing</w:t>
      </w:r>
    </w:p>
    <w:p w14:paraId="747151CF" w14:textId="77777777" w:rsidR="00232A94" w:rsidRDefault="00232A94" w:rsidP="00232A94">
      <w:pPr>
        <w:tabs>
          <w:tab w:val="left" w:pos="720"/>
          <w:tab w:val="left" w:pos="4320"/>
        </w:tabs>
        <w:rPr>
          <w:rFonts w:cs="Arial"/>
          <w:u w:val="single"/>
        </w:rPr>
      </w:pPr>
    </w:p>
    <w:p w14:paraId="3A5C62AB" w14:textId="77777777" w:rsidR="00232A94" w:rsidRDefault="00232A94" w:rsidP="00232A94">
      <w:pPr>
        <w:tabs>
          <w:tab w:val="left" w:pos="720"/>
        </w:tabs>
        <w:rPr>
          <w:rFonts w:cs="Arial"/>
          <w:sz w:val="16"/>
        </w:rPr>
        <w:sectPr w:rsidR="00232A94" w:rsidSect="00C96FDA">
          <w:headerReference w:type="default" r:id="rId27"/>
          <w:footerReference w:type="default" r:id="rId28"/>
          <w:footerReference w:type="first" r:id="rId29"/>
          <w:pgSz w:w="12240" w:h="15840" w:code="1"/>
          <w:pgMar w:top="1440" w:right="1440" w:bottom="1440" w:left="1440" w:header="720" w:footer="571" w:gutter="0"/>
          <w:cols w:space="720"/>
          <w:docGrid w:linePitch="272"/>
        </w:sectPr>
      </w:pPr>
    </w:p>
    <w:p w14:paraId="05420654" w14:textId="77777777" w:rsidR="00232A94" w:rsidRDefault="00232A94" w:rsidP="00232A94">
      <w:pPr>
        <w:rPr>
          <w:rFonts w:cs="Arial"/>
          <w:b/>
        </w:rPr>
      </w:pPr>
    </w:p>
    <w:p w14:paraId="50F96D93" w14:textId="77777777" w:rsidR="00CF716A" w:rsidRDefault="00232A94" w:rsidP="00F60077">
      <w:pPr>
        <w:pStyle w:val="Heading2"/>
      </w:pPr>
      <w:bookmarkStart w:id="281" w:name="_Toc522867566"/>
      <w:r>
        <w:t>Attachment 1</w:t>
      </w:r>
      <w:r>
        <w:br/>
        <w:t>to</w:t>
      </w:r>
      <w:r>
        <w:br/>
        <w:t>Schedule B</w:t>
      </w:r>
      <w:r w:rsidR="00CF716A">
        <w:br/>
      </w:r>
      <w:r>
        <w:t>Subcontractors</w:t>
      </w:r>
      <w:bookmarkEnd w:id="281"/>
    </w:p>
    <w:p w14:paraId="0BED8EED" w14:textId="77777777" w:rsidR="00CF716A" w:rsidRDefault="00CF716A">
      <w:pPr>
        <w:spacing w:after="0"/>
        <w:rPr>
          <w:rFonts w:cs="Arial"/>
          <w:b/>
          <w:sz w:val="28"/>
        </w:rPr>
      </w:pPr>
      <w:r>
        <w:rPr>
          <w:rFonts w:cs="Arial"/>
          <w:b/>
          <w:sz w:val="28"/>
        </w:rPr>
        <w:br w:type="page"/>
      </w:r>
    </w:p>
    <w:p w14:paraId="3390CA81" w14:textId="77777777" w:rsidR="00232A94" w:rsidRDefault="00232A94" w:rsidP="00232A94">
      <w:pPr>
        <w:tabs>
          <w:tab w:val="left" w:pos="720"/>
        </w:tabs>
        <w:spacing w:after="0"/>
        <w:jc w:val="center"/>
        <w:rPr>
          <w:rFonts w:cs="Arial"/>
          <w:b/>
        </w:rPr>
      </w:pPr>
      <w:r>
        <w:rPr>
          <w:rFonts w:cs="Arial"/>
          <w:b/>
        </w:rPr>
        <w:lastRenderedPageBreak/>
        <w:t>SUBCONTRACTORS</w:t>
      </w:r>
    </w:p>
    <w:p w14:paraId="54B57760" w14:textId="77777777" w:rsidR="00232A94" w:rsidRDefault="00232A94" w:rsidP="00232A94">
      <w:pPr>
        <w:tabs>
          <w:tab w:val="left" w:pos="720"/>
        </w:tabs>
        <w:jc w:val="center"/>
        <w:rPr>
          <w:rFonts w:cs="Arial"/>
          <w:b/>
        </w:rPr>
      </w:pPr>
      <w:r>
        <w:rPr>
          <w:rFonts w:cs="Arial"/>
          <w:b/>
        </w:rPr>
        <w:t>ATTACHMENT 1 TO SCHEDULE B</w:t>
      </w:r>
    </w:p>
    <w:p w14:paraId="458C3F28" w14:textId="77777777" w:rsidR="00232A94" w:rsidRDefault="00232A94" w:rsidP="00232A94">
      <w:pPr>
        <w:rPr>
          <w:rFonts w:cs="Arial"/>
          <w:b/>
          <w:i/>
        </w:rPr>
      </w:pPr>
    </w:p>
    <w:p w14:paraId="305FCA95" w14:textId="77777777" w:rsidR="00232A94" w:rsidRDefault="00232A94" w:rsidP="00232A94">
      <w:pPr>
        <w:rPr>
          <w:rFonts w:cs="Arial"/>
        </w:rPr>
      </w:pPr>
      <w:r>
        <w:rPr>
          <w:rFonts w:cs="Arial"/>
        </w:rPr>
        <w:t>Name of Tenderer: __________________________________</w:t>
      </w:r>
    </w:p>
    <w:p w14:paraId="65EB82EE" w14:textId="77777777" w:rsidR="00232A94" w:rsidRDefault="00232A94" w:rsidP="00232A94">
      <w:pPr>
        <w:rPr>
          <w:rFonts w:cs="Arial"/>
        </w:rPr>
      </w:pPr>
      <w:r>
        <w:rPr>
          <w:rFonts w:cs="Arial"/>
        </w:rPr>
        <w:t>The Tenderer intends to use the following subcontractors to deliver the Work with the consent of the 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6215"/>
      </w:tblGrid>
      <w:tr w:rsidR="00556A7A" w14:paraId="67CA4829" w14:textId="77777777" w:rsidTr="00F81600">
        <w:tc>
          <w:tcPr>
            <w:tcW w:w="3135" w:type="dxa"/>
            <w:shd w:val="clear" w:color="auto" w:fill="auto"/>
          </w:tcPr>
          <w:p w14:paraId="170AC545" w14:textId="1BE1C00E" w:rsidR="00232A94" w:rsidRPr="00AE7C2E" w:rsidRDefault="002B5AE8" w:rsidP="002B5AE8">
            <w:pPr>
              <w:spacing w:before="120" w:after="120"/>
              <w:jc w:val="center"/>
              <w:rPr>
                <w:rFonts w:cs="Arial"/>
                <w:b/>
              </w:rPr>
            </w:pPr>
            <w:r w:rsidRPr="00AE7C2E">
              <w:rPr>
                <w:rFonts w:cs="Arial"/>
                <w:b/>
              </w:rPr>
              <w:t xml:space="preserve">Description of </w:t>
            </w:r>
            <w:r>
              <w:rPr>
                <w:rFonts w:cs="Arial"/>
                <w:b/>
              </w:rPr>
              <w:t>Work</w:t>
            </w:r>
            <w:r w:rsidRPr="00AE7C2E">
              <w:rPr>
                <w:rFonts w:cs="Arial"/>
                <w:b/>
              </w:rPr>
              <w:t xml:space="preserve"> </w:t>
            </w:r>
            <w:proofErr w:type="gramStart"/>
            <w:r w:rsidRPr="00AE7C2E">
              <w:rPr>
                <w:rFonts w:cs="Arial"/>
                <w:b/>
              </w:rPr>
              <w:t>To</w:t>
            </w:r>
            <w:proofErr w:type="gramEnd"/>
            <w:r w:rsidRPr="00AE7C2E">
              <w:rPr>
                <w:rFonts w:cs="Arial"/>
                <w:b/>
              </w:rPr>
              <w:t xml:space="preserve"> Be Provided By Subcontractor </w:t>
            </w:r>
          </w:p>
        </w:tc>
        <w:tc>
          <w:tcPr>
            <w:tcW w:w="6215" w:type="dxa"/>
            <w:shd w:val="clear" w:color="auto" w:fill="auto"/>
          </w:tcPr>
          <w:p w14:paraId="133EB59F" w14:textId="074B1279" w:rsidR="00232A94" w:rsidRPr="00AE7C2E" w:rsidRDefault="002B5AE8" w:rsidP="00232A94">
            <w:pPr>
              <w:spacing w:before="120" w:after="120"/>
              <w:jc w:val="center"/>
              <w:rPr>
                <w:rFonts w:cs="Arial"/>
                <w:b/>
              </w:rPr>
            </w:pPr>
            <w:r w:rsidRPr="00AE7C2E">
              <w:rPr>
                <w:rFonts w:cs="Arial"/>
                <w:b/>
              </w:rPr>
              <w:t>Name of Subcontractor</w:t>
            </w:r>
          </w:p>
        </w:tc>
      </w:tr>
      <w:tr w:rsidR="00F45686" w14:paraId="21530B68" w14:textId="77777777" w:rsidTr="00F81600">
        <w:tc>
          <w:tcPr>
            <w:tcW w:w="3135" w:type="dxa"/>
            <w:shd w:val="clear" w:color="auto" w:fill="auto"/>
          </w:tcPr>
          <w:p w14:paraId="4A6A0D69" w14:textId="55F19050" w:rsidR="00F45686" w:rsidRDefault="00F45686" w:rsidP="00232A94">
            <w:pPr>
              <w:spacing w:before="120" w:after="120"/>
              <w:rPr>
                <w:rFonts w:cs="Arial"/>
              </w:rPr>
            </w:pPr>
            <w:r>
              <w:rPr>
                <w:rFonts w:cs="Arial"/>
              </w:rPr>
              <w:t>Demolition</w:t>
            </w:r>
          </w:p>
        </w:tc>
        <w:tc>
          <w:tcPr>
            <w:tcW w:w="6215" w:type="dxa"/>
            <w:shd w:val="clear" w:color="auto" w:fill="auto"/>
          </w:tcPr>
          <w:p w14:paraId="6191616A" w14:textId="77777777" w:rsidR="00F45686" w:rsidRPr="00AE7C2E" w:rsidRDefault="00F45686" w:rsidP="00232A94">
            <w:pPr>
              <w:spacing w:before="120" w:after="120"/>
              <w:rPr>
                <w:rFonts w:cs="Arial"/>
              </w:rPr>
            </w:pPr>
          </w:p>
        </w:tc>
      </w:tr>
      <w:tr w:rsidR="00F45686" w14:paraId="1ACC2335" w14:textId="77777777" w:rsidTr="00F81600">
        <w:tc>
          <w:tcPr>
            <w:tcW w:w="3135" w:type="dxa"/>
            <w:shd w:val="clear" w:color="auto" w:fill="auto"/>
          </w:tcPr>
          <w:p w14:paraId="09E95DD7" w14:textId="3A17270A" w:rsidR="00F45686" w:rsidRDefault="00F45686" w:rsidP="00232A94">
            <w:pPr>
              <w:spacing w:before="120" w:after="120"/>
              <w:rPr>
                <w:rFonts w:cs="Arial"/>
              </w:rPr>
            </w:pPr>
            <w:r>
              <w:rPr>
                <w:rFonts w:cs="Arial"/>
              </w:rPr>
              <w:t>Abatement</w:t>
            </w:r>
          </w:p>
        </w:tc>
        <w:tc>
          <w:tcPr>
            <w:tcW w:w="6215" w:type="dxa"/>
            <w:shd w:val="clear" w:color="auto" w:fill="auto"/>
          </w:tcPr>
          <w:p w14:paraId="58C1B867" w14:textId="77777777" w:rsidR="00F45686" w:rsidRPr="00AE7C2E" w:rsidRDefault="00F45686" w:rsidP="00232A94">
            <w:pPr>
              <w:spacing w:before="120" w:after="120"/>
              <w:rPr>
                <w:rFonts w:cs="Arial"/>
              </w:rPr>
            </w:pPr>
          </w:p>
        </w:tc>
      </w:tr>
      <w:tr w:rsidR="00F45686" w14:paraId="2D4B972A" w14:textId="77777777" w:rsidTr="00F81600">
        <w:tc>
          <w:tcPr>
            <w:tcW w:w="3135" w:type="dxa"/>
            <w:shd w:val="clear" w:color="auto" w:fill="auto"/>
          </w:tcPr>
          <w:p w14:paraId="246F6F4A" w14:textId="0F67D778" w:rsidR="00F45686" w:rsidRDefault="00F45686" w:rsidP="00232A94">
            <w:pPr>
              <w:spacing w:before="120" w:after="120"/>
              <w:rPr>
                <w:rFonts w:cs="Arial"/>
              </w:rPr>
            </w:pPr>
            <w:r>
              <w:rPr>
                <w:rFonts w:cs="Arial"/>
              </w:rPr>
              <w:t>Doors and Hardware</w:t>
            </w:r>
          </w:p>
        </w:tc>
        <w:tc>
          <w:tcPr>
            <w:tcW w:w="6215" w:type="dxa"/>
            <w:shd w:val="clear" w:color="auto" w:fill="auto"/>
          </w:tcPr>
          <w:p w14:paraId="620D24DA" w14:textId="77777777" w:rsidR="00F45686" w:rsidRPr="00AE7C2E" w:rsidRDefault="00F45686" w:rsidP="00232A94">
            <w:pPr>
              <w:spacing w:before="120" w:after="120"/>
              <w:rPr>
                <w:rFonts w:cs="Arial"/>
              </w:rPr>
            </w:pPr>
          </w:p>
        </w:tc>
      </w:tr>
      <w:tr w:rsidR="00F45686" w14:paraId="6C7D6E0F" w14:textId="77777777" w:rsidTr="00F81600">
        <w:tc>
          <w:tcPr>
            <w:tcW w:w="3135" w:type="dxa"/>
            <w:shd w:val="clear" w:color="auto" w:fill="auto"/>
          </w:tcPr>
          <w:p w14:paraId="1E928361" w14:textId="661B2200" w:rsidR="00F45686" w:rsidRDefault="00F45686" w:rsidP="00232A94">
            <w:pPr>
              <w:spacing w:before="120" w:after="120"/>
              <w:rPr>
                <w:rFonts w:cs="Arial"/>
              </w:rPr>
            </w:pPr>
            <w:r>
              <w:rPr>
                <w:rFonts w:cs="Arial"/>
              </w:rPr>
              <w:t>Drywall</w:t>
            </w:r>
          </w:p>
        </w:tc>
        <w:tc>
          <w:tcPr>
            <w:tcW w:w="6215" w:type="dxa"/>
            <w:shd w:val="clear" w:color="auto" w:fill="auto"/>
          </w:tcPr>
          <w:p w14:paraId="75C6F3A1" w14:textId="77777777" w:rsidR="00F45686" w:rsidRPr="00AE7C2E" w:rsidRDefault="00F45686" w:rsidP="00232A94">
            <w:pPr>
              <w:spacing w:before="120" w:after="120"/>
              <w:rPr>
                <w:rFonts w:cs="Arial"/>
              </w:rPr>
            </w:pPr>
          </w:p>
        </w:tc>
      </w:tr>
      <w:tr w:rsidR="00F45686" w14:paraId="48DF0B2A" w14:textId="77777777" w:rsidTr="00F81600">
        <w:tc>
          <w:tcPr>
            <w:tcW w:w="3135" w:type="dxa"/>
            <w:shd w:val="clear" w:color="auto" w:fill="auto"/>
          </w:tcPr>
          <w:p w14:paraId="22F417FB" w14:textId="1E200F93" w:rsidR="00F45686" w:rsidRDefault="003B4C3D" w:rsidP="00232A94">
            <w:pPr>
              <w:spacing w:before="120" w:after="120"/>
              <w:rPr>
                <w:rFonts w:cs="Arial"/>
              </w:rPr>
            </w:pPr>
            <w:r>
              <w:rPr>
                <w:rFonts w:cs="Arial"/>
              </w:rPr>
              <w:t>Flooring</w:t>
            </w:r>
          </w:p>
        </w:tc>
        <w:tc>
          <w:tcPr>
            <w:tcW w:w="6215" w:type="dxa"/>
            <w:shd w:val="clear" w:color="auto" w:fill="auto"/>
          </w:tcPr>
          <w:p w14:paraId="0948CCA2" w14:textId="77777777" w:rsidR="00F45686" w:rsidRPr="00AE7C2E" w:rsidRDefault="00F45686" w:rsidP="00232A94">
            <w:pPr>
              <w:spacing w:before="120" w:after="120"/>
              <w:rPr>
                <w:rFonts w:cs="Arial"/>
              </w:rPr>
            </w:pPr>
          </w:p>
        </w:tc>
      </w:tr>
      <w:tr w:rsidR="00F45686" w14:paraId="77CB9D07" w14:textId="77777777" w:rsidTr="00F81600">
        <w:tc>
          <w:tcPr>
            <w:tcW w:w="3135" w:type="dxa"/>
            <w:shd w:val="clear" w:color="auto" w:fill="auto"/>
          </w:tcPr>
          <w:p w14:paraId="2FBC1975" w14:textId="1D3BAB61" w:rsidR="00F45686" w:rsidRDefault="003B4C3D" w:rsidP="00232A94">
            <w:pPr>
              <w:spacing w:before="120" w:after="120"/>
              <w:rPr>
                <w:rFonts w:cs="Arial"/>
              </w:rPr>
            </w:pPr>
            <w:r>
              <w:rPr>
                <w:rFonts w:cs="Arial"/>
              </w:rPr>
              <w:t>Painting</w:t>
            </w:r>
          </w:p>
        </w:tc>
        <w:tc>
          <w:tcPr>
            <w:tcW w:w="6215" w:type="dxa"/>
            <w:shd w:val="clear" w:color="auto" w:fill="auto"/>
          </w:tcPr>
          <w:p w14:paraId="5E29771E" w14:textId="77777777" w:rsidR="00F45686" w:rsidRPr="00AE7C2E" w:rsidRDefault="00F45686" w:rsidP="00232A94">
            <w:pPr>
              <w:spacing w:before="120" w:after="120"/>
              <w:rPr>
                <w:rFonts w:cs="Arial"/>
              </w:rPr>
            </w:pPr>
          </w:p>
        </w:tc>
      </w:tr>
      <w:tr w:rsidR="00F45686" w14:paraId="33C43663" w14:textId="77777777" w:rsidTr="00F81600">
        <w:tc>
          <w:tcPr>
            <w:tcW w:w="3135" w:type="dxa"/>
            <w:shd w:val="clear" w:color="auto" w:fill="auto"/>
          </w:tcPr>
          <w:p w14:paraId="38763A15" w14:textId="30413FA5" w:rsidR="00F45686" w:rsidRDefault="000676B7" w:rsidP="00232A94">
            <w:pPr>
              <w:spacing w:before="120" w:after="120"/>
              <w:rPr>
                <w:rFonts w:cs="Arial"/>
              </w:rPr>
            </w:pPr>
            <w:r>
              <w:rPr>
                <w:rFonts w:cs="Arial"/>
              </w:rPr>
              <w:t>Millwork</w:t>
            </w:r>
          </w:p>
        </w:tc>
        <w:tc>
          <w:tcPr>
            <w:tcW w:w="6215" w:type="dxa"/>
            <w:shd w:val="clear" w:color="auto" w:fill="auto"/>
          </w:tcPr>
          <w:p w14:paraId="2A9F13B8" w14:textId="77777777" w:rsidR="00F45686" w:rsidRPr="00AE7C2E" w:rsidRDefault="00F45686" w:rsidP="00232A94">
            <w:pPr>
              <w:spacing w:before="120" w:after="120"/>
              <w:rPr>
                <w:rFonts w:cs="Arial"/>
              </w:rPr>
            </w:pPr>
          </w:p>
        </w:tc>
      </w:tr>
      <w:tr w:rsidR="007861B9" w14:paraId="35AF767A" w14:textId="77777777" w:rsidTr="00F81600">
        <w:tc>
          <w:tcPr>
            <w:tcW w:w="3135" w:type="dxa"/>
            <w:shd w:val="clear" w:color="auto" w:fill="auto"/>
          </w:tcPr>
          <w:p w14:paraId="458AA17D" w14:textId="6F615449" w:rsidR="007861B9" w:rsidRDefault="007861B9" w:rsidP="00232A94">
            <w:pPr>
              <w:spacing w:before="120" w:after="120"/>
              <w:rPr>
                <w:rFonts w:cs="Arial"/>
              </w:rPr>
            </w:pPr>
            <w:r>
              <w:rPr>
                <w:rFonts w:cs="Arial"/>
              </w:rPr>
              <w:t>Sprinkler</w:t>
            </w:r>
          </w:p>
        </w:tc>
        <w:tc>
          <w:tcPr>
            <w:tcW w:w="6215" w:type="dxa"/>
            <w:shd w:val="clear" w:color="auto" w:fill="auto"/>
          </w:tcPr>
          <w:p w14:paraId="726206E5" w14:textId="77777777" w:rsidR="007861B9" w:rsidRPr="00AE7C2E" w:rsidRDefault="007861B9" w:rsidP="00232A94">
            <w:pPr>
              <w:spacing w:before="120" w:after="120"/>
              <w:rPr>
                <w:rFonts w:cs="Arial"/>
              </w:rPr>
            </w:pPr>
          </w:p>
        </w:tc>
      </w:tr>
      <w:tr w:rsidR="00F45686" w14:paraId="5E1216BC" w14:textId="77777777" w:rsidTr="00F81600">
        <w:tc>
          <w:tcPr>
            <w:tcW w:w="3135" w:type="dxa"/>
            <w:shd w:val="clear" w:color="auto" w:fill="auto"/>
          </w:tcPr>
          <w:p w14:paraId="096744D1" w14:textId="351102CE" w:rsidR="00F45686" w:rsidRDefault="003B4C3D" w:rsidP="00232A94">
            <w:pPr>
              <w:spacing w:before="120" w:after="120"/>
              <w:rPr>
                <w:rFonts w:cs="Arial"/>
              </w:rPr>
            </w:pPr>
            <w:r>
              <w:rPr>
                <w:rFonts w:cs="Arial"/>
              </w:rPr>
              <w:t>Mechanical HVAC</w:t>
            </w:r>
          </w:p>
        </w:tc>
        <w:tc>
          <w:tcPr>
            <w:tcW w:w="6215" w:type="dxa"/>
            <w:shd w:val="clear" w:color="auto" w:fill="auto"/>
          </w:tcPr>
          <w:p w14:paraId="59C7B907" w14:textId="77777777" w:rsidR="00F45686" w:rsidRPr="00AE7C2E" w:rsidRDefault="00F45686" w:rsidP="00232A94">
            <w:pPr>
              <w:spacing w:before="120" w:after="120"/>
              <w:rPr>
                <w:rFonts w:cs="Arial"/>
              </w:rPr>
            </w:pPr>
          </w:p>
        </w:tc>
      </w:tr>
      <w:tr w:rsidR="00F45686" w14:paraId="2F36E805" w14:textId="77777777" w:rsidTr="00F81600">
        <w:tc>
          <w:tcPr>
            <w:tcW w:w="3135" w:type="dxa"/>
            <w:shd w:val="clear" w:color="auto" w:fill="auto"/>
          </w:tcPr>
          <w:p w14:paraId="76FF184A" w14:textId="1119D921" w:rsidR="00F45686" w:rsidRDefault="003B4C3D" w:rsidP="003B4C3D">
            <w:pPr>
              <w:spacing w:before="120" w:after="120"/>
              <w:rPr>
                <w:rFonts w:cs="Arial"/>
              </w:rPr>
            </w:pPr>
            <w:r>
              <w:rPr>
                <w:rFonts w:cs="Arial"/>
              </w:rPr>
              <w:t>Mechanical Plumbing</w:t>
            </w:r>
          </w:p>
        </w:tc>
        <w:tc>
          <w:tcPr>
            <w:tcW w:w="6215" w:type="dxa"/>
            <w:shd w:val="clear" w:color="auto" w:fill="auto"/>
          </w:tcPr>
          <w:p w14:paraId="3353C199" w14:textId="77777777" w:rsidR="00F45686" w:rsidRPr="00AE7C2E" w:rsidRDefault="00F45686" w:rsidP="00232A94">
            <w:pPr>
              <w:spacing w:before="120" w:after="120"/>
              <w:rPr>
                <w:rFonts w:cs="Arial"/>
              </w:rPr>
            </w:pPr>
          </w:p>
        </w:tc>
      </w:tr>
      <w:tr w:rsidR="00556A7A" w14:paraId="488AFC97" w14:textId="77777777" w:rsidTr="00F81600">
        <w:tc>
          <w:tcPr>
            <w:tcW w:w="3135" w:type="dxa"/>
            <w:shd w:val="clear" w:color="auto" w:fill="auto"/>
          </w:tcPr>
          <w:p w14:paraId="563F3DF6" w14:textId="1DEFE6B3" w:rsidR="00232A94" w:rsidRPr="00AE7C2E" w:rsidRDefault="00145E98" w:rsidP="00232A94">
            <w:pPr>
              <w:spacing w:before="120" w:after="120"/>
              <w:rPr>
                <w:rFonts w:cs="Arial"/>
              </w:rPr>
            </w:pPr>
            <w:r>
              <w:rPr>
                <w:rFonts w:cs="Arial"/>
              </w:rPr>
              <w:t>Mechanical</w:t>
            </w:r>
            <w:r w:rsidR="003B4C3D">
              <w:rPr>
                <w:rFonts w:cs="Arial"/>
              </w:rPr>
              <w:t xml:space="preserve"> Controls</w:t>
            </w:r>
            <w:r w:rsidR="00600490">
              <w:rPr>
                <w:rFonts w:cs="Arial"/>
              </w:rPr>
              <w:t xml:space="preserve"> and Automation</w:t>
            </w:r>
          </w:p>
        </w:tc>
        <w:tc>
          <w:tcPr>
            <w:tcW w:w="6215" w:type="dxa"/>
            <w:shd w:val="clear" w:color="auto" w:fill="auto"/>
          </w:tcPr>
          <w:p w14:paraId="5338E3E0" w14:textId="77777777" w:rsidR="00232A94" w:rsidRPr="00AE7C2E" w:rsidRDefault="00232A94" w:rsidP="00232A94">
            <w:pPr>
              <w:spacing w:before="120" w:after="120"/>
              <w:rPr>
                <w:rFonts w:cs="Arial"/>
              </w:rPr>
            </w:pPr>
          </w:p>
        </w:tc>
      </w:tr>
      <w:tr w:rsidR="00556A7A" w14:paraId="51E1E60C" w14:textId="77777777" w:rsidTr="00F81600">
        <w:tc>
          <w:tcPr>
            <w:tcW w:w="3135" w:type="dxa"/>
            <w:shd w:val="clear" w:color="auto" w:fill="auto"/>
          </w:tcPr>
          <w:p w14:paraId="1708FC22" w14:textId="51A16EDD" w:rsidR="00232A94" w:rsidRPr="00AE7C2E" w:rsidRDefault="00145E98" w:rsidP="00232A94">
            <w:pPr>
              <w:spacing w:before="120" w:after="120"/>
              <w:rPr>
                <w:rFonts w:cs="Arial"/>
              </w:rPr>
            </w:pPr>
            <w:r>
              <w:rPr>
                <w:rFonts w:cs="Arial"/>
              </w:rPr>
              <w:t>Electrical</w:t>
            </w:r>
          </w:p>
        </w:tc>
        <w:tc>
          <w:tcPr>
            <w:tcW w:w="6215" w:type="dxa"/>
            <w:shd w:val="clear" w:color="auto" w:fill="auto"/>
          </w:tcPr>
          <w:p w14:paraId="4EBD5E92" w14:textId="77777777" w:rsidR="00232A94" w:rsidRPr="00AE7C2E" w:rsidRDefault="00232A94" w:rsidP="00232A94">
            <w:pPr>
              <w:spacing w:before="120" w:after="120"/>
              <w:rPr>
                <w:rFonts w:cs="Arial"/>
              </w:rPr>
            </w:pPr>
          </w:p>
        </w:tc>
      </w:tr>
      <w:tr w:rsidR="00556A7A" w14:paraId="304B05FD" w14:textId="77777777" w:rsidTr="00F81600">
        <w:tc>
          <w:tcPr>
            <w:tcW w:w="3135" w:type="dxa"/>
            <w:shd w:val="clear" w:color="auto" w:fill="auto"/>
          </w:tcPr>
          <w:p w14:paraId="6243407C" w14:textId="30B6A69E" w:rsidR="00232A94" w:rsidRPr="00AE7C2E" w:rsidRDefault="00145E98" w:rsidP="00232A94">
            <w:pPr>
              <w:spacing w:before="120" w:after="120"/>
              <w:rPr>
                <w:rFonts w:cs="Arial"/>
              </w:rPr>
            </w:pPr>
            <w:r>
              <w:rPr>
                <w:rFonts w:cs="Arial"/>
              </w:rPr>
              <w:t>Data/ communications</w:t>
            </w:r>
          </w:p>
        </w:tc>
        <w:tc>
          <w:tcPr>
            <w:tcW w:w="6215" w:type="dxa"/>
            <w:shd w:val="clear" w:color="auto" w:fill="auto"/>
          </w:tcPr>
          <w:p w14:paraId="490DC4FD" w14:textId="77777777" w:rsidR="00232A94" w:rsidRPr="00AE7C2E" w:rsidRDefault="00232A94" w:rsidP="00232A94">
            <w:pPr>
              <w:spacing w:before="120" w:after="120"/>
              <w:rPr>
                <w:rFonts w:cs="Arial"/>
              </w:rPr>
            </w:pPr>
          </w:p>
        </w:tc>
      </w:tr>
      <w:tr w:rsidR="006F4E71" w14:paraId="537469D5" w14:textId="77777777" w:rsidTr="00F81600">
        <w:tc>
          <w:tcPr>
            <w:tcW w:w="3135" w:type="dxa"/>
            <w:tcBorders>
              <w:top w:val="single" w:sz="4" w:space="0" w:color="auto"/>
              <w:left w:val="single" w:sz="4" w:space="0" w:color="auto"/>
              <w:bottom w:val="single" w:sz="4" w:space="0" w:color="auto"/>
              <w:right w:val="single" w:sz="4" w:space="0" w:color="auto"/>
            </w:tcBorders>
            <w:shd w:val="clear" w:color="auto" w:fill="auto"/>
          </w:tcPr>
          <w:p w14:paraId="3E5B7EF4" w14:textId="36F65D67" w:rsidR="006F4E71" w:rsidRDefault="006F4E71" w:rsidP="00145E98">
            <w:pPr>
              <w:spacing w:before="120" w:after="120"/>
              <w:rPr>
                <w:rFonts w:cs="Arial"/>
              </w:rPr>
            </w:pPr>
            <w:r>
              <w:rPr>
                <w:rFonts w:cs="Arial"/>
              </w:rPr>
              <w:t>Audio/ visual</w:t>
            </w:r>
          </w:p>
        </w:tc>
        <w:tc>
          <w:tcPr>
            <w:tcW w:w="6215" w:type="dxa"/>
            <w:tcBorders>
              <w:top w:val="single" w:sz="4" w:space="0" w:color="auto"/>
              <w:left w:val="single" w:sz="4" w:space="0" w:color="auto"/>
              <w:bottom w:val="single" w:sz="4" w:space="0" w:color="auto"/>
              <w:right w:val="single" w:sz="4" w:space="0" w:color="auto"/>
            </w:tcBorders>
            <w:shd w:val="clear" w:color="auto" w:fill="auto"/>
          </w:tcPr>
          <w:p w14:paraId="572221B8" w14:textId="77777777" w:rsidR="006F4E71" w:rsidRPr="00AE7C2E" w:rsidRDefault="006F4E71" w:rsidP="007E0341">
            <w:pPr>
              <w:spacing w:before="120" w:after="120"/>
              <w:rPr>
                <w:rFonts w:cs="Arial"/>
              </w:rPr>
            </w:pPr>
          </w:p>
        </w:tc>
      </w:tr>
      <w:tr w:rsidR="00F81600" w14:paraId="4B82E43F" w14:textId="77777777" w:rsidTr="00F81600">
        <w:tc>
          <w:tcPr>
            <w:tcW w:w="3135" w:type="dxa"/>
            <w:tcBorders>
              <w:top w:val="single" w:sz="4" w:space="0" w:color="auto"/>
              <w:left w:val="single" w:sz="4" w:space="0" w:color="auto"/>
              <w:bottom w:val="single" w:sz="4" w:space="0" w:color="auto"/>
              <w:right w:val="single" w:sz="4" w:space="0" w:color="auto"/>
            </w:tcBorders>
            <w:shd w:val="clear" w:color="auto" w:fill="auto"/>
          </w:tcPr>
          <w:p w14:paraId="11434AB3" w14:textId="1B833E90" w:rsidR="00F81600" w:rsidRPr="00AE7C2E" w:rsidRDefault="00B531F8" w:rsidP="00145E98">
            <w:pPr>
              <w:spacing w:before="120" w:after="120"/>
              <w:rPr>
                <w:rFonts w:cs="Arial"/>
              </w:rPr>
            </w:pPr>
            <w:r>
              <w:rPr>
                <w:rFonts w:cs="Arial"/>
              </w:rPr>
              <w:t>Security</w:t>
            </w:r>
          </w:p>
        </w:tc>
        <w:tc>
          <w:tcPr>
            <w:tcW w:w="6215" w:type="dxa"/>
            <w:tcBorders>
              <w:top w:val="single" w:sz="4" w:space="0" w:color="auto"/>
              <w:left w:val="single" w:sz="4" w:space="0" w:color="auto"/>
              <w:bottom w:val="single" w:sz="4" w:space="0" w:color="auto"/>
              <w:right w:val="single" w:sz="4" w:space="0" w:color="auto"/>
            </w:tcBorders>
            <w:shd w:val="clear" w:color="auto" w:fill="auto"/>
          </w:tcPr>
          <w:p w14:paraId="5D958101" w14:textId="77777777" w:rsidR="00F81600" w:rsidRPr="00AE7C2E" w:rsidRDefault="00F81600" w:rsidP="007E0341">
            <w:pPr>
              <w:spacing w:before="120" w:after="120"/>
              <w:rPr>
                <w:rFonts w:cs="Arial"/>
              </w:rPr>
            </w:pPr>
          </w:p>
        </w:tc>
      </w:tr>
    </w:tbl>
    <w:p w14:paraId="493179DA" w14:textId="77777777" w:rsidR="00232A94" w:rsidRDefault="00232A94" w:rsidP="00232A94">
      <w:pPr>
        <w:rPr>
          <w:rFonts w:cs="Arial"/>
        </w:rPr>
      </w:pPr>
    </w:p>
    <w:p w14:paraId="7F1598DF" w14:textId="77777777" w:rsidR="00232A94" w:rsidRDefault="00232A94" w:rsidP="00305DA0">
      <w:pPr>
        <w:rPr>
          <w:rFonts w:cs="Arial"/>
          <w:sz w:val="16"/>
        </w:rPr>
        <w:sectPr w:rsidR="00232A94" w:rsidSect="00C96FDA">
          <w:footerReference w:type="first" r:id="rId30"/>
          <w:pgSz w:w="12240" w:h="15840" w:code="1"/>
          <w:pgMar w:top="1440" w:right="1440" w:bottom="1440" w:left="1440" w:header="720" w:footer="481" w:gutter="0"/>
          <w:cols w:space="720"/>
          <w:docGrid w:linePitch="272"/>
        </w:sectPr>
      </w:pPr>
    </w:p>
    <w:p w14:paraId="7A96AA8E" w14:textId="77777777" w:rsidR="00CF716A" w:rsidRDefault="00F60077" w:rsidP="00F60077">
      <w:pPr>
        <w:pStyle w:val="Heading1"/>
      </w:pPr>
      <w:bookmarkStart w:id="282" w:name="_Toc522867567"/>
      <w:r>
        <w:lastRenderedPageBreak/>
        <w:t>SCHEDULE C</w:t>
      </w:r>
      <w:r>
        <w:br/>
      </w:r>
      <w:r w:rsidRPr="009169D1">
        <w:t>CONFLICT OF INTEREST DECLARATION</w:t>
      </w:r>
      <w:bookmarkEnd w:id="282"/>
    </w:p>
    <w:p w14:paraId="0119FA0F" w14:textId="77777777" w:rsidR="00CF716A" w:rsidRDefault="00CF716A">
      <w:pPr>
        <w:spacing w:after="0"/>
        <w:rPr>
          <w:rFonts w:cs="Arial"/>
          <w:b/>
          <w:sz w:val="28"/>
        </w:rPr>
      </w:pPr>
      <w:r>
        <w:rPr>
          <w:rFonts w:cs="Arial"/>
          <w:b/>
          <w:sz w:val="28"/>
        </w:rPr>
        <w:br w:type="page"/>
      </w:r>
    </w:p>
    <w:p w14:paraId="5C9AB749" w14:textId="77777777" w:rsidR="00232A94" w:rsidRDefault="00232A94" w:rsidP="00232A94">
      <w:pPr>
        <w:pStyle w:val="BodyText"/>
        <w:spacing w:after="0"/>
        <w:jc w:val="center"/>
        <w:rPr>
          <w:b/>
        </w:rPr>
      </w:pPr>
      <w:r w:rsidRPr="00B86733">
        <w:rPr>
          <w:b/>
        </w:rPr>
        <w:lastRenderedPageBreak/>
        <w:t>CONFLICT OF INTEREST DECLARATION</w:t>
      </w:r>
    </w:p>
    <w:p w14:paraId="3676614F" w14:textId="77777777" w:rsidR="00232A94" w:rsidRPr="00B86733" w:rsidRDefault="00232A94" w:rsidP="00232A94">
      <w:pPr>
        <w:pStyle w:val="BodyText"/>
        <w:jc w:val="center"/>
        <w:rPr>
          <w:b/>
        </w:rPr>
      </w:pPr>
      <w:r>
        <w:rPr>
          <w:b/>
        </w:rPr>
        <w:t>SCHEDULE C TO THE RFT</w:t>
      </w:r>
    </w:p>
    <w:p w14:paraId="767FE751" w14:textId="77777777" w:rsidR="00232A94" w:rsidRPr="00B86733" w:rsidRDefault="00232A94" w:rsidP="00A568F9">
      <w:pPr>
        <w:pStyle w:val="BodyText"/>
        <w:spacing w:after="0"/>
        <w:rPr>
          <w:b/>
        </w:rPr>
      </w:pPr>
      <w:r w:rsidRPr="00B86733">
        <w:rPr>
          <w:b/>
        </w:rPr>
        <w:t>To:</w:t>
      </w:r>
      <w:r w:rsidRPr="00B86733">
        <w:rPr>
          <w:b/>
        </w:rPr>
        <w:tab/>
      </w:r>
      <w:r>
        <w:rPr>
          <w:b/>
        </w:rPr>
        <w:t>The University of Toronto</w:t>
      </w:r>
      <w:r w:rsidRPr="00B86733">
        <w:rPr>
          <w:b/>
        </w:rPr>
        <w:t xml:space="preserve"> (</w:t>
      </w:r>
      <w:r>
        <w:rPr>
          <w:b/>
        </w:rPr>
        <w:t xml:space="preserve">the </w:t>
      </w:r>
      <w:r w:rsidRPr="00B86733">
        <w:rPr>
          <w:b/>
        </w:rPr>
        <w:t>“</w:t>
      </w:r>
      <w:r>
        <w:rPr>
          <w:b/>
        </w:rPr>
        <w:t>University</w:t>
      </w:r>
      <w:r w:rsidRPr="00B86733">
        <w:rPr>
          <w:b/>
        </w:rPr>
        <w:t>”)</w:t>
      </w:r>
    </w:p>
    <w:p w14:paraId="23DA038A" w14:textId="60FEA8FE" w:rsidR="00232A94" w:rsidRPr="00134714" w:rsidRDefault="00232A94" w:rsidP="00A568F9">
      <w:pPr>
        <w:pStyle w:val="BodyText"/>
        <w:spacing w:after="0"/>
        <w:rPr>
          <w:b/>
        </w:rPr>
      </w:pPr>
      <w:r>
        <w:rPr>
          <w:b/>
        </w:rPr>
        <w:t>Re:</w:t>
      </w:r>
      <w:r>
        <w:rPr>
          <w:b/>
        </w:rPr>
        <w:tab/>
        <w:t>Request for Tenders RFT</w:t>
      </w:r>
      <w:r w:rsidRPr="00B86733">
        <w:rPr>
          <w:b/>
        </w:rPr>
        <w:t xml:space="preserve"> No</w:t>
      </w:r>
      <w:r w:rsidR="00AD6ECC">
        <w:rPr>
          <w:b/>
        </w:rPr>
        <w:t xml:space="preserve"> UTM</w:t>
      </w:r>
      <w:r w:rsidR="00161B10">
        <w:rPr>
          <w:b/>
        </w:rPr>
        <w:t>20014</w:t>
      </w:r>
      <w:r w:rsidR="00A647AF">
        <w:rPr>
          <w:b/>
        </w:rPr>
        <w:t>5</w:t>
      </w:r>
      <w:r w:rsidR="00161B10" w:rsidRPr="00B86733">
        <w:rPr>
          <w:b/>
        </w:rPr>
        <w:t xml:space="preserve"> –</w:t>
      </w:r>
      <w:r w:rsidR="00134714" w:rsidRPr="00134714">
        <w:rPr>
          <w:rFonts w:eastAsiaTheme="minorHAnsi"/>
        </w:rPr>
        <w:t xml:space="preserve"> </w:t>
      </w:r>
      <w:sdt>
        <w:sdtPr>
          <w:rPr>
            <w:b/>
          </w:rPr>
          <w:alias w:val="Project Title"/>
          <w:tag w:val=""/>
          <w:id w:val="-1230302512"/>
          <w:placeholder>
            <w:docPart w:val="DB94822447234AAD81242B78230AAB0F"/>
          </w:placeholder>
          <w:dataBinding w:prefixMappings="xmlns:ns0='http://purl.org/dc/elements/1.1/' xmlns:ns1='http://schemas.openxmlformats.org/package/2006/metadata/core-properties' " w:xpath="/ns1:coreProperties[1]/ns0:subject[1]" w:storeItemID="{6C3C8BC8-F283-45AE-878A-BAB7291924A1}"/>
          <w:text/>
        </w:sdtPr>
        <w:sdtEndPr/>
        <w:sdtContent>
          <w:r w:rsidR="00D14271">
            <w:rPr>
              <w:b/>
            </w:rPr>
            <w:t>General Contractor Services for DV ERS/GGR/HCC Ph 3 Renovation</w:t>
          </w:r>
        </w:sdtContent>
      </w:sdt>
      <w:r w:rsidRPr="00B86733">
        <w:rPr>
          <w:b/>
        </w:rPr>
        <w:t xml:space="preserve">  (the “</w:t>
      </w:r>
      <w:r>
        <w:rPr>
          <w:b/>
        </w:rPr>
        <w:t>RFT</w:t>
      </w:r>
      <w:r w:rsidRPr="00B86733">
        <w:rPr>
          <w:b/>
        </w:rPr>
        <w:t>”)</w:t>
      </w:r>
      <w:r w:rsidRPr="00134714">
        <w:rPr>
          <w:b/>
        </w:rPr>
        <w:t xml:space="preserve"> </w:t>
      </w:r>
    </w:p>
    <w:p w14:paraId="7DC69B5F" w14:textId="77777777" w:rsidR="00232A94" w:rsidRDefault="00232A94" w:rsidP="00232A94">
      <w:pPr>
        <w:pStyle w:val="BodyText"/>
        <w:pBdr>
          <w:bottom w:val="single" w:sz="12" w:space="1" w:color="auto"/>
        </w:pBdr>
      </w:pPr>
    </w:p>
    <w:p w14:paraId="47438E56" w14:textId="77777777" w:rsidR="00232A94" w:rsidRDefault="00232A94" w:rsidP="00232A94">
      <w:pPr>
        <w:pStyle w:val="BodyText"/>
      </w:pPr>
      <w:r>
        <w:t xml:space="preserve">This </w:t>
      </w:r>
      <w:proofErr w:type="gramStart"/>
      <w:r>
        <w:t>Conflict of Interest</w:t>
      </w:r>
      <w:proofErr w:type="gramEnd"/>
      <w:r>
        <w:t xml:space="preserve"> Declaration is delivered to the University pursuant to the RFT.  All capitalized terms used in this </w:t>
      </w:r>
      <w:proofErr w:type="gramStart"/>
      <w:r>
        <w:t>Conflict of Interest</w:t>
      </w:r>
      <w:proofErr w:type="gramEnd"/>
      <w:r>
        <w:t xml:space="preserve"> Declaration have the meaning set out in the RFT.</w:t>
      </w:r>
    </w:p>
    <w:p w14:paraId="05B858C8" w14:textId="77777777" w:rsidR="00232A94" w:rsidRDefault="00232A94" w:rsidP="00232A94">
      <w:pPr>
        <w:pStyle w:val="BodyText"/>
      </w:pPr>
      <w:r>
        <w:t xml:space="preserve">The undersigned Tenderer hereby declares on its own behalf that, to the best of its knowledge, having made all necessary inquiries and investigations to permit the Tenderer to make this </w:t>
      </w:r>
      <w:proofErr w:type="gramStart"/>
      <w:r>
        <w:t>Conflict of Interest</w:t>
      </w:r>
      <w:proofErr w:type="gramEnd"/>
      <w:r>
        <w:t xml:space="preserve"> Declaration </w:t>
      </w:r>
      <w:r w:rsidRPr="002A35C4">
        <w:t>and except as disclosed, accurately and completely, in Attachment 1 hereto:</w:t>
      </w:r>
    </w:p>
    <w:p w14:paraId="0C32947A" w14:textId="77777777" w:rsidR="00232A94" w:rsidRDefault="00232A94" w:rsidP="00232A94">
      <w:pPr>
        <w:pStyle w:val="BodyText"/>
        <w:ind w:left="720" w:hanging="720"/>
      </w:pPr>
      <w:r>
        <w:t>1.</w:t>
      </w:r>
      <w:r>
        <w:tab/>
        <w:t xml:space="preserve">No Tenderer </w:t>
      </w:r>
      <w:r w:rsidRPr="002A35C4">
        <w:t xml:space="preserve">or person who has had or who will have significant involvement in the preparation and/or oversight of the preparation of our </w:t>
      </w:r>
      <w:r>
        <w:t>Tender</w:t>
      </w:r>
      <w:r w:rsidRPr="002A35C4">
        <w:t xml:space="preserve"> (together, the “</w:t>
      </w:r>
      <w:r>
        <w:rPr>
          <w:b/>
        </w:rPr>
        <w:t>Tenderer</w:t>
      </w:r>
      <w:r w:rsidRPr="002A35C4">
        <w:rPr>
          <w:b/>
        </w:rPr>
        <w:t xml:space="preserve"> Conflict Declaration Parties</w:t>
      </w:r>
      <w:r w:rsidRPr="002A35C4">
        <w:t>”)</w:t>
      </w:r>
      <w:r>
        <w:t xml:space="preserve"> has any relationships with </w:t>
      </w:r>
      <w:r w:rsidRPr="00FB1F6C">
        <w:t xml:space="preserve">employees (both current or former) of </w:t>
      </w:r>
      <w:r>
        <w:t>the University</w:t>
      </w:r>
      <w:r w:rsidRPr="00FB1F6C">
        <w:t xml:space="preserve"> or individuals or firms who have been involved on </w:t>
      </w:r>
      <w:r>
        <w:t>the University</w:t>
      </w:r>
      <w:r w:rsidRPr="00FB1F6C">
        <w:t xml:space="preserve">’s behalf in this </w:t>
      </w:r>
      <w:r>
        <w:t>RFT</w:t>
      </w:r>
      <w:r w:rsidRPr="00FB1F6C">
        <w:t xml:space="preserve"> Process or the design, planning or implementation of the </w:t>
      </w:r>
      <w:r>
        <w:t>Work</w:t>
      </w:r>
      <w:r w:rsidRPr="00FB1F6C">
        <w:t>,</w:t>
      </w:r>
      <w:r>
        <w:t xml:space="preserve"> that could constitute a Conflict of Interest or unfair advantage, or could otherwise affect or impair or appear to affect or impair the integrity of this RFT Process or provision of the Work in accordance with the Draft Agreement;</w:t>
      </w:r>
    </w:p>
    <w:p w14:paraId="0B76B90E" w14:textId="77777777" w:rsidR="00232A94" w:rsidRDefault="00232A94" w:rsidP="00232A94">
      <w:pPr>
        <w:pStyle w:val="BodyText"/>
        <w:ind w:left="720" w:hanging="720"/>
      </w:pPr>
      <w:r>
        <w:t>2.</w:t>
      </w:r>
      <w:r>
        <w:tab/>
        <w:t xml:space="preserve">There is no </w:t>
      </w:r>
      <w:r>
        <w:rPr>
          <w:rFonts w:cs="Arial"/>
        </w:rPr>
        <w:t xml:space="preserve">perceived, potential or actual </w:t>
      </w:r>
      <w:r>
        <w:t>Conflict of Interest, collusion or any other type of unfair advantage in any of the Tenderer Conflict Declaration Parties’ participation in this RFT Process;</w:t>
      </w:r>
    </w:p>
    <w:p w14:paraId="64A6126B" w14:textId="77777777" w:rsidR="00232A94" w:rsidRDefault="00232A94" w:rsidP="00232A94">
      <w:pPr>
        <w:pStyle w:val="BodyText"/>
        <w:ind w:left="720" w:hanging="720"/>
      </w:pPr>
      <w:r>
        <w:t>3.</w:t>
      </w:r>
      <w:r>
        <w:tab/>
        <w:t>No Tenderer Conflict Declaration Party has any knowledge of or the ability to avail themselves of Confidential Information, other than Confidential Information which may have been disclosed by the University to the Tenderer Conflict Declaration Party in the normal course of this RFT Process, that is or was relevant to the Work or this RFT Process;</w:t>
      </w:r>
    </w:p>
    <w:p w14:paraId="521D85E3" w14:textId="77777777" w:rsidR="00232A94" w:rsidRDefault="00232A94" w:rsidP="00232A94">
      <w:pPr>
        <w:pStyle w:val="BodyText"/>
        <w:ind w:left="720" w:hanging="720"/>
      </w:pPr>
      <w:r>
        <w:t>4.</w:t>
      </w:r>
      <w:r>
        <w:tab/>
        <w:t>None of the Tenderer Conflict Declaration Parties, or any Affiliate of any of them has been charged in the last five years for any criminal offence involving fraud, fraudulent misrepresentation, bribery, collusion, anti-corruption, conspiracy, breach of competition laws, destruction of records or professional misconduct;</w:t>
      </w:r>
    </w:p>
    <w:p w14:paraId="51A62856" w14:textId="77777777" w:rsidR="00232A94" w:rsidRDefault="00232A94" w:rsidP="00232A94">
      <w:pPr>
        <w:pStyle w:val="BodyText"/>
        <w:ind w:left="720" w:hanging="720"/>
      </w:pPr>
      <w:r>
        <w:t>5.</w:t>
      </w:r>
      <w:r>
        <w:tab/>
        <w:t>None of the Tenderer</w:t>
      </w:r>
      <w:r>
        <w:rPr>
          <w:b/>
        </w:rPr>
        <w:t xml:space="preserve"> </w:t>
      </w:r>
      <w:r>
        <w:t>or any of its Affiliates has sought protection under any bankruptcy or insolvency laws during the past five years;</w:t>
      </w:r>
    </w:p>
    <w:p w14:paraId="6E664108" w14:textId="77777777" w:rsidR="00232A94" w:rsidRDefault="00232A94" w:rsidP="00232A94">
      <w:pPr>
        <w:pStyle w:val="BodyText"/>
        <w:ind w:left="720" w:hanging="720"/>
      </w:pPr>
      <w:r>
        <w:t>6.</w:t>
      </w:r>
      <w:r>
        <w:tab/>
        <w:t>None of the Tenderer or any of its Affiliates has been the subject of a final determination that it has breached any Governing Law relating to worker health and safety and/or protection of the environment within the past five years;</w:t>
      </w:r>
    </w:p>
    <w:p w14:paraId="63D9CF48" w14:textId="77777777" w:rsidR="00232A94" w:rsidRDefault="00232A94" w:rsidP="00232A94">
      <w:pPr>
        <w:pStyle w:val="BodyText"/>
        <w:ind w:left="720" w:hanging="720"/>
      </w:pPr>
      <w:r>
        <w:t>7.</w:t>
      </w:r>
      <w:r>
        <w:tab/>
        <w:t xml:space="preserve">This </w:t>
      </w:r>
      <w:proofErr w:type="gramStart"/>
      <w:r>
        <w:t>Conflict of Interest</w:t>
      </w:r>
      <w:proofErr w:type="gramEnd"/>
      <w:r>
        <w:t xml:space="preserve"> Declaration has not been modified in any manner, except to complete the required information.</w:t>
      </w:r>
    </w:p>
    <w:p w14:paraId="35F1F544" w14:textId="59CCD849" w:rsidR="00232A94" w:rsidRDefault="00232A94" w:rsidP="00232A94">
      <w:pPr>
        <w:pStyle w:val="BodyText"/>
      </w:pPr>
      <w:r>
        <w:t>Dated ___________________, 20</w:t>
      </w:r>
      <w:r w:rsidR="00161B10">
        <w:t>23</w:t>
      </w:r>
      <w:r>
        <w:t>.</w:t>
      </w:r>
    </w:p>
    <w:tbl>
      <w:tblPr>
        <w:tblStyle w:val="TableGrid"/>
        <w:tblW w:w="0" w:type="auto"/>
        <w:tblInd w:w="523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122"/>
      </w:tblGrid>
      <w:tr w:rsidR="00556A7A" w14:paraId="26D0B9EB" w14:textId="77777777" w:rsidTr="00232A94">
        <w:tc>
          <w:tcPr>
            <w:tcW w:w="4338" w:type="dxa"/>
            <w:tcBorders>
              <w:bottom w:val="nil"/>
            </w:tcBorders>
          </w:tcPr>
          <w:p w14:paraId="1E5B1210" w14:textId="77777777" w:rsidR="00232A94" w:rsidRPr="00D13450" w:rsidRDefault="00232A94" w:rsidP="00232A94">
            <w:pPr>
              <w:pStyle w:val="BodyText"/>
              <w:keepNext/>
              <w:rPr>
                <w:b/>
                <w:sz w:val="20"/>
                <w:szCs w:val="20"/>
              </w:rPr>
            </w:pPr>
            <w:r w:rsidRPr="00D13450">
              <w:rPr>
                <w:b/>
                <w:sz w:val="20"/>
                <w:szCs w:val="20"/>
              </w:rPr>
              <w:t xml:space="preserve">[INSERT NAME OF </w:t>
            </w:r>
            <w:r>
              <w:rPr>
                <w:b/>
                <w:sz w:val="20"/>
                <w:szCs w:val="20"/>
              </w:rPr>
              <w:t>TENDERER</w:t>
            </w:r>
            <w:r w:rsidRPr="00D13450">
              <w:rPr>
                <w:b/>
                <w:sz w:val="20"/>
                <w:szCs w:val="20"/>
              </w:rPr>
              <w:t>]</w:t>
            </w:r>
          </w:p>
        </w:tc>
      </w:tr>
      <w:tr w:rsidR="00556A7A" w14:paraId="35794EF5" w14:textId="77777777" w:rsidTr="00232A94">
        <w:tc>
          <w:tcPr>
            <w:tcW w:w="4338" w:type="dxa"/>
            <w:tcBorders>
              <w:bottom w:val="single" w:sz="4" w:space="0" w:color="auto"/>
            </w:tcBorders>
          </w:tcPr>
          <w:p w14:paraId="30793880" w14:textId="77777777" w:rsidR="00232A94" w:rsidRPr="00A02E8E" w:rsidRDefault="00232A94" w:rsidP="00232A94">
            <w:pPr>
              <w:pStyle w:val="BodyText"/>
              <w:rPr>
                <w:sz w:val="20"/>
                <w:szCs w:val="20"/>
              </w:rPr>
            </w:pPr>
          </w:p>
        </w:tc>
      </w:tr>
      <w:tr w:rsidR="00556A7A" w14:paraId="125A758D" w14:textId="77777777" w:rsidTr="00232A94">
        <w:tc>
          <w:tcPr>
            <w:tcW w:w="4338" w:type="dxa"/>
            <w:tcBorders>
              <w:top w:val="single" w:sz="4" w:space="0" w:color="auto"/>
              <w:bottom w:val="nil"/>
            </w:tcBorders>
          </w:tcPr>
          <w:p w14:paraId="09D6D949" w14:textId="77777777" w:rsidR="00232A94" w:rsidRPr="00B87929" w:rsidRDefault="00232A94" w:rsidP="00232A94">
            <w:pPr>
              <w:pStyle w:val="BodyText"/>
              <w:rPr>
                <w:sz w:val="20"/>
                <w:szCs w:val="20"/>
              </w:rPr>
            </w:pPr>
            <w:r w:rsidRPr="00B87929">
              <w:rPr>
                <w:sz w:val="20"/>
                <w:szCs w:val="20"/>
              </w:rPr>
              <w:t>Name of Authorized Signatory:</w:t>
            </w:r>
            <w:r>
              <w:rPr>
                <w:sz w:val="20"/>
                <w:szCs w:val="20"/>
              </w:rPr>
              <w:br/>
              <w:t>Title:</w:t>
            </w:r>
          </w:p>
        </w:tc>
      </w:tr>
      <w:tr w:rsidR="00556A7A" w14:paraId="7ACBC91D" w14:textId="77777777" w:rsidTr="00232A94">
        <w:tc>
          <w:tcPr>
            <w:tcW w:w="4338" w:type="dxa"/>
            <w:tcBorders>
              <w:top w:val="nil"/>
              <w:bottom w:val="nil"/>
            </w:tcBorders>
          </w:tcPr>
          <w:p w14:paraId="335C6642" w14:textId="77777777" w:rsidR="00232A94" w:rsidRPr="00D13450" w:rsidRDefault="00232A94" w:rsidP="00232A94">
            <w:pPr>
              <w:pStyle w:val="BodyText"/>
              <w:rPr>
                <w:sz w:val="20"/>
                <w:szCs w:val="20"/>
              </w:rPr>
            </w:pPr>
            <w:r w:rsidRPr="00D13450">
              <w:rPr>
                <w:sz w:val="20"/>
                <w:szCs w:val="20"/>
              </w:rPr>
              <w:t xml:space="preserve">I have authority to bind the </w:t>
            </w:r>
            <w:r>
              <w:rPr>
                <w:sz w:val="20"/>
                <w:szCs w:val="20"/>
              </w:rPr>
              <w:t>Tenderer</w:t>
            </w:r>
            <w:r w:rsidRPr="00D13450">
              <w:rPr>
                <w:sz w:val="20"/>
                <w:szCs w:val="20"/>
              </w:rPr>
              <w:t>.</w:t>
            </w:r>
          </w:p>
        </w:tc>
      </w:tr>
    </w:tbl>
    <w:p w14:paraId="76EF6740" w14:textId="77777777" w:rsidR="00232A94" w:rsidRDefault="00232A94" w:rsidP="00232A94">
      <w:pPr>
        <w:spacing w:after="0"/>
        <w:sectPr w:rsidR="00232A94" w:rsidSect="00C96FDA">
          <w:headerReference w:type="default" r:id="rId31"/>
          <w:footerReference w:type="default" r:id="rId32"/>
          <w:footerReference w:type="first" r:id="rId33"/>
          <w:pgSz w:w="12240" w:h="15840" w:code="1"/>
          <w:pgMar w:top="1440" w:right="1440" w:bottom="1440" w:left="1440" w:header="720" w:footer="481" w:gutter="0"/>
          <w:cols w:space="720"/>
          <w:docGrid w:linePitch="272"/>
        </w:sectPr>
      </w:pPr>
    </w:p>
    <w:p w14:paraId="5958FD0E" w14:textId="77777777" w:rsidR="00CF716A" w:rsidRDefault="00232A94" w:rsidP="00F60077">
      <w:pPr>
        <w:pStyle w:val="Heading2"/>
      </w:pPr>
      <w:bookmarkStart w:id="283" w:name="_Toc522867568"/>
      <w:r>
        <w:lastRenderedPageBreak/>
        <w:t>Attachment 1</w:t>
      </w:r>
      <w:r>
        <w:br/>
        <w:t>to</w:t>
      </w:r>
      <w:r>
        <w:br/>
        <w:t>Schedule C</w:t>
      </w:r>
      <w:r w:rsidR="00CF716A">
        <w:br/>
      </w:r>
      <w:r>
        <w:t>Exceptions</w:t>
      </w:r>
      <w:bookmarkEnd w:id="283"/>
    </w:p>
    <w:p w14:paraId="45F0F733" w14:textId="77777777" w:rsidR="00CF716A" w:rsidRDefault="00CF716A">
      <w:pPr>
        <w:spacing w:after="0"/>
        <w:rPr>
          <w:rFonts w:cs="Arial"/>
          <w:b/>
          <w:sz w:val="28"/>
        </w:rPr>
      </w:pPr>
      <w:r>
        <w:rPr>
          <w:rFonts w:cs="Arial"/>
          <w:b/>
          <w:sz w:val="28"/>
        </w:rPr>
        <w:br w:type="page"/>
      </w:r>
    </w:p>
    <w:p w14:paraId="484835B2" w14:textId="77777777" w:rsidR="00232A94" w:rsidRDefault="00232A94" w:rsidP="00232A94">
      <w:pPr>
        <w:pStyle w:val="BodyText"/>
        <w:spacing w:after="0"/>
        <w:jc w:val="center"/>
        <w:rPr>
          <w:b/>
        </w:rPr>
      </w:pPr>
      <w:r>
        <w:rPr>
          <w:b/>
        </w:rPr>
        <w:lastRenderedPageBreak/>
        <w:t>EXCEPTIONS</w:t>
      </w:r>
    </w:p>
    <w:p w14:paraId="1540C329" w14:textId="77777777" w:rsidR="00232A94" w:rsidRPr="00B175B5" w:rsidRDefault="00232A94" w:rsidP="00232A94">
      <w:pPr>
        <w:pStyle w:val="BodyText"/>
        <w:jc w:val="center"/>
        <w:rPr>
          <w:b/>
        </w:rPr>
      </w:pPr>
      <w:r>
        <w:rPr>
          <w:b/>
        </w:rPr>
        <w:t>ATTACHMENT 1 TO SCHEDULE C</w:t>
      </w:r>
    </w:p>
    <w:p w14:paraId="708BB909" w14:textId="77777777" w:rsidR="00232A94" w:rsidRPr="00B175B5" w:rsidRDefault="00232A94" w:rsidP="00232A94">
      <w:pPr>
        <w:pStyle w:val="BodyText"/>
        <w:rPr>
          <w:b/>
        </w:rPr>
      </w:pPr>
      <w:r w:rsidRPr="00B175B5">
        <w:rPr>
          <w:b/>
        </w:rPr>
        <w:t xml:space="preserve">[The </w:t>
      </w:r>
      <w:r>
        <w:rPr>
          <w:b/>
        </w:rPr>
        <w:t>Tenderer</w:t>
      </w:r>
      <w:r w:rsidRPr="00B175B5">
        <w:rPr>
          <w:b/>
        </w:rPr>
        <w:t xml:space="preserve"> must complete this </w:t>
      </w:r>
      <w:r>
        <w:rPr>
          <w:b/>
        </w:rPr>
        <w:t>Attachment 1 to Schedule C</w:t>
      </w:r>
      <w:r w:rsidRPr="00B175B5">
        <w:rPr>
          <w:b/>
        </w:rPr>
        <w:t xml:space="preserve">, setting out accurately and completely, any exceptions to the statements made in the Declaration.  If there are no such exceptions, the </w:t>
      </w:r>
      <w:r>
        <w:rPr>
          <w:b/>
        </w:rPr>
        <w:t>Tenderer</w:t>
      </w:r>
      <w:r w:rsidRPr="00B175B5">
        <w:rPr>
          <w:b/>
        </w:rPr>
        <w:t xml:space="preserve"> must insert the word “</w:t>
      </w:r>
      <w:r w:rsidRPr="00B175B5">
        <w:rPr>
          <w:b/>
          <w:i/>
          <w:u w:val="single"/>
        </w:rPr>
        <w:t>NIL</w:t>
      </w:r>
      <w:r w:rsidRPr="00B175B5">
        <w:rPr>
          <w:b/>
        </w:rPr>
        <w:t xml:space="preserve">” in this </w:t>
      </w:r>
      <w:r>
        <w:rPr>
          <w:b/>
        </w:rPr>
        <w:t>Attachment 1 to Schedule C</w:t>
      </w:r>
      <w:r w:rsidRPr="00B175B5">
        <w:rPr>
          <w:b/>
        </w:rPr>
        <w:t>.</w:t>
      </w:r>
    </w:p>
    <w:p w14:paraId="3B467080" w14:textId="77777777" w:rsidR="00232A94" w:rsidRDefault="00232A94" w:rsidP="00232A94">
      <w:pPr>
        <w:pStyle w:val="BodyText"/>
      </w:pPr>
      <w:r w:rsidRPr="00B175B5">
        <w:rPr>
          <w:b/>
        </w:rPr>
        <w:t xml:space="preserve">If there are exceptions set out in this </w:t>
      </w:r>
      <w:r>
        <w:rPr>
          <w:b/>
        </w:rPr>
        <w:t>Attachment 1 to Schedule C,</w:t>
      </w:r>
      <w:r w:rsidRPr="00B175B5">
        <w:rPr>
          <w:b/>
        </w:rPr>
        <w:t xml:space="preserve"> the </w:t>
      </w:r>
      <w:r>
        <w:rPr>
          <w:b/>
        </w:rPr>
        <w:t>Tenderer</w:t>
      </w:r>
      <w:r w:rsidRPr="00B175B5">
        <w:rPr>
          <w:b/>
        </w:rPr>
        <w:t xml:space="preserve"> should submit to </w:t>
      </w:r>
      <w:r>
        <w:rPr>
          <w:b/>
        </w:rPr>
        <w:t>the University</w:t>
      </w:r>
      <w:r w:rsidRPr="00B175B5">
        <w:rPr>
          <w:b/>
        </w:rPr>
        <w:t xml:space="preserve">, as a separate document, the </w:t>
      </w:r>
      <w:r>
        <w:rPr>
          <w:b/>
        </w:rPr>
        <w:t>Tenderer</w:t>
      </w:r>
      <w:r w:rsidRPr="00B175B5">
        <w:rPr>
          <w:b/>
        </w:rPr>
        <w:t xml:space="preserve">’s suggested measures for addressing each such conflict or potential conflict.  </w:t>
      </w:r>
      <w:r>
        <w:rPr>
          <w:b/>
        </w:rPr>
        <w:t>The University</w:t>
      </w:r>
      <w:r w:rsidRPr="00B175B5">
        <w:rPr>
          <w:b/>
        </w:rPr>
        <w:t xml:space="preserve"> will review such suggested measures and determine whether, in </w:t>
      </w:r>
      <w:r>
        <w:rPr>
          <w:b/>
        </w:rPr>
        <w:t>the University</w:t>
      </w:r>
      <w:r w:rsidRPr="00B175B5">
        <w:rPr>
          <w:b/>
        </w:rPr>
        <w:t xml:space="preserve">’s opinion, such measures satisfactorily address the conflict or potential conflict.  If the conflict or potential conflict cannot be addressed to the satisfaction of </w:t>
      </w:r>
      <w:r>
        <w:rPr>
          <w:b/>
        </w:rPr>
        <w:t>the University</w:t>
      </w:r>
      <w:r w:rsidRPr="00B175B5">
        <w:rPr>
          <w:b/>
        </w:rPr>
        <w:t xml:space="preserve">, </w:t>
      </w:r>
      <w:r>
        <w:rPr>
          <w:b/>
        </w:rPr>
        <w:t>the University</w:t>
      </w:r>
      <w:r w:rsidRPr="00B175B5">
        <w:rPr>
          <w:b/>
        </w:rPr>
        <w:t xml:space="preserve"> may, in its sole and absolute discretion, disqualify the </w:t>
      </w:r>
      <w:r>
        <w:rPr>
          <w:b/>
        </w:rPr>
        <w:t>Tenderer</w:t>
      </w:r>
      <w:r w:rsidRPr="00B175B5">
        <w:rPr>
          <w:b/>
        </w:rPr>
        <w:t>.]</w:t>
      </w:r>
    </w:p>
    <w:p w14:paraId="1856BD70" w14:textId="77777777" w:rsidR="00232A94" w:rsidRDefault="00232A94" w:rsidP="00232A94">
      <w:pPr>
        <w:pStyle w:val="BodyText"/>
      </w:pPr>
    </w:p>
    <w:p w14:paraId="52AE2A7B" w14:textId="77777777" w:rsidR="00232A94" w:rsidRPr="00792C7E" w:rsidRDefault="00232A94" w:rsidP="00232A94">
      <w:pPr>
        <w:pStyle w:val="BodyText"/>
      </w:pPr>
    </w:p>
    <w:p w14:paraId="7EA0A4BE" w14:textId="77777777" w:rsidR="00232A94" w:rsidRDefault="00232A94" w:rsidP="00232A94">
      <w:pPr>
        <w:pStyle w:val="BodyText"/>
        <w:jc w:val="center"/>
        <w:rPr>
          <w:b/>
        </w:rPr>
        <w:sectPr w:rsidR="00232A94" w:rsidSect="00C96FDA">
          <w:pgSz w:w="12240" w:h="15840" w:code="1"/>
          <w:pgMar w:top="1440" w:right="1440" w:bottom="1440" w:left="1440" w:header="720" w:footer="481" w:gutter="0"/>
          <w:cols w:space="720"/>
          <w:docGrid w:linePitch="272"/>
        </w:sectPr>
      </w:pPr>
    </w:p>
    <w:p w14:paraId="73DD1B16" w14:textId="77777777" w:rsidR="00CF716A" w:rsidRDefault="00CF716A" w:rsidP="00F60077">
      <w:pPr>
        <w:pStyle w:val="Heading1"/>
      </w:pPr>
      <w:bookmarkStart w:id="284" w:name="_Toc522867569"/>
      <w:r>
        <w:lastRenderedPageBreak/>
        <w:t>SCHEDULE D</w:t>
      </w:r>
      <w:r>
        <w:br/>
        <w:t>PRICE SCHEDULES</w:t>
      </w:r>
      <w:bookmarkEnd w:id="284"/>
    </w:p>
    <w:p w14:paraId="046503D2" w14:textId="77777777" w:rsidR="00232A94" w:rsidRPr="000B4F30" w:rsidRDefault="00CF716A" w:rsidP="00CF716A">
      <w:pPr>
        <w:spacing w:after="0"/>
        <w:rPr>
          <w:b/>
        </w:rPr>
      </w:pPr>
      <w:r>
        <w:rPr>
          <w:rFonts w:cs="Arial"/>
          <w:b/>
          <w:sz w:val="28"/>
        </w:rPr>
        <w:br w:type="page"/>
      </w:r>
    </w:p>
    <w:p w14:paraId="32504743" w14:textId="77777777" w:rsidR="00232A94" w:rsidRPr="000B4F30" w:rsidRDefault="00232A94" w:rsidP="00232A94">
      <w:pPr>
        <w:pStyle w:val="BodyText"/>
        <w:jc w:val="center"/>
        <w:rPr>
          <w:b/>
        </w:rPr>
      </w:pPr>
      <w:r w:rsidRPr="000B4F30">
        <w:rPr>
          <w:b/>
        </w:rPr>
        <w:lastRenderedPageBreak/>
        <w:t xml:space="preserve">SCHEDULE </w:t>
      </w:r>
      <w:r>
        <w:rPr>
          <w:b/>
        </w:rPr>
        <w:t>D TO</w:t>
      </w:r>
      <w:r w:rsidRPr="000B4F30">
        <w:rPr>
          <w:b/>
        </w:rPr>
        <w:t xml:space="preserve"> THE RFT</w:t>
      </w:r>
    </w:p>
    <w:p w14:paraId="4CCAA31D" w14:textId="77777777" w:rsidR="00232A94" w:rsidRPr="00134714" w:rsidRDefault="00B7105F" w:rsidP="00B7105F">
      <w:pPr>
        <w:pStyle w:val="BodyText"/>
        <w:jc w:val="center"/>
        <w:rPr>
          <w:b/>
        </w:rPr>
      </w:pPr>
      <w:r w:rsidRPr="00134714">
        <w:rPr>
          <w:b/>
        </w:rPr>
        <w:t>PRICE SCHEDULES</w:t>
      </w:r>
    </w:p>
    <w:p w14:paraId="36CFBF80" w14:textId="77777777" w:rsidR="001C181D" w:rsidRPr="00D542CE" w:rsidRDefault="001C181D"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lang w:val="en-GB"/>
        </w:rPr>
      </w:pPr>
      <w:r w:rsidRPr="00D542CE">
        <w:rPr>
          <w:b/>
          <w:spacing w:val="-2"/>
          <w:kern w:val="2"/>
          <w:lang w:val="en-GB"/>
        </w:rPr>
        <w:t>Total Stipulated Price</w:t>
      </w:r>
    </w:p>
    <w:p w14:paraId="202F643D" w14:textId="77777777" w:rsidR="001C181D" w:rsidRDefault="001C181D"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lang w:val="en-GB"/>
        </w:rPr>
      </w:pPr>
      <w:r w:rsidRPr="00D542CE">
        <w:rPr>
          <w:spacing w:val="-2"/>
          <w:kern w:val="2"/>
          <w:lang w:val="en-GB"/>
        </w:rPr>
        <w:t>Furnish all plant, equipment, labour and material and perform all duties and services, including the work of all trades, called for in the contract documents, for the stipulated price of:</w:t>
      </w:r>
    </w:p>
    <w:p w14:paraId="5525359A" w14:textId="77777777" w:rsidR="001C181D" w:rsidRDefault="001C181D"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lang w:val="en-GB"/>
        </w:rPr>
      </w:pPr>
    </w:p>
    <w:p w14:paraId="5BFD18C0" w14:textId="77777777" w:rsidR="001C181D" w:rsidRPr="00D542CE" w:rsidRDefault="001C181D"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lang w:val="en-GB"/>
        </w:rPr>
      </w:pPr>
      <w:r w:rsidRPr="00D542CE">
        <w:rPr>
          <w:spacing w:val="-2"/>
          <w:kern w:val="2"/>
          <w:lang w:val="en-GB"/>
        </w:rPr>
        <w:t>_________________________________________________________ Dollars</w:t>
      </w:r>
    </w:p>
    <w:p w14:paraId="17AB67DA" w14:textId="77777777" w:rsidR="001C181D" w:rsidRPr="00D542CE" w:rsidRDefault="001C181D"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lang w:val="en-GB"/>
        </w:rPr>
      </w:pPr>
    </w:p>
    <w:p w14:paraId="25BBD177" w14:textId="77777777" w:rsidR="001C181D" w:rsidRPr="00D542CE" w:rsidRDefault="001C181D"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lang w:val="en-GB"/>
        </w:rPr>
      </w:pPr>
      <w:r w:rsidRPr="00D542CE">
        <w:rPr>
          <w:spacing w:val="-2"/>
          <w:kern w:val="2"/>
          <w:lang w:val="en-GB"/>
        </w:rPr>
        <w:t xml:space="preserve">                                       ($_____</w:t>
      </w:r>
      <w:r w:rsidRPr="00D542CE">
        <w:rPr>
          <w:spacing w:val="-2"/>
          <w:kern w:val="2"/>
          <w:lang w:val="en-GB"/>
        </w:rPr>
        <w:softHyphen/>
        <w:t>__________________)</w:t>
      </w:r>
    </w:p>
    <w:p w14:paraId="150AFA76" w14:textId="77777777" w:rsidR="008B22C1" w:rsidRDefault="008B22C1"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pacing w:val="-2"/>
          <w:kern w:val="2"/>
          <w:lang w:val="en-GB"/>
        </w:rPr>
      </w:pPr>
    </w:p>
    <w:p w14:paraId="599FA67E" w14:textId="77777777" w:rsidR="001C181D" w:rsidRPr="00D542CE" w:rsidRDefault="001C181D"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lang w:val="en-GB"/>
        </w:rPr>
      </w:pPr>
      <w:r w:rsidRPr="00D542CE">
        <w:rPr>
          <w:spacing w:val="-2"/>
          <w:kern w:val="2"/>
          <w:lang w:val="en-GB"/>
        </w:rPr>
        <w:t xml:space="preserve">The above sum </w:t>
      </w:r>
      <w:r w:rsidRPr="00D542CE">
        <w:rPr>
          <w:b/>
          <w:spacing w:val="-2"/>
          <w:kern w:val="2"/>
          <w:lang w:val="en-GB"/>
        </w:rPr>
        <w:t>excludes</w:t>
      </w:r>
      <w:r w:rsidRPr="00D542CE">
        <w:rPr>
          <w:spacing w:val="-2"/>
          <w:kern w:val="2"/>
          <w:lang w:val="en-GB"/>
        </w:rPr>
        <w:t xml:space="preserve"> </w:t>
      </w:r>
      <w:r w:rsidRPr="00D542CE">
        <w:rPr>
          <w:b/>
          <w:spacing w:val="-2"/>
          <w:kern w:val="2"/>
          <w:lang w:val="en-GB"/>
        </w:rPr>
        <w:t>all Harmonized Sales Tax</w:t>
      </w:r>
      <w:r w:rsidRPr="00D542CE">
        <w:rPr>
          <w:spacing w:val="-2"/>
          <w:kern w:val="2"/>
          <w:lang w:val="en-GB"/>
        </w:rPr>
        <w:t xml:space="preserve">, but includes, Customs Duty Tax on all materials subjected thereto at the rates existing at the date of this Bid.  Reference is made to the General Conditions and Supplementary General Conditions for the specific provisions relating to the HST and Customs Duty Tax.  </w:t>
      </w:r>
    </w:p>
    <w:p w14:paraId="45CF8A1B" w14:textId="77777777" w:rsidR="001C181D" w:rsidRDefault="001C181D"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b/>
          <w:spacing w:val="-2"/>
          <w:kern w:val="2"/>
          <w:lang w:val="en-GB"/>
        </w:rPr>
      </w:pPr>
    </w:p>
    <w:p w14:paraId="71D71491" w14:textId="77777777" w:rsidR="001C181D" w:rsidRPr="00D542CE" w:rsidRDefault="001C181D"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b/>
          <w:spacing w:val="-2"/>
          <w:kern w:val="2"/>
          <w:lang w:val="en-GB"/>
        </w:rPr>
      </w:pPr>
      <w:r w:rsidRPr="00D542CE">
        <w:rPr>
          <w:rFonts w:cs="Arial"/>
          <w:b/>
          <w:spacing w:val="-2"/>
          <w:kern w:val="2"/>
          <w:lang w:val="en-GB"/>
        </w:rPr>
        <w:t xml:space="preserve">Identified HST Tax       </w:t>
      </w:r>
      <w:proofErr w:type="gramStart"/>
      <w:r w:rsidRPr="00D542CE">
        <w:rPr>
          <w:rFonts w:cs="Arial"/>
          <w:b/>
          <w:spacing w:val="-2"/>
          <w:kern w:val="2"/>
          <w:lang w:val="en-GB"/>
        </w:rPr>
        <w:t xml:space="preserve">   (</w:t>
      </w:r>
      <w:proofErr w:type="gramEnd"/>
      <w:r w:rsidRPr="00D542CE">
        <w:rPr>
          <w:rFonts w:cs="Arial"/>
          <w:b/>
          <w:spacing w:val="-2"/>
          <w:kern w:val="2"/>
          <w:lang w:val="en-GB"/>
        </w:rPr>
        <w:t xml:space="preserve">$ </w:t>
      </w:r>
      <w:r w:rsidRPr="00D542CE">
        <w:rPr>
          <w:rFonts w:cs="Arial"/>
          <w:b/>
          <w:spacing w:val="-2"/>
          <w:kern w:val="2"/>
          <w:lang w:val="en-GB"/>
        </w:rPr>
        <w:softHyphen/>
      </w:r>
      <w:r w:rsidRPr="00D542CE">
        <w:rPr>
          <w:rFonts w:cs="Arial"/>
          <w:b/>
          <w:spacing w:val="-2"/>
          <w:kern w:val="2"/>
          <w:lang w:val="en-GB"/>
        </w:rPr>
        <w:softHyphen/>
      </w:r>
      <w:r w:rsidRPr="00D542CE">
        <w:rPr>
          <w:rFonts w:cs="Arial"/>
          <w:b/>
          <w:spacing w:val="-2"/>
          <w:kern w:val="2"/>
          <w:lang w:val="en-GB"/>
        </w:rPr>
        <w:softHyphen/>
      </w:r>
      <w:r w:rsidRPr="00D542CE">
        <w:rPr>
          <w:rFonts w:cs="Arial"/>
          <w:b/>
          <w:spacing w:val="-2"/>
          <w:kern w:val="2"/>
          <w:lang w:val="en-GB"/>
        </w:rPr>
        <w:softHyphen/>
      </w:r>
      <w:r w:rsidRPr="00D542CE">
        <w:rPr>
          <w:rFonts w:cs="Arial"/>
          <w:b/>
          <w:spacing w:val="-2"/>
          <w:kern w:val="2"/>
          <w:lang w:val="en-GB"/>
        </w:rPr>
        <w:softHyphen/>
      </w:r>
      <w:r w:rsidRPr="00D542CE">
        <w:rPr>
          <w:rFonts w:cs="Arial"/>
          <w:b/>
          <w:spacing w:val="-2"/>
          <w:kern w:val="2"/>
          <w:lang w:val="en-GB"/>
        </w:rPr>
        <w:softHyphen/>
      </w:r>
      <w:r w:rsidRPr="00D542CE">
        <w:rPr>
          <w:rFonts w:cs="Arial"/>
          <w:b/>
          <w:spacing w:val="-2"/>
          <w:kern w:val="2"/>
          <w:lang w:val="en-GB"/>
        </w:rPr>
        <w:softHyphen/>
      </w:r>
      <w:r w:rsidRPr="00D542CE">
        <w:rPr>
          <w:rFonts w:cs="Arial"/>
          <w:b/>
          <w:spacing w:val="-2"/>
          <w:kern w:val="2"/>
          <w:lang w:val="en-GB"/>
        </w:rPr>
        <w:softHyphen/>
      </w:r>
      <w:r w:rsidRPr="00D542CE">
        <w:rPr>
          <w:rFonts w:cs="Arial"/>
          <w:b/>
          <w:spacing w:val="-2"/>
          <w:kern w:val="2"/>
          <w:lang w:val="en-GB"/>
        </w:rPr>
        <w:softHyphen/>
      </w:r>
      <w:r w:rsidRPr="00D542CE">
        <w:rPr>
          <w:rFonts w:cs="Arial"/>
          <w:b/>
          <w:spacing w:val="-2"/>
          <w:kern w:val="2"/>
          <w:lang w:val="en-GB"/>
        </w:rPr>
        <w:softHyphen/>
      </w:r>
      <w:r w:rsidRPr="00D542CE">
        <w:rPr>
          <w:rFonts w:cs="Arial"/>
          <w:b/>
          <w:spacing w:val="-2"/>
          <w:kern w:val="2"/>
          <w:lang w:val="en-GB"/>
        </w:rPr>
        <w:softHyphen/>
      </w:r>
      <w:r w:rsidRPr="00D542CE">
        <w:rPr>
          <w:rFonts w:cs="Arial"/>
          <w:b/>
          <w:spacing w:val="-2"/>
          <w:kern w:val="2"/>
          <w:lang w:val="en-GB"/>
        </w:rPr>
        <w:softHyphen/>
      </w:r>
      <w:r w:rsidRPr="00D542CE">
        <w:rPr>
          <w:rFonts w:cs="Arial"/>
          <w:b/>
          <w:spacing w:val="-2"/>
          <w:kern w:val="2"/>
          <w:lang w:val="en-GB"/>
        </w:rPr>
        <w:softHyphen/>
      </w:r>
      <w:r w:rsidRPr="00D542CE">
        <w:rPr>
          <w:rFonts w:cs="Arial"/>
          <w:b/>
          <w:spacing w:val="-2"/>
          <w:kern w:val="2"/>
          <w:lang w:val="en-GB"/>
        </w:rPr>
        <w:softHyphen/>
      </w:r>
      <w:r w:rsidRPr="00D542CE">
        <w:rPr>
          <w:rFonts w:cs="Arial"/>
          <w:b/>
          <w:spacing w:val="-2"/>
          <w:kern w:val="2"/>
          <w:lang w:val="en-GB"/>
        </w:rPr>
        <w:softHyphen/>
      </w:r>
      <w:r w:rsidRPr="00D542CE">
        <w:rPr>
          <w:rFonts w:cs="Arial"/>
          <w:b/>
          <w:spacing w:val="-2"/>
          <w:kern w:val="2"/>
          <w:lang w:val="en-GB"/>
        </w:rPr>
        <w:softHyphen/>
      </w:r>
      <w:r w:rsidRPr="00D542CE">
        <w:rPr>
          <w:rFonts w:cs="Arial"/>
          <w:b/>
          <w:spacing w:val="-2"/>
          <w:kern w:val="2"/>
          <w:lang w:val="en-GB"/>
        </w:rPr>
        <w:softHyphen/>
      </w:r>
      <w:r w:rsidRPr="00D542CE">
        <w:rPr>
          <w:rFonts w:cs="Arial"/>
          <w:b/>
          <w:spacing w:val="-2"/>
          <w:kern w:val="2"/>
          <w:lang w:val="en-GB"/>
        </w:rPr>
        <w:softHyphen/>
      </w:r>
      <w:r w:rsidRPr="00D542CE">
        <w:rPr>
          <w:rFonts w:cs="Arial"/>
          <w:b/>
          <w:spacing w:val="-2"/>
          <w:kern w:val="2"/>
          <w:lang w:val="en-GB"/>
        </w:rPr>
        <w:softHyphen/>
      </w:r>
      <w:r w:rsidRPr="00D542CE">
        <w:rPr>
          <w:rFonts w:cs="Arial"/>
          <w:b/>
          <w:spacing w:val="-2"/>
          <w:kern w:val="2"/>
          <w:lang w:val="en-GB"/>
        </w:rPr>
        <w:softHyphen/>
        <w:t>_____________________)</w:t>
      </w:r>
    </w:p>
    <w:p w14:paraId="633CFF1A" w14:textId="77777777" w:rsidR="001C181D" w:rsidRDefault="001C181D"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lang w:val="en-GB"/>
        </w:rPr>
      </w:pPr>
    </w:p>
    <w:p w14:paraId="7362C262" w14:textId="77777777" w:rsidR="001C181D" w:rsidRDefault="001C181D"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lang w:val="en-GB"/>
        </w:rPr>
      </w:pPr>
      <w:r>
        <w:rPr>
          <w:b/>
          <w:spacing w:val="-2"/>
          <w:kern w:val="2"/>
          <w:lang w:val="en-GB"/>
        </w:rPr>
        <w:t>A.</w:t>
      </w:r>
      <w:r>
        <w:rPr>
          <w:b/>
          <w:spacing w:val="-2"/>
          <w:kern w:val="2"/>
          <w:lang w:val="en-GB"/>
        </w:rPr>
        <w:tab/>
        <w:t>Unit Prices</w:t>
      </w:r>
    </w:p>
    <w:p w14:paraId="2EC811E7" w14:textId="77777777" w:rsidR="001C181D" w:rsidRPr="008A3673" w:rsidRDefault="001C181D" w:rsidP="001C181D">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9"/>
        <w:jc w:val="both"/>
        <w:rPr>
          <w:spacing w:val="-2"/>
          <w:kern w:val="2"/>
          <w:szCs w:val="20"/>
          <w:lang w:val="en-GB"/>
        </w:rPr>
      </w:pPr>
      <w:r w:rsidRPr="008A3673">
        <w:rPr>
          <w:spacing w:val="-2"/>
          <w:kern w:val="2"/>
          <w:szCs w:val="20"/>
          <w:lang w:val="en-GB"/>
        </w:rPr>
        <w:t xml:space="preserve">Indicate </w:t>
      </w:r>
      <w:r>
        <w:rPr>
          <w:spacing w:val="-2"/>
          <w:kern w:val="2"/>
          <w:szCs w:val="20"/>
          <w:lang w:val="en-GB"/>
        </w:rPr>
        <w:t>below</w:t>
      </w:r>
      <w:r w:rsidRPr="008A3673">
        <w:rPr>
          <w:spacing w:val="-2"/>
          <w:kern w:val="2"/>
          <w:szCs w:val="20"/>
          <w:lang w:val="en-GB"/>
        </w:rPr>
        <w:t>, unit prices which shall be the cost for the addition and/or deduction of various items as specified.  Each unit cost shall include for all materials, labour and installation where applicable and all overhead and profit.  These unit prices may be used should changes such as interchange ability and area adjustment occur in the work at a later date.</w:t>
      </w:r>
    </w:p>
    <w:p w14:paraId="2EA9E6FD" w14:textId="61E471F3" w:rsidR="006A46B7" w:rsidRPr="00540F57" w:rsidRDefault="001C181D" w:rsidP="00540F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pacing w:val="-2"/>
          <w:kern w:val="2"/>
          <w:szCs w:val="20"/>
          <w:lang w:val="en-GB"/>
        </w:rPr>
      </w:pPr>
      <w:r w:rsidRPr="008A3673">
        <w:rPr>
          <w:spacing w:val="-2"/>
          <w:kern w:val="2"/>
          <w:szCs w:val="20"/>
          <w:lang w:val="en-GB"/>
        </w:rPr>
        <w:tab/>
        <w:t>If items are deleted which are included in the Bid amount, the unit prices listed shall form the basis of the credit to the Contract amount through the duration of the Contract.</w:t>
      </w:r>
    </w:p>
    <w:tbl>
      <w:tblPr>
        <w:tblStyle w:val="TableGrid"/>
        <w:tblW w:w="0" w:type="auto"/>
        <w:tblInd w:w="720" w:type="dxa"/>
        <w:tblLook w:val="04A0" w:firstRow="1" w:lastRow="0" w:firstColumn="1" w:lastColumn="0" w:noHBand="0" w:noVBand="1"/>
      </w:tblPr>
      <w:tblGrid>
        <w:gridCol w:w="985"/>
        <w:gridCol w:w="5760"/>
        <w:gridCol w:w="1800"/>
      </w:tblGrid>
      <w:tr w:rsidR="00516C3A" w:rsidRPr="00D542CE" w14:paraId="0026AF8E" w14:textId="77777777" w:rsidTr="00A326B1">
        <w:tc>
          <w:tcPr>
            <w:tcW w:w="8545" w:type="dxa"/>
            <w:gridSpan w:val="3"/>
            <w:shd w:val="clear" w:color="auto" w:fill="D9D9D9" w:themeFill="background1" w:themeFillShade="D9"/>
            <w:vAlign w:val="center"/>
          </w:tcPr>
          <w:p w14:paraId="79E2781B" w14:textId="70CB6343" w:rsidR="00516C3A" w:rsidRPr="00516C3A" w:rsidRDefault="00516C3A" w:rsidP="00516C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2"/>
                <w:kern w:val="2"/>
                <w:sz w:val="20"/>
                <w:szCs w:val="20"/>
                <w:lang w:val="en-GB"/>
              </w:rPr>
            </w:pPr>
            <w:bookmarkStart w:id="285" w:name="_Hlk133924482"/>
            <w:r w:rsidRPr="00516C3A">
              <w:rPr>
                <w:b/>
                <w:spacing w:val="-2"/>
                <w:kern w:val="2"/>
                <w:sz w:val="20"/>
                <w:szCs w:val="20"/>
                <w:lang w:val="en-GB"/>
              </w:rPr>
              <w:t>Unit Prices</w:t>
            </w:r>
          </w:p>
        </w:tc>
      </w:tr>
      <w:tr w:rsidR="006A46B7" w:rsidRPr="00D542CE" w14:paraId="6496AA2C" w14:textId="77777777" w:rsidTr="00A326B1">
        <w:trPr>
          <w:trHeight w:val="350"/>
        </w:trPr>
        <w:tc>
          <w:tcPr>
            <w:tcW w:w="985" w:type="dxa"/>
            <w:vAlign w:val="center"/>
          </w:tcPr>
          <w:p w14:paraId="470F422A" w14:textId="20CDCDF0" w:rsidR="006A46B7" w:rsidRPr="003E67E4" w:rsidRDefault="006A46B7" w:rsidP="00A326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2"/>
                <w:kern w:val="2"/>
                <w:sz w:val="20"/>
                <w:szCs w:val="20"/>
                <w:lang w:val="en-GB"/>
              </w:rPr>
            </w:pPr>
            <w:bookmarkStart w:id="286" w:name="_Hlk133250914"/>
            <w:r w:rsidRPr="003E67E4">
              <w:rPr>
                <w:b/>
                <w:spacing w:val="-2"/>
                <w:kern w:val="2"/>
                <w:sz w:val="20"/>
                <w:szCs w:val="20"/>
                <w:lang w:val="en-GB"/>
              </w:rPr>
              <w:t xml:space="preserve">Item </w:t>
            </w:r>
            <w:r w:rsidR="003E67E4">
              <w:rPr>
                <w:b/>
                <w:spacing w:val="-2"/>
                <w:kern w:val="2"/>
                <w:sz w:val="20"/>
                <w:szCs w:val="20"/>
                <w:lang w:val="en-GB"/>
              </w:rPr>
              <w:t>N</w:t>
            </w:r>
            <w:r w:rsidR="00A326B1">
              <w:rPr>
                <w:b/>
                <w:spacing w:val="-2"/>
                <w:kern w:val="2"/>
                <w:sz w:val="20"/>
                <w:szCs w:val="20"/>
                <w:lang w:val="en-GB"/>
              </w:rPr>
              <w:t>o.</w:t>
            </w:r>
          </w:p>
        </w:tc>
        <w:tc>
          <w:tcPr>
            <w:tcW w:w="5760" w:type="dxa"/>
            <w:vAlign w:val="center"/>
          </w:tcPr>
          <w:p w14:paraId="2F6A1F53" w14:textId="77777777" w:rsidR="006A46B7" w:rsidRPr="003E67E4" w:rsidRDefault="006A46B7" w:rsidP="00A326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2"/>
                <w:kern w:val="2"/>
                <w:sz w:val="20"/>
                <w:szCs w:val="20"/>
                <w:lang w:val="en-GB"/>
              </w:rPr>
            </w:pPr>
            <w:r w:rsidRPr="003E67E4">
              <w:rPr>
                <w:b/>
                <w:spacing w:val="-2"/>
                <w:kern w:val="2"/>
                <w:sz w:val="20"/>
                <w:szCs w:val="20"/>
                <w:lang w:val="en-GB"/>
              </w:rPr>
              <w:t>Item</w:t>
            </w:r>
          </w:p>
        </w:tc>
        <w:tc>
          <w:tcPr>
            <w:tcW w:w="1800" w:type="dxa"/>
            <w:vAlign w:val="center"/>
          </w:tcPr>
          <w:p w14:paraId="1540735E" w14:textId="1C91B22E" w:rsidR="006A46B7" w:rsidRPr="003E67E4" w:rsidRDefault="006A46B7" w:rsidP="00A326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2"/>
                <w:kern w:val="2"/>
                <w:sz w:val="20"/>
                <w:szCs w:val="20"/>
                <w:lang w:val="en-GB"/>
              </w:rPr>
            </w:pPr>
            <w:r w:rsidRPr="003E67E4">
              <w:rPr>
                <w:b/>
                <w:spacing w:val="-2"/>
                <w:kern w:val="2"/>
                <w:sz w:val="20"/>
                <w:szCs w:val="20"/>
                <w:lang w:val="en-GB"/>
              </w:rPr>
              <w:t>Unit Pr</w:t>
            </w:r>
            <w:r w:rsidR="00A326B1">
              <w:rPr>
                <w:b/>
                <w:spacing w:val="-2"/>
                <w:kern w:val="2"/>
                <w:sz w:val="20"/>
                <w:szCs w:val="20"/>
                <w:lang w:val="en-GB"/>
              </w:rPr>
              <w:t>ice in CAD</w:t>
            </w:r>
          </w:p>
        </w:tc>
      </w:tr>
      <w:tr w:rsidR="006A46B7" w:rsidRPr="00D542CE" w14:paraId="6F5EF085" w14:textId="77777777" w:rsidTr="00A326B1">
        <w:trPr>
          <w:trHeight w:val="449"/>
        </w:trPr>
        <w:tc>
          <w:tcPr>
            <w:tcW w:w="985" w:type="dxa"/>
          </w:tcPr>
          <w:p w14:paraId="030B4FB3" w14:textId="77777777" w:rsidR="006A46B7" w:rsidRPr="003E67E4" w:rsidRDefault="006A46B7" w:rsidP="006A46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sz w:val="20"/>
                <w:szCs w:val="20"/>
                <w:lang w:val="en-GB"/>
              </w:rPr>
            </w:pPr>
            <w:r w:rsidRPr="003E67E4">
              <w:rPr>
                <w:spacing w:val="-2"/>
                <w:kern w:val="2"/>
                <w:sz w:val="20"/>
                <w:szCs w:val="20"/>
                <w:lang w:val="en-GB"/>
              </w:rPr>
              <w:t>1</w:t>
            </w:r>
          </w:p>
        </w:tc>
        <w:tc>
          <w:tcPr>
            <w:tcW w:w="5760" w:type="dxa"/>
          </w:tcPr>
          <w:p w14:paraId="06A1E3E0" w14:textId="77FC9BFB" w:rsidR="006A46B7" w:rsidRPr="003E67E4" w:rsidRDefault="006A46B7" w:rsidP="00E92422">
            <w:pPr>
              <w:spacing w:after="0"/>
              <w:rPr>
                <w:spacing w:val="-2"/>
                <w:kern w:val="2"/>
                <w:sz w:val="20"/>
                <w:szCs w:val="20"/>
                <w:lang w:val="en-GB"/>
              </w:rPr>
            </w:pPr>
            <w:r w:rsidRPr="003E67E4">
              <w:rPr>
                <w:spacing w:val="-2"/>
                <w:kern w:val="2"/>
                <w:sz w:val="20"/>
                <w:szCs w:val="20"/>
                <w:lang w:val="en-GB"/>
              </w:rPr>
              <w:t xml:space="preserve">Exit signs (c/w breaker, 25’ of wire/conduit), </w:t>
            </w:r>
          </w:p>
        </w:tc>
        <w:tc>
          <w:tcPr>
            <w:tcW w:w="1800" w:type="dxa"/>
          </w:tcPr>
          <w:p w14:paraId="0BAFB928" w14:textId="77777777" w:rsidR="006A46B7" w:rsidRPr="003E67E4" w:rsidRDefault="006A46B7" w:rsidP="006A46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sz w:val="20"/>
                <w:szCs w:val="20"/>
                <w:lang w:val="en-GB"/>
              </w:rPr>
            </w:pPr>
            <w:r w:rsidRPr="003E67E4">
              <w:rPr>
                <w:spacing w:val="-2"/>
                <w:kern w:val="2"/>
                <w:sz w:val="20"/>
                <w:szCs w:val="20"/>
                <w:lang w:val="en-GB"/>
              </w:rPr>
              <w:t>$</w:t>
            </w:r>
          </w:p>
        </w:tc>
      </w:tr>
      <w:tr w:rsidR="006A46B7" w:rsidRPr="00D542CE" w14:paraId="1D40CB2E" w14:textId="77777777" w:rsidTr="00A326B1">
        <w:tc>
          <w:tcPr>
            <w:tcW w:w="985" w:type="dxa"/>
          </w:tcPr>
          <w:p w14:paraId="283E18FA" w14:textId="77777777" w:rsidR="006A46B7" w:rsidRPr="003E67E4" w:rsidRDefault="006A46B7" w:rsidP="006A46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sz w:val="20"/>
                <w:szCs w:val="20"/>
                <w:lang w:val="en-GB"/>
              </w:rPr>
            </w:pPr>
            <w:r w:rsidRPr="003E67E4">
              <w:rPr>
                <w:spacing w:val="-2"/>
                <w:kern w:val="2"/>
                <w:sz w:val="20"/>
                <w:szCs w:val="20"/>
                <w:lang w:val="en-GB"/>
              </w:rPr>
              <w:t>2</w:t>
            </w:r>
          </w:p>
        </w:tc>
        <w:tc>
          <w:tcPr>
            <w:tcW w:w="5760" w:type="dxa"/>
          </w:tcPr>
          <w:p w14:paraId="4905F843" w14:textId="603B43B3" w:rsidR="006A46B7" w:rsidRPr="003E67E4" w:rsidRDefault="006A46B7" w:rsidP="00516C3A">
            <w:pPr>
              <w:spacing w:after="0"/>
              <w:rPr>
                <w:spacing w:val="-2"/>
                <w:kern w:val="2"/>
                <w:sz w:val="20"/>
                <w:szCs w:val="20"/>
                <w:lang w:val="en-GB"/>
              </w:rPr>
            </w:pPr>
            <w:r w:rsidRPr="003E67E4">
              <w:rPr>
                <w:spacing w:val="-2"/>
                <w:kern w:val="2"/>
                <w:sz w:val="20"/>
                <w:szCs w:val="20"/>
                <w:lang w:val="en-GB"/>
              </w:rPr>
              <w:t>Fire alarm verification and inspection</w:t>
            </w:r>
          </w:p>
        </w:tc>
        <w:tc>
          <w:tcPr>
            <w:tcW w:w="1800" w:type="dxa"/>
          </w:tcPr>
          <w:p w14:paraId="0511F716" w14:textId="77777777" w:rsidR="006A46B7" w:rsidRPr="003E67E4" w:rsidRDefault="006A46B7" w:rsidP="006A46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sz w:val="20"/>
                <w:szCs w:val="20"/>
                <w:lang w:val="en-GB"/>
              </w:rPr>
            </w:pPr>
            <w:r w:rsidRPr="003E67E4">
              <w:rPr>
                <w:spacing w:val="-2"/>
                <w:kern w:val="2"/>
                <w:sz w:val="20"/>
                <w:szCs w:val="20"/>
                <w:lang w:val="en-GB"/>
              </w:rPr>
              <w:t>$</w:t>
            </w:r>
          </w:p>
        </w:tc>
      </w:tr>
      <w:tr w:rsidR="006A46B7" w:rsidRPr="00D542CE" w14:paraId="41DCFE3C" w14:textId="77777777" w:rsidTr="00A326B1">
        <w:tc>
          <w:tcPr>
            <w:tcW w:w="985" w:type="dxa"/>
          </w:tcPr>
          <w:p w14:paraId="59BF626D" w14:textId="77777777" w:rsidR="006A46B7" w:rsidRPr="003E67E4" w:rsidRDefault="006A46B7" w:rsidP="006A46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sz w:val="20"/>
                <w:szCs w:val="20"/>
                <w:lang w:val="en-GB"/>
              </w:rPr>
            </w:pPr>
            <w:r w:rsidRPr="003E67E4">
              <w:rPr>
                <w:spacing w:val="-2"/>
                <w:kern w:val="2"/>
                <w:sz w:val="20"/>
                <w:szCs w:val="20"/>
                <w:lang w:val="en-GB"/>
              </w:rPr>
              <w:t>3</w:t>
            </w:r>
          </w:p>
        </w:tc>
        <w:tc>
          <w:tcPr>
            <w:tcW w:w="5760" w:type="dxa"/>
          </w:tcPr>
          <w:p w14:paraId="2A807D2A" w14:textId="5CA122A9" w:rsidR="006A46B7" w:rsidRPr="003E67E4" w:rsidRDefault="006A46B7" w:rsidP="00516C3A">
            <w:pPr>
              <w:spacing w:after="0"/>
              <w:rPr>
                <w:spacing w:val="-2"/>
                <w:kern w:val="2"/>
                <w:sz w:val="20"/>
                <w:szCs w:val="20"/>
                <w:lang w:val="en-GB"/>
              </w:rPr>
            </w:pPr>
            <w:r w:rsidRPr="003E67E4">
              <w:rPr>
                <w:spacing w:val="-2"/>
                <w:kern w:val="2"/>
                <w:sz w:val="20"/>
                <w:szCs w:val="20"/>
                <w:lang w:val="en-GB"/>
              </w:rPr>
              <w:t>Fire alarm bells, relay modules (c/w 25’ of wire/conduit) prior to verification and inspection</w:t>
            </w:r>
          </w:p>
        </w:tc>
        <w:tc>
          <w:tcPr>
            <w:tcW w:w="1800" w:type="dxa"/>
          </w:tcPr>
          <w:p w14:paraId="1E4E6DF4" w14:textId="77777777" w:rsidR="006A46B7" w:rsidRPr="003E67E4" w:rsidRDefault="006A46B7" w:rsidP="006A46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sz w:val="20"/>
                <w:szCs w:val="20"/>
                <w:lang w:val="en-GB"/>
              </w:rPr>
            </w:pPr>
            <w:r w:rsidRPr="003E67E4">
              <w:rPr>
                <w:spacing w:val="-2"/>
                <w:kern w:val="2"/>
                <w:sz w:val="20"/>
                <w:szCs w:val="20"/>
                <w:lang w:val="en-GB"/>
              </w:rPr>
              <w:t>$</w:t>
            </w:r>
          </w:p>
        </w:tc>
      </w:tr>
      <w:tr w:rsidR="006A46B7" w:rsidRPr="00D542CE" w14:paraId="370FBF49" w14:textId="77777777" w:rsidTr="00A326B1">
        <w:trPr>
          <w:trHeight w:val="431"/>
        </w:trPr>
        <w:tc>
          <w:tcPr>
            <w:tcW w:w="985" w:type="dxa"/>
          </w:tcPr>
          <w:p w14:paraId="56122068" w14:textId="77777777" w:rsidR="006A46B7" w:rsidRPr="003E67E4" w:rsidRDefault="006A46B7" w:rsidP="006A46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sz w:val="20"/>
                <w:szCs w:val="20"/>
                <w:lang w:val="en-GB"/>
              </w:rPr>
            </w:pPr>
            <w:r w:rsidRPr="003E67E4">
              <w:rPr>
                <w:spacing w:val="-2"/>
                <w:kern w:val="2"/>
                <w:sz w:val="20"/>
                <w:szCs w:val="20"/>
                <w:lang w:val="en-GB"/>
              </w:rPr>
              <w:t>4</w:t>
            </w:r>
          </w:p>
        </w:tc>
        <w:tc>
          <w:tcPr>
            <w:tcW w:w="5760" w:type="dxa"/>
          </w:tcPr>
          <w:p w14:paraId="1072231B" w14:textId="72CE0D3E" w:rsidR="00E92422" w:rsidRPr="003E67E4" w:rsidRDefault="006A46B7" w:rsidP="006A46B7">
            <w:pPr>
              <w:spacing w:after="0"/>
              <w:rPr>
                <w:spacing w:val="-2"/>
                <w:kern w:val="2"/>
                <w:sz w:val="20"/>
                <w:szCs w:val="20"/>
                <w:lang w:val="en-GB"/>
              </w:rPr>
            </w:pPr>
            <w:r w:rsidRPr="003E67E4">
              <w:rPr>
                <w:spacing w:val="-2"/>
                <w:kern w:val="2"/>
                <w:sz w:val="20"/>
                <w:szCs w:val="20"/>
                <w:lang w:val="en-GB"/>
              </w:rPr>
              <w:t>Addition of one new sprinkler head including associated piping</w:t>
            </w:r>
          </w:p>
        </w:tc>
        <w:tc>
          <w:tcPr>
            <w:tcW w:w="1800" w:type="dxa"/>
          </w:tcPr>
          <w:p w14:paraId="05B976D0" w14:textId="77777777" w:rsidR="006A46B7" w:rsidRPr="003E67E4" w:rsidRDefault="006A46B7" w:rsidP="006A46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sz w:val="20"/>
                <w:szCs w:val="20"/>
                <w:lang w:val="en-GB"/>
              </w:rPr>
            </w:pPr>
            <w:r w:rsidRPr="003E67E4">
              <w:rPr>
                <w:spacing w:val="-2"/>
                <w:kern w:val="2"/>
                <w:sz w:val="20"/>
                <w:szCs w:val="20"/>
                <w:lang w:val="en-GB"/>
              </w:rPr>
              <w:t>$</w:t>
            </w:r>
          </w:p>
        </w:tc>
      </w:tr>
      <w:tr w:rsidR="00E92422" w:rsidRPr="00D542CE" w14:paraId="28E6F7D1" w14:textId="77777777" w:rsidTr="00A326B1">
        <w:trPr>
          <w:trHeight w:val="431"/>
        </w:trPr>
        <w:tc>
          <w:tcPr>
            <w:tcW w:w="985" w:type="dxa"/>
          </w:tcPr>
          <w:p w14:paraId="21EAC5E5" w14:textId="2ADDA28B" w:rsidR="00E92422" w:rsidRPr="003E67E4" w:rsidRDefault="00E92422" w:rsidP="006A46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sz w:val="20"/>
                <w:szCs w:val="20"/>
                <w:lang w:val="en-GB"/>
              </w:rPr>
            </w:pPr>
            <w:r w:rsidRPr="003E67E4">
              <w:rPr>
                <w:spacing w:val="-2"/>
                <w:kern w:val="2"/>
                <w:sz w:val="20"/>
                <w:szCs w:val="20"/>
                <w:lang w:val="en-GB"/>
              </w:rPr>
              <w:t>5</w:t>
            </w:r>
          </w:p>
        </w:tc>
        <w:tc>
          <w:tcPr>
            <w:tcW w:w="5760" w:type="dxa"/>
          </w:tcPr>
          <w:p w14:paraId="46B6A447" w14:textId="5593AAC8" w:rsidR="00E92422" w:rsidRPr="003E67E4" w:rsidRDefault="00E92422" w:rsidP="006A46B7">
            <w:pPr>
              <w:spacing w:after="0"/>
              <w:rPr>
                <w:spacing w:val="-2"/>
                <w:kern w:val="2"/>
                <w:sz w:val="20"/>
                <w:szCs w:val="20"/>
                <w:lang w:val="en-GB"/>
              </w:rPr>
            </w:pPr>
            <w:r w:rsidRPr="003E67E4">
              <w:rPr>
                <w:spacing w:val="-2"/>
                <w:kern w:val="2"/>
                <w:sz w:val="20"/>
                <w:szCs w:val="20"/>
                <w:lang w:val="en-GB"/>
              </w:rPr>
              <w:t>Sink in exam rooms</w:t>
            </w:r>
          </w:p>
        </w:tc>
        <w:tc>
          <w:tcPr>
            <w:tcW w:w="1800" w:type="dxa"/>
          </w:tcPr>
          <w:p w14:paraId="67C91993" w14:textId="2B621E60" w:rsidR="00E92422" w:rsidRPr="003E67E4" w:rsidRDefault="00E92422" w:rsidP="006A46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sz w:val="20"/>
                <w:szCs w:val="20"/>
                <w:lang w:val="en-GB"/>
              </w:rPr>
            </w:pPr>
            <w:r w:rsidRPr="003E67E4">
              <w:rPr>
                <w:spacing w:val="-2"/>
                <w:kern w:val="2"/>
                <w:sz w:val="20"/>
                <w:szCs w:val="20"/>
                <w:lang w:val="en-GB"/>
              </w:rPr>
              <w:t>$</w:t>
            </w:r>
          </w:p>
        </w:tc>
      </w:tr>
      <w:tr w:rsidR="00E92422" w:rsidRPr="00D542CE" w14:paraId="33750215" w14:textId="77777777" w:rsidTr="00A326B1">
        <w:trPr>
          <w:trHeight w:val="431"/>
        </w:trPr>
        <w:tc>
          <w:tcPr>
            <w:tcW w:w="985" w:type="dxa"/>
          </w:tcPr>
          <w:p w14:paraId="33E7F424" w14:textId="1D0B8DE7" w:rsidR="00E92422" w:rsidRPr="003E67E4" w:rsidRDefault="00E92422" w:rsidP="006A46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sz w:val="20"/>
                <w:szCs w:val="20"/>
                <w:lang w:val="en-GB"/>
              </w:rPr>
            </w:pPr>
            <w:r w:rsidRPr="003E67E4">
              <w:rPr>
                <w:spacing w:val="-2"/>
                <w:kern w:val="2"/>
                <w:sz w:val="20"/>
                <w:szCs w:val="20"/>
                <w:lang w:val="en-GB"/>
              </w:rPr>
              <w:t>6</w:t>
            </w:r>
          </w:p>
        </w:tc>
        <w:tc>
          <w:tcPr>
            <w:tcW w:w="5760" w:type="dxa"/>
          </w:tcPr>
          <w:p w14:paraId="648DD14F" w14:textId="4BA158A5" w:rsidR="00E92422" w:rsidRPr="003E67E4" w:rsidRDefault="00E92422" w:rsidP="006A46B7">
            <w:pPr>
              <w:spacing w:after="0"/>
              <w:rPr>
                <w:spacing w:val="-2"/>
                <w:kern w:val="2"/>
                <w:sz w:val="20"/>
                <w:szCs w:val="20"/>
                <w:lang w:val="en-GB"/>
              </w:rPr>
            </w:pPr>
            <w:r w:rsidRPr="003E67E4">
              <w:rPr>
                <w:spacing w:val="-2"/>
                <w:kern w:val="2"/>
                <w:sz w:val="20"/>
                <w:szCs w:val="20"/>
                <w:lang w:val="en-GB"/>
              </w:rPr>
              <w:t>Divider at sink in exam rooms and treatment rooms</w:t>
            </w:r>
          </w:p>
        </w:tc>
        <w:tc>
          <w:tcPr>
            <w:tcW w:w="1800" w:type="dxa"/>
          </w:tcPr>
          <w:p w14:paraId="2FA3A170" w14:textId="6E34178C" w:rsidR="00E92422" w:rsidRPr="003E67E4" w:rsidRDefault="00E92422" w:rsidP="006A46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sz w:val="20"/>
                <w:szCs w:val="20"/>
                <w:lang w:val="en-GB"/>
              </w:rPr>
            </w:pPr>
            <w:r w:rsidRPr="003E67E4">
              <w:rPr>
                <w:spacing w:val="-2"/>
                <w:kern w:val="2"/>
                <w:sz w:val="20"/>
                <w:szCs w:val="20"/>
                <w:lang w:val="en-GB"/>
              </w:rPr>
              <w:t>$</w:t>
            </w:r>
          </w:p>
        </w:tc>
      </w:tr>
      <w:bookmarkEnd w:id="285"/>
      <w:bookmarkEnd w:id="286"/>
    </w:tbl>
    <w:p w14:paraId="4F167301" w14:textId="77777777" w:rsidR="00161B10" w:rsidRPr="001C16AF" w:rsidRDefault="00161B10"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pacing w:val="-2"/>
          <w:kern w:val="2"/>
          <w:lang w:val="en-GB"/>
        </w:rPr>
      </w:pPr>
    </w:p>
    <w:p w14:paraId="47BF115F" w14:textId="77777777" w:rsidR="001C181D" w:rsidRPr="00887E29" w:rsidRDefault="001C181D"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pacing w:val="-2"/>
          <w:kern w:val="2"/>
          <w:lang w:val="en-GB"/>
        </w:rPr>
      </w:pPr>
      <w:r>
        <w:rPr>
          <w:b/>
          <w:spacing w:val="-2"/>
          <w:kern w:val="2"/>
          <w:lang w:val="en-GB"/>
        </w:rPr>
        <w:t>B.</w:t>
      </w:r>
      <w:r>
        <w:rPr>
          <w:b/>
          <w:spacing w:val="-2"/>
          <w:kern w:val="2"/>
          <w:lang w:val="en-GB"/>
        </w:rPr>
        <w:tab/>
        <w:t>Alternative Prices</w:t>
      </w:r>
    </w:p>
    <w:p w14:paraId="080A33EB" w14:textId="77777777" w:rsidR="001C181D" w:rsidRPr="008A3673" w:rsidRDefault="001C181D"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kern w:val="2"/>
          <w:szCs w:val="20"/>
          <w:lang w:val="en-GB"/>
        </w:rPr>
      </w:pPr>
      <w:r>
        <w:rPr>
          <w:spacing w:val="-2"/>
          <w:kern w:val="2"/>
          <w:lang w:val="en-GB"/>
        </w:rPr>
        <w:tab/>
      </w:r>
      <w:r w:rsidRPr="008A3673">
        <w:rPr>
          <w:spacing w:val="-2"/>
          <w:kern w:val="2"/>
          <w:szCs w:val="20"/>
          <w:lang w:val="en-GB"/>
        </w:rPr>
        <w:t>The following are our prices for the alternative work listed hereunder.</w:t>
      </w:r>
    </w:p>
    <w:p w14:paraId="7F19AB0F" w14:textId="77777777" w:rsidR="001C181D" w:rsidRPr="008A3673" w:rsidRDefault="001C181D"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spacing w:val="-2"/>
          <w:kern w:val="2"/>
          <w:szCs w:val="20"/>
          <w:lang w:val="en-GB"/>
        </w:rPr>
      </w:pPr>
      <w:r w:rsidRPr="008A3673">
        <w:rPr>
          <w:spacing w:val="-2"/>
          <w:kern w:val="2"/>
          <w:szCs w:val="20"/>
          <w:lang w:val="en-GB"/>
        </w:rPr>
        <w:tab/>
        <w:t>Such alternative work and amounts are not included in our stipulated price.</w:t>
      </w:r>
    </w:p>
    <w:p w14:paraId="13D85DCC" w14:textId="13F44F79" w:rsidR="008B22C1" w:rsidRPr="00540F57" w:rsidRDefault="001C181D" w:rsidP="00540F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spacing w:val="-2"/>
          <w:kern w:val="2"/>
          <w:szCs w:val="20"/>
          <w:lang w:val="en-GB"/>
        </w:rPr>
      </w:pPr>
      <w:r w:rsidRPr="008A3673">
        <w:rPr>
          <w:spacing w:val="-2"/>
          <w:kern w:val="2"/>
          <w:szCs w:val="20"/>
          <w:lang w:val="en-GB"/>
        </w:rPr>
        <w:tab/>
        <w:t>Read in conjunction with the Bid drawings, specifications, all addenda and as herein described for the following items of alternate work:</w:t>
      </w:r>
      <w:r w:rsidRPr="00185910">
        <w:rPr>
          <w:b/>
          <w:spacing w:val="-2"/>
          <w:kern w:val="2"/>
          <w:szCs w:val="20"/>
          <w:lang w:val="en-GB"/>
        </w:rPr>
        <w:tab/>
      </w:r>
    </w:p>
    <w:p w14:paraId="01E049D7" w14:textId="5E1C88CD" w:rsidR="00540F57" w:rsidRDefault="008F64CD" w:rsidP="00BC10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b/>
          <w:spacing w:val="-2"/>
          <w:kern w:val="2"/>
          <w:szCs w:val="20"/>
          <w:lang w:val="en-GB"/>
        </w:rPr>
      </w:pPr>
      <w:r>
        <w:rPr>
          <w:b/>
          <w:spacing w:val="-2"/>
          <w:kern w:val="2"/>
          <w:szCs w:val="20"/>
          <w:lang w:val="en-GB"/>
        </w:rPr>
        <w:t xml:space="preserve">             N/A</w:t>
      </w:r>
    </w:p>
    <w:p w14:paraId="07B913B7" w14:textId="77777777" w:rsidR="00BC102A" w:rsidRDefault="00BC102A" w:rsidP="00BC10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b/>
          <w:spacing w:val="-2"/>
          <w:kern w:val="2"/>
          <w:szCs w:val="20"/>
          <w:lang w:val="en-GB"/>
        </w:rPr>
      </w:pPr>
    </w:p>
    <w:p w14:paraId="681DD469" w14:textId="77777777" w:rsidR="001C181D" w:rsidRDefault="001C181D"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kern w:val="2"/>
          <w:lang w:val="en-GB"/>
        </w:rPr>
      </w:pPr>
      <w:r>
        <w:rPr>
          <w:b/>
          <w:spacing w:val="-2"/>
          <w:kern w:val="2"/>
          <w:lang w:val="en-GB"/>
        </w:rPr>
        <w:t>C.</w:t>
      </w:r>
      <w:r>
        <w:rPr>
          <w:b/>
          <w:spacing w:val="-2"/>
          <w:kern w:val="2"/>
          <w:lang w:val="en-GB"/>
        </w:rPr>
        <w:tab/>
        <w:t>Identified Prices</w:t>
      </w:r>
    </w:p>
    <w:p w14:paraId="0B7A88B7" w14:textId="4CCD3B96" w:rsidR="00734D36" w:rsidRPr="003B414E" w:rsidRDefault="001C181D" w:rsidP="00E43AE5">
      <w:pPr>
        <w:tabs>
          <w:tab w:val="left" w:pos="-1440"/>
          <w:tab w:val="left" w:pos="-720"/>
          <w:tab w:val="left" w:pos="0"/>
        </w:tabs>
        <w:suppressAutoHyphens/>
        <w:ind w:left="720" w:hanging="720"/>
        <w:rPr>
          <w:spacing w:val="-2"/>
          <w:kern w:val="2"/>
          <w:szCs w:val="20"/>
          <w:lang w:val="en-GB"/>
        </w:rPr>
      </w:pPr>
      <w:r>
        <w:rPr>
          <w:spacing w:val="-2"/>
          <w:kern w:val="2"/>
          <w:lang w:val="en-GB"/>
        </w:rPr>
        <w:tab/>
      </w:r>
      <w:r w:rsidRPr="008A3673">
        <w:rPr>
          <w:spacing w:val="-2"/>
          <w:kern w:val="2"/>
          <w:szCs w:val="20"/>
          <w:lang w:val="en-GB"/>
        </w:rPr>
        <w:t>The following are our prices for the work listed hereunder.</w:t>
      </w:r>
      <w:r w:rsidR="00AD6ECC">
        <w:rPr>
          <w:spacing w:val="-2"/>
          <w:kern w:val="2"/>
          <w:szCs w:val="20"/>
          <w:lang w:val="en-GB"/>
        </w:rPr>
        <w:t xml:space="preserve">  </w:t>
      </w:r>
      <w:r w:rsidRPr="008A3673">
        <w:rPr>
          <w:spacing w:val="-2"/>
          <w:kern w:val="2"/>
          <w:szCs w:val="20"/>
          <w:lang w:val="en-GB"/>
        </w:rPr>
        <w:t xml:space="preserve">Such identified work and amounts are </w:t>
      </w:r>
      <w:r w:rsidRPr="00E01C59">
        <w:rPr>
          <w:b/>
          <w:spacing w:val="-2"/>
          <w:kern w:val="2"/>
          <w:szCs w:val="20"/>
          <w:lang w:val="en-GB"/>
        </w:rPr>
        <w:t>included in our stipulated price</w:t>
      </w:r>
      <w:r w:rsidRPr="008A3673">
        <w:rPr>
          <w:spacing w:val="-2"/>
          <w:kern w:val="2"/>
          <w:szCs w:val="20"/>
          <w:lang w:val="en-GB"/>
        </w:rPr>
        <w:t xml:space="preserve"> and include all our expenses, taxes and profit and as such represents the actual cost to the University of Toronto Mississauga.  These prices shall be used to adjust the contract amount should the project be over the budget established by the University of Toronto Mississauga.</w:t>
      </w:r>
      <w:r w:rsidR="00E43AE5">
        <w:rPr>
          <w:spacing w:val="-2"/>
          <w:kern w:val="2"/>
          <w:szCs w:val="20"/>
          <w:lang w:val="en-GB"/>
        </w:rPr>
        <w:t xml:space="preserve">  R</w:t>
      </w:r>
      <w:r w:rsidRPr="008A3673">
        <w:rPr>
          <w:spacing w:val="-2"/>
          <w:kern w:val="2"/>
          <w:szCs w:val="20"/>
          <w:lang w:val="en-GB"/>
        </w:rPr>
        <w:t>ead in conjunction with the Bid drawings, specifications, all addenda and as herein described for the following items of identified work:</w:t>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4366"/>
        <w:gridCol w:w="3060"/>
      </w:tblGrid>
      <w:tr w:rsidR="00734D36" w:rsidRPr="00A80D7E" w14:paraId="5D63660A" w14:textId="77777777" w:rsidTr="00A647AF">
        <w:trPr>
          <w:trHeight w:val="422"/>
          <w:jc w:val="center"/>
        </w:trPr>
        <w:tc>
          <w:tcPr>
            <w:tcW w:w="8095" w:type="dxa"/>
            <w:gridSpan w:val="3"/>
            <w:shd w:val="clear" w:color="auto" w:fill="D9D9D9" w:themeFill="background1" w:themeFillShade="D9"/>
            <w:vAlign w:val="center"/>
          </w:tcPr>
          <w:p w14:paraId="76DB7D50" w14:textId="77777777" w:rsidR="00734D36" w:rsidRPr="00A80D7E" w:rsidRDefault="00734D36" w:rsidP="007041EE">
            <w:pPr>
              <w:tabs>
                <w:tab w:val="left" w:pos="4320"/>
                <w:tab w:val="left" w:pos="9837"/>
              </w:tabs>
              <w:spacing w:after="0"/>
              <w:jc w:val="center"/>
              <w:rPr>
                <w:rFonts w:cs="Arial"/>
                <w:b/>
              </w:rPr>
            </w:pPr>
            <w:r w:rsidRPr="00A80D7E">
              <w:rPr>
                <w:b/>
                <w:spacing w:val="-2"/>
                <w:kern w:val="2"/>
                <w:lang w:val="en-GB"/>
              </w:rPr>
              <w:t>Stipulated Price</w:t>
            </w:r>
          </w:p>
        </w:tc>
      </w:tr>
      <w:tr w:rsidR="00734D36" w:rsidRPr="00A80D7E" w14:paraId="3E80C93D" w14:textId="77777777" w:rsidTr="00A647AF">
        <w:trPr>
          <w:trHeight w:val="422"/>
          <w:jc w:val="center"/>
        </w:trPr>
        <w:tc>
          <w:tcPr>
            <w:tcW w:w="669" w:type="dxa"/>
            <w:vAlign w:val="center"/>
          </w:tcPr>
          <w:p w14:paraId="494E70C3" w14:textId="77777777" w:rsidR="00734D36" w:rsidRPr="00A80D7E" w:rsidRDefault="00734D36" w:rsidP="007041EE">
            <w:pPr>
              <w:tabs>
                <w:tab w:val="left" w:pos="9837"/>
              </w:tabs>
              <w:spacing w:after="0"/>
              <w:jc w:val="center"/>
              <w:rPr>
                <w:rFonts w:cs="Arial"/>
                <w:b/>
              </w:rPr>
            </w:pPr>
            <w:r w:rsidRPr="00A80D7E">
              <w:rPr>
                <w:rFonts w:cs="Arial"/>
                <w:b/>
              </w:rPr>
              <w:t>Item</w:t>
            </w:r>
          </w:p>
          <w:p w14:paraId="6148CE97" w14:textId="77777777" w:rsidR="00734D36" w:rsidRPr="00A80D7E" w:rsidRDefault="00734D36" w:rsidP="007041EE">
            <w:pPr>
              <w:tabs>
                <w:tab w:val="left" w:pos="9837"/>
              </w:tabs>
              <w:spacing w:after="0"/>
              <w:jc w:val="center"/>
              <w:rPr>
                <w:rFonts w:cs="Arial"/>
                <w:b/>
              </w:rPr>
            </w:pPr>
            <w:r w:rsidRPr="00A80D7E">
              <w:rPr>
                <w:rFonts w:cs="Arial"/>
                <w:b/>
              </w:rPr>
              <w:t>No.</w:t>
            </w:r>
          </w:p>
        </w:tc>
        <w:tc>
          <w:tcPr>
            <w:tcW w:w="4366" w:type="dxa"/>
            <w:shd w:val="clear" w:color="auto" w:fill="auto"/>
            <w:vAlign w:val="center"/>
          </w:tcPr>
          <w:p w14:paraId="412A6A52" w14:textId="77777777" w:rsidR="00734D36" w:rsidRPr="00A80D7E" w:rsidRDefault="00734D36" w:rsidP="007041EE">
            <w:pPr>
              <w:tabs>
                <w:tab w:val="left" w:pos="9837"/>
              </w:tabs>
              <w:spacing w:after="0"/>
              <w:jc w:val="center"/>
              <w:rPr>
                <w:rFonts w:cs="Arial"/>
                <w:b/>
              </w:rPr>
            </w:pPr>
            <w:r w:rsidRPr="00A80D7E">
              <w:rPr>
                <w:rFonts w:cs="Arial"/>
                <w:b/>
              </w:rPr>
              <w:t>Description of Work</w:t>
            </w:r>
          </w:p>
        </w:tc>
        <w:tc>
          <w:tcPr>
            <w:tcW w:w="3060" w:type="dxa"/>
            <w:shd w:val="clear" w:color="auto" w:fill="auto"/>
            <w:vAlign w:val="center"/>
          </w:tcPr>
          <w:p w14:paraId="133DA21C" w14:textId="77777777" w:rsidR="00734D36" w:rsidRPr="00A80D7E" w:rsidRDefault="00734D36" w:rsidP="007041EE">
            <w:pPr>
              <w:tabs>
                <w:tab w:val="left" w:pos="4320"/>
                <w:tab w:val="left" w:pos="9837"/>
              </w:tabs>
              <w:spacing w:after="0"/>
              <w:jc w:val="center"/>
              <w:rPr>
                <w:rFonts w:cs="Arial"/>
                <w:b/>
              </w:rPr>
            </w:pPr>
            <w:r w:rsidRPr="00A80D7E">
              <w:rPr>
                <w:rFonts w:cs="Arial"/>
                <w:b/>
              </w:rPr>
              <w:t>Total Bid ($)</w:t>
            </w:r>
          </w:p>
        </w:tc>
      </w:tr>
      <w:tr w:rsidR="000F4D63" w:rsidRPr="00A80D7E" w14:paraId="1CBB1E53" w14:textId="77777777" w:rsidTr="00A647AF">
        <w:trPr>
          <w:trHeight w:val="421"/>
          <w:jc w:val="center"/>
        </w:trPr>
        <w:tc>
          <w:tcPr>
            <w:tcW w:w="669" w:type="dxa"/>
            <w:vAlign w:val="center"/>
          </w:tcPr>
          <w:p w14:paraId="6DB5046C" w14:textId="77777777" w:rsidR="000F4D63" w:rsidRPr="00A80D7E"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jc w:val="center"/>
              <w:rPr>
                <w:rFonts w:cs="Arial"/>
                <w:spacing w:val="-3"/>
                <w:kern w:val="2"/>
                <w:lang w:val="en-GB"/>
              </w:rPr>
            </w:pPr>
            <w:r w:rsidRPr="00A80D7E">
              <w:rPr>
                <w:rFonts w:cs="Arial"/>
                <w:spacing w:val="-3"/>
                <w:kern w:val="2"/>
                <w:lang w:val="en-GB"/>
              </w:rPr>
              <w:t>1.</w:t>
            </w:r>
          </w:p>
        </w:tc>
        <w:tc>
          <w:tcPr>
            <w:tcW w:w="4366" w:type="dxa"/>
            <w:shd w:val="clear" w:color="auto" w:fill="auto"/>
            <w:vAlign w:val="center"/>
          </w:tcPr>
          <w:p w14:paraId="54778637" w14:textId="216FA653" w:rsidR="000F4D63" w:rsidRPr="00A80D7E"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jc w:val="both"/>
              <w:rPr>
                <w:rFonts w:cs="Arial"/>
                <w:spacing w:val="-3"/>
                <w:kern w:val="2"/>
                <w:lang w:val="en-GB"/>
              </w:rPr>
            </w:pPr>
            <w:r w:rsidRPr="00A80D7E">
              <w:rPr>
                <w:rFonts w:cs="Arial"/>
                <w:spacing w:val="-3"/>
                <w:kern w:val="2"/>
                <w:lang w:val="en-GB"/>
              </w:rPr>
              <w:t xml:space="preserve">Mobilization &amp; </w:t>
            </w:r>
            <w:r>
              <w:rPr>
                <w:rFonts w:cs="Arial"/>
                <w:spacing w:val="-3"/>
                <w:kern w:val="2"/>
                <w:lang w:val="en-GB"/>
              </w:rPr>
              <w:t>Hoarding</w:t>
            </w:r>
          </w:p>
        </w:tc>
        <w:tc>
          <w:tcPr>
            <w:tcW w:w="3060" w:type="dxa"/>
            <w:shd w:val="clear" w:color="auto" w:fill="auto"/>
          </w:tcPr>
          <w:p w14:paraId="0864C3E0" w14:textId="22BAF29E" w:rsidR="000F4D63" w:rsidRPr="000F4D63"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lang w:val="en-GB"/>
              </w:rPr>
            </w:pPr>
            <w:r w:rsidRPr="00C73C15">
              <w:t>$</w:t>
            </w:r>
          </w:p>
        </w:tc>
      </w:tr>
      <w:tr w:rsidR="000F4D63" w:rsidRPr="00A80D7E" w14:paraId="104684DB" w14:textId="77777777" w:rsidTr="00A647AF">
        <w:trPr>
          <w:trHeight w:val="421"/>
          <w:jc w:val="center"/>
        </w:trPr>
        <w:tc>
          <w:tcPr>
            <w:tcW w:w="669" w:type="dxa"/>
            <w:vAlign w:val="center"/>
          </w:tcPr>
          <w:p w14:paraId="51872799" w14:textId="77777777" w:rsidR="000F4D63" w:rsidRPr="00A80D7E"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jc w:val="center"/>
              <w:rPr>
                <w:rFonts w:cs="Arial"/>
                <w:spacing w:val="-3"/>
                <w:kern w:val="2"/>
                <w:lang w:val="en-GB"/>
              </w:rPr>
            </w:pPr>
            <w:r w:rsidRPr="00A80D7E">
              <w:rPr>
                <w:rFonts w:cs="Arial"/>
                <w:spacing w:val="-3"/>
                <w:kern w:val="2"/>
                <w:lang w:val="en-GB"/>
              </w:rPr>
              <w:t>2.</w:t>
            </w:r>
          </w:p>
        </w:tc>
        <w:tc>
          <w:tcPr>
            <w:tcW w:w="4366" w:type="dxa"/>
            <w:shd w:val="clear" w:color="auto" w:fill="auto"/>
            <w:vAlign w:val="center"/>
          </w:tcPr>
          <w:p w14:paraId="4907036E" w14:textId="6E29B1A0" w:rsidR="000F4D63" w:rsidRPr="00A80D7E"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lang w:val="en-GB"/>
              </w:rPr>
            </w:pPr>
            <w:r>
              <w:rPr>
                <w:rFonts w:cs="Arial"/>
              </w:rPr>
              <w:t>General Conditions</w:t>
            </w:r>
          </w:p>
        </w:tc>
        <w:tc>
          <w:tcPr>
            <w:tcW w:w="3060" w:type="dxa"/>
            <w:shd w:val="clear" w:color="auto" w:fill="auto"/>
          </w:tcPr>
          <w:p w14:paraId="2D1B6D8D" w14:textId="38759E40" w:rsidR="000F4D63" w:rsidRPr="000F4D63"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lang w:val="en-GB"/>
              </w:rPr>
            </w:pPr>
            <w:r w:rsidRPr="00C73C15">
              <w:t>$</w:t>
            </w:r>
          </w:p>
        </w:tc>
      </w:tr>
      <w:tr w:rsidR="000F4D63" w:rsidRPr="00A80D7E" w14:paraId="75122FA5" w14:textId="77777777" w:rsidTr="00A647AF">
        <w:trPr>
          <w:trHeight w:val="421"/>
          <w:jc w:val="center"/>
        </w:trPr>
        <w:tc>
          <w:tcPr>
            <w:tcW w:w="669" w:type="dxa"/>
            <w:vAlign w:val="center"/>
          </w:tcPr>
          <w:p w14:paraId="40BF83CD" w14:textId="66B90079" w:rsidR="000F4D63" w:rsidRPr="00A80D7E"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jc w:val="center"/>
              <w:rPr>
                <w:rFonts w:cs="Arial"/>
                <w:spacing w:val="-3"/>
                <w:kern w:val="2"/>
                <w:lang w:val="en-GB"/>
              </w:rPr>
            </w:pPr>
            <w:r w:rsidRPr="00A80D7E">
              <w:rPr>
                <w:rFonts w:cs="Arial"/>
                <w:spacing w:val="-3"/>
                <w:kern w:val="2"/>
                <w:lang w:val="en-GB"/>
              </w:rPr>
              <w:t>3.</w:t>
            </w:r>
          </w:p>
        </w:tc>
        <w:tc>
          <w:tcPr>
            <w:tcW w:w="4366" w:type="dxa"/>
            <w:shd w:val="clear" w:color="auto" w:fill="auto"/>
            <w:vAlign w:val="center"/>
          </w:tcPr>
          <w:p w14:paraId="0E301995" w14:textId="71ADFDF5" w:rsidR="000F4D63"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rPr>
            </w:pPr>
            <w:r>
              <w:rPr>
                <w:rFonts w:cs="Arial"/>
              </w:rPr>
              <w:t>Demolition</w:t>
            </w:r>
          </w:p>
        </w:tc>
        <w:tc>
          <w:tcPr>
            <w:tcW w:w="3060" w:type="dxa"/>
            <w:shd w:val="clear" w:color="auto" w:fill="auto"/>
          </w:tcPr>
          <w:p w14:paraId="66520EE4" w14:textId="51A36E8C" w:rsidR="000F4D63" w:rsidRPr="000F4D63"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lang w:val="en-GB"/>
              </w:rPr>
            </w:pPr>
            <w:r w:rsidRPr="00C73C15">
              <w:t>$</w:t>
            </w:r>
          </w:p>
        </w:tc>
      </w:tr>
      <w:tr w:rsidR="000F4D63" w:rsidRPr="00A80D7E" w14:paraId="18009799" w14:textId="77777777" w:rsidTr="00A647AF">
        <w:trPr>
          <w:trHeight w:val="421"/>
          <w:jc w:val="center"/>
        </w:trPr>
        <w:tc>
          <w:tcPr>
            <w:tcW w:w="669" w:type="dxa"/>
            <w:vAlign w:val="center"/>
          </w:tcPr>
          <w:p w14:paraId="7C6375BC" w14:textId="4F7BBE67" w:rsidR="000F4D63" w:rsidRPr="00A80D7E"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jc w:val="center"/>
              <w:rPr>
                <w:rFonts w:cs="Arial"/>
                <w:spacing w:val="-3"/>
                <w:kern w:val="2"/>
                <w:lang w:val="en-GB"/>
              </w:rPr>
            </w:pPr>
            <w:r>
              <w:rPr>
                <w:rFonts w:cs="Arial"/>
                <w:spacing w:val="-3"/>
                <w:kern w:val="2"/>
                <w:lang w:val="en-GB"/>
              </w:rPr>
              <w:t>4.</w:t>
            </w:r>
          </w:p>
        </w:tc>
        <w:tc>
          <w:tcPr>
            <w:tcW w:w="4366" w:type="dxa"/>
            <w:shd w:val="clear" w:color="auto" w:fill="auto"/>
            <w:vAlign w:val="center"/>
          </w:tcPr>
          <w:p w14:paraId="0EA8A5A3" w14:textId="5A174F05" w:rsidR="000F4D63" w:rsidRPr="00A80D7E"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3"/>
                <w:kern w:val="2"/>
                <w:lang w:val="en-GB"/>
              </w:rPr>
            </w:pPr>
            <w:r>
              <w:rPr>
                <w:rFonts w:cs="Arial"/>
              </w:rPr>
              <w:t>Abatement</w:t>
            </w:r>
          </w:p>
        </w:tc>
        <w:tc>
          <w:tcPr>
            <w:tcW w:w="3060" w:type="dxa"/>
            <w:shd w:val="clear" w:color="auto" w:fill="auto"/>
          </w:tcPr>
          <w:p w14:paraId="76E706E6" w14:textId="4EBECEB8" w:rsidR="000F4D63" w:rsidRPr="000F4D63"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lang w:val="en-GB"/>
              </w:rPr>
            </w:pPr>
            <w:r w:rsidRPr="00C73C15">
              <w:t>$</w:t>
            </w:r>
          </w:p>
        </w:tc>
      </w:tr>
      <w:tr w:rsidR="000F4D63" w:rsidRPr="00A80D7E" w14:paraId="2B721234" w14:textId="77777777" w:rsidTr="00A647AF">
        <w:trPr>
          <w:trHeight w:val="421"/>
          <w:jc w:val="center"/>
        </w:trPr>
        <w:tc>
          <w:tcPr>
            <w:tcW w:w="669" w:type="dxa"/>
            <w:vAlign w:val="center"/>
          </w:tcPr>
          <w:p w14:paraId="4BA62D24" w14:textId="2B79AB8D" w:rsidR="000F4D63"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jc w:val="center"/>
              <w:rPr>
                <w:rFonts w:cs="Arial"/>
                <w:spacing w:val="-3"/>
                <w:kern w:val="2"/>
                <w:lang w:val="en-GB"/>
              </w:rPr>
            </w:pPr>
            <w:r>
              <w:rPr>
                <w:rFonts w:cs="Arial"/>
                <w:spacing w:val="-3"/>
                <w:kern w:val="2"/>
                <w:lang w:val="en-GB"/>
              </w:rPr>
              <w:t>5</w:t>
            </w:r>
          </w:p>
        </w:tc>
        <w:tc>
          <w:tcPr>
            <w:tcW w:w="4366" w:type="dxa"/>
            <w:shd w:val="clear" w:color="auto" w:fill="auto"/>
          </w:tcPr>
          <w:p w14:paraId="411E9E36" w14:textId="29C4DFE4" w:rsidR="000F4D63"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pPr>
            <w:r>
              <w:t>Concrete</w:t>
            </w:r>
          </w:p>
        </w:tc>
        <w:tc>
          <w:tcPr>
            <w:tcW w:w="3060" w:type="dxa"/>
            <w:shd w:val="clear" w:color="auto" w:fill="auto"/>
          </w:tcPr>
          <w:p w14:paraId="4EA8592E" w14:textId="5ABE9C86" w:rsidR="000F4D63" w:rsidRPr="000F4D63"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lang w:val="en-GB"/>
              </w:rPr>
            </w:pPr>
            <w:r w:rsidRPr="00C73C15">
              <w:t>$</w:t>
            </w:r>
          </w:p>
        </w:tc>
      </w:tr>
      <w:tr w:rsidR="000F4D63" w:rsidRPr="00A80D7E" w14:paraId="772E711E" w14:textId="77777777" w:rsidTr="00A647AF">
        <w:trPr>
          <w:trHeight w:val="421"/>
          <w:jc w:val="center"/>
        </w:trPr>
        <w:tc>
          <w:tcPr>
            <w:tcW w:w="669" w:type="dxa"/>
            <w:vAlign w:val="center"/>
          </w:tcPr>
          <w:p w14:paraId="7CEA789C" w14:textId="75B7072D" w:rsidR="000F4D63"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jc w:val="center"/>
              <w:rPr>
                <w:rFonts w:cs="Arial"/>
                <w:spacing w:val="-3"/>
                <w:kern w:val="2"/>
                <w:lang w:val="en-GB"/>
              </w:rPr>
            </w:pPr>
            <w:r>
              <w:rPr>
                <w:rFonts w:cs="Arial"/>
                <w:spacing w:val="-3"/>
                <w:kern w:val="2"/>
                <w:lang w:val="en-GB"/>
              </w:rPr>
              <w:t>6</w:t>
            </w:r>
          </w:p>
        </w:tc>
        <w:tc>
          <w:tcPr>
            <w:tcW w:w="4366" w:type="dxa"/>
            <w:shd w:val="clear" w:color="auto" w:fill="auto"/>
          </w:tcPr>
          <w:p w14:paraId="4A21FB46" w14:textId="6554A9E0" w:rsidR="000F4D63"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pPr>
            <w:r>
              <w:t>Metal</w:t>
            </w:r>
            <w:r w:rsidR="00980F03">
              <w:t xml:space="preserve"> Fabrications</w:t>
            </w:r>
          </w:p>
        </w:tc>
        <w:tc>
          <w:tcPr>
            <w:tcW w:w="3060" w:type="dxa"/>
            <w:shd w:val="clear" w:color="auto" w:fill="auto"/>
          </w:tcPr>
          <w:p w14:paraId="14B176FC" w14:textId="381CDC85" w:rsidR="000F4D63" w:rsidRPr="000F4D63"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lang w:val="en-GB"/>
              </w:rPr>
            </w:pPr>
            <w:r w:rsidRPr="00C73C15">
              <w:t>$</w:t>
            </w:r>
          </w:p>
        </w:tc>
      </w:tr>
      <w:tr w:rsidR="000F4D63" w:rsidRPr="00A80D7E" w14:paraId="1CD75CE6" w14:textId="77777777" w:rsidTr="00A647AF">
        <w:trPr>
          <w:trHeight w:val="421"/>
          <w:jc w:val="center"/>
        </w:trPr>
        <w:tc>
          <w:tcPr>
            <w:tcW w:w="669" w:type="dxa"/>
            <w:vAlign w:val="center"/>
          </w:tcPr>
          <w:p w14:paraId="233892B7" w14:textId="7C05D47B" w:rsidR="000F4D63" w:rsidRDefault="00BE5504"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jc w:val="center"/>
              <w:rPr>
                <w:rFonts w:cs="Arial"/>
                <w:spacing w:val="-3"/>
                <w:kern w:val="2"/>
                <w:lang w:val="en-GB"/>
              </w:rPr>
            </w:pPr>
            <w:r>
              <w:rPr>
                <w:rFonts w:cs="Arial"/>
                <w:spacing w:val="-3"/>
                <w:kern w:val="2"/>
                <w:lang w:val="en-GB"/>
              </w:rPr>
              <w:t>7</w:t>
            </w:r>
          </w:p>
        </w:tc>
        <w:tc>
          <w:tcPr>
            <w:tcW w:w="4366" w:type="dxa"/>
            <w:shd w:val="clear" w:color="auto" w:fill="auto"/>
          </w:tcPr>
          <w:p w14:paraId="4C612E4D" w14:textId="3C8BC963" w:rsidR="000F4D63"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pPr>
            <w:r>
              <w:t>Rough carpentry</w:t>
            </w:r>
          </w:p>
        </w:tc>
        <w:tc>
          <w:tcPr>
            <w:tcW w:w="3060" w:type="dxa"/>
            <w:shd w:val="clear" w:color="auto" w:fill="auto"/>
          </w:tcPr>
          <w:p w14:paraId="473A262D" w14:textId="4715109A" w:rsidR="000F4D63" w:rsidRPr="000F4D63"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lang w:val="en-GB"/>
              </w:rPr>
            </w:pPr>
            <w:r w:rsidRPr="00C73C15">
              <w:t>$</w:t>
            </w:r>
          </w:p>
        </w:tc>
      </w:tr>
      <w:tr w:rsidR="000F4D63" w:rsidRPr="00A80D7E" w14:paraId="76A6796F" w14:textId="77777777" w:rsidTr="00A647AF">
        <w:trPr>
          <w:trHeight w:val="421"/>
          <w:jc w:val="center"/>
        </w:trPr>
        <w:tc>
          <w:tcPr>
            <w:tcW w:w="669" w:type="dxa"/>
            <w:vAlign w:val="center"/>
          </w:tcPr>
          <w:p w14:paraId="1BE3BC22" w14:textId="2B340A8F" w:rsidR="000F4D63"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jc w:val="center"/>
              <w:rPr>
                <w:rFonts w:cs="Arial"/>
                <w:spacing w:val="-3"/>
                <w:kern w:val="2"/>
                <w:lang w:val="en-GB"/>
              </w:rPr>
            </w:pPr>
            <w:r>
              <w:rPr>
                <w:rFonts w:cs="Arial"/>
                <w:spacing w:val="-3"/>
                <w:kern w:val="2"/>
                <w:lang w:val="en-GB"/>
              </w:rPr>
              <w:t>9</w:t>
            </w:r>
          </w:p>
        </w:tc>
        <w:tc>
          <w:tcPr>
            <w:tcW w:w="4366" w:type="dxa"/>
            <w:shd w:val="clear" w:color="auto" w:fill="auto"/>
          </w:tcPr>
          <w:p w14:paraId="0AB533DB" w14:textId="5BFC184D" w:rsidR="000F4D63" w:rsidRPr="00640DA1"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pPr>
            <w:r>
              <w:t>Millwork</w:t>
            </w:r>
          </w:p>
        </w:tc>
        <w:tc>
          <w:tcPr>
            <w:tcW w:w="3060" w:type="dxa"/>
            <w:shd w:val="clear" w:color="auto" w:fill="auto"/>
          </w:tcPr>
          <w:p w14:paraId="64930151" w14:textId="1A69068E" w:rsidR="000F4D63" w:rsidRPr="000F4D63"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lang w:val="en-GB"/>
              </w:rPr>
            </w:pPr>
            <w:r w:rsidRPr="00C73C15">
              <w:t>$</w:t>
            </w:r>
          </w:p>
        </w:tc>
      </w:tr>
      <w:tr w:rsidR="000F4D63" w:rsidRPr="00A80D7E" w14:paraId="502F4D1E" w14:textId="77777777" w:rsidTr="00A647AF">
        <w:trPr>
          <w:trHeight w:val="421"/>
          <w:jc w:val="center"/>
        </w:trPr>
        <w:tc>
          <w:tcPr>
            <w:tcW w:w="669" w:type="dxa"/>
            <w:vAlign w:val="center"/>
          </w:tcPr>
          <w:p w14:paraId="14961F5E" w14:textId="57D199CC" w:rsidR="000F4D63"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jc w:val="center"/>
              <w:rPr>
                <w:rFonts w:cs="Arial"/>
                <w:spacing w:val="-3"/>
                <w:kern w:val="2"/>
                <w:lang w:val="en-GB"/>
              </w:rPr>
            </w:pPr>
            <w:r>
              <w:rPr>
                <w:rFonts w:cs="Arial"/>
                <w:spacing w:val="-3"/>
                <w:kern w:val="2"/>
                <w:lang w:val="en-GB"/>
              </w:rPr>
              <w:t>10</w:t>
            </w:r>
          </w:p>
        </w:tc>
        <w:tc>
          <w:tcPr>
            <w:tcW w:w="4366" w:type="dxa"/>
            <w:shd w:val="clear" w:color="auto" w:fill="auto"/>
          </w:tcPr>
          <w:p w14:paraId="5E3E2221" w14:textId="2ED118FB" w:rsidR="000F4D63" w:rsidRPr="00640DA1"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pPr>
            <w:r>
              <w:t>Waterproofing</w:t>
            </w:r>
          </w:p>
        </w:tc>
        <w:tc>
          <w:tcPr>
            <w:tcW w:w="3060" w:type="dxa"/>
            <w:shd w:val="clear" w:color="auto" w:fill="auto"/>
          </w:tcPr>
          <w:p w14:paraId="10B022AF" w14:textId="42115689" w:rsidR="000F4D63" w:rsidRPr="000F4D63"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lang w:val="en-GB"/>
              </w:rPr>
            </w:pPr>
            <w:r w:rsidRPr="00C73C15">
              <w:t>$</w:t>
            </w:r>
          </w:p>
        </w:tc>
      </w:tr>
      <w:tr w:rsidR="000F4D63" w:rsidRPr="00A80D7E" w14:paraId="2C16FB57" w14:textId="77777777" w:rsidTr="00A647AF">
        <w:trPr>
          <w:trHeight w:val="421"/>
          <w:jc w:val="center"/>
        </w:trPr>
        <w:tc>
          <w:tcPr>
            <w:tcW w:w="669" w:type="dxa"/>
            <w:vAlign w:val="center"/>
          </w:tcPr>
          <w:p w14:paraId="72AAF580" w14:textId="485E8DE9" w:rsidR="000F4D63"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jc w:val="center"/>
              <w:rPr>
                <w:rFonts w:cs="Arial"/>
                <w:spacing w:val="-3"/>
                <w:kern w:val="2"/>
                <w:lang w:val="en-GB"/>
              </w:rPr>
            </w:pPr>
            <w:r>
              <w:rPr>
                <w:rFonts w:cs="Arial"/>
                <w:spacing w:val="-3"/>
                <w:kern w:val="2"/>
                <w:lang w:val="en-GB"/>
              </w:rPr>
              <w:t>11</w:t>
            </w:r>
          </w:p>
        </w:tc>
        <w:tc>
          <w:tcPr>
            <w:tcW w:w="4366" w:type="dxa"/>
            <w:shd w:val="clear" w:color="auto" w:fill="auto"/>
          </w:tcPr>
          <w:p w14:paraId="23992763" w14:textId="63FDDA4F" w:rsidR="000F4D63" w:rsidRPr="00640DA1"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pPr>
            <w:r>
              <w:t>Fire protection and fire stopping</w:t>
            </w:r>
            <w:r w:rsidR="008F65E5">
              <w:t xml:space="preserve"> </w:t>
            </w:r>
          </w:p>
        </w:tc>
        <w:tc>
          <w:tcPr>
            <w:tcW w:w="3060" w:type="dxa"/>
            <w:shd w:val="clear" w:color="auto" w:fill="auto"/>
          </w:tcPr>
          <w:p w14:paraId="4588CC6B" w14:textId="4109F23D" w:rsidR="000F4D63" w:rsidRPr="000F4D63"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lang w:val="en-GB"/>
              </w:rPr>
            </w:pPr>
            <w:r w:rsidRPr="00C73C15">
              <w:t>$</w:t>
            </w:r>
          </w:p>
        </w:tc>
      </w:tr>
      <w:tr w:rsidR="000F4D63" w:rsidRPr="00A80D7E" w14:paraId="750A44CC" w14:textId="77777777" w:rsidTr="00A647AF">
        <w:trPr>
          <w:trHeight w:val="421"/>
          <w:jc w:val="center"/>
        </w:trPr>
        <w:tc>
          <w:tcPr>
            <w:tcW w:w="669" w:type="dxa"/>
            <w:vAlign w:val="center"/>
          </w:tcPr>
          <w:p w14:paraId="179BE55A" w14:textId="6471A087" w:rsidR="000F4D63"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jc w:val="center"/>
              <w:rPr>
                <w:rFonts w:cs="Arial"/>
                <w:spacing w:val="-3"/>
                <w:kern w:val="2"/>
                <w:lang w:val="en-GB"/>
              </w:rPr>
            </w:pPr>
            <w:r>
              <w:rPr>
                <w:rFonts w:cs="Arial"/>
                <w:spacing w:val="-3"/>
                <w:kern w:val="2"/>
                <w:lang w:val="en-GB"/>
              </w:rPr>
              <w:t>12</w:t>
            </w:r>
          </w:p>
        </w:tc>
        <w:tc>
          <w:tcPr>
            <w:tcW w:w="4366" w:type="dxa"/>
            <w:shd w:val="clear" w:color="auto" w:fill="auto"/>
          </w:tcPr>
          <w:p w14:paraId="52BA631F" w14:textId="748B9778" w:rsidR="000F4D63" w:rsidRPr="00640DA1"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pPr>
            <w:r>
              <w:t>Sealants</w:t>
            </w:r>
          </w:p>
        </w:tc>
        <w:tc>
          <w:tcPr>
            <w:tcW w:w="3060" w:type="dxa"/>
            <w:shd w:val="clear" w:color="auto" w:fill="auto"/>
          </w:tcPr>
          <w:p w14:paraId="537971A9" w14:textId="2E92BE84" w:rsidR="000F4D63" w:rsidRPr="000F4D63"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lang w:val="en-GB"/>
              </w:rPr>
            </w:pPr>
            <w:r w:rsidRPr="00C73C15">
              <w:t>$</w:t>
            </w:r>
          </w:p>
        </w:tc>
      </w:tr>
      <w:tr w:rsidR="000F4D63" w:rsidRPr="00A80D7E" w14:paraId="66A64FBE" w14:textId="77777777" w:rsidTr="00A647AF">
        <w:trPr>
          <w:trHeight w:val="421"/>
          <w:jc w:val="center"/>
        </w:trPr>
        <w:tc>
          <w:tcPr>
            <w:tcW w:w="669" w:type="dxa"/>
            <w:vAlign w:val="center"/>
          </w:tcPr>
          <w:p w14:paraId="69C48DBD" w14:textId="5F48C71C" w:rsidR="000F4D63" w:rsidRPr="00A80D7E"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jc w:val="center"/>
              <w:rPr>
                <w:rFonts w:cs="Arial"/>
                <w:spacing w:val="-3"/>
                <w:kern w:val="2"/>
                <w:lang w:val="en-GB"/>
              </w:rPr>
            </w:pPr>
            <w:r>
              <w:rPr>
                <w:rFonts w:cs="Arial"/>
                <w:spacing w:val="-3"/>
                <w:kern w:val="2"/>
                <w:lang w:val="en-GB"/>
              </w:rPr>
              <w:t>13</w:t>
            </w:r>
          </w:p>
        </w:tc>
        <w:tc>
          <w:tcPr>
            <w:tcW w:w="4366" w:type="dxa"/>
            <w:shd w:val="clear" w:color="auto" w:fill="auto"/>
          </w:tcPr>
          <w:p w14:paraId="347E7E9A" w14:textId="611CBE25" w:rsidR="000F4D63"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rPr>
                <w:rFonts w:cs="Arial"/>
              </w:rPr>
            </w:pPr>
            <w:r w:rsidRPr="00640DA1">
              <w:t>Doors and Hardware</w:t>
            </w:r>
          </w:p>
        </w:tc>
        <w:tc>
          <w:tcPr>
            <w:tcW w:w="3060" w:type="dxa"/>
            <w:shd w:val="clear" w:color="auto" w:fill="auto"/>
          </w:tcPr>
          <w:p w14:paraId="73CBA5D8" w14:textId="74218E2E" w:rsidR="000F4D63" w:rsidRPr="000F4D63"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lang w:val="en-GB"/>
              </w:rPr>
            </w:pPr>
            <w:r w:rsidRPr="00C73C15">
              <w:t>$</w:t>
            </w:r>
          </w:p>
        </w:tc>
      </w:tr>
      <w:tr w:rsidR="000F4D63" w:rsidRPr="00A80D7E" w14:paraId="4A4A6590" w14:textId="77777777" w:rsidTr="00A647AF">
        <w:trPr>
          <w:trHeight w:val="421"/>
          <w:jc w:val="center"/>
        </w:trPr>
        <w:tc>
          <w:tcPr>
            <w:tcW w:w="669" w:type="dxa"/>
            <w:vAlign w:val="center"/>
          </w:tcPr>
          <w:p w14:paraId="154E2B08" w14:textId="248F0CFB" w:rsidR="000F4D63" w:rsidRPr="00A80D7E"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jc w:val="center"/>
              <w:rPr>
                <w:rFonts w:cs="Arial"/>
                <w:spacing w:val="-3"/>
                <w:kern w:val="2"/>
                <w:lang w:val="en-GB"/>
              </w:rPr>
            </w:pPr>
            <w:r>
              <w:rPr>
                <w:rFonts w:cs="Arial"/>
                <w:spacing w:val="-3"/>
                <w:kern w:val="2"/>
                <w:lang w:val="en-GB"/>
              </w:rPr>
              <w:t>14</w:t>
            </w:r>
          </w:p>
        </w:tc>
        <w:tc>
          <w:tcPr>
            <w:tcW w:w="4366" w:type="dxa"/>
            <w:shd w:val="clear" w:color="auto" w:fill="auto"/>
          </w:tcPr>
          <w:p w14:paraId="72D580CF" w14:textId="6675F0FF" w:rsidR="000F4D63"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rPr>
                <w:rFonts w:cs="Arial"/>
              </w:rPr>
            </w:pPr>
            <w:r w:rsidRPr="00640DA1">
              <w:t>Glass and Glazing</w:t>
            </w:r>
          </w:p>
        </w:tc>
        <w:tc>
          <w:tcPr>
            <w:tcW w:w="3060" w:type="dxa"/>
            <w:shd w:val="clear" w:color="auto" w:fill="auto"/>
          </w:tcPr>
          <w:p w14:paraId="03BB7A2B" w14:textId="47BB9F6F" w:rsidR="000F4D63" w:rsidRPr="000F4D63"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lang w:val="en-GB"/>
              </w:rPr>
            </w:pPr>
            <w:r w:rsidRPr="00C73C15">
              <w:t>$</w:t>
            </w:r>
          </w:p>
        </w:tc>
      </w:tr>
      <w:tr w:rsidR="000F4D63" w:rsidRPr="00A80D7E" w14:paraId="47FA5213" w14:textId="77777777" w:rsidTr="00A647AF">
        <w:trPr>
          <w:trHeight w:val="421"/>
          <w:jc w:val="center"/>
        </w:trPr>
        <w:tc>
          <w:tcPr>
            <w:tcW w:w="669" w:type="dxa"/>
            <w:vAlign w:val="center"/>
          </w:tcPr>
          <w:p w14:paraId="38DE4A9A" w14:textId="3D3C75BC" w:rsidR="000F4D63"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jc w:val="center"/>
              <w:rPr>
                <w:rFonts w:cs="Arial"/>
                <w:spacing w:val="-3"/>
                <w:kern w:val="2"/>
                <w:lang w:val="en-GB"/>
              </w:rPr>
            </w:pPr>
            <w:r>
              <w:rPr>
                <w:rFonts w:cs="Arial"/>
                <w:spacing w:val="-3"/>
                <w:kern w:val="2"/>
                <w:lang w:val="en-GB"/>
              </w:rPr>
              <w:t>15</w:t>
            </w:r>
          </w:p>
        </w:tc>
        <w:tc>
          <w:tcPr>
            <w:tcW w:w="4366" w:type="dxa"/>
            <w:shd w:val="clear" w:color="auto" w:fill="auto"/>
          </w:tcPr>
          <w:p w14:paraId="42E0C3DF" w14:textId="06B57849" w:rsidR="000F4D63" w:rsidRPr="00640DA1" w:rsidRDefault="00980F0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pPr>
            <w:r>
              <w:t>Applied Films</w:t>
            </w:r>
          </w:p>
        </w:tc>
        <w:tc>
          <w:tcPr>
            <w:tcW w:w="3060" w:type="dxa"/>
            <w:shd w:val="clear" w:color="auto" w:fill="auto"/>
          </w:tcPr>
          <w:p w14:paraId="43C71841" w14:textId="03E0308E" w:rsidR="000F4D63" w:rsidRPr="000F4D63"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lang w:val="en-GB"/>
              </w:rPr>
            </w:pPr>
            <w:r w:rsidRPr="00C73C15">
              <w:t>$</w:t>
            </w:r>
          </w:p>
        </w:tc>
      </w:tr>
      <w:tr w:rsidR="000F4D63" w:rsidRPr="00A80D7E" w14:paraId="75A5BCC3" w14:textId="77777777" w:rsidTr="00A647AF">
        <w:trPr>
          <w:trHeight w:val="421"/>
          <w:jc w:val="center"/>
        </w:trPr>
        <w:tc>
          <w:tcPr>
            <w:tcW w:w="669" w:type="dxa"/>
            <w:vAlign w:val="center"/>
          </w:tcPr>
          <w:p w14:paraId="23272A05" w14:textId="16627F30" w:rsidR="000F4D63" w:rsidRPr="00A80D7E"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jc w:val="center"/>
              <w:rPr>
                <w:rFonts w:cs="Arial"/>
                <w:spacing w:val="-3"/>
                <w:kern w:val="2"/>
                <w:lang w:val="en-GB"/>
              </w:rPr>
            </w:pPr>
            <w:r>
              <w:rPr>
                <w:rFonts w:cs="Arial"/>
                <w:spacing w:val="-3"/>
                <w:kern w:val="2"/>
                <w:lang w:val="en-GB"/>
              </w:rPr>
              <w:lastRenderedPageBreak/>
              <w:t>16</w:t>
            </w:r>
          </w:p>
        </w:tc>
        <w:tc>
          <w:tcPr>
            <w:tcW w:w="4366" w:type="dxa"/>
            <w:shd w:val="clear" w:color="auto" w:fill="auto"/>
          </w:tcPr>
          <w:p w14:paraId="3083BA17" w14:textId="0205EE00" w:rsidR="000F4D63"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rPr>
                <w:rFonts w:cs="Arial"/>
              </w:rPr>
            </w:pPr>
            <w:r>
              <w:t>Gypsum board assemblies</w:t>
            </w:r>
          </w:p>
        </w:tc>
        <w:tc>
          <w:tcPr>
            <w:tcW w:w="3060" w:type="dxa"/>
            <w:shd w:val="clear" w:color="auto" w:fill="auto"/>
          </w:tcPr>
          <w:p w14:paraId="4886C7A4" w14:textId="623B7E2B" w:rsidR="000F4D63" w:rsidRPr="000F4D63"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lang w:val="en-GB"/>
              </w:rPr>
            </w:pPr>
            <w:r w:rsidRPr="00C73C15">
              <w:t>$</w:t>
            </w:r>
          </w:p>
        </w:tc>
      </w:tr>
      <w:tr w:rsidR="000F4D63" w:rsidRPr="00A80D7E" w14:paraId="526DE66B" w14:textId="77777777" w:rsidTr="00A647AF">
        <w:trPr>
          <w:trHeight w:val="421"/>
          <w:jc w:val="center"/>
        </w:trPr>
        <w:tc>
          <w:tcPr>
            <w:tcW w:w="669" w:type="dxa"/>
            <w:vAlign w:val="center"/>
          </w:tcPr>
          <w:p w14:paraId="771E06E0" w14:textId="72D8BC7A" w:rsidR="000F4D63"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jc w:val="center"/>
              <w:rPr>
                <w:rFonts w:cs="Arial"/>
                <w:spacing w:val="-3"/>
                <w:kern w:val="2"/>
                <w:lang w:val="en-GB"/>
              </w:rPr>
            </w:pPr>
            <w:r>
              <w:rPr>
                <w:rFonts w:cs="Arial"/>
                <w:spacing w:val="-3"/>
                <w:kern w:val="2"/>
                <w:lang w:val="en-GB"/>
              </w:rPr>
              <w:t>17</w:t>
            </w:r>
          </w:p>
        </w:tc>
        <w:tc>
          <w:tcPr>
            <w:tcW w:w="4366" w:type="dxa"/>
            <w:shd w:val="clear" w:color="auto" w:fill="auto"/>
          </w:tcPr>
          <w:p w14:paraId="55FAC0A0" w14:textId="2AF8DF33" w:rsidR="000F4D63" w:rsidRPr="00640DA1"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pPr>
            <w:r>
              <w:t>ACT</w:t>
            </w:r>
          </w:p>
        </w:tc>
        <w:tc>
          <w:tcPr>
            <w:tcW w:w="3060" w:type="dxa"/>
            <w:shd w:val="clear" w:color="auto" w:fill="auto"/>
          </w:tcPr>
          <w:p w14:paraId="0FBCA0B5" w14:textId="1F642FE2" w:rsidR="000F4D63" w:rsidRPr="000F4D63"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lang w:val="en-GB"/>
              </w:rPr>
            </w:pPr>
            <w:r w:rsidRPr="00C73C15">
              <w:t>$</w:t>
            </w:r>
          </w:p>
        </w:tc>
      </w:tr>
      <w:tr w:rsidR="000F4D63" w:rsidRPr="00A80D7E" w14:paraId="25269654" w14:textId="77777777" w:rsidTr="00A647AF">
        <w:trPr>
          <w:trHeight w:val="421"/>
          <w:jc w:val="center"/>
        </w:trPr>
        <w:tc>
          <w:tcPr>
            <w:tcW w:w="669" w:type="dxa"/>
            <w:vAlign w:val="center"/>
          </w:tcPr>
          <w:p w14:paraId="72476B0A" w14:textId="10F58EA2" w:rsidR="000F4D63" w:rsidRPr="00A80D7E"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jc w:val="center"/>
              <w:rPr>
                <w:rFonts w:cs="Arial"/>
                <w:spacing w:val="-3"/>
                <w:kern w:val="2"/>
                <w:lang w:val="en-GB"/>
              </w:rPr>
            </w:pPr>
            <w:r>
              <w:rPr>
                <w:rFonts w:cs="Arial"/>
                <w:spacing w:val="-3"/>
                <w:kern w:val="2"/>
                <w:lang w:val="en-GB"/>
              </w:rPr>
              <w:t>18</w:t>
            </w:r>
          </w:p>
        </w:tc>
        <w:tc>
          <w:tcPr>
            <w:tcW w:w="4366" w:type="dxa"/>
            <w:shd w:val="clear" w:color="auto" w:fill="auto"/>
          </w:tcPr>
          <w:p w14:paraId="38E2558B" w14:textId="14A8010F" w:rsidR="000F4D63"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rPr>
                <w:rFonts w:cs="Arial"/>
              </w:rPr>
            </w:pPr>
            <w:r w:rsidRPr="00640DA1">
              <w:t>Flooring</w:t>
            </w:r>
            <w:r w:rsidR="00980F03">
              <w:t xml:space="preserve"> including tile finish on walls</w:t>
            </w:r>
          </w:p>
        </w:tc>
        <w:tc>
          <w:tcPr>
            <w:tcW w:w="3060" w:type="dxa"/>
            <w:shd w:val="clear" w:color="auto" w:fill="auto"/>
          </w:tcPr>
          <w:p w14:paraId="5DF89986" w14:textId="15005022" w:rsidR="000F4D63" w:rsidRPr="000F4D63"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lang w:val="en-GB"/>
              </w:rPr>
            </w:pPr>
            <w:r w:rsidRPr="00C73C15">
              <w:t>$</w:t>
            </w:r>
          </w:p>
        </w:tc>
      </w:tr>
      <w:tr w:rsidR="000F4D63" w:rsidRPr="00A80D7E" w14:paraId="1E835AE6" w14:textId="77777777" w:rsidTr="00A647AF">
        <w:trPr>
          <w:trHeight w:val="421"/>
          <w:jc w:val="center"/>
        </w:trPr>
        <w:tc>
          <w:tcPr>
            <w:tcW w:w="669" w:type="dxa"/>
            <w:tcBorders>
              <w:bottom w:val="single" w:sz="4" w:space="0" w:color="auto"/>
            </w:tcBorders>
            <w:vAlign w:val="center"/>
          </w:tcPr>
          <w:p w14:paraId="5461D687" w14:textId="2F131BF2" w:rsidR="000F4D63" w:rsidRPr="00A80D7E"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jc w:val="center"/>
              <w:rPr>
                <w:rFonts w:cs="Arial"/>
                <w:spacing w:val="-3"/>
                <w:kern w:val="2"/>
                <w:lang w:val="en-GB"/>
              </w:rPr>
            </w:pPr>
            <w:r>
              <w:rPr>
                <w:rFonts w:cs="Arial"/>
                <w:spacing w:val="-3"/>
                <w:kern w:val="2"/>
                <w:lang w:val="en-GB"/>
              </w:rPr>
              <w:t>20</w:t>
            </w:r>
          </w:p>
        </w:tc>
        <w:tc>
          <w:tcPr>
            <w:tcW w:w="4366" w:type="dxa"/>
            <w:shd w:val="clear" w:color="auto" w:fill="auto"/>
          </w:tcPr>
          <w:p w14:paraId="486FD3DB" w14:textId="15BE8879" w:rsidR="000F4D63" w:rsidRDefault="000F4D63" w:rsidP="000F4D6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uppressAutoHyphens/>
              <w:spacing w:after="0"/>
              <w:rPr>
                <w:rFonts w:cs="Arial"/>
              </w:rPr>
            </w:pPr>
            <w:r w:rsidRPr="00640DA1">
              <w:t>Painting</w:t>
            </w:r>
          </w:p>
        </w:tc>
        <w:tc>
          <w:tcPr>
            <w:tcW w:w="3060" w:type="dxa"/>
            <w:shd w:val="clear" w:color="auto" w:fill="auto"/>
          </w:tcPr>
          <w:p w14:paraId="051F5819" w14:textId="57FF5B7B" w:rsidR="000F4D63" w:rsidRPr="000F4D63"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lang w:val="en-GB"/>
              </w:rPr>
            </w:pPr>
            <w:r w:rsidRPr="00C73C15">
              <w:t>$</w:t>
            </w:r>
          </w:p>
        </w:tc>
      </w:tr>
      <w:tr w:rsidR="000F4D63" w:rsidRPr="00A80D7E" w14:paraId="01C9413C" w14:textId="77777777" w:rsidTr="00A647AF">
        <w:trPr>
          <w:trHeight w:val="421"/>
          <w:jc w:val="center"/>
        </w:trPr>
        <w:tc>
          <w:tcPr>
            <w:tcW w:w="669" w:type="dxa"/>
            <w:tcBorders>
              <w:bottom w:val="single" w:sz="4" w:space="0" w:color="auto"/>
            </w:tcBorders>
            <w:vAlign w:val="center"/>
          </w:tcPr>
          <w:p w14:paraId="3FFC0018" w14:textId="7C567A42" w:rsidR="000F4D63" w:rsidRPr="00A80D7E"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center"/>
              <w:rPr>
                <w:rFonts w:cs="Arial"/>
                <w:spacing w:val="-3"/>
                <w:kern w:val="2"/>
                <w:lang w:val="en-GB"/>
              </w:rPr>
            </w:pPr>
            <w:r>
              <w:rPr>
                <w:rFonts w:cs="Arial"/>
                <w:spacing w:val="-3"/>
                <w:kern w:val="2"/>
                <w:lang w:val="en-GB"/>
              </w:rPr>
              <w:t>21</w:t>
            </w:r>
          </w:p>
        </w:tc>
        <w:tc>
          <w:tcPr>
            <w:tcW w:w="4366" w:type="dxa"/>
            <w:tcBorders>
              <w:bottom w:val="single" w:sz="4" w:space="0" w:color="auto"/>
            </w:tcBorders>
            <w:shd w:val="clear" w:color="auto" w:fill="auto"/>
          </w:tcPr>
          <w:p w14:paraId="419C7FAC" w14:textId="1F410A76" w:rsidR="000F4D63" w:rsidRPr="00A80D7E"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3"/>
                <w:kern w:val="2"/>
                <w:lang w:val="en-GB"/>
              </w:rPr>
            </w:pPr>
            <w:r>
              <w:t>Sprinkler work</w:t>
            </w:r>
          </w:p>
        </w:tc>
        <w:tc>
          <w:tcPr>
            <w:tcW w:w="3060" w:type="dxa"/>
            <w:tcBorders>
              <w:bottom w:val="single" w:sz="4" w:space="0" w:color="auto"/>
            </w:tcBorders>
            <w:shd w:val="clear" w:color="auto" w:fill="auto"/>
          </w:tcPr>
          <w:p w14:paraId="2BDABE74" w14:textId="1BC8FDAB" w:rsidR="000F4D63" w:rsidRPr="000F4D63"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lang w:val="en-GB"/>
              </w:rPr>
            </w:pPr>
            <w:r w:rsidRPr="00C73C15">
              <w:t>$</w:t>
            </w:r>
          </w:p>
        </w:tc>
      </w:tr>
      <w:tr w:rsidR="000F4D63" w:rsidRPr="00A80D7E" w14:paraId="1539383A" w14:textId="77777777" w:rsidTr="00A647AF">
        <w:trPr>
          <w:trHeight w:val="421"/>
          <w:jc w:val="center"/>
        </w:trPr>
        <w:tc>
          <w:tcPr>
            <w:tcW w:w="669" w:type="dxa"/>
            <w:tcBorders>
              <w:bottom w:val="single" w:sz="4" w:space="0" w:color="auto"/>
            </w:tcBorders>
            <w:vAlign w:val="center"/>
          </w:tcPr>
          <w:p w14:paraId="20D84D27" w14:textId="6030201A" w:rsidR="000F4D63" w:rsidRPr="00A80D7E"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center"/>
              <w:rPr>
                <w:rFonts w:cs="Arial"/>
                <w:spacing w:val="-3"/>
                <w:kern w:val="2"/>
                <w:lang w:val="en-GB"/>
              </w:rPr>
            </w:pPr>
            <w:r>
              <w:rPr>
                <w:rFonts w:cs="Arial"/>
                <w:spacing w:val="-3"/>
                <w:kern w:val="2"/>
                <w:lang w:val="en-GB"/>
              </w:rPr>
              <w:t>22</w:t>
            </w:r>
          </w:p>
        </w:tc>
        <w:tc>
          <w:tcPr>
            <w:tcW w:w="4366" w:type="dxa"/>
            <w:tcBorders>
              <w:bottom w:val="single" w:sz="4" w:space="0" w:color="auto"/>
            </w:tcBorders>
            <w:shd w:val="clear" w:color="auto" w:fill="auto"/>
          </w:tcPr>
          <w:p w14:paraId="2514870C" w14:textId="0375ECAA" w:rsidR="000F4D63" w:rsidRPr="00A80D7E"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3"/>
                <w:kern w:val="2"/>
                <w:lang w:val="en-GB"/>
              </w:rPr>
            </w:pPr>
            <w:r w:rsidRPr="00640DA1">
              <w:t xml:space="preserve">Mechanical </w:t>
            </w:r>
            <w:r>
              <w:t>Plumbing</w:t>
            </w:r>
          </w:p>
        </w:tc>
        <w:tc>
          <w:tcPr>
            <w:tcW w:w="3060" w:type="dxa"/>
            <w:tcBorders>
              <w:bottom w:val="single" w:sz="4" w:space="0" w:color="auto"/>
            </w:tcBorders>
            <w:shd w:val="clear" w:color="auto" w:fill="auto"/>
          </w:tcPr>
          <w:p w14:paraId="1F8D927B" w14:textId="1FDF80E9" w:rsidR="000F4D63" w:rsidRPr="000F4D63"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lang w:val="en-GB"/>
              </w:rPr>
            </w:pPr>
            <w:r w:rsidRPr="00C73C15">
              <w:t>$</w:t>
            </w:r>
          </w:p>
        </w:tc>
      </w:tr>
      <w:tr w:rsidR="000F4D63" w:rsidRPr="00A80D7E" w14:paraId="32A66FC6" w14:textId="77777777" w:rsidTr="00A647AF">
        <w:trPr>
          <w:trHeight w:val="421"/>
          <w:jc w:val="center"/>
        </w:trPr>
        <w:tc>
          <w:tcPr>
            <w:tcW w:w="669" w:type="dxa"/>
            <w:tcBorders>
              <w:bottom w:val="single" w:sz="4" w:space="0" w:color="auto"/>
            </w:tcBorders>
            <w:vAlign w:val="center"/>
          </w:tcPr>
          <w:p w14:paraId="4D982BE6" w14:textId="1047BD6E" w:rsidR="000F4D63"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center"/>
              <w:rPr>
                <w:rFonts w:cs="Arial"/>
                <w:spacing w:val="-3"/>
                <w:kern w:val="2"/>
                <w:lang w:val="en-GB"/>
              </w:rPr>
            </w:pPr>
            <w:r>
              <w:rPr>
                <w:rFonts w:cs="Arial"/>
                <w:spacing w:val="-3"/>
                <w:kern w:val="2"/>
                <w:lang w:val="en-GB"/>
              </w:rPr>
              <w:t>23</w:t>
            </w:r>
          </w:p>
        </w:tc>
        <w:tc>
          <w:tcPr>
            <w:tcW w:w="4366" w:type="dxa"/>
            <w:tcBorders>
              <w:bottom w:val="single" w:sz="4" w:space="0" w:color="auto"/>
            </w:tcBorders>
            <w:shd w:val="clear" w:color="auto" w:fill="auto"/>
          </w:tcPr>
          <w:p w14:paraId="61D8F6D6" w14:textId="149A5B4F" w:rsidR="000F4D63" w:rsidRPr="00A80D7E"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rPr>
            </w:pPr>
            <w:r w:rsidRPr="00640DA1">
              <w:t xml:space="preserve">Mechanical </w:t>
            </w:r>
            <w:r>
              <w:t>HVAC</w:t>
            </w:r>
          </w:p>
        </w:tc>
        <w:tc>
          <w:tcPr>
            <w:tcW w:w="3060" w:type="dxa"/>
            <w:tcBorders>
              <w:bottom w:val="single" w:sz="4" w:space="0" w:color="auto"/>
            </w:tcBorders>
            <w:shd w:val="clear" w:color="auto" w:fill="auto"/>
          </w:tcPr>
          <w:p w14:paraId="5B82593D" w14:textId="171202D0" w:rsidR="000F4D63" w:rsidRPr="000F4D63"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lang w:val="en-GB"/>
              </w:rPr>
            </w:pPr>
            <w:r w:rsidRPr="00C73C15">
              <w:t>$</w:t>
            </w:r>
          </w:p>
        </w:tc>
      </w:tr>
      <w:tr w:rsidR="000F4D63" w:rsidRPr="00A80D7E" w14:paraId="118D4D95" w14:textId="77777777" w:rsidTr="00A647AF">
        <w:trPr>
          <w:trHeight w:val="421"/>
          <w:jc w:val="center"/>
        </w:trPr>
        <w:tc>
          <w:tcPr>
            <w:tcW w:w="669" w:type="dxa"/>
            <w:tcBorders>
              <w:bottom w:val="single" w:sz="4" w:space="0" w:color="auto"/>
            </w:tcBorders>
            <w:vAlign w:val="center"/>
          </w:tcPr>
          <w:p w14:paraId="4F2EBDBF" w14:textId="05D057DD" w:rsidR="000F4D63" w:rsidRPr="00A80D7E"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center"/>
              <w:rPr>
                <w:rFonts w:cs="Arial"/>
                <w:spacing w:val="-3"/>
                <w:kern w:val="2"/>
                <w:lang w:val="en-GB"/>
              </w:rPr>
            </w:pPr>
            <w:r>
              <w:rPr>
                <w:rFonts w:cs="Arial"/>
                <w:spacing w:val="-3"/>
                <w:kern w:val="2"/>
                <w:lang w:val="en-GB"/>
              </w:rPr>
              <w:t>24</w:t>
            </w:r>
          </w:p>
        </w:tc>
        <w:tc>
          <w:tcPr>
            <w:tcW w:w="4366" w:type="dxa"/>
            <w:tcBorders>
              <w:bottom w:val="single" w:sz="4" w:space="0" w:color="auto"/>
            </w:tcBorders>
            <w:shd w:val="clear" w:color="auto" w:fill="auto"/>
          </w:tcPr>
          <w:p w14:paraId="4F321676" w14:textId="70D12C44" w:rsidR="000F4D63" w:rsidRPr="00A80D7E"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3"/>
                <w:kern w:val="2"/>
                <w:lang w:val="en-GB"/>
              </w:rPr>
            </w:pPr>
            <w:r w:rsidRPr="00640DA1">
              <w:t>Mechanical Controls</w:t>
            </w:r>
            <w:r>
              <w:t xml:space="preserve"> and Building Automation System</w:t>
            </w:r>
          </w:p>
        </w:tc>
        <w:tc>
          <w:tcPr>
            <w:tcW w:w="3060" w:type="dxa"/>
            <w:tcBorders>
              <w:bottom w:val="single" w:sz="4" w:space="0" w:color="auto"/>
            </w:tcBorders>
            <w:shd w:val="clear" w:color="auto" w:fill="auto"/>
          </w:tcPr>
          <w:p w14:paraId="4F94910C" w14:textId="7E22EFFA" w:rsidR="000F4D63" w:rsidRPr="000F4D63" w:rsidRDefault="000F4D63" w:rsidP="000F4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lang w:val="en-GB"/>
              </w:rPr>
            </w:pPr>
            <w:r w:rsidRPr="00214BAD">
              <w:t>$</w:t>
            </w:r>
          </w:p>
        </w:tc>
      </w:tr>
      <w:tr w:rsidR="00031291" w:rsidRPr="00A80D7E" w14:paraId="27F56767" w14:textId="77777777" w:rsidTr="00A647AF">
        <w:trPr>
          <w:trHeight w:val="421"/>
          <w:jc w:val="center"/>
        </w:trPr>
        <w:tc>
          <w:tcPr>
            <w:tcW w:w="669" w:type="dxa"/>
            <w:shd w:val="clear" w:color="auto" w:fill="auto"/>
          </w:tcPr>
          <w:p w14:paraId="74E606E5" w14:textId="7D34DE49" w:rsidR="00031291" w:rsidRDefault="00031291" w:rsidP="00031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jc w:val="center"/>
              <w:rPr>
                <w:rFonts w:cs="Arial"/>
                <w:spacing w:val="-3"/>
                <w:kern w:val="2"/>
                <w:lang w:val="en-GB"/>
              </w:rPr>
            </w:pPr>
            <w:r w:rsidRPr="003426F4">
              <w:t>26</w:t>
            </w:r>
          </w:p>
        </w:tc>
        <w:tc>
          <w:tcPr>
            <w:tcW w:w="4366" w:type="dxa"/>
            <w:tcBorders>
              <w:bottom w:val="single" w:sz="4" w:space="0" w:color="auto"/>
            </w:tcBorders>
            <w:shd w:val="clear" w:color="auto" w:fill="auto"/>
          </w:tcPr>
          <w:p w14:paraId="37A3811E" w14:textId="2266573A" w:rsidR="00031291" w:rsidRPr="00A80D7E" w:rsidRDefault="00031291" w:rsidP="00031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3"/>
                <w:kern w:val="2"/>
                <w:lang w:val="en-GB"/>
              </w:rPr>
            </w:pPr>
            <w:r w:rsidRPr="00640DA1">
              <w:t>Electrical</w:t>
            </w:r>
            <w:r>
              <w:t xml:space="preserve"> Power</w:t>
            </w:r>
          </w:p>
        </w:tc>
        <w:tc>
          <w:tcPr>
            <w:tcW w:w="3060" w:type="dxa"/>
            <w:tcBorders>
              <w:bottom w:val="single" w:sz="4" w:space="0" w:color="auto"/>
            </w:tcBorders>
            <w:shd w:val="clear" w:color="auto" w:fill="auto"/>
          </w:tcPr>
          <w:p w14:paraId="169D348B" w14:textId="1ED0DB39" w:rsidR="00031291" w:rsidRPr="000F4D63" w:rsidRDefault="00031291" w:rsidP="00031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rPr>
                <w:rFonts w:cs="Arial"/>
                <w:spacing w:val="-2"/>
                <w:kern w:val="2"/>
                <w:lang w:val="en-GB"/>
              </w:rPr>
            </w:pPr>
            <w:r w:rsidRPr="00214BAD">
              <w:t>$</w:t>
            </w:r>
          </w:p>
        </w:tc>
      </w:tr>
      <w:tr w:rsidR="00031291" w:rsidRPr="00A80D7E" w14:paraId="6B80FCD6" w14:textId="77777777" w:rsidTr="00A647AF">
        <w:trPr>
          <w:jc w:val="center"/>
        </w:trPr>
        <w:tc>
          <w:tcPr>
            <w:tcW w:w="669" w:type="dxa"/>
            <w:tcBorders>
              <w:bottom w:val="single" w:sz="4" w:space="0" w:color="auto"/>
            </w:tcBorders>
          </w:tcPr>
          <w:p w14:paraId="22CB4922" w14:textId="7A3ED93A" w:rsidR="00031291" w:rsidRDefault="00031291" w:rsidP="00031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spacing w:val="-3"/>
                <w:kern w:val="2"/>
                <w:lang w:val="en-GB"/>
              </w:rPr>
            </w:pPr>
            <w:r w:rsidRPr="003426F4">
              <w:t>27</w:t>
            </w:r>
          </w:p>
        </w:tc>
        <w:tc>
          <w:tcPr>
            <w:tcW w:w="4366" w:type="dxa"/>
            <w:shd w:val="clear" w:color="auto" w:fill="auto"/>
          </w:tcPr>
          <w:p w14:paraId="6BC16CA0" w14:textId="3A02D44F" w:rsidR="00031291" w:rsidRDefault="00031291" w:rsidP="00031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Pr>
                <w:rFonts w:cs="Arial"/>
              </w:rPr>
              <w:t>Electrical Lighting</w:t>
            </w:r>
          </w:p>
        </w:tc>
        <w:tc>
          <w:tcPr>
            <w:tcW w:w="3060" w:type="dxa"/>
            <w:shd w:val="clear" w:color="auto" w:fill="auto"/>
          </w:tcPr>
          <w:p w14:paraId="767116B4" w14:textId="4D76D68C" w:rsidR="00031291" w:rsidRPr="000F4D63" w:rsidRDefault="00031291" w:rsidP="00031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pacing w:val="-2"/>
                <w:kern w:val="2"/>
                <w:lang w:val="en-GB"/>
              </w:rPr>
            </w:pPr>
            <w:r w:rsidRPr="00214BAD">
              <w:t>$</w:t>
            </w:r>
          </w:p>
        </w:tc>
      </w:tr>
      <w:tr w:rsidR="00031291" w:rsidRPr="00A80D7E" w14:paraId="2312C1E6" w14:textId="77777777" w:rsidTr="00A647AF">
        <w:trPr>
          <w:jc w:val="center"/>
        </w:trPr>
        <w:tc>
          <w:tcPr>
            <w:tcW w:w="669" w:type="dxa"/>
            <w:tcBorders>
              <w:bottom w:val="single" w:sz="4" w:space="0" w:color="auto"/>
            </w:tcBorders>
          </w:tcPr>
          <w:p w14:paraId="7F52385B" w14:textId="72C07DB1" w:rsidR="00031291" w:rsidRDefault="00031291" w:rsidP="00031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spacing w:val="-3"/>
                <w:kern w:val="2"/>
                <w:lang w:val="en-GB"/>
              </w:rPr>
            </w:pPr>
            <w:r w:rsidRPr="003426F4">
              <w:t>28</w:t>
            </w:r>
          </w:p>
        </w:tc>
        <w:tc>
          <w:tcPr>
            <w:tcW w:w="4366" w:type="dxa"/>
            <w:shd w:val="clear" w:color="auto" w:fill="auto"/>
          </w:tcPr>
          <w:p w14:paraId="10490049" w14:textId="716B1AA1" w:rsidR="00031291" w:rsidRDefault="00031291" w:rsidP="00031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Pr>
                <w:rFonts w:cs="Arial"/>
              </w:rPr>
              <w:t>Fire alarm system</w:t>
            </w:r>
          </w:p>
        </w:tc>
        <w:tc>
          <w:tcPr>
            <w:tcW w:w="3060" w:type="dxa"/>
            <w:shd w:val="clear" w:color="auto" w:fill="auto"/>
          </w:tcPr>
          <w:p w14:paraId="5B9CA27F" w14:textId="6311A594" w:rsidR="00031291" w:rsidRPr="000F4D63" w:rsidRDefault="00031291" w:rsidP="00031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pacing w:val="-2"/>
                <w:kern w:val="2"/>
                <w:lang w:val="en-GB"/>
              </w:rPr>
            </w:pPr>
            <w:r w:rsidRPr="00214BAD">
              <w:t>$</w:t>
            </w:r>
          </w:p>
        </w:tc>
      </w:tr>
      <w:tr w:rsidR="00031291" w:rsidRPr="00A80D7E" w14:paraId="3D6F527A" w14:textId="77777777" w:rsidTr="00A647AF">
        <w:trPr>
          <w:jc w:val="center"/>
        </w:trPr>
        <w:tc>
          <w:tcPr>
            <w:tcW w:w="669" w:type="dxa"/>
            <w:tcBorders>
              <w:bottom w:val="single" w:sz="4" w:space="0" w:color="auto"/>
            </w:tcBorders>
          </w:tcPr>
          <w:p w14:paraId="0C8CA905" w14:textId="4C7DB432" w:rsidR="00031291" w:rsidRPr="003B414E" w:rsidRDefault="00031291" w:rsidP="00031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spacing w:val="-3"/>
                <w:kern w:val="2"/>
                <w:lang w:val="en-GB"/>
              </w:rPr>
            </w:pPr>
            <w:r w:rsidRPr="003426F4">
              <w:t>29</w:t>
            </w:r>
          </w:p>
        </w:tc>
        <w:tc>
          <w:tcPr>
            <w:tcW w:w="4366" w:type="dxa"/>
            <w:shd w:val="clear" w:color="auto" w:fill="auto"/>
          </w:tcPr>
          <w:p w14:paraId="0B3CED0D" w14:textId="794922F9" w:rsidR="00031291" w:rsidRPr="00A80D7E" w:rsidRDefault="00031291" w:rsidP="00031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b/>
                <w:spacing w:val="-3"/>
                <w:kern w:val="2"/>
                <w:lang w:val="en-GB"/>
              </w:rPr>
            </w:pPr>
            <w:r>
              <w:rPr>
                <w:rFonts w:cs="Arial"/>
              </w:rPr>
              <w:t>Data/ communications</w:t>
            </w:r>
          </w:p>
        </w:tc>
        <w:tc>
          <w:tcPr>
            <w:tcW w:w="3060" w:type="dxa"/>
            <w:shd w:val="clear" w:color="auto" w:fill="auto"/>
          </w:tcPr>
          <w:p w14:paraId="3B5EC318" w14:textId="17CC1EDE" w:rsidR="00031291" w:rsidRPr="000F4D63" w:rsidRDefault="00031291" w:rsidP="00031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pacing w:val="-2"/>
                <w:kern w:val="2"/>
                <w:lang w:val="en-GB"/>
              </w:rPr>
            </w:pPr>
            <w:r w:rsidRPr="00214BAD">
              <w:t>$</w:t>
            </w:r>
          </w:p>
        </w:tc>
      </w:tr>
      <w:tr w:rsidR="00031291" w:rsidRPr="00A80D7E" w14:paraId="62AAD881" w14:textId="77777777" w:rsidTr="00A647AF">
        <w:trPr>
          <w:jc w:val="center"/>
        </w:trPr>
        <w:tc>
          <w:tcPr>
            <w:tcW w:w="669" w:type="dxa"/>
            <w:tcBorders>
              <w:bottom w:val="single" w:sz="4" w:space="0" w:color="auto"/>
            </w:tcBorders>
          </w:tcPr>
          <w:p w14:paraId="272C4E28" w14:textId="213C4B56" w:rsidR="00031291" w:rsidRDefault="00031291" w:rsidP="00031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spacing w:val="-3"/>
                <w:kern w:val="2"/>
                <w:lang w:val="en-GB"/>
              </w:rPr>
            </w:pPr>
            <w:r w:rsidRPr="003426F4">
              <w:t>30</w:t>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69BF2201" w14:textId="6560E71F" w:rsidR="00031291" w:rsidRDefault="00031291" w:rsidP="00031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Pr>
                <w:rFonts w:cs="Arial"/>
              </w:rPr>
              <w:t>Audio Visual</w:t>
            </w:r>
          </w:p>
        </w:tc>
        <w:tc>
          <w:tcPr>
            <w:tcW w:w="3060" w:type="dxa"/>
            <w:shd w:val="clear" w:color="auto" w:fill="auto"/>
          </w:tcPr>
          <w:p w14:paraId="64887985" w14:textId="0CC8E432" w:rsidR="00031291" w:rsidRPr="000F4D63" w:rsidRDefault="00031291" w:rsidP="00031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pacing w:val="-2"/>
                <w:kern w:val="2"/>
                <w:lang w:val="en-GB"/>
              </w:rPr>
            </w:pPr>
            <w:r w:rsidRPr="00214BAD">
              <w:t>$</w:t>
            </w:r>
          </w:p>
        </w:tc>
      </w:tr>
      <w:tr w:rsidR="00031291" w:rsidRPr="00A80D7E" w14:paraId="41DE246D" w14:textId="77777777" w:rsidTr="00A647AF">
        <w:trPr>
          <w:jc w:val="center"/>
        </w:trPr>
        <w:tc>
          <w:tcPr>
            <w:tcW w:w="669" w:type="dxa"/>
            <w:tcBorders>
              <w:bottom w:val="single" w:sz="4" w:space="0" w:color="auto"/>
            </w:tcBorders>
          </w:tcPr>
          <w:p w14:paraId="1F2ED84B" w14:textId="53228659" w:rsidR="00031291" w:rsidRPr="00A80D7E" w:rsidRDefault="00031291" w:rsidP="00031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
                <w:spacing w:val="-3"/>
                <w:kern w:val="2"/>
                <w:lang w:val="en-GB"/>
              </w:rPr>
            </w:pPr>
            <w:r w:rsidRPr="003426F4">
              <w:t>31</w:t>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632C6BF1" w14:textId="05CFAA83" w:rsidR="00031291" w:rsidRPr="00A80D7E" w:rsidRDefault="00031291" w:rsidP="00031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b/>
                <w:spacing w:val="-3"/>
                <w:kern w:val="2"/>
                <w:lang w:val="en-GB"/>
              </w:rPr>
            </w:pPr>
            <w:r>
              <w:rPr>
                <w:rFonts w:cs="Arial"/>
              </w:rPr>
              <w:t>Security</w:t>
            </w:r>
          </w:p>
        </w:tc>
        <w:tc>
          <w:tcPr>
            <w:tcW w:w="3060" w:type="dxa"/>
            <w:shd w:val="clear" w:color="auto" w:fill="auto"/>
          </w:tcPr>
          <w:p w14:paraId="3A35ED52" w14:textId="69B01524" w:rsidR="00031291" w:rsidRPr="000F4D63" w:rsidRDefault="00031291" w:rsidP="00031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pacing w:val="-2"/>
                <w:kern w:val="2"/>
                <w:lang w:val="en-GB"/>
              </w:rPr>
            </w:pPr>
            <w:r w:rsidRPr="00214BAD">
              <w:t>$</w:t>
            </w:r>
          </w:p>
        </w:tc>
      </w:tr>
      <w:tr w:rsidR="00031291" w:rsidRPr="00A80D7E" w14:paraId="6F34AD78" w14:textId="77777777" w:rsidTr="00A647AF">
        <w:trPr>
          <w:jc w:val="center"/>
        </w:trPr>
        <w:tc>
          <w:tcPr>
            <w:tcW w:w="669" w:type="dxa"/>
            <w:tcBorders>
              <w:bottom w:val="single" w:sz="4" w:space="0" w:color="auto"/>
            </w:tcBorders>
          </w:tcPr>
          <w:p w14:paraId="6AB9B2A7" w14:textId="1452A910" w:rsidR="00031291" w:rsidRDefault="00031291" w:rsidP="00031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spacing w:val="-3"/>
                <w:kern w:val="2"/>
                <w:lang w:val="en-GB"/>
              </w:rPr>
            </w:pPr>
            <w:r w:rsidRPr="003426F4">
              <w:t>32</w:t>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71079119" w14:textId="752716AF" w:rsidR="00031291" w:rsidRDefault="00031291" w:rsidP="00031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rPr>
            </w:pPr>
            <w:r>
              <w:rPr>
                <w:rFonts w:cs="Arial"/>
              </w:rPr>
              <w:t xml:space="preserve">Close out Documents </w:t>
            </w:r>
          </w:p>
        </w:tc>
        <w:tc>
          <w:tcPr>
            <w:tcW w:w="3060" w:type="dxa"/>
            <w:shd w:val="clear" w:color="auto" w:fill="auto"/>
            <w:vAlign w:val="center"/>
          </w:tcPr>
          <w:p w14:paraId="4A566384" w14:textId="7AD436E6" w:rsidR="00031291" w:rsidRPr="000F4D63" w:rsidRDefault="00031291" w:rsidP="00031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pacing w:val="-2"/>
                <w:kern w:val="2"/>
                <w:lang w:val="en-GB"/>
              </w:rPr>
            </w:pPr>
            <w:r w:rsidRPr="000F4D63">
              <w:rPr>
                <w:rFonts w:cs="Arial"/>
                <w:spacing w:val="-2"/>
                <w:kern w:val="2"/>
                <w:lang w:val="en-GB"/>
              </w:rPr>
              <w:t xml:space="preserve">$ </w:t>
            </w:r>
            <w:r w:rsidR="00980F03">
              <w:rPr>
                <w:rFonts w:cs="Arial"/>
                <w:spacing w:val="-2"/>
                <w:kern w:val="2"/>
                <w:lang w:val="en-GB"/>
              </w:rPr>
              <w:t>5</w:t>
            </w:r>
            <w:r w:rsidRPr="000F4D63">
              <w:rPr>
                <w:rFonts w:cs="Arial"/>
                <w:spacing w:val="-2"/>
                <w:kern w:val="2"/>
                <w:lang w:val="en-GB"/>
              </w:rPr>
              <w:t>,000</w:t>
            </w:r>
          </w:p>
        </w:tc>
      </w:tr>
      <w:tr w:rsidR="003B414E" w:rsidRPr="00A80D7E" w14:paraId="04EC025C" w14:textId="77777777" w:rsidTr="00A647AF">
        <w:trPr>
          <w:trHeight w:val="422"/>
          <w:jc w:val="center"/>
        </w:trPr>
        <w:tc>
          <w:tcPr>
            <w:tcW w:w="669" w:type="dxa"/>
          </w:tcPr>
          <w:p w14:paraId="72BBD53A" w14:textId="77777777" w:rsidR="003B414E" w:rsidRPr="00A80D7E" w:rsidRDefault="003B414E" w:rsidP="006004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
                <w:spacing w:val="-2"/>
                <w:kern w:val="2"/>
                <w:lang w:val="en-GB"/>
              </w:rPr>
            </w:pPr>
          </w:p>
        </w:tc>
        <w:tc>
          <w:tcPr>
            <w:tcW w:w="4366" w:type="dxa"/>
            <w:shd w:val="clear" w:color="auto" w:fill="auto"/>
            <w:vAlign w:val="center"/>
          </w:tcPr>
          <w:p w14:paraId="2AF01A24" w14:textId="77777777" w:rsidR="003B414E" w:rsidRPr="00A80D7E" w:rsidRDefault="003B414E" w:rsidP="003B4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cs="Arial"/>
                <w:b/>
                <w:spacing w:val="-2"/>
                <w:kern w:val="2"/>
                <w:lang w:val="en-GB"/>
              </w:rPr>
            </w:pPr>
            <w:r w:rsidRPr="00A80D7E">
              <w:rPr>
                <w:rFonts w:cs="Arial"/>
                <w:b/>
              </w:rPr>
              <w:t>Total Stipulated Bid Price:</w:t>
            </w:r>
          </w:p>
        </w:tc>
        <w:tc>
          <w:tcPr>
            <w:tcW w:w="3060" w:type="dxa"/>
            <w:shd w:val="clear" w:color="auto" w:fill="auto"/>
            <w:vAlign w:val="center"/>
          </w:tcPr>
          <w:p w14:paraId="5827AB85" w14:textId="77777777" w:rsidR="003B414E" w:rsidRPr="00A80D7E" w:rsidRDefault="003B414E" w:rsidP="003B4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b/>
                <w:spacing w:val="-2"/>
                <w:kern w:val="2"/>
                <w:lang w:val="en-GB"/>
              </w:rPr>
            </w:pPr>
            <w:r w:rsidRPr="00A80D7E">
              <w:rPr>
                <w:rFonts w:cs="Arial"/>
                <w:b/>
                <w:spacing w:val="-2"/>
                <w:kern w:val="2"/>
                <w:lang w:val="en-GB"/>
              </w:rPr>
              <w:t>$</w:t>
            </w:r>
          </w:p>
        </w:tc>
      </w:tr>
    </w:tbl>
    <w:p w14:paraId="2DD13A25" w14:textId="2EECD6EE" w:rsidR="00540F57" w:rsidRDefault="001C181D"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pacing w:val="-2"/>
          <w:kern w:val="2"/>
          <w:lang w:val="en-GB"/>
        </w:rPr>
      </w:pPr>
      <w:r>
        <w:rPr>
          <w:b/>
          <w:spacing w:val="-2"/>
          <w:kern w:val="2"/>
          <w:lang w:val="en-GB"/>
        </w:rPr>
        <w:tab/>
      </w:r>
    </w:p>
    <w:p w14:paraId="62C2F7FD" w14:textId="77777777" w:rsidR="00540F57" w:rsidRDefault="00540F57"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pacing w:val="-2"/>
          <w:kern w:val="2"/>
          <w:lang w:val="en-GB"/>
        </w:rPr>
      </w:pPr>
    </w:p>
    <w:p w14:paraId="1D77951A" w14:textId="4EFE29F3" w:rsidR="001C181D" w:rsidRDefault="00540F57"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lang w:val="en-GB"/>
        </w:rPr>
      </w:pPr>
      <w:r>
        <w:rPr>
          <w:b/>
          <w:spacing w:val="-2"/>
          <w:kern w:val="2"/>
          <w:lang w:val="en-GB"/>
        </w:rPr>
        <w:t xml:space="preserve">D. </w:t>
      </w:r>
      <w:r>
        <w:rPr>
          <w:b/>
          <w:spacing w:val="-2"/>
          <w:kern w:val="2"/>
          <w:lang w:val="en-GB"/>
        </w:rPr>
        <w:tab/>
      </w:r>
      <w:r w:rsidR="001C181D">
        <w:rPr>
          <w:b/>
          <w:spacing w:val="-2"/>
          <w:kern w:val="2"/>
          <w:lang w:val="en-GB"/>
        </w:rPr>
        <w:t>Separate Prices</w:t>
      </w:r>
    </w:p>
    <w:p w14:paraId="00D42B92" w14:textId="77777777" w:rsidR="001C181D" w:rsidRPr="00446985" w:rsidRDefault="001C181D"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spacing w:val="-2"/>
          <w:kern w:val="2"/>
          <w:szCs w:val="20"/>
          <w:lang w:val="en-GB"/>
        </w:rPr>
      </w:pPr>
      <w:r>
        <w:rPr>
          <w:spacing w:val="-2"/>
          <w:kern w:val="2"/>
          <w:lang w:val="en-GB"/>
        </w:rPr>
        <w:tab/>
      </w:r>
      <w:r w:rsidRPr="008A3673">
        <w:rPr>
          <w:spacing w:val="-2"/>
          <w:kern w:val="2"/>
          <w:szCs w:val="20"/>
          <w:lang w:val="en-GB"/>
        </w:rPr>
        <w:t>The following are our prices for the separate work listed hereunder.</w:t>
      </w:r>
      <w:r>
        <w:rPr>
          <w:spacing w:val="-2"/>
          <w:kern w:val="2"/>
          <w:szCs w:val="20"/>
          <w:lang w:val="en-GB"/>
        </w:rPr>
        <w:t xml:space="preserve"> S</w:t>
      </w:r>
      <w:r w:rsidRPr="008A3673">
        <w:rPr>
          <w:spacing w:val="-2"/>
          <w:kern w:val="2"/>
          <w:szCs w:val="20"/>
          <w:lang w:val="en-GB"/>
        </w:rPr>
        <w:t xml:space="preserve">uch work and amounts have </w:t>
      </w:r>
      <w:r w:rsidRPr="00446985">
        <w:rPr>
          <w:spacing w:val="-2"/>
          <w:kern w:val="2"/>
          <w:szCs w:val="20"/>
          <w:lang w:val="en-GB"/>
        </w:rPr>
        <w:t>not been included in our stipulated price</w:t>
      </w:r>
      <w:r w:rsidRPr="008A3673">
        <w:rPr>
          <w:spacing w:val="-2"/>
          <w:kern w:val="2"/>
          <w:szCs w:val="20"/>
          <w:lang w:val="en-GB"/>
        </w:rPr>
        <w:t>.</w:t>
      </w:r>
      <w:r>
        <w:rPr>
          <w:spacing w:val="-2"/>
          <w:kern w:val="2"/>
          <w:szCs w:val="20"/>
          <w:lang w:val="en-GB"/>
        </w:rPr>
        <w:t xml:space="preserve"> </w:t>
      </w:r>
      <w:r w:rsidRPr="00446985">
        <w:rPr>
          <w:spacing w:val="-2"/>
          <w:kern w:val="2"/>
          <w:szCs w:val="20"/>
          <w:lang w:val="en-GB"/>
        </w:rPr>
        <w:t>The following separate prices shall be used to vary the Contract Price as described in the Contract</w:t>
      </w:r>
      <w:r>
        <w:rPr>
          <w:spacing w:val="-2"/>
          <w:kern w:val="2"/>
          <w:szCs w:val="20"/>
          <w:lang w:val="en-GB"/>
        </w:rPr>
        <w:t xml:space="preserve"> </w:t>
      </w:r>
      <w:r w:rsidRPr="00446985">
        <w:rPr>
          <w:spacing w:val="-2"/>
          <w:kern w:val="2"/>
          <w:szCs w:val="20"/>
          <w:lang w:val="en-GB"/>
        </w:rPr>
        <w:t>Documents. These prices include all labour, materials, overhead, profit, incidental costs and taxes except HST.</w:t>
      </w:r>
    </w:p>
    <w:p w14:paraId="790CC467" w14:textId="02CBA46E" w:rsidR="001C181D" w:rsidRDefault="001C181D"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spacing w:val="-2"/>
          <w:kern w:val="2"/>
          <w:szCs w:val="20"/>
          <w:lang w:val="en-GB"/>
        </w:rPr>
      </w:pPr>
      <w:r w:rsidRPr="00A5243F">
        <w:rPr>
          <w:spacing w:val="-2"/>
          <w:kern w:val="2"/>
          <w:szCs w:val="20"/>
          <w:lang w:val="en-GB"/>
        </w:rPr>
        <w:tab/>
        <w:t>This information forms an integral part of the Bid. The Bid Price may be varied, at UTM’s discretion,</w:t>
      </w:r>
      <w:r w:rsidR="00C53965">
        <w:rPr>
          <w:spacing w:val="-2"/>
          <w:kern w:val="2"/>
          <w:szCs w:val="20"/>
          <w:lang w:val="en-GB"/>
        </w:rPr>
        <w:t xml:space="preserve"> </w:t>
      </w:r>
      <w:r w:rsidRPr="00A5243F">
        <w:rPr>
          <w:spacing w:val="-2"/>
          <w:kern w:val="2"/>
          <w:szCs w:val="20"/>
          <w:lang w:val="en-GB"/>
        </w:rPr>
        <w:t xml:space="preserve">by adding/deducting, as applicable, one or more of the amounts indicated, solely as determined by UTM. </w:t>
      </w:r>
    </w:p>
    <w:p w14:paraId="596FB44D" w14:textId="57862503" w:rsidR="0015056F" w:rsidRPr="005C57CB" w:rsidRDefault="007D05CE"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b/>
          <w:spacing w:val="-2"/>
          <w:kern w:val="2"/>
          <w:szCs w:val="20"/>
          <w:lang w:val="en-GB"/>
        </w:rPr>
      </w:pPr>
      <w:r>
        <w:rPr>
          <w:b/>
          <w:spacing w:val="-2"/>
          <w:kern w:val="2"/>
          <w:szCs w:val="20"/>
          <w:lang w:val="en-GB"/>
        </w:rPr>
        <w:t xml:space="preserve">             </w:t>
      </w:r>
      <w:r w:rsidR="0015056F" w:rsidRPr="005C57CB">
        <w:rPr>
          <w:b/>
          <w:spacing w:val="-2"/>
          <w:kern w:val="2"/>
          <w:szCs w:val="20"/>
          <w:lang w:val="en-GB"/>
        </w:rPr>
        <w:t>N/A</w:t>
      </w:r>
    </w:p>
    <w:p w14:paraId="357DD153" w14:textId="36D42B74" w:rsidR="00540F57" w:rsidRDefault="00540F57"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spacing w:val="-2"/>
          <w:kern w:val="2"/>
          <w:szCs w:val="20"/>
          <w:lang w:val="en-GB"/>
        </w:rPr>
      </w:pPr>
    </w:p>
    <w:p w14:paraId="0493D3DE" w14:textId="77777777" w:rsidR="00540F57" w:rsidRPr="00A5243F" w:rsidRDefault="00540F57" w:rsidP="001C18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spacing w:val="-2"/>
          <w:kern w:val="2"/>
          <w:szCs w:val="20"/>
          <w:lang w:val="en-GB"/>
        </w:rPr>
      </w:pPr>
    </w:p>
    <w:p w14:paraId="74D80D8A" w14:textId="521C0520" w:rsidR="00471A64" w:rsidRDefault="001C181D" w:rsidP="00540F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b/>
          <w:spacing w:val="-2"/>
          <w:kern w:val="2"/>
          <w:lang w:val="en-GB"/>
        </w:rPr>
      </w:pPr>
      <w:r>
        <w:rPr>
          <w:b/>
          <w:lang w:val="en-GB"/>
        </w:rPr>
        <w:tab/>
      </w:r>
    </w:p>
    <w:p w14:paraId="78FD5F75" w14:textId="2B440ABC" w:rsidR="00471A64" w:rsidRDefault="00471A64" w:rsidP="00031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2"/>
          <w:kern w:val="2"/>
          <w:lang w:val="en-GB"/>
        </w:rPr>
      </w:pPr>
    </w:p>
    <w:p w14:paraId="033A53ED" w14:textId="1A6F9C10" w:rsidR="00C14C66" w:rsidRDefault="00C14C66" w:rsidP="00232A94">
      <w:pPr>
        <w:spacing w:after="0"/>
        <w:sectPr w:rsidR="00C14C66" w:rsidSect="00C96FDA">
          <w:headerReference w:type="default" r:id="rId34"/>
          <w:footerReference w:type="default" r:id="rId35"/>
          <w:footerReference w:type="first" r:id="rId36"/>
          <w:pgSz w:w="12240" w:h="15840" w:code="1"/>
          <w:pgMar w:top="1440" w:right="1440" w:bottom="1440" w:left="1440" w:header="720" w:footer="720" w:gutter="0"/>
          <w:cols w:space="720"/>
          <w:noEndnote/>
          <w:docGrid w:linePitch="272"/>
        </w:sectPr>
      </w:pPr>
    </w:p>
    <w:p w14:paraId="1CCCAAF3" w14:textId="77777777" w:rsidR="00232A94" w:rsidRDefault="00232A94" w:rsidP="00232A94">
      <w:pPr>
        <w:spacing w:after="0"/>
      </w:pPr>
    </w:p>
    <w:p w14:paraId="72C6DD6D" w14:textId="77777777" w:rsidR="00232A94" w:rsidRDefault="00CF716A" w:rsidP="00F60077">
      <w:pPr>
        <w:pStyle w:val="Heading1"/>
      </w:pPr>
      <w:bookmarkStart w:id="287" w:name="_Toc522867570"/>
      <w:r>
        <w:t>SCHEDULE E</w:t>
      </w:r>
      <w:r>
        <w:br/>
        <w:t>DRAFT AGREEMENT AND SCHEDULES TO THE DRAFT AGREEMENT</w:t>
      </w:r>
      <w:bookmarkEnd w:id="287"/>
    </w:p>
    <w:p w14:paraId="22A3E5E0" w14:textId="77777777" w:rsidR="00C97D3D" w:rsidRDefault="00C97D3D" w:rsidP="00C97D3D">
      <w:pPr>
        <w:pStyle w:val="BlakesDocID"/>
        <w:rPr>
          <w:rFonts w:eastAsiaTheme="minorHAnsi"/>
          <w:b/>
          <w:sz w:val="20"/>
          <w:szCs w:val="20"/>
        </w:rPr>
      </w:pPr>
    </w:p>
    <w:p w14:paraId="04B68BF5" w14:textId="77777777" w:rsidR="00C97D3D" w:rsidRDefault="00C97D3D" w:rsidP="00C97D3D"/>
    <w:p w14:paraId="6A23F7B7" w14:textId="77777777" w:rsidR="00C97D3D" w:rsidRDefault="00C97D3D" w:rsidP="00C97D3D"/>
    <w:p w14:paraId="00E30CCA" w14:textId="77777777" w:rsidR="00C97D3D" w:rsidRDefault="00C97D3D" w:rsidP="00C97D3D"/>
    <w:p w14:paraId="216E44AD" w14:textId="77777777" w:rsidR="00C97D3D" w:rsidRDefault="00C97D3D" w:rsidP="00C97D3D"/>
    <w:p w14:paraId="1E4D6988" w14:textId="77777777" w:rsidR="00C97D3D" w:rsidRDefault="00C97D3D" w:rsidP="00C97D3D"/>
    <w:p w14:paraId="1AD64CBB" w14:textId="77777777" w:rsidR="00C97D3D" w:rsidRPr="00C97D3D" w:rsidRDefault="00C97D3D" w:rsidP="00C97D3D"/>
    <w:p w14:paraId="2A4A5440" w14:textId="77777777" w:rsidR="00232A94" w:rsidRDefault="00232A94" w:rsidP="00232A94">
      <w:pPr>
        <w:jc w:val="center"/>
        <w:rPr>
          <w:rFonts w:cs="Arial"/>
        </w:rPr>
      </w:pPr>
    </w:p>
    <w:p w14:paraId="008EE0D3" w14:textId="77777777" w:rsidR="00232A94" w:rsidRDefault="00232A94" w:rsidP="00232A94">
      <w:pPr>
        <w:pStyle w:val="BodyText"/>
      </w:pPr>
    </w:p>
    <w:p w14:paraId="0453B804" w14:textId="77777777" w:rsidR="00232A94" w:rsidRDefault="00232A94" w:rsidP="00232A94">
      <w:pPr>
        <w:pStyle w:val="BlakesDocID"/>
        <w:rPr>
          <w:rFonts w:eastAsiaTheme="minorHAnsi"/>
        </w:rPr>
      </w:pPr>
    </w:p>
    <w:p w14:paraId="1AC71383" w14:textId="77777777" w:rsidR="00C97D3D" w:rsidRDefault="00C97D3D" w:rsidP="00232A94">
      <w:pPr>
        <w:pStyle w:val="BlakesDocID"/>
        <w:rPr>
          <w:rFonts w:eastAsiaTheme="minorHAnsi"/>
        </w:rPr>
      </w:pPr>
    </w:p>
    <w:p w14:paraId="624449B2" w14:textId="77777777" w:rsidR="00C97D3D" w:rsidRDefault="00C97D3D" w:rsidP="00232A94">
      <w:pPr>
        <w:pStyle w:val="BlakesDocID"/>
        <w:rPr>
          <w:rFonts w:eastAsiaTheme="minorHAnsi"/>
        </w:rPr>
      </w:pPr>
    </w:p>
    <w:p w14:paraId="70CC244D" w14:textId="77777777" w:rsidR="00C97D3D" w:rsidRDefault="00C97D3D" w:rsidP="00232A94">
      <w:pPr>
        <w:pStyle w:val="BlakesDocID"/>
        <w:rPr>
          <w:rFonts w:eastAsiaTheme="minorHAnsi"/>
        </w:rPr>
      </w:pPr>
    </w:p>
    <w:p w14:paraId="62999ABA" w14:textId="0AF94406" w:rsidR="00C97D3D" w:rsidRDefault="00C97D3D" w:rsidP="00232A94">
      <w:pPr>
        <w:pStyle w:val="BlakesDocID"/>
        <w:rPr>
          <w:rFonts w:eastAsiaTheme="minorHAnsi"/>
        </w:rPr>
      </w:pPr>
    </w:p>
    <w:p w14:paraId="6B3E145E" w14:textId="7B11B411" w:rsidR="007041EE" w:rsidRDefault="007041EE" w:rsidP="00232A94">
      <w:pPr>
        <w:pStyle w:val="BlakesDocID"/>
        <w:rPr>
          <w:rFonts w:eastAsiaTheme="minorHAnsi"/>
        </w:rPr>
      </w:pPr>
    </w:p>
    <w:p w14:paraId="7135E6C9" w14:textId="59C30CED" w:rsidR="003823B3" w:rsidRDefault="003823B3" w:rsidP="00232A94">
      <w:pPr>
        <w:pStyle w:val="BlakesDocID"/>
        <w:rPr>
          <w:rFonts w:eastAsiaTheme="minorHAnsi"/>
        </w:rPr>
      </w:pPr>
    </w:p>
    <w:p w14:paraId="39D1BC0B" w14:textId="131FEB66" w:rsidR="00C97D3D" w:rsidRDefault="00C97D3D" w:rsidP="00232A94">
      <w:pPr>
        <w:pStyle w:val="BlakesDocID"/>
        <w:rPr>
          <w:rFonts w:eastAsiaTheme="minorHAnsi"/>
        </w:rPr>
      </w:pPr>
    </w:p>
    <w:p w14:paraId="5CA59F60" w14:textId="77777777" w:rsidR="000760AF" w:rsidRDefault="000760AF" w:rsidP="000760AF">
      <w:pPr>
        <w:spacing w:after="0"/>
        <w:rPr>
          <w:rFonts w:eastAsiaTheme="minorHAnsi"/>
          <w:b/>
          <w:szCs w:val="20"/>
        </w:rPr>
      </w:pPr>
    </w:p>
    <w:p w14:paraId="3E27D01B" w14:textId="58E0064E" w:rsidR="00C97D3D" w:rsidRPr="00C542ED" w:rsidRDefault="00C97D3D" w:rsidP="000760AF">
      <w:pPr>
        <w:spacing w:after="0"/>
        <w:jc w:val="center"/>
        <w:rPr>
          <w:rFonts w:eastAsiaTheme="minorHAnsi"/>
          <w:b/>
          <w:szCs w:val="20"/>
        </w:rPr>
      </w:pPr>
      <w:r w:rsidRPr="00C542ED">
        <w:rPr>
          <w:rFonts w:eastAsiaTheme="minorHAnsi"/>
          <w:b/>
          <w:szCs w:val="20"/>
        </w:rPr>
        <w:t>ATTACHMENT 1</w:t>
      </w:r>
    </w:p>
    <w:p w14:paraId="18677B0C" w14:textId="77777777" w:rsidR="00C97D3D" w:rsidRPr="00C542ED" w:rsidRDefault="00C97D3D" w:rsidP="00C97D3D">
      <w:pPr>
        <w:spacing w:after="0"/>
        <w:jc w:val="center"/>
        <w:rPr>
          <w:rFonts w:eastAsiaTheme="minorHAnsi"/>
          <w:b/>
          <w:szCs w:val="20"/>
        </w:rPr>
      </w:pPr>
    </w:p>
    <w:p w14:paraId="54E829AA" w14:textId="345F3955" w:rsidR="00C97D3D" w:rsidRDefault="00C97D3D" w:rsidP="00C97D3D">
      <w:pPr>
        <w:spacing w:after="0"/>
        <w:jc w:val="center"/>
        <w:rPr>
          <w:rFonts w:eastAsiaTheme="minorHAnsi"/>
          <w:b/>
          <w:szCs w:val="20"/>
        </w:rPr>
      </w:pPr>
      <w:r w:rsidRPr="00C542ED">
        <w:rPr>
          <w:rFonts w:eastAsiaTheme="minorHAnsi"/>
          <w:b/>
          <w:szCs w:val="20"/>
        </w:rPr>
        <w:t>Description of Goods and / or Services</w:t>
      </w:r>
    </w:p>
    <w:p w14:paraId="2DC30CEF" w14:textId="511ACD34" w:rsidR="001C181D" w:rsidRPr="000760AF" w:rsidRDefault="001C181D" w:rsidP="001C181D">
      <w:pPr>
        <w:spacing w:after="0"/>
        <w:rPr>
          <w:rFonts w:cs="Arial"/>
          <w:b/>
          <w:szCs w:val="20"/>
          <w:u w:val="single"/>
          <w:lang w:val="en-CA"/>
        </w:rPr>
      </w:pPr>
      <w:r w:rsidRPr="000760AF">
        <w:rPr>
          <w:rFonts w:cs="Arial"/>
          <w:b/>
          <w:szCs w:val="20"/>
          <w:u w:val="single"/>
          <w:lang w:val="en-CA"/>
        </w:rPr>
        <w:t xml:space="preserve">A. 1 Overview: </w:t>
      </w:r>
    </w:p>
    <w:p w14:paraId="10C0BC93" w14:textId="4D0F1530" w:rsidR="000760AF" w:rsidRDefault="000760AF" w:rsidP="001C181D">
      <w:pPr>
        <w:spacing w:after="0"/>
        <w:rPr>
          <w:rFonts w:cs="Arial"/>
          <w:szCs w:val="20"/>
        </w:rPr>
      </w:pPr>
    </w:p>
    <w:p w14:paraId="3C1D11A7" w14:textId="683D578A" w:rsidR="000760AF" w:rsidRPr="00631DE9" w:rsidRDefault="000760AF" w:rsidP="000760AF">
      <w:pPr>
        <w:spacing w:before="120" w:after="120"/>
      </w:pPr>
      <w:r w:rsidRPr="00EE0B85">
        <w:t>This Request for Tender issued by the Facilities Management and Planning</w:t>
      </w:r>
      <w:r>
        <w:t xml:space="preserve"> Department</w:t>
      </w:r>
      <w:r w:rsidRPr="00EE0B85">
        <w:t xml:space="preserve"> at the University of Toronto Mississauga on behalf of The Governing Council of the University of Toronto is a call </w:t>
      </w:r>
      <w:r>
        <w:t>to General Contractors p</w:t>
      </w:r>
      <w:r w:rsidRPr="00EE0B85">
        <w:t>r</w:t>
      </w:r>
      <w:r>
        <w:t>e</w:t>
      </w:r>
      <w:r w:rsidRPr="00EE0B85">
        <w:t xml:space="preserve">-qualified </w:t>
      </w:r>
      <w:r w:rsidRPr="002F3459">
        <w:t xml:space="preserve">under </w:t>
      </w:r>
      <w:r w:rsidRPr="0045072F">
        <w:t xml:space="preserve">RFSQ </w:t>
      </w:r>
      <w:r>
        <w:t xml:space="preserve">UTM200095 General Contractor – Construction Category </w:t>
      </w:r>
      <w:r w:rsidR="00A647AF">
        <w:t>A</w:t>
      </w:r>
      <w:r w:rsidRPr="0045072F">
        <w:t xml:space="preserve"> to submit Tenders for the provision of General Contractor Services for the </w:t>
      </w:r>
      <w:r w:rsidRPr="0045072F">
        <w:rPr>
          <w:bCs/>
        </w:rPr>
        <w:t xml:space="preserve">DV </w:t>
      </w:r>
      <w:r w:rsidR="007D05CE">
        <w:rPr>
          <w:bCs/>
        </w:rPr>
        <w:t xml:space="preserve">ERS/GGR/HCC Reno Phase 3 </w:t>
      </w:r>
      <w:r w:rsidRPr="000760AF">
        <w:rPr>
          <w:rFonts w:cs="Arial"/>
          <w:szCs w:val="20"/>
        </w:rPr>
        <w:t xml:space="preserve">located </w:t>
      </w:r>
      <w:r w:rsidR="007D05CE">
        <w:rPr>
          <w:rFonts w:cs="Arial"/>
          <w:szCs w:val="20"/>
        </w:rPr>
        <w:t>i</w:t>
      </w:r>
      <w:r w:rsidR="007D05CE" w:rsidRPr="000760AF">
        <w:rPr>
          <w:rFonts w:cs="Arial"/>
          <w:szCs w:val="20"/>
        </w:rPr>
        <w:t xml:space="preserve">n </w:t>
      </w:r>
      <w:r w:rsidRPr="000760AF">
        <w:rPr>
          <w:rFonts w:cs="Arial"/>
          <w:szCs w:val="20"/>
        </w:rPr>
        <w:t xml:space="preserve">the </w:t>
      </w:r>
      <w:r w:rsidR="007D05CE">
        <w:rPr>
          <w:rFonts w:cs="Arial"/>
          <w:szCs w:val="20"/>
        </w:rPr>
        <w:t>J</w:t>
      </w:r>
      <w:r w:rsidRPr="000760AF">
        <w:rPr>
          <w:rFonts w:cs="Arial"/>
          <w:szCs w:val="20"/>
        </w:rPr>
        <w:t>-block, first level of the William G. Davis Building.</w:t>
      </w:r>
    </w:p>
    <w:p w14:paraId="56ACBEB5" w14:textId="77777777" w:rsidR="000760AF" w:rsidRPr="000760AF" w:rsidRDefault="000760AF" w:rsidP="001C181D">
      <w:pPr>
        <w:spacing w:after="0"/>
        <w:rPr>
          <w:rFonts w:cs="Arial"/>
          <w:szCs w:val="20"/>
        </w:rPr>
      </w:pPr>
    </w:p>
    <w:p w14:paraId="2ED3FAAD" w14:textId="77777777" w:rsidR="001C181D" w:rsidRPr="000760AF" w:rsidRDefault="001C181D" w:rsidP="001C181D">
      <w:pPr>
        <w:spacing w:after="0"/>
        <w:rPr>
          <w:rFonts w:cs="Arial"/>
          <w:szCs w:val="20"/>
          <w:lang w:val="en-CA"/>
        </w:rPr>
      </w:pPr>
    </w:p>
    <w:p w14:paraId="15448E20" w14:textId="77777777" w:rsidR="001C181D" w:rsidRPr="000760AF" w:rsidRDefault="001C181D" w:rsidP="001C181D">
      <w:pPr>
        <w:spacing w:after="0"/>
        <w:rPr>
          <w:rFonts w:cs="Arial"/>
          <w:b/>
          <w:szCs w:val="20"/>
          <w:u w:val="single"/>
          <w:lang w:val="en-CA"/>
        </w:rPr>
      </w:pPr>
      <w:r w:rsidRPr="000760AF">
        <w:rPr>
          <w:rFonts w:cs="Arial"/>
          <w:b/>
          <w:szCs w:val="20"/>
          <w:u w:val="single"/>
          <w:lang w:val="en-CA"/>
        </w:rPr>
        <w:t>A.2 Background Information:</w:t>
      </w:r>
    </w:p>
    <w:p w14:paraId="020D1BD9" w14:textId="77777777" w:rsidR="001C181D" w:rsidRPr="000760AF" w:rsidRDefault="001C181D" w:rsidP="001C181D">
      <w:pPr>
        <w:spacing w:after="0" w:line="276" w:lineRule="auto"/>
        <w:rPr>
          <w:rFonts w:cs="Arial"/>
          <w:szCs w:val="20"/>
          <w:lang w:val="en-CA"/>
        </w:rPr>
      </w:pPr>
    </w:p>
    <w:p w14:paraId="4450691F" w14:textId="6843ED30" w:rsidR="00B33D5B" w:rsidRPr="000760AF" w:rsidRDefault="00660656" w:rsidP="00AC5405">
      <w:pPr>
        <w:spacing w:after="0" w:line="276" w:lineRule="auto"/>
        <w:rPr>
          <w:rFonts w:cs="Arial"/>
          <w:szCs w:val="20"/>
        </w:rPr>
      </w:pPr>
      <w:r w:rsidRPr="00660656">
        <w:rPr>
          <w:rFonts w:cs="Arial"/>
          <w:szCs w:val="20"/>
        </w:rPr>
        <w:t>The project</w:t>
      </w:r>
      <w:r>
        <w:rPr>
          <w:rFonts w:cs="Arial"/>
          <w:szCs w:val="20"/>
        </w:rPr>
        <w:t xml:space="preserve"> is the last phase of DV ERS/GGR/HCC renovation project with Phase 1 and 2 completed in 2020 and 2022 respectively. All three phases are under a single building permit. </w:t>
      </w:r>
      <w:r w:rsidR="00167361">
        <w:rPr>
          <w:rFonts w:cs="Arial"/>
          <w:szCs w:val="20"/>
        </w:rPr>
        <w:t>P</w:t>
      </w:r>
      <w:r>
        <w:rPr>
          <w:rFonts w:cs="Arial"/>
          <w:szCs w:val="20"/>
        </w:rPr>
        <w:t>hase 3 of the project</w:t>
      </w:r>
      <w:r w:rsidRPr="00660656">
        <w:rPr>
          <w:rFonts w:cs="Arial"/>
          <w:szCs w:val="20"/>
        </w:rPr>
        <w:t xml:space="preserve"> involves renovating existing 4</w:t>
      </w:r>
      <w:r>
        <w:rPr>
          <w:rFonts w:cs="Arial"/>
          <w:szCs w:val="20"/>
        </w:rPr>
        <w:t>75</w:t>
      </w:r>
      <w:r w:rsidRPr="00660656">
        <w:rPr>
          <w:rFonts w:cs="Arial"/>
          <w:szCs w:val="20"/>
        </w:rPr>
        <w:t xml:space="preserve"> sq. m space for accommodating </w:t>
      </w:r>
      <w:r>
        <w:rPr>
          <w:rFonts w:cs="Arial"/>
          <w:szCs w:val="20"/>
        </w:rPr>
        <w:t>GIS lab</w:t>
      </w:r>
      <w:r w:rsidRPr="00660656">
        <w:rPr>
          <w:rFonts w:cs="Arial"/>
          <w:szCs w:val="20"/>
        </w:rPr>
        <w:t xml:space="preserve"> for the Department of Geography (GGR) and relocating </w:t>
      </w:r>
      <w:r>
        <w:rPr>
          <w:rFonts w:cs="Arial"/>
          <w:szCs w:val="20"/>
        </w:rPr>
        <w:t>Clinic</w:t>
      </w:r>
      <w:r w:rsidRPr="00660656">
        <w:rPr>
          <w:rFonts w:cs="Arial"/>
          <w:szCs w:val="20"/>
        </w:rPr>
        <w:t xml:space="preserve"> suite for Health and Counselling Clinic (HCC). Project also involves renovating portions of public corridor.</w:t>
      </w:r>
    </w:p>
    <w:p w14:paraId="4FCC5E9F" w14:textId="77777777" w:rsidR="00BC102A" w:rsidRDefault="00BC102A" w:rsidP="00C626BE">
      <w:pPr>
        <w:spacing w:after="0"/>
        <w:jc w:val="both"/>
        <w:rPr>
          <w:rFonts w:cs="Arial"/>
          <w:szCs w:val="20"/>
        </w:rPr>
      </w:pPr>
    </w:p>
    <w:p w14:paraId="7B26575D" w14:textId="623614E4" w:rsidR="00C626BE" w:rsidRPr="00C626BE" w:rsidRDefault="00B33D5B" w:rsidP="00C626BE">
      <w:pPr>
        <w:spacing w:after="0"/>
        <w:jc w:val="both"/>
        <w:rPr>
          <w:rFonts w:cs="Arial"/>
          <w:szCs w:val="20"/>
          <w:lang w:val="en-CA"/>
        </w:rPr>
      </w:pPr>
      <w:r w:rsidRPr="000760AF">
        <w:rPr>
          <w:rFonts w:cs="Arial"/>
          <w:szCs w:val="20"/>
        </w:rPr>
        <w:t xml:space="preserve">Proximity to </w:t>
      </w:r>
      <w:r w:rsidR="00660656">
        <w:rPr>
          <w:rFonts w:cs="Arial"/>
          <w:szCs w:val="20"/>
        </w:rPr>
        <w:t>existing Clinic &amp; Counselling suites</w:t>
      </w:r>
      <w:r w:rsidRPr="000760AF">
        <w:rPr>
          <w:rFonts w:cs="Arial"/>
          <w:szCs w:val="20"/>
        </w:rPr>
        <w:t xml:space="preserve"> and classrooms should be considered while scheduling work. </w:t>
      </w:r>
      <w:bookmarkStart w:id="288" w:name="_Hlk133247149"/>
      <w:r w:rsidR="009B4D1F">
        <w:rPr>
          <w:rFonts w:cs="Arial"/>
          <w:szCs w:val="20"/>
        </w:rPr>
        <w:t>There are m</w:t>
      </w:r>
      <w:r w:rsidR="00F56204" w:rsidRPr="000760AF">
        <w:rPr>
          <w:rFonts w:cs="Arial"/>
          <w:szCs w:val="20"/>
        </w:rPr>
        <w:t xml:space="preserve">ultiple </w:t>
      </w:r>
      <w:r w:rsidR="009B4D1F">
        <w:rPr>
          <w:rFonts w:cs="Arial"/>
          <w:szCs w:val="20"/>
        </w:rPr>
        <w:t xml:space="preserve">UTM projects in the </w:t>
      </w:r>
      <w:r w:rsidR="004B5B5D">
        <w:rPr>
          <w:rFonts w:cs="Arial"/>
          <w:szCs w:val="20"/>
        </w:rPr>
        <w:t>adjacent areas</w:t>
      </w:r>
      <w:r w:rsidR="009B4D1F">
        <w:rPr>
          <w:rFonts w:cs="Arial"/>
          <w:szCs w:val="20"/>
        </w:rPr>
        <w:t xml:space="preserve"> that share common areas </w:t>
      </w:r>
      <w:r w:rsidR="00894B74">
        <w:rPr>
          <w:rFonts w:cs="Arial"/>
          <w:szCs w:val="20"/>
        </w:rPr>
        <w:t xml:space="preserve">with the project </w:t>
      </w:r>
      <w:r w:rsidR="009B4D1F">
        <w:rPr>
          <w:rFonts w:cs="Arial"/>
          <w:szCs w:val="20"/>
        </w:rPr>
        <w:t xml:space="preserve">and </w:t>
      </w:r>
      <w:r w:rsidR="00D509B4">
        <w:rPr>
          <w:rFonts w:cs="Arial"/>
          <w:szCs w:val="20"/>
        </w:rPr>
        <w:t xml:space="preserve">overlap with their work </w:t>
      </w:r>
      <w:r w:rsidR="009B4D1F">
        <w:rPr>
          <w:rFonts w:cs="Arial"/>
          <w:szCs w:val="20"/>
        </w:rPr>
        <w:t xml:space="preserve">should be taken into consideration while preparing schedule for this work. </w:t>
      </w:r>
      <w:r w:rsidR="004B5B5D">
        <w:rPr>
          <w:rFonts w:cs="Arial"/>
          <w:szCs w:val="20"/>
        </w:rPr>
        <w:t>Please see section</w:t>
      </w:r>
      <w:r w:rsidR="00C626BE">
        <w:rPr>
          <w:rFonts w:cs="Arial"/>
          <w:szCs w:val="20"/>
        </w:rPr>
        <w:t xml:space="preserve"> “</w:t>
      </w:r>
      <w:r w:rsidR="00C626BE" w:rsidRPr="00C626BE">
        <w:rPr>
          <w:rFonts w:cs="Arial"/>
          <w:szCs w:val="20"/>
          <w:lang w:val="en-CA"/>
        </w:rPr>
        <w:t>A.13 Site Access, deliveries, material disposal and work coordination</w:t>
      </w:r>
      <w:r w:rsidR="00C626BE">
        <w:rPr>
          <w:rFonts w:cs="Arial"/>
          <w:szCs w:val="20"/>
          <w:lang w:val="en-CA"/>
        </w:rPr>
        <w:t>” for more details</w:t>
      </w:r>
      <w:r w:rsidR="00894BAB">
        <w:rPr>
          <w:rFonts w:cs="Arial"/>
          <w:szCs w:val="20"/>
          <w:lang w:val="en-CA"/>
        </w:rPr>
        <w:t>.</w:t>
      </w:r>
    </w:p>
    <w:bookmarkEnd w:id="288"/>
    <w:p w14:paraId="72D800D8" w14:textId="77777777" w:rsidR="00A643C7" w:rsidRPr="000760AF" w:rsidRDefault="00A643C7" w:rsidP="00305DA0">
      <w:pPr>
        <w:spacing w:after="0" w:line="276" w:lineRule="auto"/>
        <w:rPr>
          <w:rFonts w:cs="Arial"/>
          <w:szCs w:val="20"/>
        </w:rPr>
      </w:pPr>
    </w:p>
    <w:p w14:paraId="5E2D3E5C" w14:textId="77777777" w:rsidR="001C181D" w:rsidRPr="000760AF" w:rsidRDefault="001C181D" w:rsidP="001C181D">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spacing w:after="0"/>
        <w:rPr>
          <w:rFonts w:cs="Arial"/>
          <w:b/>
          <w:szCs w:val="20"/>
          <w:u w:val="single"/>
          <w:lang w:val="en-CA"/>
        </w:rPr>
      </w:pPr>
      <w:r w:rsidRPr="000760AF">
        <w:rPr>
          <w:rFonts w:cs="Arial"/>
          <w:b/>
          <w:szCs w:val="20"/>
          <w:u w:val="single"/>
          <w:lang w:val="en-CA"/>
        </w:rPr>
        <w:t>A.3 Scope of Work Highlights:</w:t>
      </w:r>
    </w:p>
    <w:p w14:paraId="08BE2E6F" w14:textId="77777777" w:rsidR="001C181D" w:rsidRPr="000760AF" w:rsidRDefault="001C181D" w:rsidP="001C181D">
      <w:pPr>
        <w:spacing w:after="0" w:line="276" w:lineRule="auto"/>
        <w:rPr>
          <w:rFonts w:cs="Arial"/>
          <w:szCs w:val="20"/>
          <w:lang w:val="en-CA"/>
        </w:rPr>
      </w:pPr>
    </w:p>
    <w:p w14:paraId="03081818" w14:textId="578D222B" w:rsidR="001C181D" w:rsidRPr="000760AF" w:rsidRDefault="001C181D" w:rsidP="001C181D">
      <w:pPr>
        <w:spacing w:after="0" w:line="276" w:lineRule="auto"/>
        <w:rPr>
          <w:rFonts w:cs="Arial"/>
          <w:szCs w:val="20"/>
        </w:rPr>
      </w:pPr>
      <w:r w:rsidRPr="000760AF">
        <w:rPr>
          <w:rFonts w:cs="Arial"/>
          <w:szCs w:val="20"/>
        </w:rPr>
        <w:t xml:space="preserve">SOW Highlight provided below is a brief description to be read in conjunction </w:t>
      </w:r>
      <w:r w:rsidR="004F0778" w:rsidRPr="000760AF">
        <w:rPr>
          <w:rFonts w:cs="Arial"/>
          <w:szCs w:val="20"/>
        </w:rPr>
        <w:t>with the RFT</w:t>
      </w:r>
      <w:r w:rsidR="00E50F5F" w:rsidRPr="000760AF">
        <w:rPr>
          <w:rFonts w:cs="Arial"/>
          <w:szCs w:val="20"/>
        </w:rPr>
        <w:t xml:space="preserve"> document, Issued for </w:t>
      </w:r>
      <w:r w:rsidR="004F0778" w:rsidRPr="000760AF">
        <w:rPr>
          <w:rFonts w:cs="Arial"/>
          <w:szCs w:val="20"/>
        </w:rPr>
        <w:t xml:space="preserve">Tender Drawings and </w:t>
      </w:r>
      <w:r w:rsidRPr="000760AF">
        <w:rPr>
          <w:rFonts w:cs="Arial"/>
          <w:szCs w:val="20"/>
        </w:rPr>
        <w:t xml:space="preserve">Specifications prepared by </w:t>
      </w:r>
      <w:r w:rsidR="004F0778" w:rsidRPr="000760AF">
        <w:rPr>
          <w:rFonts w:cs="Arial"/>
          <w:szCs w:val="20"/>
        </w:rPr>
        <w:t>the Consultants</w:t>
      </w:r>
      <w:r w:rsidR="00734D36" w:rsidRPr="000760AF">
        <w:rPr>
          <w:rFonts w:cs="Arial"/>
          <w:szCs w:val="20"/>
        </w:rPr>
        <w:t xml:space="preserve"> (</w:t>
      </w:r>
      <w:r w:rsidR="00660656">
        <w:rPr>
          <w:rFonts w:cs="Arial"/>
          <w:szCs w:val="20"/>
        </w:rPr>
        <w:t>Architecture Counsel Inc</w:t>
      </w:r>
      <w:r w:rsidR="00B73339">
        <w:rPr>
          <w:rFonts w:cs="Arial"/>
          <w:szCs w:val="20"/>
        </w:rPr>
        <w:t xml:space="preserve"> and sub consultants</w:t>
      </w:r>
      <w:r w:rsidR="00734D36" w:rsidRPr="000760AF">
        <w:rPr>
          <w:rFonts w:cs="Arial"/>
          <w:szCs w:val="20"/>
        </w:rPr>
        <w:t>)</w:t>
      </w:r>
      <w:r w:rsidR="00E50F5F" w:rsidRPr="000760AF">
        <w:rPr>
          <w:rFonts w:cs="Arial"/>
          <w:szCs w:val="20"/>
        </w:rPr>
        <w:t xml:space="preserve"> and </w:t>
      </w:r>
      <w:r w:rsidRPr="000760AF">
        <w:rPr>
          <w:rFonts w:cs="Arial"/>
          <w:szCs w:val="20"/>
        </w:rPr>
        <w:t xml:space="preserve">UTM </w:t>
      </w:r>
      <w:r w:rsidR="004F0778" w:rsidRPr="000760AF">
        <w:rPr>
          <w:rFonts w:cs="Arial"/>
          <w:szCs w:val="20"/>
        </w:rPr>
        <w:t xml:space="preserve">standards identified in </w:t>
      </w:r>
      <w:r w:rsidR="007041EE" w:rsidRPr="000760AF">
        <w:rPr>
          <w:rFonts w:cs="Arial"/>
          <w:szCs w:val="20"/>
        </w:rPr>
        <w:t>Attachment # 3 List of Appendices</w:t>
      </w:r>
      <w:r w:rsidRPr="000760AF">
        <w:rPr>
          <w:rFonts w:cs="Arial"/>
          <w:szCs w:val="20"/>
        </w:rPr>
        <w:t>.  Drawings, Specifications, &amp; Reports by the Consultants are intended to provide brief summary of services to be carried out by the Contractor and shall, in no way, limit responsibilities more fully described in the contract documents.</w:t>
      </w:r>
    </w:p>
    <w:p w14:paraId="448B3B68" w14:textId="77777777" w:rsidR="004F0778" w:rsidRPr="000760AF" w:rsidRDefault="004F0778" w:rsidP="001C181D">
      <w:pPr>
        <w:spacing w:after="0" w:line="276" w:lineRule="auto"/>
        <w:rPr>
          <w:rFonts w:cs="Arial"/>
          <w:szCs w:val="20"/>
        </w:rPr>
      </w:pPr>
    </w:p>
    <w:p w14:paraId="37F14FA1" w14:textId="10EF3FC7" w:rsidR="00AD22F3" w:rsidRPr="000760AF" w:rsidRDefault="00734D36" w:rsidP="00734D36">
      <w:pPr>
        <w:spacing w:after="0" w:line="276" w:lineRule="auto"/>
        <w:rPr>
          <w:rFonts w:cs="Arial"/>
          <w:szCs w:val="20"/>
        </w:rPr>
      </w:pPr>
      <w:r w:rsidRPr="000760AF">
        <w:rPr>
          <w:rFonts w:cs="Arial"/>
          <w:szCs w:val="20"/>
        </w:rPr>
        <w:t xml:space="preserve">It is the Contractors responsibility to provide labour, material, equipment and supervision to complete the work taking into account site conditions, noise restriction, work area restrictions, protection requirements, accessibility restrictions, etc.  No extras will be entertained for inconveniences after the award of this Contract. </w:t>
      </w:r>
    </w:p>
    <w:p w14:paraId="6C85E2F6" w14:textId="77777777" w:rsidR="00734D36" w:rsidRPr="000760AF" w:rsidRDefault="00734D36" w:rsidP="00734D36">
      <w:pPr>
        <w:spacing w:after="0" w:line="276" w:lineRule="auto"/>
        <w:rPr>
          <w:rFonts w:cs="Arial"/>
          <w:szCs w:val="20"/>
        </w:rPr>
      </w:pPr>
    </w:p>
    <w:p w14:paraId="6760F279" w14:textId="5B0BB290" w:rsidR="00734D36" w:rsidRPr="000760AF" w:rsidRDefault="00734D36" w:rsidP="00734D36">
      <w:pPr>
        <w:spacing w:after="0" w:line="276" w:lineRule="auto"/>
        <w:rPr>
          <w:rFonts w:cs="Arial"/>
          <w:szCs w:val="20"/>
        </w:rPr>
      </w:pPr>
      <w:r w:rsidRPr="000760AF">
        <w:rPr>
          <w:rFonts w:cs="Arial"/>
          <w:szCs w:val="20"/>
        </w:rPr>
        <w:t>Refer to drawings and specifications prepared by</w:t>
      </w:r>
      <w:r w:rsidR="00685D12" w:rsidRPr="000760AF">
        <w:rPr>
          <w:rFonts w:cs="Arial"/>
          <w:szCs w:val="20"/>
        </w:rPr>
        <w:t xml:space="preserve"> </w:t>
      </w:r>
      <w:r w:rsidR="00B73339">
        <w:rPr>
          <w:rFonts w:cs="Arial"/>
          <w:szCs w:val="20"/>
        </w:rPr>
        <w:t>Architecture Counsel Inc</w:t>
      </w:r>
      <w:r w:rsidR="007D21A4" w:rsidRPr="000760AF">
        <w:rPr>
          <w:rFonts w:cs="Arial"/>
          <w:szCs w:val="20"/>
        </w:rPr>
        <w:t xml:space="preserve"> </w:t>
      </w:r>
      <w:r w:rsidRPr="000760AF">
        <w:rPr>
          <w:rFonts w:cs="Arial"/>
          <w:szCs w:val="20"/>
        </w:rPr>
        <w:t xml:space="preserve">and sub </w:t>
      </w:r>
      <w:r w:rsidR="00540F57" w:rsidRPr="000760AF">
        <w:rPr>
          <w:rFonts w:cs="Arial"/>
          <w:szCs w:val="20"/>
        </w:rPr>
        <w:t>consultants</w:t>
      </w:r>
      <w:r w:rsidR="00540F57">
        <w:rPr>
          <w:rFonts w:cs="Arial"/>
          <w:szCs w:val="20"/>
        </w:rPr>
        <w:t xml:space="preserve"> (</w:t>
      </w:r>
      <w:r w:rsidR="00D509B4">
        <w:rPr>
          <w:rFonts w:cs="Arial"/>
          <w:szCs w:val="20"/>
        </w:rPr>
        <w:t xml:space="preserve">Appendix 1 to </w:t>
      </w:r>
      <w:r w:rsidR="00B73339">
        <w:rPr>
          <w:rFonts w:cs="Arial"/>
          <w:szCs w:val="20"/>
        </w:rPr>
        <w:t>5</w:t>
      </w:r>
      <w:r w:rsidR="00D509B4">
        <w:rPr>
          <w:rFonts w:cs="Arial"/>
          <w:szCs w:val="20"/>
        </w:rPr>
        <w:t>)</w:t>
      </w:r>
      <w:r w:rsidRPr="000760AF">
        <w:rPr>
          <w:rFonts w:cs="Arial"/>
          <w:szCs w:val="20"/>
        </w:rPr>
        <w:t xml:space="preserve"> for detailed scope. In particular the work includes, but is not necessarily limited to the following:</w:t>
      </w:r>
    </w:p>
    <w:p w14:paraId="3BDE147F" w14:textId="77777777" w:rsidR="007041EE" w:rsidRPr="000760AF" w:rsidRDefault="007041EE" w:rsidP="00734D36">
      <w:pPr>
        <w:spacing w:after="0" w:line="276" w:lineRule="auto"/>
        <w:rPr>
          <w:rFonts w:cs="Arial"/>
          <w:szCs w:val="20"/>
        </w:rPr>
      </w:pPr>
    </w:p>
    <w:p w14:paraId="7A3B4622" w14:textId="3048C0CF" w:rsidR="00B73339" w:rsidRPr="00B73339" w:rsidRDefault="00B73339" w:rsidP="00B73339">
      <w:pPr>
        <w:pStyle w:val="ListParagraph"/>
        <w:numPr>
          <w:ilvl w:val="1"/>
          <w:numId w:val="23"/>
        </w:numPr>
        <w:rPr>
          <w:rFonts w:cs="Arial"/>
          <w:szCs w:val="20"/>
        </w:rPr>
      </w:pPr>
      <w:r w:rsidRPr="00B73339">
        <w:rPr>
          <w:rFonts w:cs="Arial"/>
          <w:szCs w:val="20"/>
        </w:rPr>
        <w:t xml:space="preserve">Temporary </w:t>
      </w:r>
      <w:proofErr w:type="gramStart"/>
      <w:r w:rsidRPr="00B73339">
        <w:rPr>
          <w:rFonts w:cs="Arial"/>
          <w:szCs w:val="20"/>
        </w:rPr>
        <w:t xml:space="preserve">Hoarding </w:t>
      </w:r>
      <w:r>
        <w:rPr>
          <w:rFonts w:cs="Arial"/>
          <w:szCs w:val="20"/>
        </w:rPr>
        <w:t xml:space="preserve"> </w:t>
      </w:r>
      <w:r w:rsidRPr="00B73339">
        <w:rPr>
          <w:rFonts w:cs="Arial"/>
          <w:szCs w:val="20"/>
        </w:rPr>
        <w:t>with</w:t>
      </w:r>
      <w:proofErr w:type="gramEnd"/>
      <w:r w:rsidRPr="00B73339">
        <w:rPr>
          <w:rFonts w:cs="Arial"/>
          <w:szCs w:val="20"/>
        </w:rPr>
        <w:t xml:space="preserve"> appropriate exit as required </w:t>
      </w:r>
      <w:r>
        <w:rPr>
          <w:rFonts w:cs="Arial"/>
          <w:szCs w:val="20"/>
        </w:rPr>
        <w:t xml:space="preserve">to </w:t>
      </w:r>
      <w:r w:rsidRPr="00B73339">
        <w:rPr>
          <w:rFonts w:cs="Arial"/>
          <w:szCs w:val="20"/>
        </w:rPr>
        <w:t>maintain a clear and safe passageway for public</w:t>
      </w:r>
      <w:r>
        <w:rPr>
          <w:rFonts w:cs="Arial"/>
          <w:szCs w:val="20"/>
        </w:rPr>
        <w:t xml:space="preserve"> throughout the construction period</w:t>
      </w:r>
    </w:p>
    <w:p w14:paraId="5A37220B" w14:textId="66BC790B" w:rsidR="007A2B9A" w:rsidRPr="000760AF" w:rsidRDefault="00616CC7" w:rsidP="008D7CD7">
      <w:pPr>
        <w:pStyle w:val="ListParagraph"/>
        <w:numPr>
          <w:ilvl w:val="1"/>
          <w:numId w:val="23"/>
        </w:numPr>
        <w:suppressAutoHyphens/>
        <w:spacing w:after="160" w:line="259" w:lineRule="auto"/>
        <w:ind w:right="106"/>
        <w:jc w:val="both"/>
        <w:rPr>
          <w:rFonts w:cs="Arial"/>
          <w:szCs w:val="20"/>
        </w:rPr>
      </w:pPr>
      <w:r w:rsidRPr="000760AF">
        <w:rPr>
          <w:rFonts w:cs="Arial"/>
          <w:szCs w:val="20"/>
        </w:rPr>
        <w:t>Demolition</w:t>
      </w:r>
    </w:p>
    <w:p w14:paraId="1021EB5F" w14:textId="0C4E5244" w:rsidR="007A2B9A" w:rsidRPr="000760AF" w:rsidRDefault="00616CC7" w:rsidP="008D7CD7">
      <w:pPr>
        <w:pStyle w:val="ListParagraph"/>
        <w:numPr>
          <w:ilvl w:val="1"/>
          <w:numId w:val="23"/>
        </w:numPr>
        <w:suppressAutoHyphens/>
        <w:spacing w:after="160" w:line="259" w:lineRule="auto"/>
        <w:ind w:right="106"/>
        <w:jc w:val="both"/>
        <w:rPr>
          <w:rFonts w:cs="Arial"/>
          <w:szCs w:val="20"/>
        </w:rPr>
      </w:pPr>
      <w:r w:rsidRPr="000760AF">
        <w:rPr>
          <w:rFonts w:cs="Arial"/>
          <w:szCs w:val="20"/>
        </w:rPr>
        <w:t>Abatement</w:t>
      </w:r>
    </w:p>
    <w:p w14:paraId="067CCE85" w14:textId="6ACE26AF" w:rsidR="00AC428A" w:rsidRPr="000760AF" w:rsidRDefault="00B73339" w:rsidP="008D7CD7">
      <w:pPr>
        <w:pStyle w:val="ListParagraph"/>
        <w:numPr>
          <w:ilvl w:val="0"/>
          <w:numId w:val="25"/>
        </w:numPr>
        <w:spacing w:after="160" w:line="259" w:lineRule="auto"/>
        <w:rPr>
          <w:rFonts w:cs="Arial"/>
          <w:szCs w:val="20"/>
        </w:rPr>
      </w:pPr>
      <w:r>
        <w:rPr>
          <w:rFonts w:cs="Arial"/>
          <w:szCs w:val="20"/>
        </w:rPr>
        <w:t>C</w:t>
      </w:r>
      <w:r w:rsidRPr="000760AF">
        <w:rPr>
          <w:rFonts w:cs="Arial"/>
          <w:szCs w:val="20"/>
        </w:rPr>
        <w:t xml:space="preserve">oncrete </w:t>
      </w:r>
      <w:r w:rsidR="00C06FA6" w:rsidRPr="000760AF">
        <w:rPr>
          <w:rFonts w:cs="Arial"/>
          <w:szCs w:val="20"/>
        </w:rPr>
        <w:t>work</w:t>
      </w:r>
    </w:p>
    <w:p w14:paraId="22632B32" w14:textId="61015D2E" w:rsidR="00C06FA6" w:rsidRPr="000760AF" w:rsidRDefault="00C06FA6" w:rsidP="008D7CD7">
      <w:pPr>
        <w:pStyle w:val="ListParagraph"/>
        <w:numPr>
          <w:ilvl w:val="0"/>
          <w:numId w:val="25"/>
        </w:numPr>
        <w:spacing w:after="160" w:line="259" w:lineRule="auto"/>
        <w:rPr>
          <w:rFonts w:cs="Arial"/>
          <w:szCs w:val="20"/>
        </w:rPr>
      </w:pPr>
      <w:r w:rsidRPr="000760AF">
        <w:rPr>
          <w:rFonts w:cs="Arial"/>
          <w:szCs w:val="20"/>
        </w:rPr>
        <w:lastRenderedPageBreak/>
        <w:t>New walls and ceilings</w:t>
      </w:r>
    </w:p>
    <w:p w14:paraId="7D0B6AE7" w14:textId="3F9C1D6D" w:rsidR="00AC428A" w:rsidRPr="000760AF" w:rsidRDefault="00C06FA6" w:rsidP="008D7CD7">
      <w:pPr>
        <w:pStyle w:val="ListParagraph"/>
        <w:numPr>
          <w:ilvl w:val="0"/>
          <w:numId w:val="25"/>
        </w:numPr>
        <w:spacing w:after="160" w:line="259" w:lineRule="auto"/>
        <w:rPr>
          <w:rFonts w:cs="Arial"/>
          <w:szCs w:val="20"/>
        </w:rPr>
      </w:pPr>
      <w:r w:rsidRPr="000760AF">
        <w:rPr>
          <w:rFonts w:cs="Arial"/>
          <w:szCs w:val="20"/>
        </w:rPr>
        <w:t>Rough and finished carpentry</w:t>
      </w:r>
    </w:p>
    <w:p w14:paraId="3A110EAA" w14:textId="61D1D606" w:rsidR="00AC428A" w:rsidRPr="000760AF" w:rsidRDefault="00C06FA6" w:rsidP="008D7CD7">
      <w:pPr>
        <w:pStyle w:val="ListParagraph"/>
        <w:numPr>
          <w:ilvl w:val="0"/>
          <w:numId w:val="25"/>
        </w:numPr>
        <w:spacing w:after="160" w:line="259" w:lineRule="auto"/>
        <w:rPr>
          <w:rFonts w:cs="Arial"/>
          <w:szCs w:val="20"/>
        </w:rPr>
      </w:pPr>
      <w:r w:rsidRPr="000760AF">
        <w:rPr>
          <w:rFonts w:cs="Arial"/>
          <w:szCs w:val="20"/>
        </w:rPr>
        <w:t>Life safety including Fire protection, fire stopping and fire alarm</w:t>
      </w:r>
    </w:p>
    <w:p w14:paraId="4A0C9BFD" w14:textId="39BAA41F" w:rsidR="00C06FA6" w:rsidRPr="000760AF" w:rsidRDefault="00C06FA6" w:rsidP="008D7CD7">
      <w:pPr>
        <w:pStyle w:val="ListParagraph"/>
        <w:numPr>
          <w:ilvl w:val="0"/>
          <w:numId w:val="25"/>
        </w:numPr>
        <w:spacing w:after="160" w:line="259" w:lineRule="auto"/>
        <w:rPr>
          <w:rFonts w:cs="Arial"/>
          <w:szCs w:val="20"/>
        </w:rPr>
      </w:pPr>
      <w:r w:rsidRPr="000760AF">
        <w:rPr>
          <w:rFonts w:cs="Arial"/>
          <w:szCs w:val="20"/>
        </w:rPr>
        <w:t>Sealant work</w:t>
      </w:r>
    </w:p>
    <w:p w14:paraId="233FE8BF" w14:textId="288DE204" w:rsidR="00AC428A" w:rsidRPr="000760AF" w:rsidRDefault="00C06FA6" w:rsidP="008D7CD7">
      <w:pPr>
        <w:pStyle w:val="ListParagraph"/>
        <w:numPr>
          <w:ilvl w:val="0"/>
          <w:numId w:val="25"/>
        </w:numPr>
        <w:spacing w:after="160" w:line="259" w:lineRule="auto"/>
        <w:rPr>
          <w:rFonts w:cs="Arial"/>
          <w:szCs w:val="20"/>
        </w:rPr>
      </w:pPr>
      <w:r w:rsidRPr="000760AF">
        <w:rPr>
          <w:rFonts w:cs="Arial"/>
          <w:szCs w:val="20"/>
        </w:rPr>
        <w:t>New doors, frames and hardware</w:t>
      </w:r>
      <w:r w:rsidR="00AC428A" w:rsidRPr="000760AF">
        <w:rPr>
          <w:rFonts w:cs="Arial"/>
          <w:szCs w:val="20"/>
        </w:rPr>
        <w:t>.</w:t>
      </w:r>
    </w:p>
    <w:p w14:paraId="65D09C6F" w14:textId="30513DEE" w:rsidR="00AC428A" w:rsidRPr="000760AF" w:rsidRDefault="00C06FA6" w:rsidP="008D7CD7">
      <w:pPr>
        <w:pStyle w:val="ListParagraph"/>
        <w:numPr>
          <w:ilvl w:val="0"/>
          <w:numId w:val="25"/>
        </w:numPr>
        <w:spacing w:after="160" w:line="259" w:lineRule="auto"/>
        <w:rPr>
          <w:rFonts w:cs="Arial"/>
          <w:szCs w:val="20"/>
        </w:rPr>
      </w:pPr>
      <w:r w:rsidRPr="000760AF">
        <w:rPr>
          <w:rFonts w:cs="Arial"/>
          <w:szCs w:val="20"/>
        </w:rPr>
        <w:t>Glass and glazing</w:t>
      </w:r>
    </w:p>
    <w:p w14:paraId="37C1AA01" w14:textId="64071ABD" w:rsidR="00C06FA6" w:rsidRPr="000760AF" w:rsidRDefault="00C06FA6" w:rsidP="008D7CD7">
      <w:pPr>
        <w:pStyle w:val="ListParagraph"/>
        <w:numPr>
          <w:ilvl w:val="0"/>
          <w:numId w:val="25"/>
        </w:numPr>
        <w:spacing w:after="160" w:line="259" w:lineRule="auto"/>
        <w:rPr>
          <w:rFonts w:cs="Arial"/>
          <w:szCs w:val="20"/>
        </w:rPr>
      </w:pPr>
      <w:r w:rsidRPr="000760AF">
        <w:rPr>
          <w:rFonts w:cs="Arial"/>
          <w:szCs w:val="20"/>
        </w:rPr>
        <w:t>Surface films and wall covering</w:t>
      </w:r>
    </w:p>
    <w:p w14:paraId="302F0DAA" w14:textId="66B60B55" w:rsidR="00484244" w:rsidRPr="000760AF" w:rsidRDefault="00C06FA6" w:rsidP="00484244">
      <w:pPr>
        <w:pStyle w:val="ListParagraph"/>
        <w:numPr>
          <w:ilvl w:val="0"/>
          <w:numId w:val="25"/>
        </w:numPr>
        <w:spacing w:after="160" w:line="259" w:lineRule="auto"/>
        <w:rPr>
          <w:rFonts w:cs="Arial"/>
          <w:szCs w:val="20"/>
        </w:rPr>
      </w:pPr>
      <w:r w:rsidRPr="000760AF">
        <w:rPr>
          <w:rFonts w:cs="Arial"/>
          <w:szCs w:val="20"/>
        </w:rPr>
        <w:t>Various wall finishes including paint</w:t>
      </w:r>
      <w:r w:rsidR="00484244" w:rsidRPr="000760AF">
        <w:rPr>
          <w:rFonts w:cs="Arial"/>
          <w:szCs w:val="20"/>
        </w:rPr>
        <w:t xml:space="preserve"> finish</w:t>
      </w:r>
    </w:p>
    <w:p w14:paraId="309CFD19" w14:textId="5DE4AC9D" w:rsidR="00AC428A" w:rsidRPr="000760AF" w:rsidRDefault="00C06FA6" w:rsidP="008D7CD7">
      <w:pPr>
        <w:pStyle w:val="ListParagraph"/>
        <w:numPr>
          <w:ilvl w:val="0"/>
          <w:numId w:val="25"/>
        </w:numPr>
        <w:spacing w:after="160" w:line="259" w:lineRule="auto"/>
        <w:rPr>
          <w:rFonts w:cs="Arial"/>
          <w:szCs w:val="20"/>
        </w:rPr>
      </w:pPr>
      <w:r w:rsidRPr="000760AF">
        <w:rPr>
          <w:rFonts w:cs="Arial"/>
          <w:szCs w:val="20"/>
        </w:rPr>
        <w:t>Water proofing</w:t>
      </w:r>
    </w:p>
    <w:p w14:paraId="3A3F28DB" w14:textId="7F99B62C" w:rsidR="00B9112E" w:rsidRPr="000760AF" w:rsidRDefault="00AC428A" w:rsidP="008D7CD7">
      <w:pPr>
        <w:pStyle w:val="ListParagraph"/>
        <w:numPr>
          <w:ilvl w:val="0"/>
          <w:numId w:val="25"/>
        </w:numPr>
        <w:spacing w:after="160" w:line="259" w:lineRule="auto"/>
        <w:rPr>
          <w:rFonts w:cs="Arial"/>
          <w:szCs w:val="20"/>
        </w:rPr>
      </w:pPr>
      <w:r w:rsidRPr="000760AF">
        <w:rPr>
          <w:rFonts w:cs="Arial"/>
          <w:szCs w:val="20"/>
        </w:rPr>
        <w:t>New floor finish</w:t>
      </w:r>
      <w:r w:rsidR="00C06FA6" w:rsidRPr="000760AF">
        <w:rPr>
          <w:rFonts w:cs="Arial"/>
          <w:szCs w:val="20"/>
        </w:rPr>
        <w:t>es</w:t>
      </w:r>
    </w:p>
    <w:p w14:paraId="46EEBD4E" w14:textId="01AF08C1" w:rsidR="00C06FA6" w:rsidRDefault="00C06FA6" w:rsidP="008D7CD7">
      <w:pPr>
        <w:pStyle w:val="ListParagraph"/>
        <w:numPr>
          <w:ilvl w:val="0"/>
          <w:numId w:val="25"/>
        </w:numPr>
        <w:spacing w:after="160" w:line="259" w:lineRule="auto"/>
        <w:rPr>
          <w:rFonts w:cs="Arial"/>
          <w:szCs w:val="20"/>
        </w:rPr>
      </w:pPr>
      <w:r w:rsidRPr="000760AF">
        <w:rPr>
          <w:rFonts w:cs="Arial"/>
          <w:szCs w:val="20"/>
        </w:rPr>
        <w:t>Tre</w:t>
      </w:r>
      <w:r w:rsidR="00484244" w:rsidRPr="000760AF">
        <w:rPr>
          <w:rFonts w:cs="Arial"/>
          <w:szCs w:val="20"/>
        </w:rPr>
        <w:t xml:space="preserve">nch </w:t>
      </w:r>
      <w:proofErr w:type="gramStart"/>
      <w:r w:rsidR="00484244" w:rsidRPr="000760AF">
        <w:rPr>
          <w:rFonts w:cs="Arial"/>
          <w:szCs w:val="20"/>
        </w:rPr>
        <w:t xml:space="preserve">work </w:t>
      </w:r>
      <w:r w:rsidR="00B73339">
        <w:rPr>
          <w:rFonts w:cs="Arial"/>
          <w:szCs w:val="20"/>
        </w:rPr>
        <w:t xml:space="preserve"> to</w:t>
      </w:r>
      <w:proofErr w:type="gramEnd"/>
      <w:r w:rsidR="00B73339">
        <w:rPr>
          <w:rFonts w:cs="Arial"/>
          <w:szCs w:val="20"/>
        </w:rPr>
        <w:t xml:space="preserve"> facilitate drain connections</w:t>
      </w:r>
    </w:p>
    <w:p w14:paraId="08EF23C3" w14:textId="471062B4" w:rsidR="00B73339" w:rsidRDefault="00B73339" w:rsidP="008D7CD7">
      <w:pPr>
        <w:pStyle w:val="ListParagraph"/>
        <w:numPr>
          <w:ilvl w:val="0"/>
          <w:numId w:val="25"/>
        </w:numPr>
        <w:spacing w:after="160" w:line="259" w:lineRule="auto"/>
        <w:rPr>
          <w:rFonts w:cs="Arial"/>
          <w:szCs w:val="20"/>
        </w:rPr>
      </w:pPr>
      <w:r>
        <w:rPr>
          <w:rFonts w:cs="Arial"/>
          <w:szCs w:val="20"/>
        </w:rPr>
        <w:t>Remediate the trenchwork in the project area constructed during Phase 1</w:t>
      </w:r>
    </w:p>
    <w:p w14:paraId="5AA76403" w14:textId="745942B3" w:rsidR="00B73339" w:rsidRPr="000760AF" w:rsidRDefault="00B73339" w:rsidP="008D7CD7">
      <w:pPr>
        <w:pStyle w:val="ListParagraph"/>
        <w:numPr>
          <w:ilvl w:val="0"/>
          <w:numId w:val="25"/>
        </w:numPr>
        <w:spacing w:after="160" w:line="259" w:lineRule="auto"/>
        <w:rPr>
          <w:rFonts w:cs="Arial"/>
          <w:szCs w:val="20"/>
        </w:rPr>
      </w:pPr>
      <w:r>
        <w:rPr>
          <w:rFonts w:cs="Arial"/>
          <w:szCs w:val="20"/>
        </w:rPr>
        <w:t>Screens</w:t>
      </w:r>
    </w:p>
    <w:p w14:paraId="2A358BEE" w14:textId="65ACA34C" w:rsidR="00B9112E" w:rsidRPr="000760AF" w:rsidRDefault="00484244" w:rsidP="008D7CD7">
      <w:pPr>
        <w:pStyle w:val="ListParagraph"/>
        <w:numPr>
          <w:ilvl w:val="0"/>
          <w:numId w:val="25"/>
        </w:numPr>
        <w:spacing w:after="160" w:line="259" w:lineRule="auto"/>
        <w:rPr>
          <w:rFonts w:cs="Arial"/>
          <w:szCs w:val="20"/>
        </w:rPr>
      </w:pPr>
      <w:r w:rsidRPr="000760AF">
        <w:rPr>
          <w:rFonts w:cs="Arial"/>
          <w:szCs w:val="20"/>
        </w:rPr>
        <w:t>New Sprinkler work</w:t>
      </w:r>
    </w:p>
    <w:p w14:paraId="6345F6B6" w14:textId="0FDE64AA" w:rsidR="00B9112E" w:rsidRPr="000760AF" w:rsidRDefault="00484244" w:rsidP="008D7CD7">
      <w:pPr>
        <w:pStyle w:val="ListParagraph"/>
        <w:numPr>
          <w:ilvl w:val="0"/>
          <w:numId w:val="25"/>
        </w:numPr>
        <w:spacing w:after="160" w:line="259" w:lineRule="auto"/>
        <w:rPr>
          <w:rFonts w:cs="Arial"/>
          <w:szCs w:val="20"/>
        </w:rPr>
      </w:pPr>
      <w:r w:rsidRPr="000760AF">
        <w:rPr>
          <w:rFonts w:cs="Arial"/>
          <w:szCs w:val="20"/>
        </w:rPr>
        <w:t>Mechanical HVAC and controls work</w:t>
      </w:r>
    </w:p>
    <w:p w14:paraId="6DC2A684" w14:textId="77777777" w:rsidR="00746DEC" w:rsidRPr="000760AF" w:rsidRDefault="00B9112E" w:rsidP="008D7CD7">
      <w:pPr>
        <w:pStyle w:val="ListParagraph"/>
        <w:numPr>
          <w:ilvl w:val="0"/>
          <w:numId w:val="25"/>
        </w:numPr>
        <w:spacing w:after="160" w:line="259" w:lineRule="auto"/>
        <w:rPr>
          <w:rFonts w:cs="Arial"/>
          <w:szCs w:val="20"/>
        </w:rPr>
      </w:pPr>
      <w:r w:rsidRPr="000760AF">
        <w:rPr>
          <w:rFonts w:cs="Arial"/>
          <w:szCs w:val="20"/>
        </w:rPr>
        <w:t>Modify BAS controls and graphics</w:t>
      </w:r>
    </w:p>
    <w:p w14:paraId="273F6A22" w14:textId="77777777" w:rsidR="00746DEC" w:rsidRPr="000760AF" w:rsidRDefault="00746DEC" w:rsidP="008D7CD7">
      <w:pPr>
        <w:pStyle w:val="ListParagraph"/>
        <w:numPr>
          <w:ilvl w:val="0"/>
          <w:numId w:val="25"/>
        </w:numPr>
        <w:rPr>
          <w:rFonts w:cs="Arial"/>
          <w:szCs w:val="20"/>
        </w:rPr>
      </w:pPr>
      <w:r w:rsidRPr="000760AF">
        <w:rPr>
          <w:rFonts w:cs="Arial"/>
          <w:szCs w:val="20"/>
        </w:rPr>
        <w:t>Update air balancing</w:t>
      </w:r>
    </w:p>
    <w:p w14:paraId="284148F1" w14:textId="6819A311" w:rsidR="00746DEC" w:rsidRPr="000760AF" w:rsidRDefault="00484244" w:rsidP="008D7CD7">
      <w:pPr>
        <w:pStyle w:val="ListParagraph"/>
        <w:numPr>
          <w:ilvl w:val="0"/>
          <w:numId w:val="25"/>
        </w:numPr>
        <w:spacing w:after="160" w:line="259" w:lineRule="auto"/>
        <w:rPr>
          <w:rFonts w:cs="Arial"/>
          <w:szCs w:val="20"/>
        </w:rPr>
      </w:pPr>
      <w:r w:rsidRPr="000760AF">
        <w:rPr>
          <w:rFonts w:cs="Arial"/>
          <w:szCs w:val="20"/>
        </w:rPr>
        <w:t>Plumbing</w:t>
      </w:r>
      <w:r w:rsidR="002B5AE8" w:rsidRPr="000760AF">
        <w:rPr>
          <w:rFonts w:cs="Arial"/>
          <w:szCs w:val="20"/>
        </w:rPr>
        <w:t xml:space="preserve"> </w:t>
      </w:r>
      <w:r w:rsidR="009A0E0B" w:rsidRPr="000760AF">
        <w:rPr>
          <w:rFonts w:cs="Arial"/>
          <w:szCs w:val="20"/>
        </w:rPr>
        <w:t>work</w:t>
      </w:r>
    </w:p>
    <w:p w14:paraId="65A5141B" w14:textId="39E83BDA" w:rsidR="00746DEC" w:rsidRPr="000760AF" w:rsidRDefault="009A0E0B" w:rsidP="008D7CD7">
      <w:pPr>
        <w:pStyle w:val="ListParagraph"/>
        <w:numPr>
          <w:ilvl w:val="0"/>
          <w:numId w:val="25"/>
        </w:numPr>
        <w:rPr>
          <w:rFonts w:cs="Arial"/>
          <w:szCs w:val="20"/>
        </w:rPr>
      </w:pPr>
      <w:r w:rsidRPr="000760AF">
        <w:rPr>
          <w:rFonts w:cs="Arial"/>
          <w:szCs w:val="20"/>
        </w:rPr>
        <w:t>Electrical power and lighting</w:t>
      </w:r>
    </w:p>
    <w:p w14:paraId="3C2468A5" w14:textId="78476A0D" w:rsidR="00746DEC" w:rsidRPr="000760AF" w:rsidRDefault="00746DEC" w:rsidP="008D7CD7">
      <w:pPr>
        <w:pStyle w:val="ListParagraph"/>
        <w:numPr>
          <w:ilvl w:val="0"/>
          <w:numId w:val="25"/>
        </w:numPr>
        <w:spacing w:after="160" w:line="259" w:lineRule="auto"/>
        <w:rPr>
          <w:rFonts w:cs="Arial"/>
          <w:szCs w:val="20"/>
        </w:rPr>
      </w:pPr>
      <w:r w:rsidRPr="000760AF">
        <w:rPr>
          <w:rFonts w:cs="Arial"/>
          <w:szCs w:val="20"/>
        </w:rPr>
        <w:t xml:space="preserve">New communication/data cable </w:t>
      </w:r>
      <w:proofErr w:type="gramStart"/>
      <w:r w:rsidRPr="000760AF">
        <w:rPr>
          <w:rFonts w:cs="Arial"/>
          <w:szCs w:val="20"/>
        </w:rPr>
        <w:t>work</w:t>
      </w:r>
      <w:r w:rsidR="00B73339" w:rsidRPr="00B73339">
        <w:rPr>
          <w:rFonts w:eastAsiaTheme="minorHAnsi" w:cs="Arial"/>
          <w:szCs w:val="20"/>
          <w:lang w:val="en-CA"/>
        </w:rPr>
        <w:t xml:space="preserve"> </w:t>
      </w:r>
      <w:r w:rsidR="00B73339">
        <w:rPr>
          <w:rFonts w:eastAsiaTheme="minorHAnsi" w:cs="Arial"/>
          <w:szCs w:val="20"/>
          <w:lang w:val="en-CA"/>
        </w:rPr>
        <w:t>.</w:t>
      </w:r>
      <w:proofErr w:type="gramEnd"/>
      <w:r w:rsidR="00B73339">
        <w:rPr>
          <w:rFonts w:eastAsiaTheme="minorHAnsi" w:cs="Arial"/>
          <w:szCs w:val="20"/>
          <w:lang w:val="en-CA"/>
        </w:rPr>
        <w:t xml:space="preserve"> </w:t>
      </w:r>
      <w:r w:rsidR="00B73339" w:rsidRPr="004F6DC1">
        <w:rPr>
          <w:rFonts w:eastAsiaTheme="minorHAnsi" w:cs="Arial"/>
          <w:szCs w:val="20"/>
          <w:lang w:val="en-CA"/>
        </w:rPr>
        <w:t xml:space="preserve">Redundant IT cables in project work area </w:t>
      </w:r>
      <w:r w:rsidR="00B73339">
        <w:rPr>
          <w:rFonts w:eastAsiaTheme="minorHAnsi" w:cs="Arial"/>
          <w:szCs w:val="20"/>
          <w:lang w:val="en-CA"/>
        </w:rPr>
        <w:t>to</w:t>
      </w:r>
      <w:r w:rsidR="00B73339" w:rsidRPr="004F6DC1">
        <w:rPr>
          <w:rFonts w:eastAsiaTheme="minorHAnsi" w:cs="Arial"/>
          <w:szCs w:val="20"/>
          <w:lang w:val="en-CA"/>
        </w:rPr>
        <w:t xml:space="preserve"> be removed</w:t>
      </w:r>
      <w:r w:rsidR="00B73339">
        <w:rPr>
          <w:rFonts w:eastAsiaTheme="minorHAnsi" w:cs="Arial"/>
          <w:szCs w:val="20"/>
          <w:lang w:val="en-CA"/>
        </w:rPr>
        <w:t xml:space="preserve"> end to end</w:t>
      </w:r>
    </w:p>
    <w:p w14:paraId="15CFAF41" w14:textId="77777777" w:rsidR="00F95301" w:rsidRPr="000760AF" w:rsidRDefault="00746DEC" w:rsidP="008D7CD7">
      <w:pPr>
        <w:pStyle w:val="ListParagraph"/>
        <w:numPr>
          <w:ilvl w:val="0"/>
          <w:numId w:val="25"/>
        </w:numPr>
        <w:rPr>
          <w:rFonts w:cs="Arial"/>
          <w:szCs w:val="20"/>
        </w:rPr>
      </w:pPr>
      <w:r w:rsidRPr="000760AF">
        <w:rPr>
          <w:rFonts w:cs="Arial"/>
          <w:szCs w:val="20"/>
        </w:rPr>
        <w:t xml:space="preserve">Provide </w:t>
      </w:r>
      <w:proofErr w:type="gramStart"/>
      <w:r w:rsidRPr="000760AF">
        <w:rPr>
          <w:rFonts w:cs="Arial"/>
          <w:szCs w:val="20"/>
        </w:rPr>
        <w:t>manufacturer’s</w:t>
      </w:r>
      <w:proofErr w:type="gramEnd"/>
      <w:r w:rsidRPr="000760AF">
        <w:rPr>
          <w:rFonts w:cs="Arial"/>
          <w:szCs w:val="20"/>
        </w:rPr>
        <w:t xml:space="preserve"> and installers certification c/w warranties as per UTM communication standards and tender documents for IT/ Comm work.</w:t>
      </w:r>
    </w:p>
    <w:p w14:paraId="280989DD" w14:textId="462B07E5" w:rsidR="00746DEC" w:rsidRPr="000760AF" w:rsidRDefault="00F95301" w:rsidP="008D7CD7">
      <w:pPr>
        <w:pStyle w:val="ListParagraph"/>
        <w:numPr>
          <w:ilvl w:val="0"/>
          <w:numId w:val="25"/>
        </w:numPr>
        <w:rPr>
          <w:rFonts w:cs="Arial"/>
          <w:szCs w:val="20"/>
        </w:rPr>
      </w:pPr>
      <w:r w:rsidRPr="000760AF">
        <w:rPr>
          <w:rFonts w:cs="Arial"/>
          <w:szCs w:val="20"/>
        </w:rPr>
        <w:t>T card access</w:t>
      </w:r>
      <w:r w:rsidR="00746DEC" w:rsidRPr="000760AF">
        <w:rPr>
          <w:rFonts w:cs="Arial"/>
          <w:szCs w:val="20"/>
        </w:rPr>
        <w:t xml:space="preserve"> </w:t>
      </w:r>
      <w:r w:rsidR="00AD22F3" w:rsidRPr="000760AF">
        <w:rPr>
          <w:rFonts w:cs="Arial"/>
          <w:szCs w:val="20"/>
        </w:rPr>
        <w:t>and security</w:t>
      </w:r>
    </w:p>
    <w:p w14:paraId="28AE77CF" w14:textId="11E6E75D" w:rsidR="009A0E0B" w:rsidRPr="000760AF" w:rsidRDefault="009A0E0B" w:rsidP="008D7CD7">
      <w:pPr>
        <w:pStyle w:val="ListParagraph"/>
        <w:numPr>
          <w:ilvl w:val="0"/>
          <w:numId w:val="25"/>
        </w:numPr>
        <w:rPr>
          <w:rFonts w:cs="Arial"/>
          <w:szCs w:val="20"/>
        </w:rPr>
      </w:pPr>
      <w:r w:rsidRPr="000760AF">
        <w:rPr>
          <w:rFonts w:cs="Arial"/>
          <w:szCs w:val="20"/>
        </w:rPr>
        <w:t>AV work</w:t>
      </w:r>
    </w:p>
    <w:p w14:paraId="6246874A" w14:textId="03DF36E6" w:rsidR="00F56204" w:rsidRPr="000760AF" w:rsidRDefault="00F56204" w:rsidP="008D7CD7">
      <w:pPr>
        <w:pStyle w:val="ListParagraph"/>
        <w:numPr>
          <w:ilvl w:val="0"/>
          <w:numId w:val="25"/>
        </w:numPr>
        <w:rPr>
          <w:rFonts w:cs="Arial"/>
          <w:szCs w:val="20"/>
        </w:rPr>
      </w:pPr>
      <w:r w:rsidRPr="000760AF">
        <w:rPr>
          <w:rFonts w:cs="Arial"/>
          <w:szCs w:val="20"/>
        </w:rPr>
        <w:t xml:space="preserve">Coordination with other ongoing UTM </w:t>
      </w:r>
      <w:proofErr w:type="gramStart"/>
      <w:r w:rsidRPr="000760AF">
        <w:rPr>
          <w:rFonts w:cs="Arial"/>
          <w:szCs w:val="20"/>
        </w:rPr>
        <w:t>project’s</w:t>
      </w:r>
      <w:proofErr w:type="gramEnd"/>
      <w:r w:rsidRPr="000760AF">
        <w:rPr>
          <w:rFonts w:cs="Arial"/>
          <w:szCs w:val="20"/>
        </w:rPr>
        <w:t xml:space="preserve"> in the vicinity and maintaining </w:t>
      </w:r>
      <w:r w:rsidR="001E3D2E" w:rsidRPr="000760AF">
        <w:rPr>
          <w:rFonts w:cs="Arial"/>
          <w:szCs w:val="20"/>
        </w:rPr>
        <w:t>time and space separations</w:t>
      </w:r>
    </w:p>
    <w:p w14:paraId="55CAAB01" w14:textId="7BDAA924" w:rsidR="00F95301" w:rsidRPr="000760AF" w:rsidRDefault="00F95301" w:rsidP="008D7CD7">
      <w:pPr>
        <w:pStyle w:val="ListParagraph"/>
        <w:numPr>
          <w:ilvl w:val="0"/>
          <w:numId w:val="25"/>
        </w:numPr>
        <w:spacing w:after="160" w:line="259" w:lineRule="auto"/>
        <w:rPr>
          <w:rFonts w:cs="Arial"/>
          <w:szCs w:val="20"/>
        </w:rPr>
      </w:pPr>
      <w:r w:rsidRPr="000760AF">
        <w:rPr>
          <w:rFonts w:cs="Arial"/>
          <w:szCs w:val="20"/>
        </w:rPr>
        <w:t xml:space="preserve">Coordinate inspections by regulatory agencies, </w:t>
      </w:r>
      <w:proofErr w:type="gramStart"/>
      <w:r w:rsidRPr="000760AF">
        <w:rPr>
          <w:rFonts w:cs="Arial"/>
          <w:szCs w:val="20"/>
        </w:rPr>
        <w:t>i.e.</w:t>
      </w:r>
      <w:proofErr w:type="gramEnd"/>
      <w:r w:rsidRPr="000760AF">
        <w:rPr>
          <w:rFonts w:cs="Arial"/>
          <w:szCs w:val="20"/>
        </w:rPr>
        <w:t xml:space="preserve"> the City of Mississauga, ESA, etc.</w:t>
      </w:r>
    </w:p>
    <w:p w14:paraId="5B0F31DC" w14:textId="304C770A" w:rsidR="00F95301" w:rsidRPr="000760AF" w:rsidRDefault="00F95301" w:rsidP="008D7CD7">
      <w:pPr>
        <w:pStyle w:val="ListParagraph"/>
        <w:numPr>
          <w:ilvl w:val="0"/>
          <w:numId w:val="25"/>
        </w:numPr>
        <w:spacing w:after="160" w:line="259" w:lineRule="auto"/>
        <w:rPr>
          <w:rFonts w:cs="Arial"/>
          <w:szCs w:val="20"/>
        </w:rPr>
      </w:pPr>
      <w:r w:rsidRPr="000760AF">
        <w:rPr>
          <w:rFonts w:cs="Arial"/>
          <w:szCs w:val="20"/>
        </w:rPr>
        <w:t>Repair areas damaged by construction activity; specifically, the Contractor shall repair all damage resulting from the Construction to the satisfaction of the Consultant</w:t>
      </w:r>
      <w:r w:rsidR="00FC529B">
        <w:rPr>
          <w:rFonts w:cs="Arial"/>
          <w:szCs w:val="20"/>
        </w:rPr>
        <w:t xml:space="preserve"> and owner</w:t>
      </w:r>
    </w:p>
    <w:p w14:paraId="70F89F5C" w14:textId="5792EE1B" w:rsidR="00F95301" w:rsidRPr="000760AF" w:rsidRDefault="00F95301" w:rsidP="008D7CD7">
      <w:pPr>
        <w:pStyle w:val="ListParagraph"/>
        <w:numPr>
          <w:ilvl w:val="0"/>
          <w:numId w:val="25"/>
        </w:numPr>
        <w:spacing w:after="160" w:line="259" w:lineRule="auto"/>
        <w:rPr>
          <w:rFonts w:cs="Arial"/>
          <w:szCs w:val="20"/>
        </w:rPr>
      </w:pPr>
      <w:r w:rsidRPr="000760AF">
        <w:rPr>
          <w:rFonts w:cs="Arial"/>
          <w:szCs w:val="20"/>
        </w:rPr>
        <w:t>Final cleaning and the disposal all waste products and/ or debris generated by the construction activity as well as any material present in the work area prior to the commencement of the Work.  The areas requiring cleaning shall consist of all areas affected by the Work</w:t>
      </w:r>
    </w:p>
    <w:p w14:paraId="3AC557FA" w14:textId="73E9B9A1" w:rsidR="00EA6222" w:rsidRPr="000760AF" w:rsidRDefault="00EA6222" w:rsidP="008D7CD7">
      <w:pPr>
        <w:pStyle w:val="ListParagraph"/>
        <w:numPr>
          <w:ilvl w:val="0"/>
          <w:numId w:val="25"/>
        </w:numPr>
        <w:spacing w:after="160" w:line="259" w:lineRule="auto"/>
        <w:rPr>
          <w:rFonts w:cs="Arial"/>
          <w:szCs w:val="20"/>
        </w:rPr>
      </w:pPr>
      <w:r w:rsidRPr="000760AF">
        <w:rPr>
          <w:rFonts w:cs="Arial"/>
          <w:szCs w:val="20"/>
        </w:rPr>
        <w:t>Permit closure and occupancy permit</w:t>
      </w:r>
      <w:r w:rsidR="00FC529B">
        <w:rPr>
          <w:rFonts w:cs="Arial"/>
          <w:szCs w:val="20"/>
        </w:rPr>
        <w:t xml:space="preserve"> for </w:t>
      </w:r>
      <w:r w:rsidR="00B73339">
        <w:rPr>
          <w:rFonts w:cs="Arial"/>
          <w:szCs w:val="20"/>
        </w:rPr>
        <w:t xml:space="preserve">the last phase of </w:t>
      </w:r>
      <w:r w:rsidR="00FC529B">
        <w:rPr>
          <w:rFonts w:cs="Arial"/>
          <w:szCs w:val="20"/>
        </w:rPr>
        <w:t>construction</w:t>
      </w:r>
    </w:p>
    <w:p w14:paraId="6965E22C" w14:textId="45689117" w:rsidR="00EA6222" w:rsidRPr="000760AF" w:rsidRDefault="00EA6222" w:rsidP="008D7CD7">
      <w:pPr>
        <w:pStyle w:val="ListParagraph"/>
        <w:numPr>
          <w:ilvl w:val="0"/>
          <w:numId w:val="25"/>
        </w:numPr>
        <w:spacing w:after="160" w:line="259" w:lineRule="auto"/>
        <w:rPr>
          <w:rFonts w:cs="Arial"/>
          <w:szCs w:val="20"/>
        </w:rPr>
      </w:pPr>
      <w:r w:rsidRPr="000760AF">
        <w:rPr>
          <w:rFonts w:cs="Arial"/>
          <w:szCs w:val="20"/>
        </w:rPr>
        <w:t>Close out and O&amp;M package</w:t>
      </w:r>
    </w:p>
    <w:p w14:paraId="1C5A8D18" w14:textId="77777777" w:rsidR="004F0778" w:rsidRPr="000760AF" w:rsidRDefault="004F0778" w:rsidP="00734D36">
      <w:pPr>
        <w:spacing w:after="0" w:line="276" w:lineRule="auto"/>
        <w:contextualSpacing/>
        <w:rPr>
          <w:rFonts w:cs="Arial"/>
          <w:szCs w:val="20"/>
        </w:rPr>
      </w:pPr>
    </w:p>
    <w:p w14:paraId="034E3D2A" w14:textId="77777777" w:rsidR="001C181D" w:rsidRPr="000760AF" w:rsidRDefault="001C181D" w:rsidP="001C181D">
      <w:pPr>
        <w:spacing w:after="0"/>
        <w:jc w:val="both"/>
        <w:rPr>
          <w:rFonts w:cs="Arial"/>
          <w:b/>
          <w:szCs w:val="20"/>
          <w:u w:val="single"/>
          <w:lang w:val="en-CA"/>
        </w:rPr>
      </w:pPr>
      <w:r w:rsidRPr="000760AF">
        <w:rPr>
          <w:rFonts w:cs="Arial"/>
          <w:b/>
          <w:szCs w:val="20"/>
          <w:u w:val="single"/>
          <w:lang w:val="en-CA"/>
        </w:rPr>
        <w:t>A.4 Work by others:</w:t>
      </w:r>
    </w:p>
    <w:p w14:paraId="6B8D1D64" w14:textId="77777777" w:rsidR="001C181D" w:rsidRPr="000760AF" w:rsidRDefault="001C181D" w:rsidP="001C181D">
      <w:pPr>
        <w:spacing w:after="0"/>
        <w:jc w:val="both"/>
        <w:rPr>
          <w:rFonts w:cs="Arial"/>
          <w:b/>
          <w:szCs w:val="20"/>
          <w:u w:val="single"/>
          <w:lang w:val="en-CA"/>
        </w:rPr>
      </w:pPr>
    </w:p>
    <w:p w14:paraId="232A11EE" w14:textId="77777777" w:rsidR="00734D36" w:rsidRPr="000760AF" w:rsidRDefault="00734D36" w:rsidP="008D7CD7">
      <w:pPr>
        <w:pStyle w:val="ListParagraph"/>
        <w:numPr>
          <w:ilvl w:val="1"/>
          <w:numId w:val="23"/>
        </w:numPr>
        <w:suppressAutoHyphens/>
        <w:spacing w:after="160" w:line="259" w:lineRule="auto"/>
        <w:ind w:right="106"/>
        <w:jc w:val="both"/>
        <w:rPr>
          <w:rFonts w:cs="Arial"/>
          <w:szCs w:val="20"/>
        </w:rPr>
      </w:pPr>
      <w:r w:rsidRPr="000760AF">
        <w:rPr>
          <w:rFonts w:cs="Arial"/>
          <w:szCs w:val="20"/>
        </w:rPr>
        <w:t>All interior signage shall be coordinated and completed by UTM.</w:t>
      </w:r>
    </w:p>
    <w:p w14:paraId="4911B096" w14:textId="67CE7657" w:rsidR="001C181D" w:rsidRPr="000760AF" w:rsidRDefault="00734D36" w:rsidP="008D7CD7">
      <w:pPr>
        <w:pStyle w:val="ListParagraph"/>
        <w:numPr>
          <w:ilvl w:val="1"/>
          <w:numId w:val="23"/>
        </w:numPr>
        <w:suppressAutoHyphens/>
        <w:spacing w:after="160" w:line="259" w:lineRule="auto"/>
        <w:ind w:right="106"/>
        <w:jc w:val="both"/>
        <w:rPr>
          <w:rFonts w:cs="Arial"/>
          <w:szCs w:val="20"/>
        </w:rPr>
      </w:pPr>
      <w:r w:rsidRPr="000760AF">
        <w:rPr>
          <w:rFonts w:cs="Arial"/>
          <w:szCs w:val="20"/>
        </w:rPr>
        <w:t xml:space="preserve">UTM shall cut new </w:t>
      </w:r>
      <w:proofErr w:type="spellStart"/>
      <w:r w:rsidRPr="000760AF">
        <w:rPr>
          <w:rFonts w:cs="Arial"/>
          <w:szCs w:val="20"/>
        </w:rPr>
        <w:t>Medeco</w:t>
      </w:r>
      <w:proofErr w:type="spellEnd"/>
      <w:r w:rsidRPr="000760AF">
        <w:rPr>
          <w:rFonts w:cs="Arial"/>
          <w:szCs w:val="20"/>
        </w:rPr>
        <w:t xml:space="preserve"> keys only. </w:t>
      </w:r>
      <w:r w:rsidR="00F95301" w:rsidRPr="000760AF">
        <w:rPr>
          <w:rFonts w:cs="Arial"/>
          <w:szCs w:val="20"/>
        </w:rPr>
        <w:t>All door</w:t>
      </w:r>
      <w:r w:rsidRPr="000760AF">
        <w:rPr>
          <w:rFonts w:cs="Arial"/>
          <w:szCs w:val="20"/>
        </w:rPr>
        <w:t xml:space="preserve"> hardware, complete with cylinder shall be supplied and installed by Contractor</w:t>
      </w:r>
    </w:p>
    <w:p w14:paraId="00B91190" w14:textId="77777777" w:rsidR="00734D36" w:rsidRPr="000760AF" w:rsidRDefault="00734D36" w:rsidP="00734D36">
      <w:pPr>
        <w:spacing w:after="0"/>
        <w:rPr>
          <w:rFonts w:cs="Arial"/>
          <w:b/>
          <w:szCs w:val="20"/>
          <w:u w:val="single"/>
          <w:lang w:val="en-CA"/>
        </w:rPr>
      </w:pPr>
    </w:p>
    <w:p w14:paraId="46B03B6B" w14:textId="77777777" w:rsidR="001C181D" w:rsidRPr="000760AF" w:rsidRDefault="001C181D" w:rsidP="001C181D">
      <w:pPr>
        <w:spacing w:after="0"/>
        <w:rPr>
          <w:rFonts w:cs="Arial"/>
          <w:b/>
          <w:szCs w:val="20"/>
          <w:u w:val="single"/>
          <w:lang w:val="en-CA"/>
        </w:rPr>
      </w:pPr>
      <w:r w:rsidRPr="000760AF">
        <w:rPr>
          <w:rFonts w:cs="Arial"/>
          <w:b/>
          <w:szCs w:val="20"/>
          <w:u w:val="single"/>
          <w:lang w:val="en-CA"/>
        </w:rPr>
        <w:t>A.5 Temporary Facilities &amp; Controls:</w:t>
      </w:r>
    </w:p>
    <w:p w14:paraId="71E448F1" w14:textId="77777777" w:rsidR="001C181D" w:rsidRPr="000760AF" w:rsidRDefault="001C181D" w:rsidP="001C181D">
      <w:pPr>
        <w:spacing w:after="0"/>
        <w:jc w:val="both"/>
        <w:rPr>
          <w:rFonts w:cs="Arial"/>
          <w:szCs w:val="20"/>
          <w:lang w:val="en-CA"/>
        </w:rPr>
      </w:pPr>
    </w:p>
    <w:p w14:paraId="61F87C2E" w14:textId="46C8B6A4" w:rsidR="00734D36" w:rsidRPr="000760AF" w:rsidRDefault="00734D36" w:rsidP="008D7CD7">
      <w:pPr>
        <w:pStyle w:val="ListParagraph"/>
        <w:numPr>
          <w:ilvl w:val="1"/>
          <w:numId w:val="23"/>
        </w:numPr>
        <w:suppressAutoHyphens/>
        <w:spacing w:after="160" w:line="259" w:lineRule="auto"/>
        <w:ind w:right="106"/>
        <w:jc w:val="both"/>
        <w:rPr>
          <w:rFonts w:cs="Arial"/>
          <w:szCs w:val="20"/>
        </w:rPr>
      </w:pPr>
      <w:r w:rsidRPr="000760AF">
        <w:rPr>
          <w:rFonts w:cs="Arial"/>
          <w:szCs w:val="20"/>
        </w:rPr>
        <w:t xml:space="preserve">Contractor shall be responsible and include the arrangement </w:t>
      </w:r>
      <w:r w:rsidR="00F95301" w:rsidRPr="000760AF">
        <w:rPr>
          <w:rFonts w:cs="Arial"/>
          <w:szCs w:val="20"/>
        </w:rPr>
        <w:t>for</w:t>
      </w:r>
      <w:r w:rsidRPr="000760AF">
        <w:rPr>
          <w:rFonts w:cs="Arial"/>
          <w:szCs w:val="20"/>
        </w:rPr>
        <w:t xml:space="preserve"> all storage of materials, disposal bins and waste pick-up, hoarding and protection of construction area, staging, ventilation, parking, safety and supervision, etc. for the entire duration of the project.</w:t>
      </w:r>
    </w:p>
    <w:p w14:paraId="14C0DF02" w14:textId="41F197D8" w:rsidR="00734D36" w:rsidRPr="000760AF" w:rsidRDefault="00734D36" w:rsidP="008D7CD7">
      <w:pPr>
        <w:pStyle w:val="ListParagraph"/>
        <w:numPr>
          <w:ilvl w:val="1"/>
          <w:numId w:val="23"/>
        </w:numPr>
        <w:suppressAutoHyphens/>
        <w:spacing w:after="160" w:line="259" w:lineRule="auto"/>
        <w:ind w:right="106"/>
        <w:jc w:val="both"/>
        <w:rPr>
          <w:rFonts w:cs="Arial"/>
          <w:szCs w:val="20"/>
        </w:rPr>
      </w:pPr>
      <w:r w:rsidRPr="000760AF">
        <w:rPr>
          <w:rFonts w:cs="Arial"/>
          <w:szCs w:val="20"/>
        </w:rPr>
        <w:lastRenderedPageBreak/>
        <w:t>Contractor shall obtain construction keys from the Facilities, Management, and Planning office to be coordinated through the UTM Project Manager.</w:t>
      </w:r>
    </w:p>
    <w:p w14:paraId="6C5B1A33" w14:textId="7A5FD6B4" w:rsidR="005C7B94" w:rsidRPr="000760AF" w:rsidRDefault="00545BA4" w:rsidP="008D7CD7">
      <w:pPr>
        <w:pStyle w:val="ListParagraph"/>
        <w:numPr>
          <w:ilvl w:val="1"/>
          <w:numId w:val="23"/>
        </w:numPr>
        <w:suppressAutoHyphens/>
        <w:spacing w:after="160" w:line="259" w:lineRule="auto"/>
        <w:ind w:right="106"/>
        <w:jc w:val="both"/>
        <w:rPr>
          <w:rFonts w:cs="Arial"/>
          <w:szCs w:val="20"/>
        </w:rPr>
      </w:pPr>
      <w:r w:rsidRPr="000760AF">
        <w:rPr>
          <w:rFonts w:cs="Arial"/>
          <w:szCs w:val="20"/>
        </w:rPr>
        <w:t>Commercial grade door which can accept UTM construction core should be used in the hoarding</w:t>
      </w:r>
      <w:r w:rsidR="005A6A85" w:rsidRPr="000760AF">
        <w:rPr>
          <w:rFonts w:cs="Arial"/>
          <w:szCs w:val="20"/>
        </w:rPr>
        <w:t xml:space="preserve"> and for construction access to site</w:t>
      </w:r>
      <w:r w:rsidR="00EA6222" w:rsidRPr="000760AF">
        <w:rPr>
          <w:rFonts w:cs="Arial"/>
          <w:szCs w:val="20"/>
        </w:rPr>
        <w:t>.</w:t>
      </w:r>
    </w:p>
    <w:p w14:paraId="46381197" w14:textId="1354C3A8" w:rsidR="00734D36" w:rsidRPr="000760AF" w:rsidRDefault="00734D36" w:rsidP="008D7CD7">
      <w:pPr>
        <w:pStyle w:val="ListParagraph"/>
        <w:numPr>
          <w:ilvl w:val="1"/>
          <w:numId w:val="23"/>
        </w:numPr>
        <w:suppressAutoHyphens/>
        <w:spacing w:after="160" w:line="259" w:lineRule="auto"/>
        <w:ind w:right="106"/>
        <w:jc w:val="both"/>
        <w:rPr>
          <w:rFonts w:cs="Arial"/>
          <w:szCs w:val="20"/>
        </w:rPr>
      </w:pPr>
      <w:r w:rsidRPr="000760AF">
        <w:rPr>
          <w:rFonts w:cs="Arial"/>
          <w:szCs w:val="20"/>
        </w:rPr>
        <w:t>Construction staging to be coordinated with UTM Project Manager.</w:t>
      </w:r>
    </w:p>
    <w:p w14:paraId="35E2B183" w14:textId="7A38FD8C" w:rsidR="00CA5515" w:rsidRPr="000760AF" w:rsidRDefault="00CA5515" w:rsidP="008D7CD7">
      <w:pPr>
        <w:pStyle w:val="ListParagraph"/>
        <w:numPr>
          <w:ilvl w:val="1"/>
          <w:numId w:val="23"/>
        </w:numPr>
        <w:suppressAutoHyphens/>
        <w:spacing w:after="160" w:line="259" w:lineRule="auto"/>
        <w:ind w:right="106"/>
        <w:jc w:val="both"/>
        <w:rPr>
          <w:rFonts w:cs="Arial"/>
          <w:szCs w:val="20"/>
        </w:rPr>
      </w:pPr>
      <w:r w:rsidRPr="000760AF">
        <w:rPr>
          <w:rFonts w:cs="Arial"/>
          <w:szCs w:val="20"/>
        </w:rPr>
        <w:t>Contractor shall construct hard hoarding leaving enough space for egress in the corridor.</w:t>
      </w:r>
    </w:p>
    <w:p w14:paraId="70079ABB" w14:textId="77777777" w:rsidR="00734D36" w:rsidRPr="000760AF" w:rsidRDefault="00734D36" w:rsidP="008D7CD7">
      <w:pPr>
        <w:pStyle w:val="ListParagraph"/>
        <w:numPr>
          <w:ilvl w:val="1"/>
          <w:numId w:val="23"/>
        </w:numPr>
        <w:suppressAutoHyphens/>
        <w:spacing w:after="160" w:line="259" w:lineRule="auto"/>
        <w:ind w:right="106"/>
        <w:jc w:val="both"/>
        <w:rPr>
          <w:rFonts w:cs="Arial"/>
          <w:szCs w:val="20"/>
        </w:rPr>
      </w:pPr>
      <w:r w:rsidRPr="000760AF">
        <w:rPr>
          <w:rFonts w:cs="Arial"/>
          <w:szCs w:val="20"/>
        </w:rPr>
        <w:t>Commercial parking permits are available. Additional details are available at:</w:t>
      </w:r>
    </w:p>
    <w:p w14:paraId="19E45CE2" w14:textId="393329D3" w:rsidR="003823B3" w:rsidRPr="000760AF" w:rsidRDefault="00BC102A" w:rsidP="00F95301">
      <w:pPr>
        <w:pStyle w:val="ListParagraph"/>
        <w:suppressAutoHyphens/>
        <w:ind w:left="1701" w:right="255"/>
        <w:jc w:val="both"/>
        <w:rPr>
          <w:rStyle w:val="Hyperlink"/>
          <w:rFonts w:cs="Arial"/>
          <w:szCs w:val="20"/>
        </w:rPr>
      </w:pPr>
      <w:hyperlink r:id="rId37" w:history="1">
        <w:r w:rsidR="00734D36" w:rsidRPr="000760AF">
          <w:rPr>
            <w:rStyle w:val="Hyperlink"/>
            <w:rFonts w:cs="Arial"/>
            <w:szCs w:val="20"/>
          </w:rPr>
          <w:t>https://www.utm.utoronto.ca/parking/permits/other-permits</w:t>
        </w:r>
      </w:hyperlink>
    </w:p>
    <w:p w14:paraId="7EC26AAD" w14:textId="77777777" w:rsidR="003735F0" w:rsidRPr="000760AF" w:rsidRDefault="003735F0" w:rsidP="003735F0">
      <w:pPr>
        <w:spacing w:after="0"/>
        <w:jc w:val="both"/>
        <w:rPr>
          <w:rFonts w:cs="Arial"/>
          <w:b/>
          <w:szCs w:val="20"/>
          <w:u w:val="single"/>
        </w:rPr>
      </w:pPr>
    </w:p>
    <w:p w14:paraId="4E9D3C4D" w14:textId="77777777" w:rsidR="001C181D" w:rsidRPr="000760AF" w:rsidRDefault="001C181D" w:rsidP="001C181D">
      <w:pPr>
        <w:spacing w:after="0"/>
        <w:jc w:val="both"/>
        <w:rPr>
          <w:rFonts w:eastAsia="Cambria" w:cs="Arial"/>
          <w:b/>
          <w:szCs w:val="20"/>
          <w:u w:val="single"/>
          <w:lang w:val="en-CA"/>
        </w:rPr>
      </w:pPr>
      <w:r w:rsidRPr="000760AF">
        <w:rPr>
          <w:rFonts w:eastAsia="Cambria" w:cs="Arial"/>
          <w:b/>
          <w:szCs w:val="20"/>
          <w:u w:val="single"/>
          <w:lang w:val="en-CA"/>
        </w:rPr>
        <w:t>A.6 Administration:</w:t>
      </w:r>
    </w:p>
    <w:p w14:paraId="011F3A02" w14:textId="77777777" w:rsidR="001C181D" w:rsidRPr="000760AF" w:rsidRDefault="001C181D" w:rsidP="001C181D">
      <w:pPr>
        <w:spacing w:after="0"/>
        <w:jc w:val="both"/>
        <w:rPr>
          <w:rFonts w:eastAsia="Cambria" w:cs="Arial"/>
          <w:b/>
          <w:szCs w:val="20"/>
          <w:u w:val="single"/>
          <w:lang w:val="en-CA"/>
        </w:rPr>
      </w:pPr>
    </w:p>
    <w:p w14:paraId="2600FEA6" w14:textId="5F1EB0E5" w:rsidR="001C181D" w:rsidRPr="000760AF" w:rsidRDefault="001C181D" w:rsidP="008D7CD7">
      <w:pPr>
        <w:pStyle w:val="ListParagraph"/>
        <w:numPr>
          <w:ilvl w:val="1"/>
          <w:numId w:val="23"/>
        </w:numPr>
        <w:suppressAutoHyphens/>
        <w:spacing w:after="160" w:line="259" w:lineRule="auto"/>
        <w:ind w:right="106"/>
        <w:jc w:val="both"/>
        <w:rPr>
          <w:rFonts w:cs="Arial"/>
          <w:szCs w:val="20"/>
        </w:rPr>
      </w:pPr>
      <w:r w:rsidRPr="000760AF">
        <w:rPr>
          <w:rFonts w:cs="Arial"/>
          <w:szCs w:val="20"/>
        </w:rPr>
        <w:t xml:space="preserve">UTM shall arrange a Preconstruction Meeting after GC Tender Award </w:t>
      </w:r>
    </w:p>
    <w:p w14:paraId="5C8E79D7" w14:textId="77777777" w:rsidR="00BF1AA7" w:rsidRPr="000760AF" w:rsidRDefault="001C181D" w:rsidP="008D7CD7">
      <w:pPr>
        <w:pStyle w:val="ListParagraph"/>
        <w:numPr>
          <w:ilvl w:val="1"/>
          <w:numId w:val="23"/>
        </w:numPr>
        <w:suppressAutoHyphens/>
        <w:spacing w:after="160" w:line="259" w:lineRule="auto"/>
        <w:ind w:right="106"/>
        <w:jc w:val="both"/>
        <w:rPr>
          <w:rFonts w:cs="Arial"/>
          <w:szCs w:val="20"/>
        </w:rPr>
      </w:pPr>
      <w:r w:rsidRPr="000760AF">
        <w:rPr>
          <w:rFonts w:cs="Arial"/>
          <w:szCs w:val="20"/>
        </w:rPr>
        <w:t>All Construction Progress meetings shall be chaired and minutes provided by the GC.</w:t>
      </w:r>
    </w:p>
    <w:p w14:paraId="0F35E852" w14:textId="5A41509F" w:rsidR="001C181D" w:rsidRPr="000760AF" w:rsidRDefault="00BF1AA7" w:rsidP="008D7CD7">
      <w:pPr>
        <w:pStyle w:val="ListParagraph"/>
        <w:numPr>
          <w:ilvl w:val="1"/>
          <w:numId w:val="23"/>
        </w:numPr>
        <w:suppressAutoHyphens/>
        <w:spacing w:after="160" w:line="259" w:lineRule="auto"/>
        <w:ind w:right="106"/>
        <w:jc w:val="both"/>
        <w:rPr>
          <w:rFonts w:cs="Arial"/>
          <w:szCs w:val="20"/>
        </w:rPr>
      </w:pPr>
      <w:r w:rsidRPr="000760AF">
        <w:rPr>
          <w:rFonts w:cs="Arial"/>
          <w:szCs w:val="20"/>
        </w:rPr>
        <w:t>General contractor to print a copy of approved building permit documents for site</w:t>
      </w:r>
      <w:r w:rsidR="001C181D" w:rsidRPr="000760AF">
        <w:rPr>
          <w:rFonts w:cs="Arial"/>
          <w:szCs w:val="20"/>
        </w:rPr>
        <w:t xml:space="preserve"> </w:t>
      </w:r>
      <w:r w:rsidRPr="000760AF">
        <w:rPr>
          <w:rFonts w:cs="Arial"/>
          <w:szCs w:val="20"/>
        </w:rPr>
        <w:t>during mobilization</w:t>
      </w:r>
      <w:r w:rsidR="001C181D" w:rsidRPr="000760AF">
        <w:rPr>
          <w:rFonts w:cs="Arial"/>
          <w:szCs w:val="20"/>
        </w:rPr>
        <w:t xml:space="preserve"> </w:t>
      </w:r>
    </w:p>
    <w:p w14:paraId="221E51BE" w14:textId="5D17F8AC" w:rsidR="001C181D" w:rsidRPr="000760AF" w:rsidRDefault="001C181D" w:rsidP="008D7CD7">
      <w:pPr>
        <w:pStyle w:val="ListParagraph"/>
        <w:numPr>
          <w:ilvl w:val="1"/>
          <w:numId w:val="23"/>
        </w:numPr>
        <w:suppressAutoHyphens/>
        <w:spacing w:after="160" w:line="259" w:lineRule="auto"/>
        <w:ind w:right="106"/>
        <w:jc w:val="both"/>
        <w:rPr>
          <w:rFonts w:cs="Arial"/>
          <w:szCs w:val="20"/>
        </w:rPr>
      </w:pPr>
      <w:r w:rsidRPr="000760AF">
        <w:rPr>
          <w:rFonts w:cs="Arial"/>
          <w:szCs w:val="20"/>
        </w:rPr>
        <w:t>Submit Samples &amp; Shop D</w:t>
      </w:r>
      <w:r w:rsidR="004B5B5D">
        <w:rPr>
          <w:rFonts w:cs="Arial"/>
          <w:szCs w:val="20"/>
        </w:rPr>
        <w:t>ra</w:t>
      </w:r>
      <w:r w:rsidRPr="000760AF">
        <w:rPr>
          <w:rFonts w:cs="Arial"/>
          <w:szCs w:val="20"/>
        </w:rPr>
        <w:t>w</w:t>
      </w:r>
      <w:r w:rsidR="004B5B5D">
        <w:rPr>
          <w:rFonts w:cs="Arial"/>
          <w:szCs w:val="20"/>
        </w:rPr>
        <w:t>in</w:t>
      </w:r>
      <w:r w:rsidRPr="000760AF">
        <w:rPr>
          <w:rFonts w:cs="Arial"/>
          <w:szCs w:val="20"/>
        </w:rPr>
        <w:t>gs as per Tender Documents, including Schedules/Progress Reports/Photos/Survey Data/Schedule of Values/ etc. All documents in PDF format.</w:t>
      </w:r>
    </w:p>
    <w:p w14:paraId="39E3F6EB" w14:textId="62A5310A" w:rsidR="007041EE" w:rsidRPr="000760AF" w:rsidRDefault="001C181D" w:rsidP="008D7CD7">
      <w:pPr>
        <w:pStyle w:val="ListParagraph"/>
        <w:numPr>
          <w:ilvl w:val="1"/>
          <w:numId w:val="23"/>
        </w:numPr>
        <w:suppressAutoHyphens/>
        <w:spacing w:after="160" w:line="259" w:lineRule="auto"/>
        <w:ind w:right="106"/>
        <w:jc w:val="both"/>
        <w:rPr>
          <w:rFonts w:cs="Arial"/>
          <w:szCs w:val="20"/>
        </w:rPr>
      </w:pPr>
      <w:r w:rsidRPr="000760AF">
        <w:rPr>
          <w:rFonts w:cs="Arial"/>
          <w:szCs w:val="20"/>
        </w:rPr>
        <w:t>Project Closeout</w:t>
      </w:r>
      <w:r w:rsidR="00BF1AA7" w:rsidRPr="000760AF">
        <w:rPr>
          <w:rFonts w:cs="Arial"/>
          <w:szCs w:val="20"/>
        </w:rPr>
        <w:t xml:space="preserve"> shall include but not limited to</w:t>
      </w:r>
      <w:r w:rsidRPr="000760AF">
        <w:rPr>
          <w:rFonts w:cs="Arial"/>
          <w:szCs w:val="20"/>
        </w:rPr>
        <w:t xml:space="preserve">: </w:t>
      </w:r>
    </w:p>
    <w:p w14:paraId="55DCB500" w14:textId="76573D19" w:rsidR="007041EE" w:rsidRPr="000760AF" w:rsidRDefault="007041EE" w:rsidP="008D7CD7">
      <w:pPr>
        <w:pStyle w:val="ListParagraph"/>
        <w:numPr>
          <w:ilvl w:val="2"/>
          <w:numId w:val="20"/>
        </w:numPr>
        <w:suppressAutoHyphens/>
        <w:spacing w:after="160" w:line="259" w:lineRule="auto"/>
        <w:ind w:right="255"/>
        <w:jc w:val="both"/>
        <w:rPr>
          <w:rFonts w:eastAsia="Cambria" w:cs="Arial"/>
          <w:bCs/>
          <w:color w:val="000000"/>
          <w:szCs w:val="20"/>
        </w:rPr>
      </w:pPr>
      <w:r w:rsidRPr="000760AF">
        <w:rPr>
          <w:rFonts w:eastAsia="Cambria" w:cs="Arial"/>
          <w:bCs/>
          <w:color w:val="000000"/>
          <w:szCs w:val="20"/>
        </w:rPr>
        <w:t>As-built drawings in PDF and DWG files</w:t>
      </w:r>
    </w:p>
    <w:p w14:paraId="0BCFDA93" w14:textId="25A9D0DF" w:rsidR="00BF1AA7" w:rsidRPr="000760AF" w:rsidRDefault="00BF1AA7" w:rsidP="008D7CD7">
      <w:pPr>
        <w:pStyle w:val="ListParagraph"/>
        <w:numPr>
          <w:ilvl w:val="2"/>
          <w:numId w:val="20"/>
        </w:numPr>
        <w:suppressAutoHyphens/>
        <w:spacing w:after="160" w:line="259" w:lineRule="auto"/>
        <w:ind w:right="255"/>
        <w:jc w:val="both"/>
        <w:rPr>
          <w:rFonts w:eastAsia="Cambria" w:cs="Arial"/>
          <w:bCs/>
          <w:color w:val="000000"/>
          <w:szCs w:val="20"/>
        </w:rPr>
      </w:pPr>
      <w:r w:rsidRPr="000760AF">
        <w:rPr>
          <w:rFonts w:eastAsia="Cambria" w:cs="Arial"/>
          <w:bCs/>
          <w:color w:val="000000"/>
          <w:szCs w:val="20"/>
        </w:rPr>
        <w:t>Approved shop drawings</w:t>
      </w:r>
    </w:p>
    <w:p w14:paraId="7EBEC75C" w14:textId="64626EA7" w:rsidR="00BF1AA7" w:rsidRPr="000760AF" w:rsidRDefault="00BF1AA7" w:rsidP="008D7CD7">
      <w:pPr>
        <w:pStyle w:val="ListParagraph"/>
        <w:numPr>
          <w:ilvl w:val="2"/>
          <w:numId w:val="20"/>
        </w:numPr>
        <w:suppressAutoHyphens/>
        <w:spacing w:after="160" w:line="259" w:lineRule="auto"/>
        <w:ind w:right="255"/>
        <w:jc w:val="both"/>
        <w:rPr>
          <w:rFonts w:eastAsia="Cambria" w:cs="Arial"/>
          <w:bCs/>
          <w:color w:val="000000"/>
          <w:szCs w:val="20"/>
        </w:rPr>
      </w:pPr>
      <w:r w:rsidRPr="000760AF">
        <w:rPr>
          <w:rFonts w:eastAsia="Cambria" w:cs="Arial"/>
          <w:bCs/>
          <w:color w:val="000000"/>
          <w:szCs w:val="20"/>
        </w:rPr>
        <w:t>Change orders, Site Instructions and Change directives</w:t>
      </w:r>
    </w:p>
    <w:p w14:paraId="0F18B0B9" w14:textId="2F3BF53B" w:rsidR="007041EE" w:rsidRPr="000760AF" w:rsidRDefault="007041EE" w:rsidP="008D7CD7">
      <w:pPr>
        <w:pStyle w:val="ListParagraph"/>
        <w:numPr>
          <w:ilvl w:val="2"/>
          <w:numId w:val="20"/>
        </w:numPr>
        <w:suppressAutoHyphens/>
        <w:spacing w:after="160" w:line="259" w:lineRule="auto"/>
        <w:ind w:right="255"/>
        <w:jc w:val="both"/>
        <w:rPr>
          <w:rFonts w:eastAsia="Cambria" w:cs="Arial"/>
          <w:bCs/>
          <w:color w:val="000000"/>
          <w:szCs w:val="20"/>
        </w:rPr>
      </w:pPr>
      <w:r w:rsidRPr="000760AF">
        <w:rPr>
          <w:rFonts w:eastAsia="Cambria" w:cs="Arial"/>
          <w:bCs/>
          <w:color w:val="000000"/>
          <w:szCs w:val="20"/>
        </w:rPr>
        <w:t>Final Inspection Certificates</w:t>
      </w:r>
    </w:p>
    <w:p w14:paraId="2A3B95E0" w14:textId="4208D075" w:rsidR="00BF1AA7" w:rsidRPr="000760AF" w:rsidRDefault="00BF1AA7" w:rsidP="008D7CD7">
      <w:pPr>
        <w:pStyle w:val="ListParagraph"/>
        <w:numPr>
          <w:ilvl w:val="2"/>
          <w:numId w:val="20"/>
        </w:numPr>
        <w:suppressAutoHyphens/>
        <w:spacing w:after="160" w:line="259" w:lineRule="auto"/>
        <w:ind w:right="255"/>
        <w:jc w:val="both"/>
        <w:rPr>
          <w:rFonts w:eastAsia="Cambria" w:cs="Arial"/>
          <w:bCs/>
          <w:color w:val="000000"/>
          <w:szCs w:val="20"/>
        </w:rPr>
      </w:pPr>
      <w:r w:rsidRPr="000760AF">
        <w:rPr>
          <w:rFonts w:eastAsia="Cambria" w:cs="Arial"/>
          <w:bCs/>
          <w:color w:val="000000"/>
          <w:szCs w:val="20"/>
        </w:rPr>
        <w:t>Contact information for the trades</w:t>
      </w:r>
    </w:p>
    <w:p w14:paraId="41405604" w14:textId="77777777" w:rsidR="007041EE" w:rsidRPr="000760AF" w:rsidRDefault="007041EE" w:rsidP="008D7CD7">
      <w:pPr>
        <w:pStyle w:val="ListParagraph"/>
        <w:numPr>
          <w:ilvl w:val="2"/>
          <w:numId w:val="20"/>
        </w:numPr>
        <w:suppressAutoHyphens/>
        <w:spacing w:after="160" w:line="259" w:lineRule="auto"/>
        <w:ind w:right="255"/>
        <w:jc w:val="both"/>
        <w:rPr>
          <w:rFonts w:eastAsia="Cambria" w:cs="Arial"/>
          <w:bCs/>
          <w:color w:val="000000"/>
          <w:szCs w:val="20"/>
        </w:rPr>
      </w:pPr>
      <w:r w:rsidRPr="000760AF">
        <w:rPr>
          <w:rFonts w:eastAsia="Cambria" w:cs="Arial"/>
          <w:bCs/>
          <w:color w:val="000000"/>
          <w:szCs w:val="20"/>
        </w:rPr>
        <w:t>Guarantees and/or Warranties</w:t>
      </w:r>
    </w:p>
    <w:p w14:paraId="5E682D80" w14:textId="77777777" w:rsidR="00BF1AA7" w:rsidRPr="000760AF" w:rsidRDefault="007041EE" w:rsidP="00BF1AA7">
      <w:pPr>
        <w:pStyle w:val="ListParagraph"/>
        <w:numPr>
          <w:ilvl w:val="2"/>
          <w:numId w:val="20"/>
        </w:numPr>
        <w:suppressAutoHyphens/>
        <w:spacing w:after="160" w:line="259" w:lineRule="auto"/>
        <w:ind w:right="255"/>
        <w:jc w:val="both"/>
        <w:rPr>
          <w:rFonts w:eastAsia="Cambria" w:cs="Arial"/>
          <w:bCs/>
          <w:color w:val="000000"/>
          <w:szCs w:val="20"/>
        </w:rPr>
      </w:pPr>
      <w:r w:rsidRPr="000760AF">
        <w:rPr>
          <w:rFonts w:eastAsia="Cambria" w:cs="Arial"/>
          <w:bCs/>
          <w:color w:val="000000"/>
          <w:szCs w:val="20"/>
        </w:rPr>
        <w:t xml:space="preserve">Specification sheets, Operations and Maintenance Manuals </w:t>
      </w:r>
    </w:p>
    <w:p w14:paraId="0913A4DD" w14:textId="11C8C632" w:rsidR="00BF1AA7" w:rsidRPr="000760AF" w:rsidRDefault="007041EE" w:rsidP="00BF1AA7">
      <w:pPr>
        <w:pStyle w:val="ListParagraph"/>
        <w:numPr>
          <w:ilvl w:val="2"/>
          <w:numId w:val="20"/>
        </w:numPr>
        <w:suppressAutoHyphens/>
        <w:spacing w:after="160" w:line="259" w:lineRule="auto"/>
        <w:ind w:right="255"/>
        <w:jc w:val="both"/>
        <w:rPr>
          <w:rFonts w:eastAsia="Cambria" w:cs="Arial"/>
          <w:bCs/>
          <w:color w:val="000000"/>
          <w:szCs w:val="20"/>
        </w:rPr>
      </w:pPr>
      <w:r w:rsidRPr="000760AF">
        <w:rPr>
          <w:rFonts w:eastAsia="Cambria" w:cs="Arial"/>
          <w:bCs/>
          <w:color w:val="000000"/>
          <w:szCs w:val="20"/>
        </w:rPr>
        <w:t xml:space="preserve">Demonstration and/or training </w:t>
      </w:r>
      <w:r w:rsidR="00BF1AA7" w:rsidRPr="000760AF">
        <w:rPr>
          <w:rFonts w:eastAsia="Cambria" w:cs="Arial"/>
          <w:bCs/>
          <w:color w:val="000000"/>
          <w:szCs w:val="20"/>
        </w:rPr>
        <w:t>for UTM staff and building engineers</w:t>
      </w:r>
      <w:r w:rsidRPr="000760AF">
        <w:rPr>
          <w:rFonts w:eastAsia="Cambria" w:cs="Arial"/>
          <w:bCs/>
          <w:color w:val="000000"/>
          <w:szCs w:val="20"/>
        </w:rPr>
        <w:t xml:space="preserve"> </w:t>
      </w:r>
    </w:p>
    <w:p w14:paraId="39156292" w14:textId="0D0AB6CA" w:rsidR="00BF1AA7" w:rsidRPr="000760AF" w:rsidRDefault="00BF1AA7" w:rsidP="006A46B7">
      <w:pPr>
        <w:pStyle w:val="ListParagraph"/>
        <w:numPr>
          <w:ilvl w:val="1"/>
          <w:numId w:val="23"/>
        </w:numPr>
        <w:suppressAutoHyphens/>
        <w:spacing w:after="160" w:line="259" w:lineRule="auto"/>
        <w:ind w:right="255"/>
        <w:jc w:val="both"/>
        <w:rPr>
          <w:rFonts w:cs="Arial"/>
          <w:szCs w:val="20"/>
        </w:rPr>
      </w:pPr>
      <w:r w:rsidRPr="000760AF">
        <w:rPr>
          <w:rFonts w:cs="Arial"/>
          <w:szCs w:val="20"/>
        </w:rPr>
        <w:t>Submit Closeout package electronically to UTM and Consultants for approval</w:t>
      </w:r>
    </w:p>
    <w:p w14:paraId="530FDFB1" w14:textId="28B0FBA0" w:rsidR="001C181D" w:rsidRPr="000760AF" w:rsidRDefault="001C181D" w:rsidP="006A46B7">
      <w:pPr>
        <w:pStyle w:val="ListParagraph"/>
        <w:numPr>
          <w:ilvl w:val="1"/>
          <w:numId w:val="23"/>
        </w:numPr>
        <w:suppressAutoHyphens/>
        <w:spacing w:after="160" w:line="259" w:lineRule="auto"/>
        <w:ind w:right="255"/>
        <w:jc w:val="both"/>
        <w:rPr>
          <w:rFonts w:cs="Arial"/>
          <w:szCs w:val="20"/>
        </w:rPr>
      </w:pPr>
      <w:r w:rsidRPr="000760AF">
        <w:rPr>
          <w:rFonts w:cs="Arial"/>
          <w:szCs w:val="20"/>
        </w:rPr>
        <w:t xml:space="preserve">Provide </w:t>
      </w:r>
      <w:r w:rsidR="00BF1AA7" w:rsidRPr="000760AF">
        <w:rPr>
          <w:rFonts w:cs="Arial"/>
          <w:szCs w:val="20"/>
        </w:rPr>
        <w:t xml:space="preserve">2 Hard Copies, &amp; 2 soft copies on USB Key of the approved Close out package </w:t>
      </w:r>
      <w:r w:rsidR="00CA5515" w:rsidRPr="000760AF">
        <w:rPr>
          <w:rFonts w:cs="Arial"/>
          <w:szCs w:val="20"/>
        </w:rPr>
        <w:t>to UTM</w:t>
      </w:r>
      <w:r w:rsidR="00BF1AA7" w:rsidRPr="000760AF">
        <w:rPr>
          <w:rFonts w:cs="Arial"/>
          <w:szCs w:val="20"/>
        </w:rPr>
        <w:t xml:space="preserve">. </w:t>
      </w:r>
      <w:r w:rsidR="00CA5515" w:rsidRPr="000760AF">
        <w:rPr>
          <w:rFonts w:cs="Arial"/>
          <w:szCs w:val="20"/>
        </w:rPr>
        <w:t>Package should include documents from all disciplines.</w:t>
      </w:r>
    </w:p>
    <w:p w14:paraId="28B1F567" w14:textId="535AB1A1" w:rsidR="00BF1AA7" w:rsidRPr="000760AF" w:rsidRDefault="00BF1AA7" w:rsidP="006A46B7">
      <w:pPr>
        <w:pStyle w:val="ListParagraph"/>
        <w:numPr>
          <w:ilvl w:val="1"/>
          <w:numId w:val="23"/>
        </w:numPr>
        <w:suppressAutoHyphens/>
        <w:spacing w:after="160" w:line="259" w:lineRule="auto"/>
        <w:ind w:right="255"/>
        <w:jc w:val="both"/>
        <w:rPr>
          <w:rFonts w:cs="Arial"/>
          <w:szCs w:val="20"/>
        </w:rPr>
      </w:pPr>
      <w:r w:rsidRPr="000760AF">
        <w:rPr>
          <w:rFonts w:cs="Arial"/>
          <w:szCs w:val="20"/>
        </w:rPr>
        <w:t>Close out amount will be released after UTM receives hard copies of the approved package</w:t>
      </w:r>
    </w:p>
    <w:p w14:paraId="2305588A" w14:textId="77777777" w:rsidR="001C181D" w:rsidRPr="000760AF" w:rsidRDefault="001C181D" w:rsidP="001C181D">
      <w:pPr>
        <w:spacing w:after="0"/>
        <w:jc w:val="both"/>
        <w:rPr>
          <w:rFonts w:cs="Arial"/>
          <w:b/>
          <w:szCs w:val="20"/>
          <w:u w:val="single"/>
          <w:lang w:val="en-CA"/>
        </w:rPr>
      </w:pPr>
      <w:r w:rsidRPr="000760AF">
        <w:rPr>
          <w:rFonts w:cs="Arial"/>
          <w:b/>
          <w:szCs w:val="20"/>
          <w:u w:val="single"/>
          <w:lang w:val="en-CA"/>
        </w:rPr>
        <w:t>A.7 Security Scope of work</w:t>
      </w:r>
    </w:p>
    <w:p w14:paraId="1F227004" w14:textId="77777777" w:rsidR="001C181D" w:rsidRPr="000760AF" w:rsidRDefault="001C181D" w:rsidP="001C181D">
      <w:pPr>
        <w:spacing w:after="0"/>
        <w:rPr>
          <w:rFonts w:cs="Arial"/>
          <w:szCs w:val="20"/>
          <w:lang w:val="en-CA"/>
        </w:rPr>
      </w:pPr>
    </w:p>
    <w:p w14:paraId="0978C712" w14:textId="6991A483" w:rsidR="00A07047" w:rsidRDefault="001C181D" w:rsidP="00A07047">
      <w:pPr>
        <w:spacing w:after="0"/>
        <w:jc w:val="both"/>
        <w:rPr>
          <w:rFonts w:cs="Arial"/>
          <w:szCs w:val="20"/>
        </w:rPr>
      </w:pPr>
      <w:r w:rsidRPr="000760AF">
        <w:rPr>
          <w:rFonts w:cs="Arial"/>
          <w:szCs w:val="20"/>
          <w:lang w:val="en-CA"/>
        </w:rPr>
        <w:t xml:space="preserve">Please refer to the tender documents for clear scope of security work. </w:t>
      </w:r>
      <w:r w:rsidR="00A07047">
        <w:rPr>
          <w:rFonts w:cs="Arial"/>
          <w:szCs w:val="20"/>
          <w:lang w:val="en-CA"/>
        </w:rPr>
        <w:t>It is general contractors’ responsibility to provide all work in the tender documents and to determine the scope of work for each sub contractor</w:t>
      </w:r>
      <w:r w:rsidR="00A07047" w:rsidRPr="00A07047">
        <w:rPr>
          <w:rFonts w:cstheme="minorHAnsi"/>
        </w:rPr>
        <w:t xml:space="preserve"> </w:t>
      </w:r>
      <w:r w:rsidR="00A07047">
        <w:rPr>
          <w:rFonts w:cstheme="minorHAnsi"/>
        </w:rPr>
        <w:t>based on tender documents, scope of work and UTM standards</w:t>
      </w:r>
      <w:r w:rsidR="00A07047">
        <w:rPr>
          <w:rFonts w:cs="Arial"/>
          <w:szCs w:val="20"/>
          <w:lang w:val="en-CA"/>
        </w:rPr>
        <w:t xml:space="preserve">. </w:t>
      </w:r>
      <w:r w:rsidR="00A07047" w:rsidRPr="00A07047">
        <w:rPr>
          <w:rFonts w:cs="Arial"/>
          <w:szCs w:val="20"/>
        </w:rPr>
        <w:t xml:space="preserve">Documents for </w:t>
      </w:r>
      <w:r w:rsidR="00A07047">
        <w:rPr>
          <w:rFonts w:cs="Arial"/>
          <w:szCs w:val="20"/>
        </w:rPr>
        <w:t>various</w:t>
      </w:r>
      <w:r w:rsidR="00A07047" w:rsidRPr="00A07047">
        <w:rPr>
          <w:rFonts w:cs="Arial"/>
          <w:szCs w:val="20"/>
        </w:rPr>
        <w:t xml:space="preserve"> discipline</w:t>
      </w:r>
      <w:r w:rsidR="00A07047">
        <w:rPr>
          <w:rFonts w:cs="Arial"/>
          <w:szCs w:val="20"/>
        </w:rPr>
        <w:t>s</w:t>
      </w:r>
      <w:r w:rsidR="00A07047" w:rsidRPr="00A07047">
        <w:rPr>
          <w:rFonts w:cs="Arial"/>
          <w:szCs w:val="20"/>
        </w:rPr>
        <w:t xml:space="preserve"> to be read in conjunction with one another for full scope.</w:t>
      </w:r>
    </w:p>
    <w:p w14:paraId="2C97CB85" w14:textId="77777777" w:rsidR="00894BAB" w:rsidRDefault="00894BAB" w:rsidP="00A07047">
      <w:pPr>
        <w:spacing w:after="0"/>
        <w:jc w:val="both"/>
        <w:rPr>
          <w:rFonts w:cs="Arial"/>
          <w:szCs w:val="20"/>
          <w:lang w:val="en-CA"/>
        </w:rPr>
      </w:pPr>
    </w:p>
    <w:p w14:paraId="1361284F" w14:textId="7895F9A9" w:rsidR="00A07047" w:rsidRPr="00A07047" w:rsidRDefault="00A07047" w:rsidP="00A07047">
      <w:pPr>
        <w:spacing w:after="0"/>
        <w:jc w:val="both"/>
        <w:rPr>
          <w:rFonts w:cs="Arial"/>
          <w:szCs w:val="20"/>
          <w:lang w:val="en-CA"/>
        </w:rPr>
      </w:pPr>
      <w:r w:rsidRPr="00A07047">
        <w:rPr>
          <w:rFonts w:cs="Arial"/>
          <w:szCs w:val="20"/>
          <w:lang w:val="en-CA"/>
        </w:rPr>
        <w:t>Below is an outline of the responsibilities of the GC’s electrical subtrade and UTM’s base building security vendor (refer to section A.8 for approved base building security vendors).</w:t>
      </w:r>
    </w:p>
    <w:p w14:paraId="7979B103" w14:textId="77777777" w:rsidR="00A07047" w:rsidRPr="00A07047" w:rsidRDefault="00A07047" w:rsidP="00A07047">
      <w:pPr>
        <w:spacing w:after="0"/>
        <w:jc w:val="both"/>
        <w:rPr>
          <w:rFonts w:cs="Arial"/>
          <w:szCs w:val="20"/>
        </w:rPr>
      </w:pPr>
    </w:p>
    <w:p w14:paraId="31E7F730" w14:textId="77777777" w:rsidR="0093188C" w:rsidRPr="000760AF" w:rsidRDefault="0093188C" w:rsidP="0093188C">
      <w:pPr>
        <w:spacing w:after="0"/>
        <w:jc w:val="both"/>
        <w:rPr>
          <w:rFonts w:cs="Arial"/>
          <w:b/>
          <w:szCs w:val="20"/>
          <w:lang w:val="en-CA"/>
        </w:rPr>
      </w:pPr>
      <w:r w:rsidRPr="000760AF">
        <w:rPr>
          <w:rFonts w:cs="Arial"/>
          <w:b/>
          <w:szCs w:val="20"/>
          <w:lang w:val="en-CA"/>
        </w:rPr>
        <w:t>Security camera:</w:t>
      </w:r>
    </w:p>
    <w:p w14:paraId="2B02BFFC" w14:textId="2BBBFD37" w:rsidR="0093188C" w:rsidRPr="000760AF" w:rsidRDefault="0093188C" w:rsidP="008D7CD7">
      <w:pPr>
        <w:pStyle w:val="ListParagraph"/>
        <w:numPr>
          <w:ilvl w:val="1"/>
          <w:numId w:val="23"/>
        </w:numPr>
        <w:spacing w:after="0"/>
        <w:jc w:val="both"/>
        <w:rPr>
          <w:rFonts w:cs="Arial"/>
          <w:szCs w:val="20"/>
          <w:lang w:val="en-CA"/>
        </w:rPr>
      </w:pPr>
      <w:r w:rsidRPr="000760AF">
        <w:rPr>
          <w:rFonts w:cs="Arial"/>
          <w:szCs w:val="20"/>
          <w:lang w:val="en-CA"/>
        </w:rPr>
        <w:t>Camera will be bought by Security vendor and given to electrical sub contractor for installation</w:t>
      </w:r>
    </w:p>
    <w:p w14:paraId="238BEE55" w14:textId="77777777" w:rsidR="0093188C" w:rsidRPr="000760AF" w:rsidRDefault="0093188C" w:rsidP="008D7CD7">
      <w:pPr>
        <w:pStyle w:val="ListParagraph"/>
        <w:numPr>
          <w:ilvl w:val="1"/>
          <w:numId w:val="23"/>
        </w:numPr>
        <w:spacing w:after="0"/>
        <w:jc w:val="both"/>
        <w:rPr>
          <w:rFonts w:cs="Arial"/>
          <w:szCs w:val="20"/>
          <w:lang w:val="en-CA"/>
        </w:rPr>
      </w:pPr>
      <w:r w:rsidRPr="000760AF">
        <w:rPr>
          <w:rFonts w:cs="Arial"/>
          <w:szCs w:val="20"/>
          <w:lang w:val="en-CA"/>
        </w:rPr>
        <w:t>Electrical contractor run cables- power/ data any other cables required as per spec, mount the camera and connect the cables</w:t>
      </w:r>
    </w:p>
    <w:p w14:paraId="4A42E6CE" w14:textId="3998EA32" w:rsidR="0093188C" w:rsidRPr="000760AF" w:rsidRDefault="0093188C" w:rsidP="008D7CD7">
      <w:pPr>
        <w:pStyle w:val="ListParagraph"/>
        <w:numPr>
          <w:ilvl w:val="1"/>
          <w:numId w:val="23"/>
        </w:numPr>
        <w:spacing w:after="0"/>
        <w:jc w:val="both"/>
        <w:rPr>
          <w:rFonts w:cs="Arial"/>
          <w:szCs w:val="20"/>
          <w:lang w:val="en-CA"/>
        </w:rPr>
      </w:pPr>
      <w:r w:rsidRPr="000760AF">
        <w:rPr>
          <w:rFonts w:cs="Arial"/>
          <w:szCs w:val="20"/>
          <w:lang w:val="en-CA"/>
        </w:rPr>
        <w:t>Final programming and testing by Security vendor</w:t>
      </w:r>
    </w:p>
    <w:p w14:paraId="039D41F5" w14:textId="77777777" w:rsidR="0093188C" w:rsidRPr="000760AF" w:rsidRDefault="0093188C" w:rsidP="0093188C">
      <w:pPr>
        <w:spacing w:after="0"/>
        <w:jc w:val="both"/>
        <w:rPr>
          <w:rFonts w:cs="Arial"/>
          <w:szCs w:val="20"/>
          <w:lang w:val="en-CA"/>
        </w:rPr>
      </w:pPr>
    </w:p>
    <w:p w14:paraId="5C00E37B" w14:textId="77777777" w:rsidR="00894BAB" w:rsidRDefault="00894BAB" w:rsidP="0093188C">
      <w:pPr>
        <w:spacing w:after="0"/>
        <w:jc w:val="both"/>
        <w:rPr>
          <w:rFonts w:cs="Arial"/>
          <w:b/>
          <w:szCs w:val="20"/>
          <w:lang w:val="en-CA"/>
        </w:rPr>
      </w:pPr>
    </w:p>
    <w:p w14:paraId="42F814AB" w14:textId="5667825C" w:rsidR="0093188C" w:rsidRPr="000760AF" w:rsidRDefault="0093188C" w:rsidP="0093188C">
      <w:pPr>
        <w:spacing w:after="0"/>
        <w:jc w:val="both"/>
        <w:rPr>
          <w:rFonts w:cs="Arial"/>
          <w:b/>
          <w:szCs w:val="20"/>
          <w:lang w:val="en-CA"/>
        </w:rPr>
      </w:pPr>
      <w:r w:rsidRPr="000760AF">
        <w:rPr>
          <w:rFonts w:cs="Arial"/>
          <w:b/>
          <w:szCs w:val="20"/>
          <w:lang w:val="en-CA"/>
        </w:rPr>
        <w:lastRenderedPageBreak/>
        <w:t>Card access for doors:</w:t>
      </w:r>
    </w:p>
    <w:p w14:paraId="423DB498" w14:textId="5F04BC5E" w:rsidR="0093188C" w:rsidRPr="000760AF" w:rsidRDefault="0093188C" w:rsidP="00533B0D">
      <w:pPr>
        <w:pStyle w:val="ListParagraph"/>
        <w:numPr>
          <w:ilvl w:val="1"/>
          <w:numId w:val="23"/>
        </w:numPr>
        <w:spacing w:after="0"/>
        <w:jc w:val="both"/>
        <w:rPr>
          <w:rFonts w:cs="Arial"/>
          <w:szCs w:val="20"/>
          <w:lang w:val="en-CA"/>
        </w:rPr>
      </w:pPr>
      <w:r w:rsidRPr="000760AF">
        <w:rPr>
          <w:rFonts w:cs="Arial"/>
          <w:szCs w:val="20"/>
          <w:lang w:val="en-CA"/>
        </w:rPr>
        <w:t>Reader, contact, electric strike, Rex motion detector etc. purchased by Security vendor and they hand this to electrical contractor to install.</w:t>
      </w:r>
    </w:p>
    <w:p w14:paraId="54460834" w14:textId="74223F1D" w:rsidR="0093188C" w:rsidRPr="000760AF" w:rsidRDefault="0093188C" w:rsidP="00533B0D">
      <w:pPr>
        <w:pStyle w:val="ListParagraph"/>
        <w:numPr>
          <w:ilvl w:val="1"/>
          <w:numId w:val="23"/>
        </w:numPr>
        <w:spacing w:after="0"/>
        <w:jc w:val="both"/>
        <w:rPr>
          <w:rFonts w:cs="Arial"/>
          <w:szCs w:val="20"/>
          <w:lang w:val="en-CA"/>
        </w:rPr>
      </w:pPr>
      <w:r w:rsidRPr="000760AF">
        <w:rPr>
          <w:rFonts w:cs="Arial"/>
          <w:szCs w:val="20"/>
          <w:lang w:val="en-CA"/>
        </w:rPr>
        <w:t>If it is a new door electric strike is provided by door hardware supplier, if it is retrofit then the security vendor provides the ES.</w:t>
      </w:r>
    </w:p>
    <w:p w14:paraId="1DB59CB1" w14:textId="77777777" w:rsidR="0093188C" w:rsidRPr="000760AF" w:rsidRDefault="0093188C" w:rsidP="00533B0D">
      <w:pPr>
        <w:pStyle w:val="ListParagraph"/>
        <w:numPr>
          <w:ilvl w:val="1"/>
          <w:numId w:val="23"/>
        </w:numPr>
        <w:spacing w:after="0"/>
        <w:jc w:val="both"/>
        <w:rPr>
          <w:rFonts w:cs="Arial"/>
          <w:szCs w:val="20"/>
          <w:lang w:val="en-CA"/>
        </w:rPr>
      </w:pPr>
      <w:r w:rsidRPr="000760AF">
        <w:rPr>
          <w:rFonts w:cs="Arial"/>
          <w:szCs w:val="20"/>
          <w:lang w:val="en-CA"/>
        </w:rPr>
        <w:t>Cable, conduit, mount, connect, terminate etc. by Electrical</w:t>
      </w:r>
    </w:p>
    <w:p w14:paraId="5B48F80F" w14:textId="77777777" w:rsidR="0093188C" w:rsidRPr="000760AF" w:rsidRDefault="0093188C" w:rsidP="0093188C">
      <w:pPr>
        <w:spacing w:after="0"/>
        <w:jc w:val="both"/>
        <w:rPr>
          <w:rFonts w:cs="Arial"/>
          <w:szCs w:val="20"/>
          <w:lang w:val="en-CA"/>
        </w:rPr>
      </w:pPr>
    </w:p>
    <w:p w14:paraId="19613569" w14:textId="77777777" w:rsidR="0093188C" w:rsidRPr="000760AF" w:rsidRDefault="0093188C" w:rsidP="0093188C">
      <w:pPr>
        <w:spacing w:after="0"/>
        <w:jc w:val="both"/>
        <w:rPr>
          <w:rFonts w:cs="Arial"/>
          <w:b/>
          <w:szCs w:val="20"/>
          <w:lang w:val="en-CA"/>
        </w:rPr>
      </w:pPr>
      <w:r w:rsidRPr="000760AF">
        <w:rPr>
          <w:rFonts w:cs="Arial"/>
          <w:b/>
          <w:szCs w:val="20"/>
          <w:lang w:val="en-CA"/>
        </w:rPr>
        <w:t>Door controller:</w:t>
      </w:r>
    </w:p>
    <w:p w14:paraId="414ACE71" w14:textId="5A9BF812" w:rsidR="0093188C" w:rsidRPr="000760AF" w:rsidRDefault="0093188C" w:rsidP="00533B0D">
      <w:pPr>
        <w:pStyle w:val="ListParagraph"/>
        <w:numPr>
          <w:ilvl w:val="1"/>
          <w:numId w:val="23"/>
        </w:numPr>
        <w:spacing w:after="0"/>
        <w:jc w:val="both"/>
        <w:rPr>
          <w:rFonts w:cs="Arial"/>
          <w:szCs w:val="20"/>
          <w:lang w:val="en-CA"/>
        </w:rPr>
      </w:pPr>
      <w:r w:rsidRPr="000760AF">
        <w:rPr>
          <w:rFonts w:cs="Arial"/>
          <w:szCs w:val="20"/>
          <w:lang w:val="en-CA"/>
        </w:rPr>
        <w:t>Security vendor to supply controller and related parts to elec. contractor</w:t>
      </w:r>
    </w:p>
    <w:p w14:paraId="6DDEA1F6" w14:textId="0106E663" w:rsidR="0093188C" w:rsidRPr="000760AF" w:rsidRDefault="0093188C" w:rsidP="00533B0D">
      <w:pPr>
        <w:pStyle w:val="ListParagraph"/>
        <w:numPr>
          <w:ilvl w:val="1"/>
          <w:numId w:val="23"/>
        </w:numPr>
        <w:spacing w:after="0"/>
        <w:jc w:val="both"/>
        <w:rPr>
          <w:rFonts w:cs="Arial"/>
          <w:szCs w:val="20"/>
          <w:lang w:val="en-CA"/>
        </w:rPr>
      </w:pPr>
      <w:r w:rsidRPr="000760AF">
        <w:rPr>
          <w:rFonts w:cs="Arial"/>
          <w:szCs w:val="20"/>
          <w:lang w:val="en-CA"/>
        </w:rPr>
        <w:t>Electrical contractor to provide power / data connection, run the cables and mount the box</w:t>
      </w:r>
    </w:p>
    <w:p w14:paraId="10F83D33" w14:textId="7C984913" w:rsidR="0093188C" w:rsidRPr="000760AF" w:rsidRDefault="0093188C" w:rsidP="00533B0D">
      <w:pPr>
        <w:pStyle w:val="ListParagraph"/>
        <w:numPr>
          <w:ilvl w:val="1"/>
          <w:numId w:val="23"/>
        </w:numPr>
        <w:spacing w:after="0"/>
        <w:jc w:val="both"/>
        <w:rPr>
          <w:rFonts w:cs="Arial"/>
          <w:szCs w:val="20"/>
          <w:lang w:val="en-CA"/>
        </w:rPr>
      </w:pPr>
      <w:r w:rsidRPr="000760AF">
        <w:rPr>
          <w:rFonts w:cs="Arial"/>
          <w:szCs w:val="20"/>
          <w:lang w:val="en-CA"/>
        </w:rPr>
        <w:t>Security vendor to terminate the cable from card access to the controller, since that is specialized work</w:t>
      </w:r>
    </w:p>
    <w:p w14:paraId="3E67D479" w14:textId="77777777" w:rsidR="001C181D" w:rsidRPr="000760AF" w:rsidRDefault="001C181D" w:rsidP="001C181D">
      <w:pPr>
        <w:spacing w:after="0"/>
        <w:rPr>
          <w:rFonts w:cs="Arial"/>
          <w:szCs w:val="20"/>
          <w:lang w:val="en-CA"/>
        </w:rPr>
      </w:pPr>
    </w:p>
    <w:p w14:paraId="304F087D" w14:textId="77777777" w:rsidR="001C181D" w:rsidRPr="000760AF" w:rsidRDefault="001C181D" w:rsidP="001C181D">
      <w:pPr>
        <w:spacing w:after="0"/>
        <w:jc w:val="both"/>
        <w:rPr>
          <w:rFonts w:cs="Arial"/>
          <w:b/>
          <w:bCs/>
          <w:szCs w:val="20"/>
          <w:u w:val="single"/>
          <w:lang w:val="en-CA"/>
        </w:rPr>
      </w:pPr>
      <w:r w:rsidRPr="000760AF">
        <w:rPr>
          <w:rFonts w:cs="Arial"/>
          <w:b/>
          <w:bCs/>
          <w:szCs w:val="20"/>
          <w:u w:val="single"/>
          <w:lang w:val="en-CA"/>
        </w:rPr>
        <w:t>A.8 Approved Base Building Subcontractors to be Carried by GC:</w:t>
      </w:r>
    </w:p>
    <w:p w14:paraId="630577C7" w14:textId="77777777" w:rsidR="001C181D" w:rsidRPr="000760AF" w:rsidRDefault="001C181D" w:rsidP="001C181D">
      <w:pPr>
        <w:spacing w:after="0"/>
        <w:jc w:val="both"/>
        <w:rPr>
          <w:rFonts w:cs="Arial"/>
          <w:b/>
          <w:szCs w:val="20"/>
          <w:u w:val="single"/>
          <w:lang w:val="en-CA"/>
        </w:rPr>
      </w:pPr>
    </w:p>
    <w:p w14:paraId="63D0FB5C" w14:textId="77777777" w:rsidR="001C181D" w:rsidRPr="000760AF" w:rsidRDefault="001C181D" w:rsidP="00540F57">
      <w:pPr>
        <w:spacing w:after="0"/>
        <w:ind w:right="180"/>
        <w:jc w:val="both"/>
        <w:rPr>
          <w:rFonts w:cs="Arial"/>
          <w:b/>
          <w:szCs w:val="20"/>
          <w:u w:val="single"/>
        </w:rPr>
      </w:pPr>
      <w:r w:rsidRPr="000760AF">
        <w:rPr>
          <w:rFonts w:cs="Arial"/>
          <w:b/>
          <w:szCs w:val="20"/>
          <w:u w:val="single"/>
        </w:rPr>
        <w:t xml:space="preserve">1) Security work: </w:t>
      </w:r>
    </w:p>
    <w:p w14:paraId="6347F21B" w14:textId="77777777" w:rsidR="001C181D" w:rsidRPr="000760AF" w:rsidRDefault="001C181D" w:rsidP="001C181D">
      <w:pPr>
        <w:spacing w:after="0"/>
        <w:ind w:right="180"/>
        <w:jc w:val="both"/>
        <w:rPr>
          <w:rFonts w:cs="Arial"/>
          <w:szCs w:val="20"/>
        </w:rPr>
      </w:pPr>
    </w:p>
    <w:p w14:paraId="5A1FCF0C" w14:textId="77777777" w:rsidR="001C181D" w:rsidRPr="000760AF" w:rsidRDefault="001C181D" w:rsidP="001C181D">
      <w:pPr>
        <w:spacing w:after="0"/>
        <w:ind w:right="180"/>
        <w:jc w:val="both"/>
        <w:rPr>
          <w:rFonts w:cs="Arial"/>
          <w:b/>
          <w:szCs w:val="20"/>
        </w:rPr>
      </w:pPr>
      <w:r w:rsidRPr="000760AF">
        <w:rPr>
          <w:rFonts w:cs="Arial"/>
          <w:b/>
          <w:szCs w:val="20"/>
        </w:rPr>
        <w:t xml:space="preserve">Convergint Technologies. </w:t>
      </w:r>
    </w:p>
    <w:p w14:paraId="1156E604" w14:textId="77777777" w:rsidR="001C181D" w:rsidRPr="000760AF" w:rsidRDefault="001C181D" w:rsidP="001C181D">
      <w:pPr>
        <w:spacing w:after="0"/>
        <w:ind w:right="180"/>
        <w:jc w:val="both"/>
        <w:rPr>
          <w:rFonts w:cs="Arial"/>
          <w:szCs w:val="20"/>
        </w:rPr>
      </w:pPr>
      <w:r w:rsidRPr="000760AF">
        <w:rPr>
          <w:rFonts w:cs="Arial"/>
          <w:szCs w:val="20"/>
        </w:rPr>
        <w:t>Contact: Healey Willan</w:t>
      </w:r>
    </w:p>
    <w:p w14:paraId="4DC2D515" w14:textId="77777777" w:rsidR="001C181D" w:rsidRPr="000760AF" w:rsidRDefault="001C181D" w:rsidP="001C181D">
      <w:pPr>
        <w:spacing w:after="0"/>
        <w:ind w:right="180"/>
        <w:jc w:val="both"/>
        <w:rPr>
          <w:rFonts w:cs="Arial"/>
          <w:szCs w:val="20"/>
        </w:rPr>
      </w:pPr>
      <w:r w:rsidRPr="000760AF">
        <w:rPr>
          <w:rFonts w:cs="Arial"/>
          <w:szCs w:val="20"/>
        </w:rPr>
        <w:t xml:space="preserve">M: 647-390-5159 </w:t>
      </w:r>
    </w:p>
    <w:p w14:paraId="46757838" w14:textId="77777777" w:rsidR="001C181D" w:rsidRPr="000760AF" w:rsidRDefault="001C181D" w:rsidP="001C181D">
      <w:pPr>
        <w:spacing w:after="0"/>
        <w:ind w:right="180"/>
        <w:jc w:val="both"/>
        <w:rPr>
          <w:rFonts w:cs="Arial"/>
          <w:szCs w:val="20"/>
        </w:rPr>
      </w:pPr>
      <w:r w:rsidRPr="000760AF">
        <w:rPr>
          <w:rFonts w:cs="Arial"/>
          <w:szCs w:val="20"/>
        </w:rPr>
        <w:t xml:space="preserve">E: </w:t>
      </w:r>
      <w:hyperlink r:id="rId38" w:history="1">
        <w:r w:rsidRPr="000760AF">
          <w:rPr>
            <w:rFonts w:cs="Arial"/>
            <w:color w:val="0563C1"/>
            <w:szCs w:val="20"/>
            <w:u w:val="single"/>
          </w:rPr>
          <w:t>healey.willan@convergint.com</w:t>
        </w:r>
      </w:hyperlink>
      <w:r w:rsidRPr="000760AF">
        <w:rPr>
          <w:rFonts w:cs="Arial"/>
          <w:szCs w:val="20"/>
        </w:rPr>
        <w:t xml:space="preserve"> </w:t>
      </w:r>
    </w:p>
    <w:p w14:paraId="2391E445" w14:textId="77777777" w:rsidR="001C181D" w:rsidRPr="000760AF" w:rsidRDefault="001C181D" w:rsidP="001C181D">
      <w:pPr>
        <w:spacing w:after="0"/>
        <w:ind w:right="180"/>
        <w:jc w:val="both"/>
        <w:rPr>
          <w:rFonts w:cs="Arial"/>
          <w:szCs w:val="20"/>
        </w:rPr>
      </w:pPr>
      <w:r w:rsidRPr="000760AF">
        <w:rPr>
          <w:rFonts w:cs="Arial"/>
          <w:szCs w:val="20"/>
        </w:rPr>
        <w:t>483 Bay Street, Suite B1-08C&amp;D, Toronto, Ontario, M5G 2C9</w:t>
      </w:r>
    </w:p>
    <w:p w14:paraId="2EEF026F" w14:textId="77777777" w:rsidR="001C181D" w:rsidRPr="000760AF" w:rsidRDefault="001C181D" w:rsidP="001C181D">
      <w:pPr>
        <w:spacing w:after="0"/>
        <w:ind w:right="180"/>
        <w:jc w:val="both"/>
        <w:rPr>
          <w:rFonts w:cs="Arial"/>
          <w:szCs w:val="20"/>
        </w:rPr>
      </w:pPr>
    </w:p>
    <w:p w14:paraId="223D2E39" w14:textId="77777777" w:rsidR="001C181D" w:rsidRPr="000760AF" w:rsidRDefault="001C181D" w:rsidP="001C181D">
      <w:pPr>
        <w:spacing w:after="0"/>
        <w:ind w:right="180"/>
        <w:jc w:val="both"/>
        <w:rPr>
          <w:rFonts w:cs="Arial"/>
          <w:b/>
          <w:szCs w:val="20"/>
        </w:rPr>
      </w:pPr>
      <w:r w:rsidRPr="000760AF">
        <w:rPr>
          <w:rFonts w:cs="Arial"/>
          <w:b/>
          <w:szCs w:val="20"/>
        </w:rPr>
        <w:t>Paladin Technologies Inc.</w:t>
      </w:r>
    </w:p>
    <w:p w14:paraId="202308A4" w14:textId="77777777" w:rsidR="001C181D" w:rsidRPr="000760AF" w:rsidRDefault="001C181D" w:rsidP="001C181D">
      <w:pPr>
        <w:spacing w:after="0"/>
        <w:ind w:right="180"/>
        <w:jc w:val="both"/>
        <w:rPr>
          <w:rFonts w:cs="Arial"/>
          <w:szCs w:val="20"/>
        </w:rPr>
      </w:pPr>
      <w:r w:rsidRPr="000760AF">
        <w:rPr>
          <w:rFonts w:cs="Arial"/>
          <w:szCs w:val="20"/>
        </w:rPr>
        <w:t>Contact: Marc Kingsbury</w:t>
      </w:r>
    </w:p>
    <w:p w14:paraId="7B0F3D70" w14:textId="77777777" w:rsidR="001C181D" w:rsidRPr="000760AF" w:rsidRDefault="001C181D" w:rsidP="001C181D">
      <w:pPr>
        <w:spacing w:after="0"/>
        <w:ind w:right="180"/>
        <w:jc w:val="both"/>
        <w:rPr>
          <w:rFonts w:cs="Arial"/>
          <w:szCs w:val="20"/>
        </w:rPr>
      </w:pPr>
      <w:r w:rsidRPr="000760AF">
        <w:rPr>
          <w:rFonts w:cs="Arial"/>
          <w:szCs w:val="20"/>
        </w:rPr>
        <w:t>M. 647 459 5691</w:t>
      </w:r>
    </w:p>
    <w:p w14:paraId="12B4E4EE" w14:textId="1028E1FF" w:rsidR="001C181D" w:rsidRPr="003E67E4" w:rsidRDefault="001C181D" w:rsidP="001C181D">
      <w:pPr>
        <w:spacing w:after="0"/>
        <w:ind w:right="180"/>
        <w:jc w:val="both"/>
        <w:rPr>
          <w:rFonts w:cs="Arial"/>
          <w:color w:val="0563C1"/>
          <w:szCs w:val="20"/>
        </w:rPr>
      </w:pPr>
      <w:r w:rsidRPr="000760AF">
        <w:rPr>
          <w:rFonts w:cs="Arial"/>
          <w:szCs w:val="20"/>
        </w:rPr>
        <w:t>E:</w:t>
      </w:r>
      <w:r w:rsidR="003E67E4">
        <w:rPr>
          <w:rFonts w:cs="Arial"/>
          <w:szCs w:val="20"/>
        </w:rPr>
        <w:t xml:space="preserve"> </w:t>
      </w:r>
      <w:r w:rsidRPr="003E67E4">
        <w:rPr>
          <w:rFonts w:cs="Arial"/>
          <w:color w:val="0563C1"/>
          <w:szCs w:val="20"/>
        </w:rPr>
        <w:t>mkingsbury@paladintechnologies.co</w:t>
      </w:r>
      <w:r w:rsidR="003E67E4" w:rsidRPr="003E67E4">
        <w:rPr>
          <w:rFonts w:cs="Arial"/>
          <w:color w:val="0563C1"/>
          <w:szCs w:val="20"/>
        </w:rPr>
        <w:t xml:space="preserve">m </w:t>
      </w:r>
    </w:p>
    <w:p w14:paraId="37E98B90" w14:textId="40FCDCC6" w:rsidR="00135EB3" w:rsidRPr="000760AF" w:rsidRDefault="00135EB3" w:rsidP="001C181D">
      <w:pPr>
        <w:spacing w:after="0"/>
        <w:ind w:right="180"/>
        <w:jc w:val="both"/>
        <w:rPr>
          <w:rFonts w:cs="Arial"/>
          <w:szCs w:val="20"/>
        </w:rPr>
      </w:pPr>
      <w:r w:rsidRPr="000760AF">
        <w:rPr>
          <w:rFonts w:cs="Arial"/>
          <w:szCs w:val="20"/>
        </w:rPr>
        <w:t xml:space="preserve">Alexandra Lowe  </w:t>
      </w:r>
      <w:hyperlink r:id="rId39" w:history="1">
        <w:r w:rsidR="00540F57" w:rsidRPr="001977E6">
          <w:rPr>
            <w:rStyle w:val="Hyperlink"/>
            <w:rFonts w:cs="Arial"/>
            <w:szCs w:val="20"/>
          </w:rPr>
          <w:t>bids@paladintechnologies.com</w:t>
        </w:r>
      </w:hyperlink>
      <w:r w:rsidR="00540F57">
        <w:rPr>
          <w:rFonts w:cs="Arial"/>
          <w:szCs w:val="20"/>
        </w:rPr>
        <w:t xml:space="preserve"> </w:t>
      </w:r>
    </w:p>
    <w:p w14:paraId="6F497B5B" w14:textId="3B3D3D29" w:rsidR="00E90716" w:rsidRPr="000760AF" w:rsidRDefault="001C181D" w:rsidP="001C181D">
      <w:pPr>
        <w:spacing w:after="0"/>
        <w:ind w:right="180"/>
        <w:jc w:val="both"/>
        <w:rPr>
          <w:rFonts w:cs="Arial"/>
          <w:szCs w:val="20"/>
        </w:rPr>
      </w:pPr>
      <w:r w:rsidRPr="000760AF">
        <w:rPr>
          <w:rFonts w:cs="Arial"/>
          <w:szCs w:val="20"/>
        </w:rPr>
        <w:t>4-2210 Markham Road, Toronto, Ontario</w:t>
      </w:r>
    </w:p>
    <w:p w14:paraId="376018F9" w14:textId="7CAAE271" w:rsidR="00135EB3" w:rsidRPr="000760AF" w:rsidRDefault="00135EB3" w:rsidP="001C181D">
      <w:pPr>
        <w:spacing w:after="0"/>
        <w:ind w:right="180"/>
        <w:jc w:val="both"/>
        <w:rPr>
          <w:rFonts w:cs="Arial"/>
          <w:szCs w:val="20"/>
        </w:rPr>
      </w:pPr>
    </w:p>
    <w:p w14:paraId="42BE0F06" w14:textId="6B01B718" w:rsidR="00135EB3" w:rsidRPr="000760AF" w:rsidRDefault="00135EB3" w:rsidP="001C181D">
      <w:pPr>
        <w:spacing w:after="0"/>
        <w:ind w:right="180"/>
        <w:jc w:val="both"/>
        <w:rPr>
          <w:rFonts w:cs="Arial"/>
          <w:b/>
          <w:szCs w:val="20"/>
        </w:rPr>
      </w:pPr>
      <w:r w:rsidRPr="000760AF">
        <w:rPr>
          <w:rFonts w:cs="Arial"/>
          <w:b/>
          <w:szCs w:val="20"/>
        </w:rPr>
        <w:t>Tyco Fire &amp; Security c/o Johnson Controls</w:t>
      </w:r>
    </w:p>
    <w:p w14:paraId="3BD9FC3F" w14:textId="07808017" w:rsidR="00135EB3" w:rsidRPr="000760AF" w:rsidRDefault="00135EB3" w:rsidP="001C181D">
      <w:pPr>
        <w:spacing w:after="0"/>
        <w:ind w:right="180"/>
        <w:jc w:val="both"/>
        <w:rPr>
          <w:rFonts w:cs="Arial"/>
          <w:szCs w:val="20"/>
        </w:rPr>
      </w:pPr>
      <w:r w:rsidRPr="000760AF">
        <w:rPr>
          <w:rFonts w:cs="Arial"/>
          <w:szCs w:val="20"/>
        </w:rPr>
        <w:t>Gordon Wilson</w:t>
      </w:r>
    </w:p>
    <w:p w14:paraId="67BEAFA5" w14:textId="1883474D" w:rsidR="00135EB3" w:rsidRPr="000760AF" w:rsidRDefault="00BC102A" w:rsidP="001C181D">
      <w:pPr>
        <w:spacing w:after="0"/>
        <w:ind w:right="180"/>
        <w:jc w:val="both"/>
        <w:rPr>
          <w:rFonts w:cs="Arial"/>
          <w:szCs w:val="20"/>
        </w:rPr>
      </w:pPr>
      <w:hyperlink r:id="rId40" w:history="1">
        <w:r w:rsidR="00135EB3" w:rsidRPr="000760AF">
          <w:rPr>
            <w:rStyle w:val="Hyperlink"/>
            <w:rFonts w:cs="Arial"/>
            <w:szCs w:val="20"/>
          </w:rPr>
          <w:t>Gord.walter.wilson@jci.com</w:t>
        </w:r>
      </w:hyperlink>
    </w:p>
    <w:p w14:paraId="639A45B8" w14:textId="7F5312A3" w:rsidR="00135EB3" w:rsidRPr="000760AF" w:rsidRDefault="00135EB3" w:rsidP="001C181D">
      <w:pPr>
        <w:spacing w:after="0"/>
        <w:ind w:right="180"/>
        <w:jc w:val="both"/>
        <w:rPr>
          <w:rFonts w:cs="Arial"/>
          <w:szCs w:val="20"/>
        </w:rPr>
      </w:pPr>
    </w:p>
    <w:p w14:paraId="30FEE3DD" w14:textId="03573F58" w:rsidR="00135EB3" w:rsidRPr="000760AF" w:rsidRDefault="00135EB3" w:rsidP="001C181D">
      <w:pPr>
        <w:spacing w:after="0"/>
        <w:ind w:right="180"/>
        <w:jc w:val="both"/>
        <w:rPr>
          <w:rFonts w:cs="Arial"/>
          <w:b/>
          <w:szCs w:val="20"/>
        </w:rPr>
      </w:pPr>
      <w:r w:rsidRPr="000760AF">
        <w:rPr>
          <w:rFonts w:cs="Arial"/>
          <w:b/>
          <w:szCs w:val="20"/>
        </w:rPr>
        <w:t>Securitas ES</w:t>
      </w:r>
    </w:p>
    <w:p w14:paraId="4525B3DD" w14:textId="19C2A2AD" w:rsidR="00135EB3" w:rsidRPr="000760AF" w:rsidRDefault="00135EB3" w:rsidP="001C181D">
      <w:pPr>
        <w:spacing w:after="0"/>
        <w:ind w:right="180"/>
        <w:jc w:val="both"/>
        <w:rPr>
          <w:rFonts w:cs="Arial"/>
          <w:szCs w:val="20"/>
        </w:rPr>
      </w:pPr>
      <w:r w:rsidRPr="000760AF">
        <w:rPr>
          <w:rFonts w:cs="Arial"/>
          <w:szCs w:val="20"/>
        </w:rPr>
        <w:t xml:space="preserve">Angelo Di </w:t>
      </w:r>
      <w:proofErr w:type="spellStart"/>
      <w:r w:rsidRPr="000760AF">
        <w:rPr>
          <w:rFonts w:cs="Arial"/>
          <w:szCs w:val="20"/>
        </w:rPr>
        <w:t>Petta</w:t>
      </w:r>
      <w:proofErr w:type="spellEnd"/>
    </w:p>
    <w:p w14:paraId="5AE79452" w14:textId="0A5F38D6" w:rsidR="00135EB3" w:rsidRPr="000760AF" w:rsidRDefault="00BC102A" w:rsidP="001C181D">
      <w:pPr>
        <w:spacing w:after="0"/>
        <w:ind w:right="180"/>
        <w:jc w:val="both"/>
        <w:rPr>
          <w:rFonts w:cs="Arial"/>
          <w:szCs w:val="20"/>
        </w:rPr>
      </w:pPr>
      <w:hyperlink r:id="rId41" w:history="1">
        <w:r w:rsidR="00540F57" w:rsidRPr="001977E6">
          <w:rPr>
            <w:rStyle w:val="Hyperlink"/>
            <w:rFonts w:cs="Arial"/>
            <w:szCs w:val="20"/>
          </w:rPr>
          <w:t>Angelo.dipetta@securitases.com</w:t>
        </w:r>
      </w:hyperlink>
      <w:r w:rsidR="00540F57">
        <w:rPr>
          <w:rFonts w:cs="Arial"/>
          <w:szCs w:val="20"/>
        </w:rPr>
        <w:t xml:space="preserve"> </w:t>
      </w:r>
    </w:p>
    <w:p w14:paraId="3AEFB87A" w14:textId="3D08D23F" w:rsidR="008B22C1" w:rsidRPr="000760AF" w:rsidRDefault="008B22C1" w:rsidP="001C181D">
      <w:pPr>
        <w:spacing w:after="0"/>
        <w:ind w:right="180"/>
        <w:jc w:val="both"/>
        <w:rPr>
          <w:rFonts w:cs="Arial"/>
          <w:szCs w:val="20"/>
        </w:rPr>
      </w:pPr>
    </w:p>
    <w:p w14:paraId="16768F09" w14:textId="77777777" w:rsidR="008B22C1" w:rsidRPr="000760AF" w:rsidRDefault="008B22C1" w:rsidP="001C181D">
      <w:pPr>
        <w:spacing w:after="0"/>
        <w:ind w:right="180"/>
        <w:jc w:val="both"/>
        <w:rPr>
          <w:rFonts w:cs="Arial"/>
          <w:szCs w:val="20"/>
        </w:rPr>
      </w:pPr>
    </w:p>
    <w:p w14:paraId="4196B5C2" w14:textId="04EF66DA" w:rsidR="001C181D" w:rsidRPr="000760AF" w:rsidRDefault="001C181D" w:rsidP="001C181D">
      <w:pPr>
        <w:spacing w:after="0"/>
        <w:ind w:right="180"/>
        <w:jc w:val="both"/>
        <w:rPr>
          <w:rFonts w:cs="Arial"/>
          <w:szCs w:val="20"/>
          <w:u w:val="single"/>
        </w:rPr>
      </w:pPr>
      <w:r w:rsidRPr="000760AF">
        <w:rPr>
          <w:rFonts w:cs="Arial"/>
          <w:b/>
          <w:szCs w:val="20"/>
          <w:u w:val="single"/>
        </w:rPr>
        <w:t>2) Fire Alarm Testing and Commissioning:</w:t>
      </w:r>
    </w:p>
    <w:p w14:paraId="4DC79B68" w14:textId="77777777" w:rsidR="001C181D" w:rsidRPr="000760AF" w:rsidRDefault="001C181D" w:rsidP="001C181D">
      <w:pPr>
        <w:spacing w:after="0"/>
        <w:ind w:right="180"/>
        <w:jc w:val="both"/>
        <w:rPr>
          <w:rFonts w:cs="Arial"/>
          <w:b/>
          <w:szCs w:val="20"/>
          <w:u w:val="single"/>
        </w:rPr>
      </w:pPr>
    </w:p>
    <w:p w14:paraId="7DA1CD01" w14:textId="45ED20E2" w:rsidR="001C181D" w:rsidRPr="000760AF" w:rsidRDefault="001C181D" w:rsidP="001C181D">
      <w:pPr>
        <w:spacing w:after="0"/>
        <w:ind w:right="180"/>
        <w:jc w:val="both"/>
        <w:rPr>
          <w:rFonts w:cs="Arial"/>
          <w:b/>
          <w:szCs w:val="20"/>
        </w:rPr>
      </w:pPr>
      <w:r w:rsidRPr="000760AF">
        <w:rPr>
          <w:rFonts w:cs="Arial"/>
          <w:b/>
          <w:szCs w:val="20"/>
        </w:rPr>
        <w:t xml:space="preserve">Note: Vipond should be also present during FA alarm verification and inspection </w:t>
      </w:r>
      <w:r w:rsidR="00135EB3" w:rsidRPr="000760AF">
        <w:rPr>
          <w:rFonts w:cs="Arial"/>
          <w:b/>
          <w:szCs w:val="20"/>
        </w:rPr>
        <w:t xml:space="preserve">by </w:t>
      </w:r>
      <w:r w:rsidRPr="000760AF">
        <w:rPr>
          <w:rFonts w:cs="Arial"/>
          <w:b/>
          <w:szCs w:val="20"/>
        </w:rPr>
        <w:t>City of Mississauga Fire Department</w:t>
      </w:r>
      <w:r w:rsidR="00BD2420">
        <w:rPr>
          <w:rFonts w:cs="Arial"/>
          <w:b/>
          <w:szCs w:val="20"/>
        </w:rPr>
        <w:t>. Note this may require multiple visits by Vipond and should be included in the base tender</w:t>
      </w:r>
    </w:p>
    <w:p w14:paraId="65A69222" w14:textId="39620B5B" w:rsidR="001C16AF" w:rsidRPr="000760AF" w:rsidRDefault="001C16AF" w:rsidP="001C181D">
      <w:pPr>
        <w:spacing w:after="0"/>
        <w:ind w:right="180"/>
        <w:jc w:val="both"/>
        <w:rPr>
          <w:rFonts w:cs="Arial"/>
          <w:b/>
          <w:szCs w:val="20"/>
        </w:rPr>
      </w:pPr>
    </w:p>
    <w:p w14:paraId="6BFF05DE" w14:textId="77777777" w:rsidR="001C181D" w:rsidRPr="000760AF" w:rsidRDefault="001C181D" w:rsidP="001C181D">
      <w:pPr>
        <w:spacing w:after="0"/>
        <w:ind w:right="180"/>
        <w:jc w:val="both"/>
        <w:rPr>
          <w:rFonts w:cs="Arial"/>
          <w:b/>
          <w:szCs w:val="20"/>
        </w:rPr>
      </w:pPr>
      <w:r w:rsidRPr="000760AF">
        <w:rPr>
          <w:rFonts w:cs="Arial"/>
          <w:b/>
          <w:szCs w:val="20"/>
        </w:rPr>
        <w:t>Vipond Systems Group</w:t>
      </w:r>
    </w:p>
    <w:p w14:paraId="31911361" w14:textId="77777777" w:rsidR="001C181D" w:rsidRPr="000760AF" w:rsidRDefault="001C181D" w:rsidP="001C181D">
      <w:pPr>
        <w:spacing w:after="0"/>
        <w:ind w:right="180"/>
        <w:jc w:val="both"/>
        <w:rPr>
          <w:rFonts w:cs="Arial"/>
          <w:szCs w:val="20"/>
        </w:rPr>
      </w:pPr>
      <w:r w:rsidRPr="000760AF">
        <w:rPr>
          <w:rFonts w:cs="Arial"/>
          <w:szCs w:val="20"/>
        </w:rPr>
        <w:t>Contact: Dennis Weber</w:t>
      </w:r>
    </w:p>
    <w:p w14:paraId="25A14249" w14:textId="77777777" w:rsidR="001C181D" w:rsidRPr="000760AF" w:rsidRDefault="001C181D" w:rsidP="001C181D">
      <w:pPr>
        <w:spacing w:after="0"/>
        <w:ind w:right="180"/>
        <w:jc w:val="both"/>
        <w:rPr>
          <w:rFonts w:cs="Arial"/>
          <w:szCs w:val="20"/>
        </w:rPr>
      </w:pPr>
      <w:r w:rsidRPr="000760AF">
        <w:rPr>
          <w:rFonts w:cs="Arial"/>
          <w:szCs w:val="20"/>
        </w:rPr>
        <w:t>Regional Sales Manager</w:t>
      </w:r>
    </w:p>
    <w:p w14:paraId="3678C063" w14:textId="77777777" w:rsidR="001C181D" w:rsidRPr="000760AF" w:rsidRDefault="001C181D" w:rsidP="001C181D">
      <w:pPr>
        <w:spacing w:after="0"/>
        <w:ind w:right="180"/>
        <w:jc w:val="both"/>
        <w:rPr>
          <w:rFonts w:cs="Arial"/>
          <w:szCs w:val="20"/>
        </w:rPr>
      </w:pPr>
      <w:r w:rsidRPr="000760AF">
        <w:rPr>
          <w:rFonts w:cs="Arial"/>
          <w:szCs w:val="20"/>
        </w:rPr>
        <w:t>Mobile: 416-254-9976</w:t>
      </w:r>
    </w:p>
    <w:p w14:paraId="517975F2" w14:textId="77777777" w:rsidR="001C181D" w:rsidRPr="000760AF" w:rsidRDefault="001C181D" w:rsidP="001C181D">
      <w:pPr>
        <w:spacing w:after="0"/>
        <w:ind w:right="180"/>
        <w:jc w:val="both"/>
        <w:rPr>
          <w:rFonts w:cs="Arial"/>
          <w:szCs w:val="20"/>
        </w:rPr>
      </w:pPr>
      <w:r w:rsidRPr="000760AF">
        <w:rPr>
          <w:rFonts w:cs="Arial"/>
          <w:szCs w:val="20"/>
        </w:rPr>
        <w:t>Work: 905-564-7066 Ext. 470</w:t>
      </w:r>
    </w:p>
    <w:p w14:paraId="3BAEB8E7" w14:textId="77777777" w:rsidR="001C181D" w:rsidRPr="000760AF" w:rsidRDefault="001C181D" w:rsidP="001C181D">
      <w:pPr>
        <w:spacing w:after="0"/>
        <w:ind w:right="180"/>
        <w:jc w:val="both"/>
        <w:rPr>
          <w:rFonts w:cs="Arial"/>
          <w:color w:val="0563C1"/>
          <w:szCs w:val="20"/>
          <w:u w:val="single"/>
        </w:rPr>
      </w:pPr>
      <w:r w:rsidRPr="000760AF">
        <w:rPr>
          <w:rFonts w:cs="Arial"/>
          <w:szCs w:val="20"/>
        </w:rPr>
        <w:t xml:space="preserve">Email: </w:t>
      </w:r>
      <w:hyperlink r:id="rId42" w:history="1">
        <w:r w:rsidRPr="000760AF">
          <w:rPr>
            <w:rFonts w:cs="Arial"/>
            <w:color w:val="0563C1"/>
            <w:szCs w:val="20"/>
            <w:u w:val="single"/>
          </w:rPr>
          <w:t>dennis.weber@vipond.ca</w:t>
        </w:r>
      </w:hyperlink>
    </w:p>
    <w:p w14:paraId="38F856A7" w14:textId="0B9C9FB5" w:rsidR="001C181D" w:rsidRPr="000760AF" w:rsidRDefault="00BC102A" w:rsidP="001C181D">
      <w:pPr>
        <w:spacing w:after="0"/>
        <w:ind w:right="180"/>
        <w:jc w:val="both"/>
        <w:rPr>
          <w:rFonts w:cs="Arial"/>
          <w:szCs w:val="20"/>
          <w:lang w:val="en"/>
        </w:rPr>
      </w:pPr>
      <w:hyperlink r:id="rId43" w:history="1">
        <w:r w:rsidR="001C181D" w:rsidRPr="000760AF">
          <w:rPr>
            <w:rFonts w:cs="Arial"/>
            <w:szCs w:val="20"/>
            <w:lang w:val="en"/>
          </w:rPr>
          <w:t>6380 Vipond Dr., Mississauga ON L5T 1A1</w:t>
        </w:r>
      </w:hyperlink>
    </w:p>
    <w:p w14:paraId="12A78872" w14:textId="24A3898F" w:rsidR="007F564D" w:rsidRPr="000760AF" w:rsidRDefault="007F564D" w:rsidP="001C181D">
      <w:pPr>
        <w:spacing w:after="0"/>
        <w:ind w:right="180"/>
        <w:jc w:val="both"/>
        <w:rPr>
          <w:rFonts w:cs="Arial"/>
          <w:szCs w:val="20"/>
          <w:lang w:val="en"/>
        </w:rPr>
      </w:pPr>
    </w:p>
    <w:p w14:paraId="1D166114" w14:textId="640FC547" w:rsidR="00EE78DB" w:rsidRPr="000760AF" w:rsidRDefault="001C181D" w:rsidP="00EE78DB">
      <w:pPr>
        <w:spacing w:after="0"/>
        <w:ind w:right="180"/>
        <w:rPr>
          <w:rFonts w:eastAsia="Cambria" w:cs="Arial"/>
          <w:b/>
          <w:szCs w:val="20"/>
        </w:rPr>
      </w:pPr>
      <w:r w:rsidRPr="000760AF">
        <w:rPr>
          <w:rFonts w:cs="Arial"/>
          <w:b/>
          <w:szCs w:val="20"/>
          <w:u w:val="single"/>
        </w:rPr>
        <w:lastRenderedPageBreak/>
        <w:t>3) Building Automation:</w:t>
      </w:r>
      <w:r w:rsidRPr="000760AF">
        <w:rPr>
          <w:rFonts w:cs="Arial"/>
          <w:b/>
          <w:szCs w:val="20"/>
        </w:rPr>
        <w:t xml:space="preserve"> </w:t>
      </w:r>
      <w:r w:rsidRPr="000760AF">
        <w:rPr>
          <w:rFonts w:cs="Arial"/>
          <w:b/>
          <w:szCs w:val="20"/>
        </w:rPr>
        <w:br/>
      </w:r>
      <w:r w:rsidRPr="000760AF">
        <w:rPr>
          <w:rFonts w:cs="Arial"/>
          <w:szCs w:val="20"/>
          <w:lang w:val="en-CA"/>
        </w:rPr>
        <w:br/>
      </w:r>
      <w:r w:rsidR="00EE78DB" w:rsidRPr="000760AF">
        <w:rPr>
          <w:rFonts w:eastAsia="Cambria" w:cs="Arial"/>
          <w:b/>
          <w:szCs w:val="20"/>
        </w:rPr>
        <w:t>Siemens</w:t>
      </w:r>
    </w:p>
    <w:p w14:paraId="7E96EB8B" w14:textId="71942A22" w:rsidR="00EE78DB" w:rsidRPr="000760AF" w:rsidRDefault="00EE78DB" w:rsidP="00EE78DB">
      <w:pPr>
        <w:suppressAutoHyphens/>
        <w:spacing w:after="0"/>
        <w:ind w:right="259"/>
        <w:jc w:val="both"/>
        <w:rPr>
          <w:rFonts w:eastAsia="Cambria" w:cs="Arial"/>
          <w:szCs w:val="20"/>
        </w:rPr>
      </w:pPr>
      <w:r w:rsidRPr="000760AF">
        <w:rPr>
          <w:rFonts w:cs="Arial"/>
          <w:szCs w:val="20"/>
        </w:rPr>
        <w:t xml:space="preserve">Contact: </w:t>
      </w:r>
      <w:r w:rsidRPr="000760AF">
        <w:rPr>
          <w:rFonts w:eastAsia="Cambria" w:cs="Arial"/>
          <w:szCs w:val="20"/>
        </w:rPr>
        <w:t xml:space="preserve">Peter Christiansen, P.Eng. </w:t>
      </w:r>
    </w:p>
    <w:p w14:paraId="7ED724EF" w14:textId="0D6ECE38" w:rsidR="00EE78DB" w:rsidRPr="000760AF" w:rsidRDefault="00EE78DB" w:rsidP="00EE78DB">
      <w:pPr>
        <w:suppressAutoHyphens/>
        <w:spacing w:after="0"/>
        <w:ind w:right="259"/>
        <w:jc w:val="both"/>
        <w:rPr>
          <w:rFonts w:eastAsia="Cambria" w:cs="Arial"/>
          <w:szCs w:val="20"/>
        </w:rPr>
      </w:pPr>
      <w:r w:rsidRPr="000760AF">
        <w:rPr>
          <w:rFonts w:eastAsia="Cambria" w:cs="Arial"/>
          <w:szCs w:val="20"/>
        </w:rPr>
        <w:t>Cell: 416-357-7897</w:t>
      </w:r>
    </w:p>
    <w:p w14:paraId="1EB0E554" w14:textId="41B18D87" w:rsidR="00EE78DB" w:rsidRPr="000760AF" w:rsidRDefault="00EE78DB" w:rsidP="00EE78DB">
      <w:pPr>
        <w:suppressAutoHyphens/>
        <w:spacing w:after="0"/>
        <w:ind w:right="259"/>
        <w:jc w:val="both"/>
        <w:rPr>
          <w:rStyle w:val="Hyperlink"/>
          <w:rFonts w:eastAsia="Cambria" w:cs="Arial"/>
          <w:szCs w:val="20"/>
        </w:rPr>
      </w:pPr>
      <w:r w:rsidRPr="000760AF">
        <w:rPr>
          <w:rFonts w:cs="Arial"/>
          <w:szCs w:val="20"/>
        </w:rPr>
        <w:t xml:space="preserve">Email: </w:t>
      </w:r>
      <w:hyperlink r:id="rId44" w:history="1">
        <w:r w:rsidRPr="000760AF">
          <w:rPr>
            <w:rStyle w:val="Hyperlink"/>
            <w:rFonts w:eastAsia="Cambria" w:cs="Arial"/>
            <w:szCs w:val="20"/>
          </w:rPr>
          <w:t>peter.christiansen@siemens.com</w:t>
        </w:r>
      </w:hyperlink>
    </w:p>
    <w:p w14:paraId="538F3DC6" w14:textId="0B8F1DFE" w:rsidR="00135EB3" w:rsidRPr="000760AF" w:rsidRDefault="00135EB3" w:rsidP="00EE78DB">
      <w:pPr>
        <w:suppressAutoHyphens/>
        <w:spacing w:after="0"/>
        <w:ind w:right="259"/>
        <w:jc w:val="both"/>
        <w:rPr>
          <w:rFonts w:eastAsia="Cambria" w:cs="Arial"/>
          <w:szCs w:val="20"/>
        </w:rPr>
      </w:pPr>
    </w:p>
    <w:p w14:paraId="0C7E47E2" w14:textId="466021D6" w:rsidR="00135EB3" w:rsidRPr="000760AF" w:rsidRDefault="00135EB3" w:rsidP="00EE78DB">
      <w:pPr>
        <w:suppressAutoHyphens/>
        <w:spacing w:after="0"/>
        <w:ind w:right="259"/>
        <w:jc w:val="both"/>
        <w:rPr>
          <w:rFonts w:eastAsia="Cambria" w:cs="Arial"/>
          <w:b/>
          <w:szCs w:val="20"/>
          <w:u w:val="single"/>
        </w:rPr>
      </w:pPr>
      <w:r w:rsidRPr="000760AF">
        <w:rPr>
          <w:rFonts w:eastAsia="Cambria" w:cs="Arial"/>
          <w:b/>
          <w:szCs w:val="20"/>
          <w:u w:val="single"/>
        </w:rPr>
        <w:t xml:space="preserve">4) </w:t>
      </w:r>
      <w:r w:rsidR="002511A0" w:rsidRPr="000760AF">
        <w:rPr>
          <w:rFonts w:eastAsia="Cambria" w:cs="Arial"/>
          <w:b/>
          <w:szCs w:val="20"/>
          <w:u w:val="single"/>
        </w:rPr>
        <w:t>AV integrators</w:t>
      </w:r>
      <w:r w:rsidRPr="000760AF">
        <w:rPr>
          <w:rFonts w:eastAsia="Cambria" w:cs="Arial"/>
          <w:b/>
          <w:szCs w:val="20"/>
          <w:u w:val="single"/>
        </w:rPr>
        <w:t>:</w:t>
      </w:r>
    </w:p>
    <w:p w14:paraId="14823F38" w14:textId="77777777" w:rsidR="002511A0" w:rsidRPr="000760AF" w:rsidRDefault="002511A0" w:rsidP="002511A0">
      <w:pPr>
        <w:suppressAutoHyphens/>
        <w:spacing w:after="0"/>
        <w:ind w:right="259"/>
        <w:jc w:val="both"/>
        <w:rPr>
          <w:rFonts w:eastAsia="Cambria" w:cs="Arial"/>
          <w:b/>
          <w:szCs w:val="20"/>
        </w:rPr>
      </w:pPr>
    </w:p>
    <w:p w14:paraId="63C0089B" w14:textId="739DF495" w:rsidR="002511A0" w:rsidRPr="000760AF" w:rsidRDefault="002511A0" w:rsidP="002511A0">
      <w:pPr>
        <w:suppressAutoHyphens/>
        <w:spacing w:after="0"/>
        <w:ind w:right="259"/>
        <w:jc w:val="both"/>
        <w:rPr>
          <w:rFonts w:eastAsia="Cambria" w:cs="Arial"/>
          <w:b/>
          <w:szCs w:val="20"/>
        </w:rPr>
      </w:pPr>
      <w:r w:rsidRPr="000760AF">
        <w:rPr>
          <w:rFonts w:eastAsia="Cambria" w:cs="Arial"/>
          <w:b/>
          <w:szCs w:val="20"/>
        </w:rPr>
        <w:t>Applied Electronics Limited</w:t>
      </w:r>
    </w:p>
    <w:p w14:paraId="5917042A" w14:textId="77777777" w:rsidR="002511A0" w:rsidRPr="000760AF" w:rsidRDefault="002511A0" w:rsidP="002511A0">
      <w:pPr>
        <w:suppressAutoHyphens/>
        <w:spacing w:after="0"/>
        <w:ind w:right="259"/>
        <w:jc w:val="both"/>
        <w:rPr>
          <w:rFonts w:eastAsia="Cambria" w:cs="Arial"/>
          <w:szCs w:val="20"/>
        </w:rPr>
      </w:pPr>
      <w:r w:rsidRPr="000760AF">
        <w:rPr>
          <w:rFonts w:eastAsia="Cambria" w:cs="Arial"/>
          <w:szCs w:val="20"/>
        </w:rPr>
        <w:t>William (Bill) Archibald</w:t>
      </w:r>
    </w:p>
    <w:p w14:paraId="6307A1A3" w14:textId="77777777" w:rsidR="002511A0" w:rsidRPr="000760AF" w:rsidRDefault="002511A0" w:rsidP="002511A0">
      <w:pPr>
        <w:suppressAutoHyphens/>
        <w:spacing w:after="0"/>
        <w:ind w:right="259"/>
        <w:jc w:val="both"/>
        <w:rPr>
          <w:rFonts w:eastAsia="Cambria" w:cs="Arial"/>
          <w:szCs w:val="20"/>
        </w:rPr>
      </w:pPr>
      <w:r w:rsidRPr="000760AF">
        <w:rPr>
          <w:rFonts w:eastAsia="Cambria" w:cs="Arial"/>
          <w:szCs w:val="20"/>
        </w:rPr>
        <w:t>Account Manager &amp; Technology Sales</w:t>
      </w:r>
    </w:p>
    <w:p w14:paraId="36D0D703" w14:textId="77777777" w:rsidR="002511A0" w:rsidRPr="000760AF" w:rsidRDefault="002511A0" w:rsidP="002511A0">
      <w:pPr>
        <w:suppressAutoHyphens/>
        <w:spacing w:after="0"/>
        <w:ind w:right="259"/>
        <w:jc w:val="both"/>
        <w:rPr>
          <w:rFonts w:eastAsia="Cambria" w:cs="Arial"/>
          <w:szCs w:val="20"/>
        </w:rPr>
      </w:pPr>
      <w:r w:rsidRPr="000760AF">
        <w:rPr>
          <w:rFonts w:eastAsia="Cambria" w:cs="Arial"/>
          <w:szCs w:val="20"/>
        </w:rPr>
        <w:t>Tel: (905) 625-4321 ext. 2240</w:t>
      </w:r>
    </w:p>
    <w:p w14:paraId="04D55E0B" w14:textId="77777777" w:rsidR="002511A0" w:rsidRPr="000760AF" w:rsidRDefault="002511A0" w:rsidP="002511A0">
      <w:pPr>
        <w:suppressAutoHyphens/>
        <w:spacing w:after="0"/>
        <w:ind w:right="259"/>
        <w:jc w:val="both"/>
        <w:rPr>
          <w:rFonts w:eastAsia="Cambria" w:cs="Arial"/>
          <w:szCs w:val="20"/>
        </w:rPr>
      </w:pPr>
      <w:r w:rsidRPr="000760AF">
        <w:rPr>
          <w:rFonts w:eastAsia="Cambria" w:cs="Arial"/>
          <w:szCs w:val="20"/>
        </w:rPr>
        <w:t>Kevin Dalton</w:t>
      </w:r>
    </w:p>
    <w:p w14:paraId="08857835" w14:textId="77777777" w:rsidR="002511A0" w:rsidRPr="000760AF" w:rsidRDefault="002511A0" w:rsidP="002511A0">
      <w:pPr>
        <w:suppressAutoHyphens/>
        <w:spacing w:after="0"/>
        <w:ind w:right="259"/>
        <w:jc w:val="both"/>
        <w:rPr>
          <w:rFonts w:eastAsia="Cambria" w:cs="Arial"/>
          <w:szCs w:val="20"/>
        </w:rPr>
      </w:pPr>
      <w:r w:rsidRPr="000760AF">
        <w:rPr>
          <w:rFonts w:eastAsia="Cambria" w:cs="Arial"/>
          <w:szCs w:val="20"/>
        </w:rPr>
        <w:t>Inside Technology Sales Representative</w:t>
      </w:r>
    </w:p>
    <w:p w14:paraId="0361432D" w14:textId="77777777" w:rsidR="002511A0" w:rsidRPr="000760AF" w:rsidRDefault="002511A0" w:rsidP="002511A0">
      <w:pPr>
        <w:suppressAutoHyphens/>
        <w:spacing w:after="0"/>
        <w:ind w:right="259"/>
        <w:jc w:val="both"/>
        <w:rPr>
          <w:rFonts w:eastAsia="Cambria" w:cs="Arial"/>
          <w:szCs w:val="20"/>
        </w:rPr>
      </w:pPr>
      <w:r w:rsidRPr="000760AF">
        <w:rPr>
          <w:rFonts w:eastAsia="Cambria" w:cs="Arial"/>
          <w:szCs w:val="20"/>
        </w:rPr>
        <w:t>Tel: 905-625-4321 x2278</w:t>
      </w:r>
    </w:p>
    <w:p w14:paraId="455AD87C" w14:textId="5A2A9EC5" w:rsidR="002511A0" w:rsidRPr="000760AF" w:rsidRDefault="00BC102A" w:rsidP="002511A0">
      <w:pPr>
        <w:suppressAutoHyphens/>
        <w:spacing w:after="0"/>
        <w:ind w:right="259"/>
        <w:jc w:val="both"/>
        <w:rPr>
          <w:rFonts w:eastAsia="Cambria" w:cs="Arial"/>
          <w:szCs w:val="20"/>
        </w:rPr>
      </w:pPr>
      <w:hyperlink r:id="rId45" w:history="1">
        <w:r w:rsidR="00540F57" w:rsidRPr="001977E6">
          <w:rPr>
            <w:rStyle w:val="Hyperlink"/>
            <w:rFonts w:eastAsia="Cambria" w:cs="Arial"/>
            <w:szCs w:val="20"/>
          </w:rPr>
          <w:t>http://www.appliedelectronics.com</w:t>
        </w:r>
      </w:hyperlink>
      <w:r w:rsidR="00540F57">
        <w:rPr>
          <w:rFonts w:eastAsia="Cambria" w:cs="Arial"/>
          <w:szCs w:val="20"/>
        </w:rPr>
        <w:t xml:space="preserve"> </w:t>
      </w:r>
    </w:p>
    <w:p w14:paraId="492FDD4B" w14:textId="77777777" w:rsidR="002511A0" w:rsidRPr="000760AF" w:rsidRDefault="002511A0" w:rsidP="002511A0">
      <w:pPr>
        <w:suppressAutoHyphens/>
        <w:spacing w:after="0"/>
        <w:ind w:right="259"/>
        <w:jc w:val="both"/>
        <w:rPr>
          <w:rFonts w:eastAsia="Cambria" w:cs="Arial"/>
          <w:b/>
          <w:szCs w:val="20"/>
        </w:rPr>
      </w:pPr>
    </w:p>
    <w:p w14:paraId="4C4974B1" w14:textId="0DBCF0D7" w:rsidR="002511A0" w:rsidRPr="000760AF" w:rsidRDefault="002511A0" w:rsidP="002511A0">
      <w:pPr>
        <w:suppressAutoHyphens/>
        <w:spacing w:after="0"/>
        <w:ind w:right="259"/>
        <w:jc w:val="both"/>
        <w:rPr>
          <w:rFonts w:eastAsia="Cambria" w:cs="Arial"/>
          <w:b/>
          <w:szCs w:val="20"/>
        </w:rPr>
      </w:pPr>
      <w:proofErr w:type="spellStart"/>
      <w:r w:rsidRPr="000760AF">
        <w:rPr>
          <w:rFonts w:eastAsia="Cambria" w:cs="Arial"/>
          <w:b/>
          <w:szCs w:val="20"/>
        </w:rPr>
        <w:t>Duplicom</w:t>
      </w:r>
      <w:proofErr w:type="spellEnd"/>
    </w:p>
    <w:p w14:paraId="390E7A1A" w14:textId="77777777" w:rsidR="002511A0" w:rsidRPr="000760AF" w:rsidRDefault="002511A0" w:rsidP="002511A0">
      <w:pPr>
        <w:suppressAutoHyphens/>
        <w:spacing w:after="0"/>
        <w:ind w:right="259"/>
        <w:jc w:val="both"/>
        <w:rPr>
          <w:rFonts w:eastAsia="Cambria" w:cs="Arial"/>
          <w:szCs w:val="20"/>
        </w:rPr>
      </w:pPr>
      <w:r w:rsidRPr="000760AF">
        <w:rPr>
          <w:rFonts w:eastAsia="Cambria" w:cs="Arial"/>
          <w:szCs w:val="20"/>
        </w:rPr>
        <w:t>Chris Heywood</w:t>
      </w:r>
    </w:p>
    <w:p w14:paraId="7B6EFC14" w14:textId="77777777" w:rsidR="002511A0" w:rsidRPr="000760AF" w:rsidRDefault="002511A0" w:rsidP="002511A0">
      <w:pPr>
        <w:suppressAutoHyphens/>
        <w:spacing w:after="0"/>
        <w:ind w:right="259"/>
        <w:jc w:val="both"/>
        <w:rPr>
          <w:rFonts w:eastAsia="Cambria" w:cs="Arial"/>
          <w:szCs w:val="20"/>
        </w:rPr>
      </w:pPr>
      <w:r w:rsidRPr="000760AF">
        <w:rPr>
          <w:rFonts w:eastAsia="Cambria" w:cs="Arial"/>
          <w:szCs w:val="20"/>
        </w:rPr>
        <w:t>Sales Manager</w:t>
      </w:r>
    </w:p>
    <w:p w14:paraId="6BC973CA" w14:textId="77777777" w:rsidR="002511A0" w:rsidRPr="000760AF" w:rsidRDefault="002511A0" w:rsidP="002511A0">
      <w:pPr>
        <w:suppressAutoHyphens/>
        <w:spacing w:after="0"/>
        <w:ind w:right="259"/>
        <w:jc w:val="both"/>
        <w:rPr>
          <w:rFonts w:eastAsia="Cambria" w:cs="Arial"/>
          <w:szCs w:val="20"/>
        </w:rPr>
      </w:pPr>
      <w:r w:rsidRPr="000760AF">
        <w:rPr>
          <w:rFonts w:eastAsia="Cambria" w:cs="Arial"/>
          <w:szCs w:val="20"/>
        </w:rPr>
        <w:t>Tel: (905) 819-9949 ext. 141</w:t>
      </w:r>
    </w:p>
    <w:p w14:paraId="2A6BF536" w14:textId="728B89DD" w:rsidR="002511A0" w:rsidRPr="000760AF" w:rsidRDefault="00BC102A" w:rsidP="002511A0">
      <w:pPr>
        <w:suppressAutoHyphens/>
        <w:spacing w:after="0"/>
        <w:ind w:right="259"/>
        <w:jc w:val="both"/>
        <w:rPr>
          <w:rFonts w:eastAsia="Cambria" w:cs="Arial"/>
          <w:szCs w:val="20"/>
        </w:rPr>
      </w:pPr>
      <w:hyperlink r:id="rId46" w:history="1">
        <w:r w:rsidR="00CF461B" w:rsidRPr="001977E6">
          <w:rPr>
            <w:rStyle w:val="Hyperlink"/>
            <w:rFonts w:eastAsia="Cambria" w:cs="Arial"/>
            <w:szCs w:val="20"/>
          </w:rPr>
          <w:t>http://www.duplicom.com</w:t>
        </w:r>
      </w:hyperlink>
      <w:r w:rsidR="00CF461B">
        <w:rPr>
          <w:rFonts w:eastAsia="Cambria" w:cs="Arial"/>
          <w:szCs w:val="20"/>
        </w:rPr>
        <w:t xml:space="preserve"> </w:t>
      </w:r>
    </w:p>
    <w:p w14:paraId="0AAAD098" w14:textId="77777777" w:rsidR="002511A0" w:rsidRPr="000760AF" w:rsidRDefault="002511A0" w:rsidP="002511A0">
      <w:pPr>
        <w:suppressAutoHyphens/>
        <w:spacing w:after="0"/>
        <w:ind w:right="259"/>
        <w:jc w:val="both"/>
        <w:rPr>
          <w:rFonts w:eastAsia="Cambria" w:cs="Arial"/>
          <w:b/>
          <w:szCs w:val="20"/>
        </w:rPr>
      </w:pPr>
    </w:p>
    <w:p w14:paraId="5610FEA1" w14:textId="2470338F" w:rsidR="002511A0" w:rsidRPr="000760AF" w:rsidRDefault="002511A0" w:rsidP="002511A0">
      <w:pPr>
        <w:suppressAutoHyphens/>
        <w:spacing w:after="0"/>
        <w:ind w:right="259"/>
        <w:jc w:val="both"/>
        <w:rPr>
          <w:rFonts w:eastAsia="Cambria" w:cs="Arial"/>
          <w:b/>
          <w:szCs w:val="20"/>
        </w:rPr>
      </w:pPr>
      <w:r w:rsidRPr="000760AF">
        <w:rPr>
          <w:rFonts w:eastAsia="Cambria" w:cs="Arial"/>
          <w:b/>
          <w:szCs w:val="20"/>
        </w:rPr>
        <w:t>Diversified</w:t>
      </w:r>
    </w:p>
    <w:p w14:paraId="3F2A18F4" w14:textId="77777777" w:rsidR="002511A0" w:rsidRPr="000760AF" w:rsidRDefault="002511A0" w:rsidP="002511A0">
      <w:pPr>
        <w:suppressAutoHyphens/>
        <w:spacing w:after="0"/>
        <w:ind w:right="259"/>
        <w:jc w:val="both"/>
        <w:rPr>
          <w:rFonts w:eastAsia="Cambria" w:cs="Arial"/>
          <w:szCs w:val="20"/>
        </w:rPr>
      </w:pPr>
      <w:r w:rsidRPr="000760AF">
        <w:rPr>
          <w:rFonts w:eastAsia="Cambria" w:cs="Arial"/>
          <w:szCs w:val="20"/>
        </w:rPr>
        <w:t xml:space="preserve">Elton </w:t>
      </w:r>
      <w:proofErr w:type="spellStart"/>
      <w:r w:rsidRPr="000760AF">
        <w:rPr>
          <w:rFonts w:eastAsia="Cambria" w:cs="Arial"/>
          <w:szCs w:val="20"/>
        </w:rPr>
        <w:t>Alweyn</w:t>
      </w:r>
      <w:proofErr w:type="spellEnd"/>
    </w:p>
    <w:p w14:paraId="4D0C1345" w14:textId="77777777" w:rsidR="002511A0" w:rsidRPr="000760AF" w:rsidRDefault="002511A0" w:rsidP="002511A0">
      <w:pPr>
        <w:suppressAutoHyphens/>
        <w:spacing w:after="0"/>
        <w:ind w:right="259"/>
        <w:jc w:val="both"/>
        <w:rPr>
          <w:rFonts w:eastAsia="Cambria" w:cs="Arial"/>
          <w:szCs w:val="20"/>
        </w:rPr>
      </w:pPr>
      <w:r w:rsidRPr="000760AF">
        <w:rPr>
          <w:rFonts w:eastAsia="Cambria" w:cs="Arial"/>
          <w:szCs w:val="20"/>
        </w:rPr>
        <w:t>Manager of Bid Desk and Special Projects</w:t>
      </w:r>
    </w:p>
    <w:p w14:paraId="634C149B" w14:textId="77777777" w:rsidR="002511A0" w:rsidRPr="000760AF" w:rsidRDefault="002511A0" w:rsidP="002511A0">
      <w:pPr>
        <w:suppressAutoHyphens/>
        <w:spacing w:after="0"/>
        <w:ind w:right="259"/>
        <w:jc w:val="both"/>
        <w:rPr>
          <w:rFonts w:eastAsia="Cambria" w:cs="Arial"/>
          <w:szCs w:val="20"/>
        </w:rPr>
      </w:pPr>
      <w:r w:rsidRPr="000760AF">
        <w:rPr>
          <w:rFonts w:eastAsia="Cambria" w:cs="Arial"/>
          <w:szCs w:val="20"/>
        </w:rPr>
        <w:t>905-502-1110 x134</w:t>
      </w:r>
    </w:p>
    <w:p w14:paraId="7DA97FDA" w14:textId="6BFA1253" w:rsidR="002511A0" w:rsidRPr="000760AF" w:rsidRDefault="00BC102A" w:rsidP="002511A0">
      <w:pPr>
        <w:suppressAutoHyphens/>
        <w:spacing w:after="0"/>
        <w:ind w:right="259"/>
        <w:jc w:val="both"/>
        <w:rPr>
          <w:rFonts w:eastAsia="Cambria" w:cs="Arial"/>
          <w:szCs w:val="20"/>
        </w:rPr>
      </w:pPr>
      <w:hyperlink r:id="rId47" w:history="1">
        <w:r w:rsidR="002511A0" w:rsidRPr="000760AF">
          <w:rPr>
            <w:rStyle w:val="Hyperlink"/>
            <w:rFonts w:eastAsia="Cambria" w:cs="Arial"/>
            <w:szCs w:val="20"/>
          </w:rPr>
          <w:t>https://diversifiedus.com</w:t>
        </w:r>
      </w:hyperlink>
    </w:p>
    <w:p w14:paraId="50BF60CB" w14:textId="77777777" w:rsidR="002511A0" w:rsidRPr="000760AF" w:rsidRDefault="002511A0" w:rsidP="002511A0">
      <w:pPr>
        <w:suppressAutoHyphens/>
        <w:spacing w:after="0"/>
        <w:ind w:right="259"/>
        <w:jc w:val="both"/>
        <w:rPr>
          <w:rFonts w:eastAsia="Cambria" w:cs="Arial"/>
          <w:szCs w:val="20"/>
        </w:rPr>
      </w:pPr>
    </w:p>
    <w:p w14:paraId="6A9ADAD5" w14:textId="7F76CB6A" w:rsidR="002511A0" w:rsidRPr="000760AF" w:rsidRDefault="002511A0" w:rsidP="002511A0">
      <w:pPr>
        <w:suppressAutoHyphens/>
        <w:spacing w:after="0"/>
        <w:ind w:right="259"/>
        <w:jc w:val="both"/>
        <w:rPr>
          <w:rFonts w:eastAsia="Cambria" w:cs="Arial"/>
          <w:b/>
          <w:szCs w:val="20"/>
        </w:rPr>
      </w:pPr>
      <w:r w:rsidRPr="000760AF">
        <w:rPr>
          <w:rFonts w:eastAsia="Cambria" w:cs="Arial"/>
          <w:b/>
          <w:szCs w:val="20"/>
        </w:rPr>
        <w:t>Global USS</w:t>
      </w:r>
    </w:p>
    <w:p w14:paraId="51CA1B55" w14:textId="77777777" w:rsidR="002511A0" w:rsidRPr="000760AF" w:rsidRDefault="002511A0" w:rsidP="002511A0">
      <w:pPr>
        <w:suppressAutoHyphens/>
        <w:spacing w:after="0"/>
        <w:ind w:right="259"/>
        <w:jc w:val="both"/>
        <w:rPr>
          <w:rFonts w:eastAsia="Cambria" w:cs="Arial"/>
          <w:szCs w:val="20"/>
        </w:rPr>
      </w:pPr>
      <w:r w:rsidRPr="000760AF">
        <w:rPr>
          <w:rFonts w:eastAsia="Cambria" w:cs="Arial"/>
          <w:szCs w:val="20"/>
        </w:rPr>
        <w:t>Wisam Mahmood</w:t>
      </w:r>
    </w:p>
    <w:p w14:paraId="518772AE" w14:textId="77777777" w:rsidR="002511A0" w:rsidRPr="000760AF" w:rsidRDefault="002511A0" w:rsidP="002511A0">
      <w:pPr>
        <w:suppressAutoHyphens/>
        <w:spacing w:after="0"/>
        <w:ind w:right="259"/>
        <w:jc w:val="both"/>
        <w:rPr>
          <w:rFonts w:eastAsia="Cambria" w:cs="Arial"/>
          <w:szCs w:val="20"/>
        </w:rPr>
      </w:pPr>
      <w:r w:rsidRPr="000760AF">
        <w:rPr>
          <w:rFonts w:eastAsia="Cambria" w:cs="Arial"/>
          <w:szCs w:val="20"/>
        </w:rPr>
        <w:t>Inside Sales</w:t>
      </w:r>
    </w:p>
    <w:p w14:paraId="54475F24" w14:textId="77777777" w:rsidR="002511A0" w:rsidRPr="000760AF" w:rsidRDefault="002511A0" w:rsidP="002511A0">
      <w:pPr>
        <w:suppressAutoHyphens/>
        <w:spacing w:after="0"/>
        <w:ind w:right="259"/>
        <w:jc w:val="both"/>
        <w:rPr>
          <w:rFonts w:eastAsia="Cambria" w:cs="Arial"/>
          <w:szCs w:val="20"/>
        </w:rPr>
      </w:pPr>
      <w:r w:rsidRPr="000760AF">
        <w:rPr>
          <w:rFonts w:eastAsia="Cambria" w:cs="Arial"/>
          <w:szCs w:val="20"/>
        </w:rPr>
        <w:t>Tel: (905) 363-3600</w:t>
      </w:r>
    </w:p>
    <w:p w14:paraId="0BBB1E17" w14:textId="2456C8CA" w:rsidR="002511A0" w:rsidRPr="000760AF" w:rsidRDefault="00BC102A" w:rsidP="002511A0">
      <w:pPr>
        <w:suppressAutoHyphens/>
        <w:spacing w:after="0"/>
        <w:ind w:right="259"/>
        <w:jc w:val="both"/>
        <w:rPr>
          <w:rFonts w:eastAsia="Cambria" w:cs="Arial"/>
          <w:szCs w:val="20"/>
        </w:rPr>
      </w:pPr>
      <w:hyperlink r:id="rId48" w:history="1">
        <w:r w:rsidR="00CF461B" w:rsidRPr="001977E6">
          <w:rPr>
            <w:rStyle w:val="Hyperlink"/>
            <w:rFonts w:eastAsia="Cambria" w:cs="Arial"/>
            <w:szCs w:val="20"/>
          </w:rPr>
          <w:t>http://www.globaluss.com</w:t>
        </w:r>
      </w:hyperlink>
      <w:r w:rsidR="00CF461B">
        <w:rPr>
          <w:rFonts w:eastAsia="Cambria" w:cs="Arial"/>
          <w:szCs w:val="20"/>
        </w:rPr>
        <w:t xml:space="preserve"> </w:t>
      </w:r>
    </w:p>
    <w:p w14:paraId="546C9CD8" w14:textId="77777777" w:rsidR="002511A0" w:rsidRPr="000760AF" w:rsidRDefault="002511A0" w:rsidP="00EE78DB">
      <w:pPr>
        <w:suppressAutoHyphens/>
        <w:spacing w:after="0"/>
        <w:ind w:right="259"/>
        <w:jc w:val="both"/>
        <w:rPr>
          <w:rFonts w:eastAsia="Cambria" w:cs="Arial"/>
          <w:b/>
          <w:szCs w:val="20"/>
        </w:rPr>
      </w:pPr>
    </w:p>
    <w:p w14:paraId="30EACCCC" w14:textId="77777777" w:rsidR="001C181D" w:rsidRPr="000760AF" w:rsidRDefault="001C181D" w:rsidP="001C181D">
      <w:pPr>
        <w:spacing w:after="0"/>
        <w:ind w:right="180"/>
        <w:rPr>
          <w:rFonts w:cs="Arial"/>
          <w:szCs w:val="20"/>
          <w:u w:val="single"/>
          <w:lang w:val="en-CA"/>
        </w:rPr>
      </w:pPr>
    </w:p>
    <w:p w14:paraId="3ABF839B" w14:textId="77777777" w:rsidR="001C181D" w:rsidRPr="000760AF" w:rsidRDefault="001C181D" w:rsidP="001C181D">
      <w:pPr>
        <w:spacing w:after="0"/>
        <w:rPr>
          <w:rFonts w:cs="Arial"/>
          <w:b/>
          <w:bCs/>
          <w:szCs w:val="20"/>
          <w:u w:val="single"/>
          <w:lang w:val="en-CA"/>
        </w:rPr>
      </w:pPr>
      <w:r w:rsidRPr="000760AF">
        <w:rPr>
          <w:rFonts w:cs="Arial"/>
          <w:b/>
          <w:szCs w:val="20"/>
          <w:u w:val="single"/>
          <w:lang w:val="en-CA"/>
        </w:rPr>
        <w:t>A.9</w:t>
      </w:r>
      <w:r w:rsidRPr="000760AF">
        <w:rPr>
          <w:rFonts w:cs="Arial"/>
          <w:szCs w:val="20"/>
          <w:u w:val="single"/>
          <w:lang w:val="en-CA"/>
        </w:rPr>
        <w:t xml:space="preserve"> </w:t>
      </w:r>
      <w:r w:rsidRPr="000760AF">
        <w:rPr>
          <w:rFonts w:cs="Arial"/>
          <w:b/>
          <w:bCs/>
          <w:szCs w:val="20"/>
          <w:u w:val="single"/>
          <w:lang w:val="en-CA"/>
        </w:rPr>
        <w:t>Communications / IT Sub Contractor and Installation:</w:t>
      </w:r>
    </w:p>
    <w:p w14:paraId="6028A574" w14:textId="77777777" w:rsidR="001C181D" w:rsidRPr="000760AF" w:rsidRDefault="001C181D" w:rsidP="001C181D">
      <w:pPr>
        <w:spacing w:after="0"/>
        <w:rPr>
          <w:rFonts w:cs="Arial"/>
          <w:b/>
          <w:bCs/>
          <w:szCs w:val="20"/>
          <w:u w:val="single"/>
          <w:lang w:val="en-CA"/>
        </w:rPr>
      </w:pPr>
    </w:p>
    <w:p w14:paraId="12602C4F" w14:textId="77777777" w:rsidR="001C181D" w:rsidRPr="000760AF" w:rsidRDefault="001C181D" w:rsidP="001C181D">
      <w:pPr>
        <w:spacing w:after="0"/>
        <w:jc w:val="both"/>
        <w:rPr>
          <w:rFonts w:cs="Arial"/>
          <w:szCs w:val="20"/>
        </w:rPr>
      </w:pPr>
      <w:r w:rsidRPr="000760AF">
        <w:rPr>
          <w:rFonts w:cs="Arial"/>
          <w:szCs w:val="20"/>
        </w:rPr>
        <w:t>All installation must be done in accordance with the project specifications provided.</w:t>
      </w:r>
    </w:p>
    <w:p w14:paraId="0E908C06" w14:textId="77777777" w:rsidR="001C181D" w:rsidRPr="000760AF" w:rsidRDefault="001C181D" w:rsidP="001C181D">
      <w:pPr>
        <w:spacing w:after="0"/>
        <w:jc w:val="both"/>
        <w:rPr>
          <w:rFonts w:cs="Arial"/>
          <w:szCs w:val="20"/>
        </w:rPr>
      </w:pPr>
    </w:p>
    <w:p w14:paraId="5A5873EE" w14:textId="43D0D87D" w:rsidR="001C181D" w:rsidRPr="000760AF" w:rsidRDefault="001C181D" w:rsidP="001C181D">
      <w:pPr>
        <w:spacing w:after="0"/>
        <w:jc w:val="both"/>
        <w:rPr>
          <w:rFonts w:cs="Arial"/>
          <w:szCs w:val="20"/>
        </w:rPr>
      </w:pPr>
      <w:r w:rsidRPr="000760AF">
        <w:rPr>
          <w:rFonts w:cs="Arial"/>
          <w:szCs w:val="20"/>
        </w:rPr>
        <w:t xml:space="preserve">Please refer to </w:t>
      </w:r>
      <w:r w:rsidR="00C770C8" w:rsidRPr="000760AF">
        <w:rPr>
          <w:rFonts w:cs="Arial"/>
          <w:szCs w:val="20"/>
        </w:rPr>
        <w:t>Appendix #</w:t>
      </w:r>
      <w:r w:rsidR="0049683A">
        <w:rPr>
          <w:rFonts w:cs="Arial"/>
          <w:szCs w:val="20"/>
        </w:rPr>
        <w:t>6</w:t>
      </w:r>
      <w:r w:rsidR="0049683A" w:rsidRPr="000760AF">
        <w:rPr>
          <w:rFonts w:cs="Arial"/>
          <w:szCs w:val="20"/>
        </w:rPr>
        <w:t xml:space="preserve"> </w:t>
      </w:r>
      <w:r w:rsidR="00C770C8" w:rsidRPr="000760AF">
        <w:rPr>
          <w:rFonts w:cs="Arial"/>
          <w:szCs w:val="20"/>
        </w:rPr>
        <w:t>UTM Communication Cabling Standards-R3.1</w:t>
      </w:r>
      <w:r w:rsidRPr="000760AF">
        <w:rPr>
          <w:rFonts w:cs="Arial"/>
          <w:szCs w:val="20"/>
        </w:rPr>
        <w:t>.  Items of particular note include:</w:t>
      </w:r>
    </w:p>
    <w:p w14:paraId="0E6462AE" w14:textId="77777777" w:rsidR="001C181D" w:rsidRPr="000760AF" w:rsidRDefault="001C181D" w:rsidP="001C181D">
      <w:pPr>
        <w:spacing w:after="0"/>
        <w:jc w:val="both"/>
        <w:rPr>
          <w:rFonts w:cs="Arial"/>
          <w:szCs w:val="20"/>
        </w:rPr>
      </w:pPr>
    </w:p>
    <w:p w14:paraId="3C2A724C" w14:textId="77777777" w:rsidR="001C181D" w:rsidRPr="000760AF" w:rsidRDefault="001C181D" w:rsidP="00CF461B">
      <w:pPr>
        <w:pStyle w:val="ListParagraph"/>
        <w:numPr>
          <w:ilvl w:val="0"/>
          <w:numId w:val="23"/>
        </w:numPr>
        <w:spacing w:after="0"/>
        <w:jc w:val="both"/>
        <w:rPr>
          <w:rFonts w:cs="Arial"/>
          <w:szCs w:val="20"/>
          <w:lang w:val="en-CA"/>
        </w:rPr>
      </w:pPr>
      <w:r w:rsidRPr="000760AF">
        <w:rPr>
          <w:rFonts w:cs="Arial"/>
          <w:szCs w:val="20"/>
          <w:lang w:val="en-CA"/>
        </w:rPr>
        <w:t>Manufacturer’s certification: Reference- section 27 05 13 (Communication Services), item 1.3 QUALITY ASSURANCE</w:t>
      </w:r>
    </w:p>
    <w:p w14:paraId="2A6F9B5E" w14:textId="4FD0BE83" w:rsidR="001C181D" w:rsidRPr="000760AF" w:rsidRDefault="001C181D" w:rsidP="00CF461B">
      <w:pPr>
        <w:pStyle w:val="ListParagraph"/>
        <w:numPr>
          <w:ilvl w:val="0"/>
          <w:numId w:val="23"/>
        </w:numPr>
        <w:spacing w:after="0"/>
        <w:jc w:val="both"/>
        <w:rPr>
          <w:rFonts w:cs="Arial"/>
          <w:szCs w:val="20"/>
          <w:lang w:val="en-CA"/>
        </w:rPr>
      </w:pPr>
      <w:r w:rsidRPr="000760AF">
        <w:rPr>
          <w:rFonts w:cs="Arial"/>
          <w:szCs w:val="20"/>
          <w:lang w:val="en-CA"/>
        </w:rPr>
        <w:t xml:space="preserve">25 Years Manufacturer’s warranty: Reference- warranty clause in all sections </w:t>
      </w:r>
    </w:p>
    <w:p w14:paraId="16297598" w14:textId="736264EF" w:rsidR="00E90716" w:rsidRPr="000760AF" w:rsidRDefault="00E90716" w:rsidP="00CF461B">
      <w:pPr>
        <w:pStyle w:val="ListParagraph"/>
        <w:numPr>
          <w:ilvl w:val="0"/>
          <w:numId w:val="23"/>
        </w:numPr>
        <w:spacing w:after="0"/>
        <w:jc w:val="both"/>
        <w:rPr>
          <w:rFonts w:cs="Arial"/>
          <w:szCs w:val="20"/>
          <w:lang w:val="en-CA"/>
        </w:rPr>
      </w:pPr>
      <w:r w:rsidRPr="000760AF">
        <w:rPr>
          <w:rFonts w:cs="Arial"/>
          <w:szCs w:val="20"/>
          <w:lang w:val="en-CA"/>
        </w:rPr>
        <w:t>Certified Installer</w:t>
      </w:r>
    </w:p>
    <w:p w14:paraId="16A83EB1" w14:textId="77777777" w:rsidR="001C181D" w:rsidRPr="000760AF" w:rsidRDefault="001C181D" w:rsidP="001C181D">
      <w:pPr>
        <w:spacing w:after="0"/>
        <w:jc w:val="both"/>
        <w:rPr>
          <w:rFonts w:cs="Arial"/>
          <w:szCs w:val="20"/>
          <w:u w:val="single"/>
          <w:lang w:val="en-CA"/>
        </w:rPr>
      </w:pPr>
    </w:p>
    <w:p w14:paraId="4F79C219" w14:textId="77777777" w:rsidR="001C181D" w:rsidRPr="000760AF" w:rsidRDefault="001C181D" w:rsidP="001C181D">
      <w:pPr>
        <w:spacing w:after="0"/>
        <w:rPr>
          <w:rFonts w:cs="Arial"/>
          <w:b/>
          <w:bCs/>
          <w:szCs w:val="20"/>
          <w:u w:val="single"/>
          <w:lang w:val="en-CA"/>
        </w:rPr>
      </w:pPr>
      <w:r w:rsidRPr="000760AF">
        <w:rPr>
          <w:rFonts w:cs="Arial"/>
          <w:b/>
          <w:szCs w:val="20"/>
          <w:u w:val="single"/>
          <w:lang w:val="en-CA"/>
        </w:rPr>
        <w:t>A.10</w:t>
      </w:r>
      <w:r w:rsidRPr="000760AF">
        <w:rPr>
          <w:rFonts w:cs="Arial"/>
          <w:szCs w:val="20"/>
          <w:u w:val="single"/>
          <w:lang w:val="en-CA"/>
        </w:rPr>
        <w:t xml:space="preserve"> </w:t>
      </w:r>
      <w:r w:rsidRPr="000760AF">
        <w:rPr>
          <w:rFonts w:cs="Arial"/>
          <w:b/>
          <w:bCs/>
          <w:szCs w:val="20"/>
          <w:u w:val="single"/>
          <w:lang w:val="en-CA"/>
        </w:rPr>
        <w:t>Recommended List UTM Pre-Qualified Mechanical, Electrical, HVAC, and Plumbing Sub Contractors:</w:t>
      </w:r>
    </w:p>
    <w:p w14:paraId="0D1822F6" w14:textId="77777777" w:rsidR="001C181D" w:rsidRPr="000760AF" w:rsidRDefault="001C181D" w:rsidP="001C181D">
      <w:pPr>
        <w:spacing w:after="0"/>
        <w:rPr>
          <w:rFonts w:cs="Arial"/>
          <w:b/>
          <w:bCs/>
          <w:szCs w:val="20"/>
          <w:u w:val="single"/>
          <w:lang w:val="en-CA"/>
        </w:rPr>
      </w:pPr>
    </w:p>
    <w:p w14:paraId="4CA428C6" w14:textId="127DA9DB" w:rsidR="001C181D" w:rsidRPr="000760AF" w:rsidRDefault="001C181D" w:rsidP="001C181D">
      <w:pPr>
        <w:spacing w:after="0"/>
        <w:jc w:val="both"/>
        <w:rPr>
          <w:rFonts w:cs="Arial"/>
          <w:szCs w:val="20"/>
          <w:lang w:val="en-CA"/>
        </w:rPr>
      </w:pPr>
      <w:r w:rsidRPr="000760AF">
        <w:rPr>
          <w:rFonts w:cs="Arial"/>
          <w:szCs w:val="20"/>
          <w:lang w:val="en-CA"/>
        </w:rPr>
        <w:t xml:space="preserve">Please refer to </w:t>
      </w:r>
      <w:r w:rsidR="001C16AF" w:rsidRPr="000760AF">
        <w:rPr>
          <w:rFonts w:cs="Arial"/>
          <w:szCs w:val="20"/>
          <w:lang w:val="en-CA"/>
        </w:rPr>
        <w:t>A</w:t>
      </w:r>
      <w:r w:rsidR="002B5AE8" w:rsidRPr="000760AF">
        <w:rPr>
          <w:rFonts w:cs="Arial"/>
          <w:szCs w:val="20"/>
          <w:lang w:val="en-CA"/>
        </w:rPr>
        <w:t xml:space="preserve">ppendix # </w:t>
      </w:r>
      <w:r w:rsidR="00981669">
        <w:rPr>
          <w:rFonts w:cs="Arial"/>
          <w:szCs w:val="20"/>
          <w:lang w:val="en-CA"/>
        </w:rPr>
        <w:t>9</w:t>
      </w:r>
      <w:r w:rsidR="0049683A" w:rsidRPr="000760AF">
        <w:rPr>
          <w:rFonts w:cs="Arial"/>
          <w:szCs w:val="20"/>
          <w:lang w:val="en-CA"/>
        </w:rPr>
        <w:t xml:space="preserve"> </w:t>
      </w:r>
      <w:r w:rsidRPr="000760AF">
        <w:rPr>
          <w:rFonts w:cs="Arial"/>
          <w:szCs w:val="20"/>
          <w:lang w:val="en-CA"/>
        </w:rPr>
        <w:t>UTM Pre-qualified Sub-Contractors Recommended for a list of UTM Pre-qualified subcontractors.  General Contractors are recommended to utilize the list of pre-qualified sub-contractors.</w:t>
      </w:r>
    </w:p>
    <w:p w14:paraId="50BD05AD" w14:textId="1FFB0836" w:rsidR="001C181D" w:rsidRPr="000760AF" w:rsidRDefault="00EE78DB" w:rsidP="001C181D">
      <w:pPr>
        <w:spacing w:after="0"/>
        <w:jc w:val="both"/>
        <w:rPr>
          <w:rFonts w:cs="Arial"/>
          <w:b/>
          <w:bCs/>
          <w:szCs w:val="20"/>
          <w:u w:val="single"/>
          <w:lang w:val="en-CA"/>
        </w:rPr>
      </w:pPr>
      <w:r w:rsidRPr="000760AF">
        <w:rPr>
          <w:rFonts w:cs="Arial"/>
          <w:b/>
          <w:bCs/>
          <w:szCs w:val="20"/>
          <w:u w:val="single"/>
          <w:lang w:val="en-CA"/>
        </w:rPr>
        <w:lastRenderedPageBreak/>
        <w:t>A.11 Noisy and Disruptive Work</w:t>
      </w:r>
      <w:r w:rsidR="001C181D" w:rsidRPr="000760AF">
        <w:rPr>
          <w:rFonts w:cs="Arial"/>
          <w:b/>
          <w:bCs/>
          <w:szCs w:val="20"/>
          <w:u w:val="single"/>
          <w:lang w:val="en-CA"/>
        </w:rPr>
        <w:t>:</w:t>
      </w:r>
    </w:p>
    <w:p w14:paraId="4A6ECF07" w14:textId="77777777" w:rsidR="003E67E4" w:rsidRDefault="003E67E4" w:rsidP="001C181D">
      <w:pPr>
        <w:spacing w:after="0"/>
        <w:jc w:val="both"/>
        <w:rPr>
          <w:rFonts w:cs="Arial"/>
          <w:bCs/>
          <w:szCs w:val="20"/>
          <w:lang w:val="en-CA"/>
        </w:rPr>
      </w:pPr>
    </w:p>
    <w:p w14:paraId="7C76B869" w14:textId="0B72B3F7" w:rsidR="006E6F61" w:rsidRPr="000760AF" w:rsidRDefault="006E6F61" w:rsidP="001C181D">
      <w:pPr>
        <w:spacing w:after="0"/>
        <w:jc w:val="both"/>
        <w:rPr>
          <w:rFonts w:cs="Arial"/>
          <w:bCs/>
          <w:szCs w:val="20"/>
          <w:lang w:val="en-CA"/>
        </w:rPr>
      </w:pPr>
      <w:r w:rsidRPr="000760AF">
        <w:rPr>
          <w:rFonts w:cs="Arial"/>
          <w:bCs/>
          <w:szCs w:val="20"/>
          <w:lang w:val="en-CA"/>
        </w:rPr>
        <w:t>W G Davis Building will be occu</w:t>
      </w:r>
      <w:r w:rsidR="002250BA" w:rsidRPr="000760AF">
        <w:rPr>
          <w:rFonts w:cs="Arial"/>
          <w:bCs/>
          <w:szCs w:val="20"/>
          <w:lang w:val="en-CA"/>
        </w:rPr>
        <w:t>pied during the course of construction</w:t>
      </w:r>
      <w:r w:rsidR="00FC529B">
        <w:rPr>
          <w:rFonts w:cs="Arial"/>
          <w:bCs/>
          <w:szCs w:val="20"/>
          <w:lang w:val="en-CA"/>
        </w:rPr>
        <w:t>.</w:t>
      </w:r>
    </w:p>
    <w:p w14:paraId="7E8F9E34" w14:textId="7417E0BB" w:rsidR="001C181D" w:rsidRPr="000760AF" w:rsidRDefault="00110C63" w:rsidP="001C181D">
      <w:pPr>
        <w:spacing w:after="0"/>
        <w:jc w:val="both"/>
        <w:rPr>
          <w:rFonts w:cs="Arial"/>
          <w:bCs/>
          <w:szCs w:val="20"/>
          <w:lang w:val="en-CA"/>
        </w:rPr>
      </w:pPr>
      <w:r w:rsidRPr="000760AF">
        <w:rPr>
          <w:rFonts w:cs="Arial"/>
          <w:bCs/>
          <w:szCs w:val="20"/>
          <w:lang w:val="en-CA"/>
        </w:rPr>
        <w:t>No noisy work shall be permitted during the exam period 9:00am to 5:00pm, to be coordinated with UTM PM.</w:t>
      </w:r>
    </w:p>
    <w:p w14:paraId="153716D9" w14:textId="77777777" w:rsidR="00110C63" w:rsidRPr="000760AF" w:rsidRDefault="00110C63" w:rsidP="00EE78DB">
      <w:pPr>
        <w:spacing w:after="0"/>
        <w:jc w:val="both"/>
        <w:rPr>
          <w:rFonts w:cs="Arial"/>
          <w:szCs w:val="20"/>
          <w:lang w:val="en-CA"/>
        </w:rPr>
      </w:pPr>
    </w:p>
    <w:p w14:paraId="1AB06720" w14:textId="373C7270" w:rsidR="00EE78DB" w:rsidRPr="000760AF" w:rsidRDefault="00EE78DB" w:rsidP="00EE78DB">
      <w:pPr>
        <w:spacing w:after="0"/>
        <w:jc w:val="both"/>
        <w:rPr>
          <w:rFonts w:cs="Arial"/>
          <w:szCs w:val="20"/>
          <w:lang w:val="en-CA"/>
        </w:rPr>
      </w:pPr>
      <w:r w:rsidRPr="000760AF">
        <w:rPr>
          <w:rFonts w:cs="Arial"/>
          <w:szCs w:val="20"/>
          <w:lang w:val="en-CA"/>
        </w:rPr>
        <w:t xml:space="preserve">Work which results in significant noise, audible to areas outside the Work Area, or which transmits vibratory sounds through the building assemblies, or is being performed by an Asbestos Abatement Subcontractor, or involves Asbestos work procedures, shall be performed between </w:t>
      </w:r>
      <w:r w:rsidR="00134A15" w:rsidRPr="000760AF">
        <w:rPr>
          <w:rFonts w:cs="Arial"/>
          <w:szCs w:val="20"/>
          <w:lang w:val="en-CA"/>
        </w:rPr>
        <w:t>8</w:t>
      </w:r>
      <w:r w:rsidRPr="000760AF">
        <w:rPr>
          <w:rFonts w:cs="Arial"/>
          <w:szCs w:val="20"/>
          <w:lang w:val="en-CA"/>
        </w:rPr>
        <w:t>:00</w:t>
      </w:r>
      <w:r w:rsidR="00134A15" w:rsidRPr="000760AF">
        <w:rPr>
          <w:rFonts w:cs="Arial"/>
          <w:szCs w:val="20"/>
          <w:lang w:val="en-CA"/>
        </w:rPr>
        <w:t>PM</w:t>
      </w:r>
      <w:r w:rsidRPr="000760AF">
        <w:rPr>
          <w:rFonts w:cs="Arial"/>
          <w:szCs w:val="20"/>
          <w:lang w:val="en-CA"/>
        </w:rPr>
        <w:t xml:space="preserve"> to 8:00</w:t>
      </w:r>
      <w:r w:rsidR="00134A15" w:rsidRPr="000760AF">
        <w:rPr>
          <w:rFonts w:cs="Arial"/>
          <w:szCs w:val="20"/>
          <w:lang w:val="en-CA"/>
        </w:rPr>
        <w:t>AM</w:t>
      </w:r>
      <w:r w:rsidRPr="000760AF">
        <w:rPr>
          <w:rFonts w:cs="Arial"/>
          <w:szCs w:val="20"/>
          <w:lang w:val="en-CA"/>
        </w:rPr>
        <w:t xml:space="preserve"> after regular working hours from Monday to Friday, and/or on weekends.</w:t>
      </w:r>
      <w:r w:rsidR="00134A15" w:rsidRPr="000760AF">
        <w:rPr>
          <w:rFonts w:cs="Arial"/>
          <w:szCs w:val="20"/>
          <w:lang w:val="en-CA"/>
        </w:rPr>
        <w:t xml:space="preserve"> Disruptive and noisy work should be carefully orchestrated and any disruptions to be kept to a minimum and carefully synchronized so it does not disrupt student and staff community.</w:t>
      </w:r>
    </w:p>
    <w:p w14:paraId="7813487C" w14:textId="210E4A20" w:rsidR="007041EE" w:rsidRPr="000760AF" w:rsidRDefault="007041EE" w:rsidP="00EE78DB">
      <w:pPr>
        <w:spacing w:after="0"/>
        <w:jc w:val="both"/>
        <w:rPr>
          <w:rFonts w:cs="Arial"/>
          <w:szCs w:val="20"/>
          <w:lang w:val="en-CA"/>
        </w:rPr>
      </w:pPr>
    </w:p>
    <w:p w14:paraId="7C710034" w14:textId="0B6692E1" w:rsidR="00EE78DB" w:rsidRPr="000760AF" w:rsidRDefault="00EE78DB" w:rsidP="00EE78DB">
      <w:pPr>
        <w:spacing w:after="0"/>
        <w:jc w:val="both"/>
        <w:rPr>
          <w:rFonts w:cs="Arial"/>
          <w:szCs w:val="20"/>
          <w:lang w:val="en-CA"/>
        </w:rPr>
      </w:pPr>
      <w:r w:rsidRPr="000760AF">
        <w:rPr>
          <w:rFonts w:cs="Arial"/>
          <w:szCs w:val="20"/>
          <w:lang w:val="en-CA"/>
        </w:rPr>
        <w:t>Examples of work which transmit vibratory sounds through building assemblies include but not limited to: hammer-drilling, core-drilling, powder-activated concrete nails, demolition, saw cutting, chipping or hammering of concrete floors and masonry or concrete walls</w:t>
      </w:r>
      <w:r w:rsidR="002511A0" w:rsidRPr="000760AF">
        <w:rPr>
          <w:rFonts w:cs="Arial"/>
          <w:szCs w:val="20"/>
          <w:lang w:val="en-CA"/>
        </w:rPr>
        <w:t>,</w:t>
      </w:r>
      <w:r w:rsidRPr="000760AF">
        <w:rPr>
          <w:rFonts w:cs="Arial"/>
          <w:szCs w:val="20"/>
          <w:lang w:val="en-CA"/>
        </w:rPr>
        <w:t xml:space="preserve"> dropping objects on floors,</w:t>
      </w:r>
      <w:r w:rsidR="00110C63" w:rsidRPr="000760AF">
        <w:rPr>
          <w:rFonts w:cs="Arial"/>
          <w:szCs w:val="20"/>
          <w:lang w:val="en-CA"/>
        </w:rPr>
        <w:t xml:space="preserve"> drywall framing and installation</w:t>
      </w:r>
      <w:r w:rsidRPr="000760AF">
        <w:rPr>
          <w:rFonts w:cs="Arial"/>
          <w:szCs w:val="20"/>
          <w:lang w:val="en-CA"/>
        </w:rPr>
        <w:t xml:space="preserve"> etc.</w:t>
      </w:r>
      <w:r w:rsidR="00110C63" w:rsidRPr="000760AF">
        <w:rPr>
          <w:rFonts w:cs="Arial"/>
          <w:szCs w:val="20"/>
          <w:lang w:val="en-CA"/>
        </w:rPr>
        <w:t xml:space="preserve"> </w:t>
      </w:r>
    </w:p>
    <w:p w14:paraId="1553118C" w14:textId="3A034D51" w:rsidR="00CF6D51" w:rsidRPr="000760AF" w:rsidRDefault="00CF6D51" w:rsidP="00EE78DB">
      <w:pPr>
        <w:spacing w:after="0"/>
        <w:jc w:val="both"/>
        <w:rPr>
          <w:rFonts w:cs="Arial"/>
          <w:szCs w:val="20"/>
          <w:lang w:val="en-CA"/>
        </w:rPr>
      </w:pPr>
    </w:p>
    <w:p w14:paraId="7217C423" w14:textId="77777777" w:rsidR="00A55E00" w:rsidRDefault="00A55E00" w:rsidP="00CF6D51">
      <w:pPr>
        <w:spacing w:after="0"/>
        <w:jc w:val="both"/>
        <w:rPr>
          <w:rFonts w:eastAsia="Cambria" w:cs="Arial"/>
          <w:b/>
          <w:szCs w:val="20"/>
        </w:rPr>
      </w:pPr>
    </w:p>
    <w:p w14:paraId="08B4584C" w14:textId="1A6A10EB" w:rsidR="00CF6D51" w:rsidRPr="000760AF" w:rsidRDefault="008B22C1" w:rsidP="00CF6D51">
      <w:pPr>
        <w:spacing w:after="0"/>
        <w:jc w:val="both"/>
        <w:rPr>
          <w:rFonts w:eastAsia="Cambria" w:cs="Arial"/>
          <w:b/>
          <w:szCs w:val="20"/>
        </w:rPr>
      </w:pPr>
      <w:r w:rsidRPr="000760AF">
        <w:rPr>
          <w:rFonts w:eastAsia="Cambria" w:cs="Arial"/>
          <w:b/>
          <w:szCs w:val="20"/>
        </w:rPr>
        <w:t xml:space="preserve">A.11.1 </w:t>
      </w:r>
      <w:r w:rsidR="00CF6D51" w:rsidRPr="000760AF">
        <w:rPr>
          <w:rFonts w:eastAsia="Cambria" w:cs="Arial"/>
          <w:b/>
          <w:szCs w:val="20"/>
        </w:rPr>
        <w:t xml:space="preserve">DUST, NOISE AND VIBRATION CONTROLS </w:t>
      </w:r>
    </w:p>
    <w:p w14:paraId="09AC0533" w14:textId="77777777" w:rsidR="00CF6D51" w:rsidRPr="000760AF" w:rsidRDefault="00CF6D51" w:rsidP="00CF6D51">
      <w:pPr>
        <w:spacing w:after="0"/>
        <w:jc w:val="both"/>
        <w:rPr>
          <w:rFonts w:eastAsia="Cambria" w:cs="Arial"/>
          <w:szCs w:val="20"/>
        </w:rPr>
      </w:pPr>
    </w:p>
    <w:p w14:paraId="275021BD" w14:textId="6303B42C" w:rsidR="00CF6D51" w:rsidRPr="000760AF" w:rsidRDefault="00CF6D51" w:rsidP="00CF461B">
      <w:pPr>
        <w:pStyle w:val="ListParagraph"/>
        <w:numPr>
          <w:ilvl w:val="0"/>
          <w:numId w:val="23"/>
        </w:numPr>
        <w:spacing w:after="0"/>
        <w:jc w:val="both"/>
        <w:rPr>
          <w:rFonts w:cs="Arial"/>
          <w:szCs w:val="20"/>
          <w:lang w:val="en-CA"/>
        </w:rPr>
      </w:pPr>
      <w:r w:rsidRPr="000760AF">
        <w:rPr>
          <w:rFonts w:cs="Arial"/>
          <w:szCs w:val="20"/>
          <w:lang w:val="en-CA"/>
        </w:rPr>
        <w:t>At the start up meeting, confirm with the Owner (University) which adjacent areas/ floors are most sensitive and concerned to construction dust, noise and vibration.</w:t>
      </w:r>
    </w:p>
    <w:p w14:paraId="361B5C44" w14:textId="25F38B3A" w:rsidR="00CF6D51" w:rsidRPr="000760AF" w:rsidRDefault="00CF6D51" w:rsidP="00CF461B">
      <w:pPr>
        <w:pStyle w:val="ListParagraph"/>
        <w:numPr>
          <w:ilvl w:val="0"/>
          <w:numId w:val="23"/>
        </w:numPr>
        <w:spacing w:after="0"/>
        <w:jc w:val="both"/>
        <w:rPr>
          <w:rFonts w:cs="Arial"/>
          <w:szCs w:val="20"/>
          <w:lang w:val="en-CA"/>
        </w:rPr>
      </w:pPr>
      <w:r w:rsidRPr="000760AF">
        <w:rPr>
          <w:rFonts w:cs="Arial"/>
          <w:szCs w:val="20"/>
          <w:lang w:val="en-CA"/>
        </w:rPr>
        <w:t>Take measures to control dust, noise and vibration generated by the Work.</w:t>
      </w:r>
    </w:p>
    <w:p w14:paraId="2EF394B9" w14:textId="626C56F8" w:rsidR="00CF6D51" w:rsidRPr="000760AF" w:rsidRDefault="00CF6D51" w:rsidP="00CF461B">
      <w:pPr>
        <w:pStyle w:val="ListParagraph"/>
        <w:numPr>
          <w:ilvl w:val="0"/>
          <w:numId w:val="23"/>
        </w:numPr>
        <w:spacing w:after="0"/>
        <w:jc w:val="both"/>
        <w:rPr>
          <w:rFonts w:cs="Arial"/>
          <w:szCs w:val="20"/>
          <w:lang w:val="en-CA"/>
        </w:rPr>
      </w:pPr>
      <w:r w:rsidRPr="000760AF">
        <w:rPr>
          <w:rFonts w:cs="Arial"/>
          <w:szCs w:val="20"/>
          <w:lang w:val="en-CA"/>
        </w:rPr>
        <w:t>Take appropriate dust, noise and vibration control measures at times found necessary and at other times when complaints of dust, noise and vibration are received from the Public, the authorities having jurisdiction, the Owner (University) and Consultant.</w:t>
      </w:r>
    </w:p>
    <w:p w14:paraId="1AA00A5D" w14:textId="3BDA5498" w:rsidR="00CF6D51" w:rsidRPr="000760AF" w:rsidRDefault="00CF6D51" w:rsidP="00CF461B">
      <w:pPr>
        <w:pStyle w:val="ListParagraph"/>
        <w:numPr>
          <w:ilvl w:val="0"/>
          <w:numId w:val="23"/>
        </w:numPr>
        <w:spacing w:after="0"/>
        <w:jc w:val="both"/>
        <w:rPr>
          <w:rFonts w:cs="Arial"/>
          <w:szCs w:val="20"/>
          <w:lang w:val="en-CA"/>
        </w:rPr>
      </w:pPr>
      <w:r w:rsidRPr="000760AF">
        <w:rPr>
          <w:rFonts w:cs="Arial"/>
          <w:szCs w:val="20"/>
          <w:lang w:val="en-CA"/>
        </w:rPr>
        <w:t>The dust, noise and vibration control requirements are for the consideration of the Public and the authorities having jurisdiction.  These dust, noise and vibration control requirements shall not be construed as cause for elimination or restriction of the Contractor’s construction schedule, claims for delay of the Work, or additional costs for the Work.</w:t>
      </w:r>
    </w:p>
    <w:p w14:paraId="6F3353A9" w14:textId="4268B948" w:rsidR="00CF6D51" w:rsidRPr="000760AF" w:rsidRDefault="00CF6D51" w:rsidP="00CF461B">
      <w:pPr>
        <w:pStyle w:val="ListParagraph"/>
        <w:numPr>
          <w:ilvl w:val="0"/>
          <w:numId w:val="23"/>
        </w:numPr>
        <w:spacing w:after="0"/>
        <w:jc w:val="both"/>
        <w:rPr>
          <w:rFonts w:cs="Arial"/>
          <w:szCs w:val="20"/>
          <w:lang w:val="en-CA"/>
        </w:rPr>
      </w:pPr>
      <w:r w:rsidRPr="000760AF">
        <w:rPr>
          <w:rFonts w:cs="Arial"/>
          <w:szCs w:val="20"/>
          <w:lang w:val="en-CA"/>
        </w:rPr>
        <w:t>Contractor shall be required at all times to keep to a minimum all noise of construction personnel, machines, tools, trucks and the like.</w:t>
      </w:r>
    </w:p>
    <w:p w14:paraId="489355BA" w14:textId="30DA548A" w:rsidR="00CF6D51" w:rsidRPr="000760AF" w:rsidRDefault="00CF6D51" w:rsidP="00CF461B">
      <w:pPr>
        <w:pStyle w:val="ListParagraph"/>
        <w:numPr>
          <w:ilvl w:val="0"/>
          <w:numId w:val="23"/>
        </w:numPr>
        <w:spacing w:after="0"/>
        <w:jc w:val="both"/>
        <w:rPr>
          <w:rFonts w:cs="Arial"/>
          <w:szCs w:val="20"/>
          <w:lang w:val="en-CA"/>
        </w:rPr>
      </w:pPr>
      <w:r w:rsidRPr="000760AF">
        <w:rPr>
          <w:rFonts w:cs="Arial"/>
          <w:szCs w:val="20"/>
          <w:lang w:val="en-CA"/>
        </w:rPr>
        <w:t>All equipment and tools shall be selected on a minimum noise basis.</w:t>
      </w:r>
    </w:p>
    <w:p w14:paraId="2FC6EB96" w14:textId="6B4BC015" w:rsidR="00CF6D51" w:rsidRPr="000760AF" w:rsidRDefault="00CF6D51" w:rsidP="00CF461B">
      <w:pPr>
        <w:pStyle w:val="ListParagraph"/>
        <w:numPr>
          <w:ilvl w:val="0"/>
          <w:numId w:val="23"/>
        </w:numPr>
        <w:spacing w:after="0"/>
        <w:jc w:val="both"/>
        <w:rPr>
          <w:rFonts w:cs="Arial"/>
          <w:szCs w:val="20"/>
          <w:lang w:val="en-CA"/>
        </w:rPr>
      </w:pPr>
      <w:r w:rsidRPr="000760AF">
        <w:rPr>
          <w:rFonts w:cs="Arial"/>
          <w:szCs w:val="20"/>
          <w:lang w:val="en-CA"/>
        </w:rPr>
        <w:t>Electric rather than gasoline type compressors shall be used in the Work of this Contract.</w:t>
      </w:r>
    </w:p>
    <w:p w14:paraId="67B8C532" w14:textId="7733BB78" w:rsidR="00CF6D51" w:rsidRPr="000760AF" w:rsidRDefault="00CF6D51" w:rsidP="00CF461B">
      <w:pPr>
        <w:pStyle w:val="ListParagraph"/>
        <w:numPr>
          <w:ilvl w:val="0"/>
          <w:numId w:val="23"/>
        </w:numPr>
        <w:spacing w:after="0"/>
        <w:jc w:val="both"/>
        <w:rPr>
          <w:rFonts w:cs="Arial"/>
          <w:szCs w:val="20"/>
          <w:lang w:val="en-CA"/>
        </w:rPr>
      </w:pPr>
      <w:r w:rsidRPr="000760AF">
        <w:rPr>
          <w:rFonts w:cs="Arial"/>
          <w:szCs w:val="20"/>
          <w:lang w:val="en-CA"/>
        </w:rPr>
        <w:t xml:space="preserve">Scheduling of unavoidably noisy parts of the Work likely to disturb the students, education staff and/or the University personnel/staff shall be during restricted hours, arranged in advance with the University Project Manager and Consultant. Construction with excessive noise in the Owner’s (University’s) opinion may be limited </w:t>
      </w:r>
      <w:r w:rsidR="00134A15" w:rsidRPr="000760AF">
        <w:rPr>
          <w:rFonts w:cs="Arial"/>
          <w:szCs w:val="20"/>
          <w:lang w:val="en-CA"/>
        </w:rPr>
        <w:t>afterhours 8PM-8AM</w:t>
      </w:r>
      <w:r w:rsidRPr="000760AF">
        <w:rPr>
          <w:rFonts w:cs="Arial"/>
          <w:szCs w:val="20"/>
          <w:lang w:val="en-CA"/>
        </w:rPr>
        <w:t xml:space="preserve">. </w:t>
      </w:r>
    </w:p>
    <w:p w14:paraId="2BB9FCB6" w14:textId="29D99FD4" w:rsidR="00CF6D51" w:rsidRPr="000760AF" w:rsidRDefault="00CF6D51" w:rsidP="00CF461B">
      <w:pPr>
        <w:pStyle w:val="ListParagraph"/>
        <w:numPr>
          <w:ilvl w:val="0"/>
          <w:numId w:val="23"/>
        </w:numPr>
        <w:spacing w:after="0"/>
        <w:jc w:val="both"/>
        <w:rPr>
          <w:rFonts w:cs="Arial"/>
          <w:szCs w:val="20"/>
          <w:lang w:val="en-CA"/>
        </w:rPr>
      </w:pPr>
      <w:r w:rsidRPr="000760AF">
        <w:rPr>
          <w:rFonts w:cs="Arial"/>
          <w:szCs w:val="20"/>
          <w:lang w:val="en-CA"/>
        </w:rPr>
        <w:t>The Contract Price shall include for these requirements.  Failure to take this requirement into consideration shall result in claims for extra being rejected, and without any cost to the Owner (University).</w:t>
      </w:r>
    </w:p>
    <w:p w14:paraId="52689298" w14:textId="594AF9BA" w:rsidR="004F0778" w:rsidRPr="000760AF" w:rsidRDefault="004F0778" w:rsidP="001C1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0"/>
          <w:lang w:val="en-CA"/>
        </w:rPr>
      </w:pPr>
    </w:p>
    <w:p w14:paraId="1F7B7469" w14:textId="11B96889" w:rsidR="007041EE" w:rsidRPr="000760AF" w:rsidRDefault="007041EE" w:rsidP="007041EE">
      <w:pPr>
        <w:spacing w:after="0"/>
        <w:jc w:val="both"/>
        <w:rPr>
          <w:rFonts w:cs="Arial"/>
          <w:b/>
          <w:bCs/>
          <w:szCs w:val="20"/>
          <w:u w:val="single"/>
          <w:lang w:val="en-CA"/>
        </w:rPr>
      </w:pPr>
      <w:r w:rsidRPr="000760AF">
        <w:rPr>
          <w:rFonts w:cs="Arial"/>
          <w:b/>
          <w:bCs/>
          <w:szCs w:val="20"/>
          <w:u w:val="single"/>
          <w:lang w:val="en-CA"/>
        </w:rPr>
        <w:t xml:space="preserve">A.12 </w:t>
      </w:r>
      <w:r w:rsidR="00134A15" w:rsidRPr="000760AF">
        <w:rPr>
          <w:rFonts w:cs="Arial"/>
          <w:b/>
          <w:bCs/>
          <w:szCs w:val="20"/>
          <w:u w:val="single"/>
          <w:lang w:val="en-CA"/>
        </w:rPr>
        <w:t>Base Building Service Interruption</w:t>
      </w:r>
      <w:r w:rsidRPr="000760AF">
        <w:rPr>
          <w:rFonts w:cs="Arial"/>
          <w:b/>
          <w:bCs/>
          <w:szCs w:val="20"/>
          <w:u w:val="single"/>
          <w:lang w:val="en-CA"/>
        </w:rPr>
        <w:t>:</w:t>
      </w:r>
    </w:p>
    <w:p w14:paraId="2C5B32D5" w14:textId="6260BE82" w:rsidR="007041EE" w:rsidRPr="000760AF" w:rsidRDefault="007041EE" w:rsidP="001C1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0"/>
          <w:lang w:val="en-CA"/>
        </w:rPr>
      </w:pPr>
    </w:p>
    <w:p w14:paraId="1FB2D334" w14:textId="73E4EDB1" w:rsidR="007041EE" w:rsidRPr="000760AF" w:rsidRDefault="00CE1903" w:rsidP="007041EE">
      <w:pPr>
        <w:spacing w:after="0"/>
        <w:jc w:val="both"/>
        <w:rPr>
          <w:rFonts w:cs="Arial"/>
          <w:szCs w:val="20"/>
          <w:lang w:val="en-CA"/>
        </w:rPr>
      </w:pPr>
      <w:r w:rsidRPr="000760AF">
        <w:rPr>
          <w:rFonts w:cs="Arial"/>
          <w:szCs w:val="20"/>
          <w:lang w:val="en-CA"/>
        </w:rPr>
        <w:t>The existing William G. Davis B</w:t>
      </w:r>
      <w:r w:rsidR="007041EE" w:rsidRPr="000760AF">
        <w:rPr>
          <w:rFonts w:cs="Arial"/>
          <w:szCs w:val="20"/>
          <w:lang w:val="en-CA"/>
        </w:rPr>
        <w:t xml:space="preserve">uilding will be occupied during the course of construction. Special work constraints will apply including but not limited to; rigorous dust control, disruptive work, noisy work, temporary measures, and special work timings for any and all system shut downs. </w:t>
      </w:r>
    </w:p>
    <w:p w14:paraId="31D4C2AA" w14:textId="77777777" w:rsidR="007041EE" w:rsidRPr="000760AF" w:rsidRDefault="007041EE" w:rsidP="007041EE">
      <w:pPr>
        <w:spacing w:after="0"/>
        <w:jc w:val="both"/>
        <w:rPr>
          <w:rFonts w:cs="Arial"/>
          <w:szCs w:val="20"/>
          <w:lang w:val="en-CA"/>
        </w:rPr>
      </w:pPr>
    </w:p>
    <w:p w14:paraId="5207DD7A" w14:textId="3D74775B" w:rsidR="007041EE" w:rsidRPr="000760AF" w:rsidRDefault="007041EE" w:rsidP="006E6F61">
      <w:pPr>
        <w:spacing w:after="0"/>
        <w:jc w:val="both"/>
        <w:rPr>
          <w:rFonts w:cs="Arial"/>
          <w:szCs w:val="20"/>
          <w:lang w:val="en-CA"/>
        </w:rPr>
      </w:pPr>
      <w:r w:rsidRPr="000760AF">
        <w:rPr>
          <w:rFonts w:cs="Arial"/>
          <w:szCs w:val="20"/>
          <w:lang w:val="en-CA"/>
        </w:rPr>
        <w:t xml:space="preserve">It is the University’s expectation that </w:t>
      </w:r>
      <w:r w:rsidR="00134A15" w:rsidRPr="000760AF">
        <w:rPr>
          <w:rFonts w:cs="Arial"/>
          <w:szCs w:val="20"/>
          <w:lang w:val="en-CA"/>
        </w:rPr>
        <w:t xml:space="preserve">base building service interruptions including Plumbing, HVAC, Control Systems, Gas, Vacuum, </w:t>
      </w:r>
      <w:r w:rsidR="006E6F61" w:rsidRPr="000760AF">
        <w:rPr>
          <w:rFonts w:cs="Arial"/>
          <w:szCs w:val="20"/>
          <w:lang w:val="en-CA"/>
        </w:rPr>
        <w:t>Emergency power, normal power, lighting</w:t>
      </w:r>
      <w:r w:rsidR="002250BA" w:rsidRPr="000760AF">
        <w:rPr>
          <w:rFonts w:cs="Arial"/>
          <w:szCs w:val="20"/>
          <w:lang w:val="en-CA"/>
        </w:rPr>
        <w:t xml:space="preserve">, </w:t>
      </w:r>
      <w:r w:rsidRPr="000760AF">
        <w:rPr>
          <w:rFonts w:cs="Arial"/>
          <w:szCs w:val="20"/>
          <w:lang w:val="en-CA"/>
        </w:rPr>
        <w:t>and other base building service interrupti</w:t>
      </w:r>
      <w:r w:rsidR="003552F0" w:rsidRPr="000760AF">
        <w:rPr>
          <w:rFonts w:cs="Arial"/>
          <w:szCs w:val="20"/>
          <w:lang w:val="en-CA"/>
        </w:rPr>
        <w:t xml:space="preserve">ons including FA verifications </w:t>
      </w:r>
      <w:r w:rsidRPr="000760AF">
        <w:rPr>
          <w:rFonts w:cs="Arial"/>
          <w:szCs w:val="20"/>
          <w:lang w:val="en-CA"/>
        </w:rPr>
        <w:t xml:space="preserve">will be done afterhours and as such, bids should reflect this. </w:t>
      </w:r>
      <w:r w:rsidR="006E6F61" w:rsidRPr="000760AF">
        <w:rPr>
          <w:rFonts w:cs="Arial"/>
          <w:szCs w:val="20"/>
          <w:lang w:val="en-CA"/>
        </w:rPr>
        <w:t xml:space="preserve">2 weeks notification should be provided to the UTM Project manager via Base Building Service Interruption Form to </w:t>
      </w:r>
      <w:r w:rsidR="006E6F61" w:rsidRPr="000760AF">
        <w:rPr>
          <w:rFonts w:cs="Arial"/>
          <w:szCs w:val="20"/>
          <w:lang w:val="en-CA"/>
        </w:rPr>
        <w:lastRenderedPageBreak/>
        <w:t>notify the stakeholders and student community about these interruptions. Contractor to assist in investigating the areas that will be affected by these interruptions.</w:t>
      </w:r>
    </w:p>
    <w:p w14:paraId="1A6809B9" w14:textId="450602B0" w:rsidR="006E6F61" w:rsidRPr="000760AF" w:rsidRDefault="006E6F61" w:rsidP="006E6F61">
      <w:pPr>
        <w:spacing w:after="0"/>
        <w:jc w:val="both"/>
        <w:rPr>
          <w:rFonts w:cs="Arial"/>
          <w:szCs w:val="20"/>
          <w:lang w:val="en-CA"/>
        </w:rPr>
      </w:pPr>
    </w:p>
    <w:p w14:paraId="12A1EDDC" w14:textId="6CAC4B34" w:rsidR="006E6F61" w:rsidRPr="000760AF" w:rsidRDefault="006E6F61" w:rsidP="006E6F61">
      <w:pPr>
        <w:spacing w:after="0"/>
        <w:jc w:val="both"/>
        <w:rPr>
          <w:rFonts w:cs="Arial"/>
          <w:szCs w:val="20"/>
          <w:lang w:val="en-CA"/>
        </w:rPr>
      </w:pPr>
      <w:r w:rsidRPr="000760AF">
        <w:rPr>
          <w:rFonts w:cs="Arial"/>
          <w:szCs w:val="20"/>
          <w:lang w:val="en-CA"/>
        </w:rPr>
        <w:t>FA Bypass request should be presented to UTM Project Manager in a weekly manner. BBSIR should be presented a week prior to the upcoming week.</w:t>
      </w:r>
    </w:p>
    <w:p w14:paraId="28CDEB39" w14:textId="0A3CC16C" w:rsidR="00E42FA5" w:rsidRPr="000760AF" w:rsidRDefault="00E42FA5" w:rsidP="006E6F61">
      <w:pPr>
        <w:spacing w:after="0"/>
        <w:jc w:val="both"/>
        <w:rPr>
          <w:rFonts w:cs="Arial"/>
          <w:szCs w:val="20"/>
          <w:lang w:val="en-CA"/>
        </w:rPr>
      </w:pPr>
    </w:p>
    <w:p w14:paraId="11638CB5" w14:textId="77777777" w:rsidR="002250BA" w:rsidRPr="000760AF" w:rsidRDefault="002250BA" w:rsidP="006E6F61">
      <w:pPr>
        <w:spacing w:after="0"/>
        <w:jc w:val="both"/>
        <w:rPr>
          <w:rFonts w:cs="Arial"/>
          <w:szCs w:val="20"/>
          <w:lang w:val="en-CA"/>
        </w:rPr>
      </w:pPr>
    </w:p>
    <w:p w14:paraId="015BE53C" w14:textId="13CA3F19" w:rsidR="00397E2F" w:rsidRPr="000760AF" w:rsidRDefault="00397E2F" w:rsidP="00397E2F">
      <w:pPr>
        <w:spacing w:after="0"/>
        <w:jc w:val="both"/>
        <w:rPr>
          <w:rFonts w:cs="Arial"/>
          <w:b/>
          <w:szCs w:val="20"/>
          <w:u w:val="single"/>
          <w:lang w:val="en-CA"/>
        </w:rPr>
      </w:pPr>
      <w:bookmarkStart w:id="289" w:name="_Hlk133409554"/>
      <w:r w:rsidRPr="000760AF">
        <w:rPr>
          <w:rFonts w:cs="Arial"/>
          <w:b/>
          <w:szCs w:val="20"/>
          <w:u w:val="single"/>
          <w:lang w:val="en-CA"/>
        </w:rPr>
        <w:t>A.13 Site Access, deliveries, material disposal and work coordination</w:t>
      </w:r>
    </w:p>
    <w:bookmarkEnd w:id="289"/>
    <w:p w14:paraId="6D99A832" w14:textId="77777777" w:rsidR="0027008F" w:rsidRDefault="0027008F" w:rsidP="00397E2F">
      <w:pPr>
        <w:spacing w:after="0"/>
        <w:jc w:val="both"/>
        <w:rPr>
          <w:rFonts w:cs="Arial"/>
          <w:b/>
          <w:szCs w:val="20"/>
          <w:u w:val="single"/>
          <w:lang w:val="en-CA"/>
        </w:rPr>
      </w:pPr>
    </w:p>
    <w:p w14:paraId="3AD66C71" w14:textId="29318E15" w:rsidR="0027008F" w:rsidRPr="00894B74" w:rsidRDefault="0027008F" w:rsidP="0027008F">
      <w:pPr>
        <w:spacing w:after="0"/>
        <w:jc w:val="both"/>
        <w:rPr>
          <w:rFonts w:cs="Arial"/>
          <w:szCs w:val="20"/>
          <w:lang w:val="en-CA"/>
        </w:rPr>
      </w:pPr>
      <w:r w:rsidRPr="000760AF">
        <w:rPr>
          <w:rFonts w:cs="Arial"/>
          <w:szCs w:val="20"/>
          <w:lang w:val="en-CA"/>
        </w:rPr>
        <w:t>GC shall coordinate with UTM PM and other ongoing projects in the a</w:t>
      </w:r>
      <w:r>
        <w:rPr>
          <w:rFonts w:cs="Arial"/>
          <w:szCs w:val="20"/>
          <w:lang w:val="en-CA"/>
        </w:rPr>
        <w:t>djacent areas</w:t>
      </w:r>
      <w:r w:rsidRPr="000760AF">
        <w:rPr>
          <w:rFonts w:cs="Arial"/>
          <w:szCs w:val="20"/>
          <w:lang w:val="en-CA"/>
        </w:rPr>
        <w:t xml:space="preserve"> for maintaining time and space separation. </w:t>
      </w:r>
      <w:r w:rsidRPr="00894B74">
        <w:rPr>
          <w:rFonts w:cs="Arial"/>
          <w:szCs w:val="20"/>
          <w:lang w:val="en-CA"/>
        </w:rPr>
        <w:t>There are multiple UTM projects in the vicinity that shares common areas and their schedule should be taken into consideration while preparing schedule for this work. Some of the projects are listed below:</w:t>
      </w:r>
    </w:p>
    <w:p w14:paraId="35F34F2C" w14:textId="75C89EB3" w:rsidR="0027008F" w:rsidRPr="00CF461B" w:rsidRDefault="0027008F" w:rsidP="00CF461B">
      <w:pPr>
        <w:pStyle w:val="ListParagraph"/>
        <w:numPr>
          <w:ilvl w:val="0"/>
          <w:numId w:val="50"/>
        </w:numPr>
        <w:spacing w:after="0"/>
        <w:jc w:val="both"/>
        <w:rPr>
          <w:rFonts w:cs="Arial"/>
          <w:szCs w:val="20"/>
          <w:lang w:val="en-CA"/>
        </w:rPr>
      </w:pPr>
      <w:r w:rsidRPr="00CF461B">
        <w:rPr>
          <w:rFonts w:cs="Arial"/>
          <w:b/>
          <w:i/>
          <w:szCs w:val="20"/>
          <w:lang w:val="en-CA"/>
        </w:rPr>
        <w:t xml:space="preserve">DV </w:t>
      </w:r>
      <w:proofErr w:type="spellStart"/>
      <w:r w:rsidR="00E92422">
        <w:rPr>
          <w:rFonts w:cs="Arial"/>
          <w:b/>
          <w:i/>
          <w:szCs w:val="20"/>
          <w:lang w:val="en-CA"/>
        </w:rPr>
        <w:t>Spigel</w:t>
      </w:r>
      <w:proofErr w:type="spellEnd"/>
      <w:r w:rsidR="00E92422">
        <w:rPr>
          <w:rFonts w:cs="Arial"/>
          <w:b/>
          <w:i/>
          <w:szCs w:val="20"/>
          <w:lang w:val="en-CA"/>
        </w:rPr>
        <w:t xml:space="preserve"> Kitchen Project</w:t>
      </w:r>
      <w:r w:rsidRPr="00CF461B">
        <w:rPr>
          <w:rFonts w:cs="Arial"/>
          <w:szCs w:val="20"/>
          <w:lang w:val="en-CA"/>
        </w:rPr>
        <w:t xml:space="preserve">: Scheduled from June 2023- </w:t>
      </w:r>
      <w:r w:rsidR="00E92422">
        <w:rPr>
          <w:rFonts w:cs="Arial"/>
          <w:szCs w:val="20"/>
          <w:lang w:val="en-CA"/>
        </w:rPr>
        <w:t>August</w:t>
      </w:r>
      <w:r w:rsidRPr="00CF461B">
        <w:rPr>
          <w:rFonts w:cs="Arial"/>
          <w:szCs w:val="20"/>
          <w:lang w:val="en-CA"/>
        </w:rPr>
        <w:t xml:space="preserve"> </w:t>
      </w:r>
      <w:proofErr w:type="gramStart"/>
      <w:r w:rsidRPr="00CF461B">
        <w:rPr>
          <w:rFonts w:cs="Arial"/>
          <w:szCs w:val="20"/>
          <w:lang w:val="en-CA"/>
        </w:rPr>
        <w:t>2024 .</w:t>
      </w:r>
      <w:proofErr w:type="gramEnd"/>
      <w:r w:rsidRPr="00CF461B">
        <w:rPr>
          <w:rFonts w:cs="Arial"/>
          <w:szCs w:val="20"/>
          <w:lang w:val="en-CA"/>
        </w:rPr>
        <w:t xml:space="preserve"> </w:t>
      </w:r>
    </w:p>
    <w:p w14:paraId="52310E0B" w14:textId="517AB528" w:rsidR="0027008F" w:rsidRDefault="0027008F" w:rsidP="0027008F">
      <w:pPr>
        <w:spacing w:after="0"/>
        <w:jc w:val="both"/>
        <w:rPr>
          <w:rFonts w:cs="Arial"/>
          <w:szCs w:val="20"/>
          <w:lang w:val="en-CA"/>
        </w:rPr>
      </w:pPr>
      <w:r w:rsidRPr="00894B74">
        <w:rPr>
          <w:rFonts w:cs="Arial"/>
          <w:szCs w:val="20"/>
          <w:lang w:val="en-CA"/>
        </w:rPr>
        <w:t xml:space="preserve">Located in Davis Level 1, </w:t>
      </w:r>
      <w:r w:rsidR="00E92422">
        <w:rPr>
          <w:rFonts w:cs="Arial"/>
          <w:szCs w:val="20"/>
          <w:lang w:val="en-CA"/>
        </w:rPr>
        <w:t>L</w:t>
      </w:r>
      <w:r w:rsidRPr="00894B74">
        <w:rPr>
          <w:rFonts w:cs="Arial"/>
          <w:szCs w:val="20"/>
          <w:lang w:val="en-CA"/>
        </w:rPr>
        <w:t xml:space="preserve"> block. Areas affected: DV 11</w:t>
      </w:r>
      <w:r w:rsidR="00E92422">
        <w:rPr>
          <w:rFonts w:cs="Arial"/>
          <w:szCs w:val="20"/>
          <w:lang w:val="en-CA"/>
        </w:rPr>
        <w:t>01 Suite</w:t>
      </w:r>
      <w:r w:rsidRPr="00894B74">
        <w:rPr>
          <w:rFonts w:cs="Arial"/>
          <w:szCs w:val="20"/>
          <w:lang w:val="en-CA"/>
        </w:rPr>
        <w:t>, Dv</w:t>
      </w:r>
      <w:r w:rsidR="00E92422">
        <w:rPr>
          <w:rFonts w:cs="Arial"/>
          <w:szCs w:val="20"/>
          <w:lang w:val="en-CA"/>
        </w:rPr>
        <w:t xml:space="preserve">1102 suite including work in </w:t>
      </w:r>
      <w:r w:rsidR="00140BFE">
        <w:rPr>
          <w:rFonts w:cs="Arial"/>
          <w:szCs w:val="20"/>
          <w:lang w:val="en-CA"/>
        </w:rPr>
        <w:t xml:space="preserve">utility rooms </w:t>
      </w:r>
      <w:r w:rsidR="00E92422">
        <w:rPr>
          <w:rFonts w:cs="Arial"/>
          <w:szCs w:val="20"/>
          <w:lang w:val="en-CA"/>
        </w:rPr>
        <w:t>DV1149</w:t>
      </w:r>
      <w:r w:rsidR="00140BFE">
        <w:rPr>
          <w:rFonts w:cs="Arial"/>
          <w:szCs w:val="20"/>
          <w:lang w:val="en-CA"/>
        </w:rPr>
        <w:t>, DV1149A and Dv1111 suite</w:t>
      </w:r>
    </w:p>
    <w:p w14:paraId="6B84A38F" w14:textId="254E9497" w:rsidR="00806FB9" w:rsidRPr="00806FB9" w:rsidRDefault="00806FB9" w:rsidP="00806FB9">
      <w:pPr>
        <w:pStyle w:val="ListParagraph"/>
        <w:numPr>
          <w:ilvl w:val="0"/>
          <w:numId w:val="50"/>
        </w:numPr>
        <w:spacing w:after="0"/>
        <w:jc w:val="both"/>
        <w:rPr>
          <w:rFonts w:cs="Arial"/>
          <w:szCs w:val="20"/>
          <w:lang w:val="en-CA"/>
        </w:rPr>
      </w:pPr>
      <w:r w:rsidRPr="00806FB9">
        <w:rPr>
          <w:rFonts w:cs="Arial"/>
          <w:b/>
          <w:bCs/>
          <w:i/>
          <w:iCs/>
          <w:szCs w:val="20"/>
          <w:lang w:val="en-CA"/>
        </w:rPr>
        <w:t>Student Service Hub (SSH) Project:</w:t>
      </w:r>
      <w:r>
        <w:rPr>
          <w:rFonts w:cs="Arial"/>
          <w:szCs w:val="20"/>
          <w:lang w:val="en-CA"/>
        </w:rPr>
        <w:t xml:space="preserve"> Currently in construction. Estimated completion date January 2024. Areas affected: W G Davis Building, Level 2 – J block (located above the project area), Utility rooms DV1149, DV1149A and DV1111 suite. </w:t>
      </w:r>
    </w:p>
    <w:p w14:paraId="4B697EC8" w14:textId="77777777" w:rsidR="0027008F" w:rsidRPr="000760AF" w:rsidRDefault="0027008F" w:rsidP="0027008F">
      <w:pPr>
        <w:spacing w:after="0"/>
        <w:jc w:val="both"/>
        <w:rPr>
          <w:rFonts w:cs="Arial"/>
          <w:szCs w:val="20"/>
          <w:lang w:val="en-CA"/>
        </w:rPr>
      </w:pPr>
    </w:p>
    <w:p w14:paraId="3D75CEF1" w14:textId="33EEDCCE" w:rsidR="00397E2F" w:rsidRPr="000760AF" w:rsidRDefault="00397E2F" w:rsidP="00397E2F">
      <w:pPr>
        <w:spacing w:after="0"/>
        <w:jc w:val="both"/>
        <w:rPr>
          <w:rFonts w:cs="Arial"/>
          <w:szCs w:val="20"/>
          <w:lang w:val="en-CA"/>
        </w:rPr>
      </w:pPr>
      <w:r w:rsidRPr="000760AF">
        <w:rPr>
          <w:rFonts w:cs="Arial"/>
          <w:szCs w:val="20"/>
          <w:lang w:val="en-CA"/>
        </w:rPr>
        <w:t xml:space="preserve">Davis building has a loading dock in level 0, accessed from outer ring road. There is also a freight elevator from level 0 to level 3. </w:t>
      </w:r>
      <w:r w:rsidR="00AD22F3" w:rsidRPr="000760AF">
        <w:rPr>
          <w:rFonts w:cs="Arial"/>
          <w:szCs w:val="20"/>
          <w:lang w:val="en-CA"/>
        </w:rPr>
        <w:t>Currently only one loading bay is available</w:t>
      </w:r>
    </w:p>
    <w:p w14:paraId="6B90CA77" w14:textId="77777777" w:rsidR="00397E2F" w:rsidRPr="000760AF" w:rsidRDefault="00397E2F" w:rsidP="00397E2F">
      <w:pPr>
        <w:spacing w:after="0"/>
        <w:jc w:val="both"/>
        <w:rPr>
          <w:rFonts w:cs="Arial"/>
          <w:szCs w:val="20"/>
          <w:lang w:val="en-CA"/>
        </w:rPr>
      </w:pPr>
      <w:r w:rsidRPr="000760AF">
        <w:rPr>
          <w:rFonts w:cs="Arial"/>
          <w:szCs w:val="20"/>
          <w:lang w:val="en-CA"/>
        </w:rPr>
        <w:t>However, due to various constructions and regular maintenance these facilities might not be available at all times. Contractor to take into account the following circumstances while pricing for this project as this project involves excavation, disposing off materials, delivery of materials &amp; machinery required for construction on site</w:t>
      </w:r>
    </w:p>
    <w:p w14:paraId="2CB43782" w14:textId="7A079C6E" w:rsidR="00397E2F" w:rsidRPr="000760AF" w:rsidRDefault="00397E2F" w:rsidP="00AD22F3">
      <w:pPr>
        <w:pStyle w:val="ListParagraph"/>
        <w:numPr>
          <w:ilvl w:val="0"/>
          <w:numId w:val="30"/>
        </w:numPr>
        <w:spacing w:after="0"/>
        <w:jc w:val="both"/>
        <w:rPr>
          <w:rFonts w:cs="Arial"/>
          <w:szCs w:val="20"/>
          <w:lang w:val="en-CA"/>
        </w:rPr>
      </w:pPr>
      <w:r w:rsidRPr="000760AF">
        <w:rPr>
          <w:rFonts w:cs="Arial"/>
          <w:szCs w:val="20"/>
          <w:lang w:val="en-CA"/>
        </w:rPr>
        <w:t xml:space="preserve">Reduced access at Loading dock including occasional non-availability of loading bays </w:t>
      </w:r>
    </w:p>
    <w:p w14:paraId="18C24EDF" w14:textId="238550FA" w:rsidR="00397E2F" w:rsidRPr="000760AF" w:rsidRDefault="00397E2F" w:rsidP="00AD22F3">
      <w:pPr>
        <w:pStyle w:val="ListParagraph"/>
        <w:numPr>
          <w:ilvl w:val="0"/>
          <w:numId w:val="30"/>
        </w:numPr>
        <w:spacing w:after="0"/>
        <w:jc w:val="both"/>
        <w:rPr>
          <w:rFonts w:cs="Arial"/>
          <w:szCs w:val="20"/>
          <w:lang w:val="en-CA"/>
        </w:rPr>
      </w:pPr>
      <w:r w:rsidRPr="000760AF">
        <w:rPr>
          <w:rFonts w:cs="Arial"/>
          <w:szCs w:val="20"/>
          <w:lang w:val="en-CA"/>
        </w:rPr>
        <w:t xml:space="preserve">Potential limitation of Freight elevator </w:t>
      </w:r>
    </w:p>
    <w:p w14:paraId="71586FEA" w14:textId="6A86DD6B" w:rsidR="00397E2F" w:rsidRPr="000760AF" w:rsidRDefault="00397E2F" w:rsidP="00AD22F3">
      <w:pPr>
        <w:pStyle w:val="ListParagraph"/>
        <w:numPr>
          <w:ilvl w:val="0"/>
          <w:numId w:val="30"/>
        </w:numPr>
        <w:spacing w:after="0"/>
        <w:jc w:val="both"/>
        <w:rPr>
          <w:rFonts w:cs="Arial"/>
          <w:szCs w:val="20"/>
          <w:lang w:val="en-CA"/>
        </w:rPr>
      </w:pPr>
      <w:r w:rsidRPr="000760AF">
        <w:rPr>
          <w:rFonts w:cs="Arial"/>
          <w:szCs w:val="20"/>
          <w:lang w:val="en-CA"/>
        </w:rPr>
        <w:t xml:space="preserve">Coordination with other ongoing projects in the same level and level </w:t>
      </w:r>
      <w:r w:rsidR="00FE01FD" w:rsidRPr="000760AF">
        <w:rPr>
          <w:rFonts w:cs="Arial"/>
          <w:szCs w:val="20"/>
          <w:lang w:val="en-CA"/>
        </w:rPr>
        <w:t>below for usage of service rooms and common areas</w:t>
      </w:r>
      <w:r w:rsidR="00AD22F3" w:rsidRPr="000760AF">
        <w:rPr>
          <w:rFonts w:cs="Arial"/>
          <w:szCs w:val="20"/>
          <w:lang w:val="en-CA"/>
        </w:rPr>
        <w:t xml:space="preserve"> and for scheduling work</w:t>
      </w:r>
    </w:p>
    <w:p w14:paraId="52E9482F" w14:textId="3F634B0F" w:rsidR="00AD22F3" w:rsidRPr="000760AF" w:rsidRDefault="00AD22F3" w:rsidP="00AD22F3">
      <w:pPr>
        <w:pStyle w:val="ListParagraph"/>
        <w:numPr>
          <w:ilvl w:val="0"/>
          <w:numId w:val="30"/>
        </w:numPr>
        <w:spacing w:after="0"/>
        <w:jc w:val="both"/>
        <w:rPr>
          <w:rFonts w:cs="Arial"/>
          <w:szCs w:val="20"/>
          <w:lang w:val="en-CA"/>
        </w:rPr>
      </w:pPr>
      <w:r w:rsidRPr="000760AF">
        <w:rPr>
          <w:rFonts w:cs="Arial"/>
          <w:szCs w:val="20"/>
          <w:lang w:val="en-CA"/>
        </w:rPr>
        <w:t xml:space="preserve">Noisy and disruptive work limitation due to the proximity of classrooms and </w:t>
      </w:r>
      <w:r w:rsidR="00806FB9">
        <w:rPr>
          <w:rFonts w:cs="Arial"/>
          <w:szCs w:val="20"/>
          <w:lang w:val="en-CA"/>
        </w:rPr>
        <w:t>Health clinic &amp; counselling suites.</w:t>
      </w:r>
    </w:p>
    <w:p w14:paraId="518D2E6C" w14:textId="31B0F711" w:rsidR="00C957D8" w:rsidRPr="000760AF" w:rsidRDefault="00397E2F" w:rsidP="00AD22F3">
      <w:pPr>
        <w:pStyle w:val="ListParagraph"/>
        <w:numPr>
          <w:ilvl w:val="0"/>
          <w:numId w:val="30"/>
        </w:numPr>
        <w:spacing w:after="0"/>
        <w:jc w:val="both"/>
        <w:rPr>
          <w:rFonts w:cs="Arial"/>
          <w:szCs w:val="20"/>
          <w:lang w:val="en-CA"/>
        </w:rPr>
      </w:pPr>
      <w:r w:rsidRPr="000760AF">
        <w:rPr>
          <w:rFonts w:cs="Arial"/>
          <w:szCs w:val="20"/>
          <w:lang w:val="en-CA"/>
        </w:rPr>
        <w:t xml:space="preserve">Limitation for providing space for locating </w:t>
      </w:r>
      <w:proofErr w:type="gramStart"/>
      <w:r w:rsidRPr="000760AF">
        <w:rPr>
          <w:rFonts w:cs="Arial"/>
          <w:szCs w:val="20"/>
          <w:lang w:val="en-CA"/>
        </w:rPr>
        <w:t>contractors</w:t>
      </w:r>
      <w:proofErr w:type="gramEnd"/>
      <w:r w:rsidRPr="000760AF">
        <w:rPr>
          <w:rFonts w:cs="Arial"/>
          <w:szCs w:val="20"/>
          <w:lang w:val="en-CA"/>
        </w:rPr>
        <w:t xml:space="preserve"> garbage bins near the project location</w:t>
      </w:r>
    </w:p>
    <w:p w14:paraId="09F9B787" w14:textId="1873B51F" w:rsidR="00397E2F" w:rsidRPr="000760AF" w:rsidRDefault="00397E2F" w:rsidP="00397E2F">
      <w:pPr>
        <w:spacing w:after="0"/>
        <w:jc w:val="both"/>
        <w:rPr>
          <w:rFonts w:cs="Arial"/>
          <w:szCs w:val="20"/>
          <w:lang w:val="en-CA"/>
        </w:rPr>
      </w:pPr>
    </w:p>
    <w:p w14:paraId="29F81757" w14:textId="37753209" w:rsidR="00397E2F" w:rsidRPr="000760AF" w:rsidRDefault="00397E2F" w:rsidP="00397E2F">
      <w:pPr>
        <w:spacing w:after="0"/>
        <w:jc w:val="both"/>
        <w:rPr>
          <w:rFonts w:cs="Arial"/>
          <w:szCs w:val="20"/>
          <w:lang w:val="en-CA"/>
        </w:rPr>
      </w:pPr>
      <w:r w:rsidRPr="000760AF">
        <w:rPr>
          <w:rFonts w:cs="Arial"/>
          <w:szCs w:val="20"/>
          <w:lang w:val="en-CA"/>
        </w:rPr>
        <w:t xml:space="preserve">In case the passenger elevators are used, it should be </w:t>
      </w:r>
      <w:r w:rsidR="00FE01FD" w:rsidRPr="000760AF">
        <w:rPr>
          <w:rFonts w:cs="Arial"/>
          <w:szCs w:val="20"/>
          <w:lang w:val="en-CA"/>
        </w:rPr>
        <w:t>protected by wall pads and can only be used after hours with prior notification.</w:t>
      </w:r>
    </w:p>
    <w:p w14:paraId="04B13102" w14:textId="4D6D9359" w:rsidR="001E3D2E" w:rsidRPr="000760AF" w:rsidRDefault="001E3D2E" w:rsidP="00397E2F">
      <w:pPr>
        <w:spacing w:after="0"/>
        <w:jc w:val="both"/>
        <w:rPr>
          <w:rFonts w:cs="Arial"/>
          <w:szCs w:val="20"/>
          <w:lang w:val="en-CA"/>
        </w:rPr>
      </w:pPr>
    </w:p>
    <w:p w14:paraId="4DCF2EF9" w14:textId="77777777" w:rsidR="00397E2F" w:rsidRPr="000760AF" w:rsidRDefault="00397E2F" w:rsidP="001C181D">
      <w:pPr>
        <w:spacing w:after="0"/>
        <w:jc w:val="both"/>
        <w:rPr>
          <w:rFonts w:cs="Arial"/>
          <w:b/>
          <w:bCs/>
          <w:szCs w:val="20"/>
          <w:u w:val="single"/>
          <w:lang w:val="en-CA"/>
        </w:rPr>
      </w:pPr>
    </w:p>
    <w:p w14:paraId="635DB001" w14:textId="22C7E29D" w:rsidR="001C181D" w:rsidRPr="000760AF" w:rsidRDefault="007041EE" w:rsidP="001C181D">
      <w:pPr>
        <w:spacing w:after="0"/>
        <w:jc w:val="both"/>
        <w:rPr>
          <w:rFonts w:cs="Arial"/>
          <w:b/>
          <w:bCs/>
          <w:szCs w:val="20"/>
          <w:u w:val="single"/>
          <w:lang w:val="en-CA"/>
        </w:rPr>
      </w:pPr>
      <w:r w:rsidRPr="000760AF">
        <w:rPr>
          <w:rFonts w:cs="Arial"/>
          <w:b/>
          <w:bCs/>
          <w:szCs w:val="20"/>
          <w:u w:val="single"/>
          <w:lang w:val="en-CA"/>
        </w:rPr>
        <w:t>A.1</w:t>
      </w:r>
      <w:r w:rsidR="00397E2F" w:rsidRPr="000760AF">
        <w:rPr>
          <w:rFonts w:cs="Arial"/>
          <w:b/>
          <w:bCs/>
          <w:szCs w:val="20"/>
          <w:u w:val="single"/>
          <w:lang w:val="en-CA"/>
        </w:rPr>
        <w:t>4</w:t>
      </w:r>
      <w:r w:rsidR="001C181D" w:rsidRPr="000760AF">
        <w:rPr>
          <w:rFonts w:cs="Arial"/>
          <w:b/>
          <w:bCs/>
          <w:szCs w:val="20"/>
          <w:u w:val="single"/>
          <w:lang w:val="en-CA"/>
        </w:rPr>
        <w:t xml:space="preserve"> Union Requirements:</w:t>
      </w:r>
    </w:p>
    <w:p w14:paraId="1C35FD3E" w14:textId="77777777" w:rsidR="001C181D" w:rsidRPr="000760AF" w:rsidRDefault="001C181D" w:rsidP="001C181D">
      <w:pPr>
        <w:spacing w:after="0"/>
        <w:jc w:val="both"/>
        <w:rPr>
          <w:rFonts w:cs="Arial"/>
          <w:b/>
          <w:bCs/>
          <w:szCs w:val="20"/>
          <w:u w:val="single"/>
          <w:lang w:val="en-CA"/>
        </w:rPr>
      </w:pPr>
    </w:p>
    <w:p w14:paraId="025DD166" w14:textId="77777777" w:rsidR="00BC2E60" w:rsidRPr="006D6977" w:rsidRDefault="00BC2E60" w:rsidP="00BC2E60">
      <w:pPr>
        <w:rPr>
          <w:rFonts w:cs="Arial"/>
          <w:szCs w:val="20"/>
        </w:rPr>
      </w:pPr>
      <w:r w:rsidRPr="00204D07">
        <w:rPr>
          <w:rFonts w:cs="Arial"/>
          <w:szCs w:val="20"/>
        </w:rPr>
        <w:t>Tenderers to refer to Schedule E Draft Agreement and Schedules to Draft Agreement, Attachment 2 Supplementary Conditions to the Stipulated Priced Contract (CCDC2 – 2020), SC # 62.2 for details regarding the University of Toronto Union Requirements.</w:t>
      </w:r>
    </w:p>
    <w:p w14:paraId="7D2C82AD" w14:textId="77777777" w:rsidR="001C181D" w:rsidRPr="000760AF" w:rsidRDefault="001C181D" w:rsidP="001C181D">
      <w:pPr>
        <w:spacing w:after="0"/>
        <w:rPr>
          <w:rFonts w:cs="Arial"/>
          <w:i/>
          <w:szCs w:val="20"/>
          <w:lang w:val="en-CA"/>
        </w:rPr>
      </w:pPr>
    </w:p>
    <w:p w14:paraId="5DD4B781" w14:textId="230663B1" w:rsidR="001C181D" w:rsidRPr="000760AF" w:rsidRDefault="001C181D" w:rsidP="001C181D">
      <w:pPr>
        <w:spacing w:after="0"/>
        <w:rPr>
          <w:rFonts w:cs="Arial"/>
          <w:b/>
          <w:bCs/>
          <w:szCs w:val="20"/>
          <w:u w:val="single"/>
          <w:lang w:val="en-CA"/>
        </w:rPr>
      </w:pPr>
      <w:r w:rsidRPr="000760AF">
        <w:rPr>
          <w:rFonts w:cs="Arial"/>
          <w:b/>
          <w:bCs/>
          <w:szCs w:val="20"/>
          <w:u w:val="single"/>
          <w:lang w:val="en-CA"/>
        </w:rPr>
        <w:t>A.1</w:t>
      </w:r>
      <w:r w:rsidR="00397E2F" w:rsidRPr="000760AF">
        <w:rPr>
          <w:rFonts w:cs="Arial"/>
          <w:b/>
          <w:bCs/>
          <w:szCs w:val="20"/>
          <w:u w:val="single"/>
          <w:lang w:val="en-CA"/>
        </w:rPr>
        <w:t>5</w:t>
      </w:r>
      <w:r w:rsidRPr="000760AF">
        <w:rPr>
          <w:rFonts w:cs="Arial"/>
          <w:b/>
          <w:bCs/>
          <w:szCs w:val="20"/>
          <w:u w:val="single"/>
          <w:lang w:val="en-CA"/>
        </w:rPr>
        <w:t xml:space="preserve"> Milestone Schedule:</w:t>
      </w:r>
    </w:p>
    <w:p w14:paraId="4490BE9B" w14:textId="77777777" w:rsidR="001C181D" w:rsidRPr="000760AF" w:rsidRDefault="001C181D" w:rsidP="001C181D">
      <w:pPr>
        <w:spacing w:after="0"/>
        <w:rPr>
          <w:rFonts w:cs="Arial"/>
          <w:b/>
          <w:bCs/>
          <w:szCs w:val="20"/>
          <w:u w:val="single"/>
          <w:lang w:val="en-CA"/>
        </w:rPr>
      </w:pPr>
    </w:p>
    <w:p w14:paraId="7FED2BFA" w14:textId="77777777" w:rsidR="001C181D" w:rsidRPr="000760AF" w:rsidRDefault="001C181D" w:rsidP="001C181D">
      <w:pPr>
        <w:spacing w:after="0"/>
        <w:rPr>
          <w:rFonts w:cs="Arial"/>
          <w:szCs w:val="20"/>
        </w:rPr>
      </w:pPr>
      <w:r w:rsidRPr="000760AF">
        <w:rPr>
          <w:rFonts w:cs="Arial"/>
          <w:szCs w:val="20"/>
        </w:rPr>
        <w:t xml:space="preserve">The contractor shall commence work upon receipt of written notification of award. The contractor shall coordinate all work with the University. </w:t>
      </w:r>
    </w:p>
    <w:p w14:paraId="48BD16B2" w14:textId="77777777" w:rsidR="001C181D" w:rsidRPr="000760AF" w:rsidRDefault="001C181D" w:rsidP="001C181D">
      <w:pPr>
        <w:spacing w:after="0"/>
        <w:rPr>
          <w:rFonts w:cs="Arial"/>
          <w:bCs/>
          <w:szCs w:val="20"/>
        </w:rPr>
      </w:pPr>
    </w:p>
    <w:tbl>
      <w:tblPr>
        <w:tblStyle w:val="TableGrid3"/>
        <w:tblW w:w="0" w:type="auto"/>
        <w:tblLook w:val="04A0" w:firstRow="1" w:lastRow="0" w:firstColumn="1" w:lastColumn="0" w:noHBand="0" w:noVBand="1"/>
      </w:tblPr>
      <w:tblGrid>
        <w:gridCol w:w="2695"/>
        <w:gridCol w:w="4950"/>
      </w:tblGrid>
      <w:tr w:rsidR="001C181D" w:rsidRPr="000760AF" w14:paraId="25F745FE" w14:textId="77777777" w:rsidTr="00E73372">
        <w:tc>
          <w:tcPr>
            <w:tcW w:w="2695" w:type="dxa"/>
          </w:tcPr>
          <w:p w14:paraId="191C94B1" w14:textId="523EBD85" w:rsidR="001C181D" w:rsidRPr="008D3894" w:rsidRDefault="00EE78DB" w:rsidP="001C181D">
            <w:pPr>
              <w:spacing w:after="0"/>
              <w:rPr>
                <w:rFonts w:cs="Arial"/>
                <w:sz w:val="20"/>
                <w:szCs w:val="20"/>
              </w:rPr>
            </w:pPr>
            <w:r w:rsidRPr="008D3894">
              <w:rPr>
                <w:rFonts w:cs="Arial"/>
                <w:sz w:val="20"/>
                <w:szCs w:val="20"/>
              </w:rPr>
              <w:t xml:space="preserve">Construction </w:t>
            </w:r>
            <w:r w:rsidR="001C181D" w:rsidRPr="008D3894">
              <w:rPr>
                <w:rFonts w:cs="Arial"/>
                <w:sz w:val="20"/>
                <w:szCs w:val="20"/>
              </w:rPr>
              <w:t>Kick-off Meeting</w:t>
            </w:r>
          </w:p>
        </w:tc>
        <w:tc>
          <w:tcPr>
            <w:tcW w:w="4950" w:type="dxa"/>
          </w:tcPr>
          <w:p w14:paraId="7880FE99" w14:textId="61248735" w:rsidR="001C181D" w:rsidRPr="008D3894" w:rsidRDefault="00140BFE" w:rsidP="001C181D">
            <w:pPr>
              <w:spacing w:after="0"/>
              <w:rPr>
                <w:rFonts w:cs="Arial"/>
                <w:sz w:val="20"/>
                <w:szCs w:val="20"/>
              </w:rPr>
            </w:pPr>
            <w:r w:rsidRPr="008D3894">
              <w:rPr>
                <w:rFonts w:cs="Arial"/>
                <w:sz w:val="20"/>
                <w:szCs w:val="20"/>
              </w:rPr>
              <w:t>14</w:t>
            </w:r>
            <w:r w:rsidR="0049683A" w:rsidRPr="008D3894">
              <w:rPr>
                <w:rFonts w:cs="Arial"/>
                <w:sz w:val="20"/>
                <w:szCs w:val="20"/>
              </w:rPr>
              <w:t xml:space="preserve"> June</w:t>
            </w:r>
            <w:r w:rsidR="001C181D" w:rsidRPr="008D3894">
              <w:rPr>
                <w:rFonts w:cs="Arial"/>
                <w:sz w:val="20"/>
                <w:szCs w:val="20"/>
              </w:rPr>
              <w:t>, 202</w:t>
            </w:r>
            <w:r w:rsidR="00755541" w:rsidRPr="008D3894">
              <w:rPr>
                <w:rFonts w:cs="Arial"/>
                <w:sz w:val="20"/>
                <w:szCs w:val="20"/>
              </w:rPr>
              <w:t>3</w:t>
            </w:r>
            <w:r w:rsidR="001C181D" w:rsidRPr="008D3894">
              <w:rPr>
                <w:rFonts w:cs="Arial"/>
                <w:sz w:val="20"/>
                <w:szCs w:val="20"/>
              </w:rPr>
              <w:t>, 10:</w:t>
            </w:r>
            <w:r w:rsidR="00623B8D" w:rsidRPr="008D3894">
              <w:rPr>
                <w:rFonts w:cs="Arial"/>
                <w:sz w:val="20"/>
                <w:szCs w:val="20"/>
              </w:rPr>
              <w:t>0</w:t>
            </w:r>
            <w:r w:rsidR="001C181D" w:rsidRPr="008D3894">
              <w:rPr>
                <w:rFonts w:cs="Arial"/>
                <w:sz w:val="20"/>
                <w:szCs w:val="20"/>
              </w:rPr>
              <w:t>0 AM (TBD)</w:t>
            </w:r>
          </w:p>
          <w:p w14:paraId="07B42B8C" w14:textId="77777777" w:rsidR="001C181D" w:rsidRPr="008D3894" w:rsidRDefault="001C181D" w:rsidP="001C181D">
            <w:pPr>
              <w:spacing w:after="0"/>
              <w:rPr>
                <w:rFonts w:cs="Arial"/>
                <w:sz w:val="20"/>
                <w:szCs w:val="20"/>
              </w:rPr>
            </w:pPr>
          </w:p>
        </w:tc>
      </w:tr>
      <w:tr w:rsidR="00EE78DB" w:rsidRPr="000760AF" w14:paraId="36F5F301" w14:textId="77777777" w:rsidTr="00E73372">
        <w:tc>
          <w:tcPr>
            <w:tcW w:w="2695" w:type="dxa"/>
          </w:tcPr>
          <w:p w14:paraId="6601D037" w14:textId="7A41FA98" w:rsidR="00EE78DB" w:rsidRPr="008D3894" w:rsidRDefault="00755541" w:rsidP="001C181D">
            <w:pPr>
              <w:spacing w:after="0"/>
              <w:rPr>
                <w:rFonts w:cs="Arial"/>
                <w:sz w:val="20"/>
                <w:szCs w:val="20"/>
              </w:rPr>
            </w:pPr>
            <w:r w:rsidRPr="008D3894">
              <w:rPr>
                <w:rFonts w:cs="Arial"/>
                <w:sz w:val="20"/>
                <w:szCs w:val="20"/>
              </w:rPr>
              <w:t xml:space="preserve">Mobilization and </w:t>
            </w:r>
            <w:r w:rsidR="00EE78DB" w:rsidRPr="008D3894">
              <w:rPr>
                <w:rFonts w:cs="Arial"/>
                <w:sz w:val="20"/>
                <w:szCs w:val="20"/>
              </w:rPr>
              <w:t>Construction Start</w:t>
            </w:r>
          </w:p>
        </w:tc>
        <w:tc>
          <w:tcPr>
            <w:tcW w:w="4950" w:type="dxa"/>
          </w:tcPr>
          <w:p w14:paraId="55B016D9" w14:textId="3AFC0D50" w:rsidR="00EE78DB" w:rsidRPr="008D3894" w:rsidRDefault="00140BFE" w:rsidP="001C181D">
            <w:pPr>
              <w:spacing w:after="0"/>
              <w:rPr>
                <w:rFonts w:cs="Arial"/>
                <w:sz w:val="20"/>
                <w:szCs w:val="20"/>
              </w:rPr>
            </w:pPr>
            <w:r w:rsidRPr="008D3894">
              <w:rPr>
                <w:rFonts w:cs="Arial"/>
                <w:sz w:val="20"/>
                <w:szCs w:val="20"/>
              </w:rPr>
              <w:t>15</w:t>
            </w:r>
            <w:r w:rsidR="0049683A" w:rsidRPr="008D3894">
              <w:rPr>
                <w:rFonts w:cs="Arial"/>
                <w:sz w:val="20"/>
                <w:szCs w:val="20"/>
              </w:rPr>
              <w:t xml:space="preserve"> </w:t>
            </w:r>
            <w:r w:rsidR="00FC529B" w:rsidRPr="008D3894">
              <w:rPr>
                <w:rFonts w:cs="Arial"/>
                <w:sz w:val="20"/>
                <w:szCs w:val="20"/>
              </w:rPr>
              <w:t>June</w:t>
            </w:r>
            <w:r w:rsidR="00C1757D" w:rsidRPr="008D3894">
              <w:rPr>
                <w:rFonts w:cs="Arial"/>
                <w:sz w:val="20"/>
                <w:szCs w:val="20"/>
              </w:rPr>
              <w:t>, 202</w:t>
            </w:r>
            <w:r w:rsidR="00755541" w:rsidRPr="008D3894">
              <w:rPr>
                <w:rFonts w:cs="Arial"/>
                <w:sz w:val="20"/>
                <w:szCs w:val="20"/>
              </w:rPr>
              <w:t>3</w:t>
            </w:r>
          </w:p>
          <w:p w14:paraId="6E9DCE08" w14:textId="0D8F8363" w:rsidR="00EE78DB" w:rsidRPr="008D3894" w:rsidRDefault="00EE78DB" w:rsidP="001C181D">
            <w:pPr>
              <w:spacing w:after="0"/>
              <w:rPr>
                <w:rFonts w:cs="Arial"/>
                <w:sz w:val="20"/>
                <w:szCs w:val="20"/>
              </w:rPr>
            </w:pPr>
          </w:p>
        </w:tc>
      </w:tr>
      <w:tr w:rsidR="00BD21F8" w:rsidRPr="000760AF" w14:paraId="649B1BFC" w14:textId="77777777" w:rsidTr="00E73372">
        <w:trPr>
          <w:trHeight w:val="710"/>
        </w:trPr>
        <w:tc>
          <w:tcPr>
            <w:tcW w:w="2695" w:type="dxa"/>
          </w:tcPr>
          <w:p w14:paraId="317442FC" w14:textId="2EA6CBCA" w:rsidR="00BD21F8" w:rsidRPr="008D3894" w:rsidRDefault="00BD21F8" w:rsidP="001C181D">
            <w:pPr>
              <w:spacing w:after="0"/>
              <w:rPr>
                <w:rFonts w:cs="Arial"/>
                <w:sz w:val="20"/>
                <w:szCs w:val="20"/>
              </w:rPr>
            </w:pPr>
            <w:r w:rsidRPr="008D3894">
              <w:rPr>
                <w:rFonts w:cs="Arial"/>
                <w:sz w:val="20"/>
                <w:szCs w:val="20"/>
              </w:rPr>
              <w:lastRenderedPageBreak/>
              <w:t>Construction Schedule</w:t>
            </w:r>
            <w:r w:rsidR="00EF6C18" w:rsidRPr="008D3894">
              <w:rPr>
                <w:rFonts w:cs="Arial"/>
                <w:sz w:val="20"/>
                <w:szCs w:val="20"/>
              </w:rPr>
              <w:t xml:space="preserve"> Submission</w:t>
            </w:r>
          </w:p>
        </w:tc>
        <w:tc>
          <w:tcPr>
            <w:tcW w:w="4950" w:type="dxa"/>
          </w:tcPr>
          <w:p w14:paraId="543A88B3" w14:textId="145B2742" w:rsidR="00BD21F8" w:rsidRPr="008D3894" w:rsidRDefault="00BD21F8" w:rsidP="001C181D">
            <w:pPr>
              <w:spacing w:after="0"/>
              <w:rPr>
                <w:rFonts w:cs="Arial"/>
                <w:sz w:val="20"/>
                <w:szCs w:val="20"/>
              </w:rPr>
            </w:pPr>
            <w:r w:rsidRPr="008D3894">
              <w:rPr>
                <w:rFonts w:cs="Arial"/>
                <w:sz w:val="20"/>
                <w:szCs w:val="20"/>
              </w:rPr>
              <w:t>21 June 2023</w:t>
            </w:r>
          </w:p>
        </w:tc>
      </w:tr>
      <w:tr w:rsidR="001C181D" w:rsidRPr="000760AF" w14:paraId="7B8599BE" w14:textId="77777777" w:rsidTr="00E73372">
        <w:trPr>
          <w:trHeight w:val="710"/>
        </w:trPr>
        <w:tc>
          <w:tcPr>
            <w:tcW w:w="2695" w:type="dxa"/>
          </w:tcPr>
          <w:p w14:paraId="1A44FA97" w14:textId="1C95CB4D" w:rsidR="001C181D" w:rsidRPr="008D3894" w:rsidRDefault="001C181D" w:rsidP="001C181D">
            <w:pPr>
              <w:spacing w:after="0"/>
              <w:rPr>
                <w:rFonts w:cs="Arial"/>
                <w:sz w:val="20"/>
                <w:szCs w:val="20"/>
              </w:rPr>
            </w:pPr>
            <w:r w:rsidRPr="008D3894">
              <w:rPr>
                <w:rFonts w:cs="Arial"/>
                <w:sz w:val="20"/>
                <w:szCs w:val="20"/>
              </w:rPr>
              <w:t>Substantial Completion</w:t>
            </w:r>
            <w:r w:rsidR="00755541" w:rsidRPr="008D3894">
              <w:rPr>
                <w:rFonts w:cs="Arial"/>
                <w:sz w:val="20"/>
                <w:szCs w:val="20"/>
              </w:rPr>
              <w:t xml:space="preserve"> of the project</w:t>
            </w:r>
          </w:p>
        </w:tc>
        <w:tc>
          <w:tcPr>
            <w:tcW w:w="4950" w:type="dxa"/>
          </w:tcPr>
          <w:p w14:paraId="634E3A1C" w14:textId="030AC7DF" w:rsidR="001C181D" w:rsidRPr="008D3894" w:rsidRDefault="0049683A" w:rsidP="001C181D">
            <w:pPr>
              <w:spacing w:after="0"/>
              <w:rPr>
                <w:rFonts w:cs="Arial"/>
                <w:sz w:val="20"/>
                <w:szCs w:val="20"/>
              </w:rPr>
            </w:pPr>
            <w:r w:rsidRPr="008D3894">
              <w:rPr>
                <w:rFonts w:cs="Arial"/>
                <w:sz w:val="20"/>
                <w:szCs w:val="20"/>
              </w:rPr>
              <w:t>5 December</w:t>
            </w:r>
            <w:r w:rsidR="00C1757D" w:rsidRPr="008D3894">
              <w:rPr>
                <w:rFonts w:cs="Arial"/>
                <w:sz w:val="20"/>
                <w:szCs w:val="20"/>
              </w:rPr>
              <w:t xml:space="preserve">, </w:t>
            </w:r>
            <w:r w:rsidRPr="008D3894">
              <w:rPr>
                <w:rFonts w:cs="Arial"/>
                <w:sz w:val="20"/>
                <w:szCs w:val="20"/>
              </w:rPr>
              <w:t>2023</w:t>
            </w:r>
          </w:p>
          <w:p w14:paraId="4B183A69" w14:textId="77777777" w:rsidR="001C181D" w:rsidRPr="008D3894" w:rsidRDefault="001C181D" w:rsidP="001C181D">
            <w:pPr>
              <w:spacing w:after="0"/>
              <w:rPr>
                <w:rFonts w:cs="Arial"/>
                <w:sz w:val="20"/>
                <w:szCs w:val="20"/>
              </w:rPr>
            </w:pPr>
          </w:p>
        </w:tc>
      </w:tr>
    </w:tbl>
    <w:p w14:paraId="4F6818CA" w14:textId="77777777" w:rsidR="001C181D" w:rsidRPr="000760AF" w:rsidRDefault="001C181D" w:rsidP="001C181D">
      <w:pPr>
        <w:spacing w:after="0"/>
        <w:rPr>
          <w:rFonts w:cs="Arial"/>
          <w:szCs w:val="20"/>
          <w:lang w:val="en-CA"/>
        </w:rPr>
      </w:pPr>
    </w:p>
    <w:p w14:paraId="47FE6B0B" w14:textId="4C5C6ADD" w:rsidR="00EE78DB" w:rsidRPr="00140BFE" w:rsidRDefault="00EE78DB" w:rsidP="00140BFE">
      <w:pPr>
        <w:spacing w:after="0"/>
        <w:rPr>
          <w:rFonts w:cs="Arial"/>
          <w:b/>
          <w:szCs w:val="20"/>
          <w:u w:val="single"/>
        </w:rPr>
        <w:sectPr w:rsidR="00EE78DB" w:rsidRPr="00140BFE" w:rsidSect="00C96FDA">
          <w:footerReference w:type="first" r:id="rId49"/>
          <w:pgSz w:w="12240" w:h="15840" w:code="1"/>
          <w:pgMar w:top="1440" w:right="1440" w:bottom="1440" w:left="1440" w:header="540" w:footer="720" w:gutter="0"/>
          <w:cols w:space="720"/>
          <w:docGrid w:linePitch="360"/>
        </w:sectPr>
      </w:pPr>
    </w:p>
    <w:p w14:paraId="68D7810C" w14:textId="77777777" w:rsidR="00BC2E60" w:rsidRDefault="00BC2E60" w:rsidP="00C97D3D">
      <w:pPr>
        <w:pStyle w:val="BlakesDocID"/>
        <w:jc w:val="center"/>
        <w:rPr>
          <w:rFonts w:eastAsiaTheme="minorHAnsi"/>
          <w:b/>
          <w:sz w:val="20"/>
          <w:szCs w:val="20"/>
        </w:rPr>
      </w:pPr>
    </w:p>
    <w:p w14:paraId="476D8256" w14:textId="77777777" w:rsidR="00BC2E60" w:rsidRDefault="00BC2E60" w:rsidP="00C97D3D">
      <w:pPr>
        <w:pStyle w:val="BlakesDocID"/>
        <w:jc w:val="center"/>
        <w:rPr>
          <w:rFonts w:eastAsiaTheme="minorHAnsi"/>
          <w:b/>
          <w:sz w:val="20"/>
          <w:szCs w:val="20"/>
        </w:rPr>
      </w:pPr>
    </w:p>
    <w:p w14:paraId="3138F4A1" w14:textId="77777777" w:rsidR="00BC2E60" w:rsidRDefault="00BC2E60" w:rsidP="00C97D3D">
      <w:pPr>
        <w:pStyle w:val="BlakesDocID"/>
        <w:jc w:val="center"/>
        <w:rPr>
          <w:rFonts w:eastAsiaTheme="minorHAnsi"/>
          <w:b/>
          <w:sz w:val="20"/>
          <w:szCs w:val="20"/>
        </w:rPr>
      </w:pPr>
    </w:p>
    <w:p w14:paraId="28E2F52B" w14:textId="77777777" w:rsidR="00BC2E60" w:rsidRDefault="00BC2E60" w:rsidP="00BC2E60">
      <w:pPr>
        <w:pStyle w:val="Heading1"/>
        <w:spacing w:before="0"/>
        <w:jc w:val="left"/>
        <w:rPr>
          <w:sz w:val="20"/>
          <w:szCs w:val="20"/>
        </w:rPr>
      </w:pPr>
      <w:bookmarkStart w:id="290" w:name="_Toc98855958"/>
      <w:bookmarkStart w:id="291" w:name="_Toc115688830"/>
      <w:bookmarkStart w:id="292" w:name="_Toc409524367"/>
    </w:p>
    <w:p w14:paraId="25E44545" w14:textId="77777777" w:rsidR="00BC2E60" w:rsidRDefault="00BC2E60" w:rsidP="00BC2E60">
      <w:pPr>
        <w:pStyle w:val="Heading1"/>
        <w:spacing w:before="0"/>
        <w:jc w:val="left"/>
        <w:rPr>
          <w:sz w:val="20"/>
          <w:szCs w:val="20"/>
        </w:rPr>
      </w:pPr>
    </w:p>
    <w:p w14:paraId="414228F4" w14:textId="77777777" w:rsidR="00BC2E60" w:rsidRDefault="00BC2E60" w:rsidP="00BC2E60">
      <w:pPr>
        <w:pStyle w:val="Heading1"/>
        <w:spacing w:before="0"/>
        <w:jc w:val="left"/>
        <w:rPr>
          <w:sz w:val="20"/>
          <w:szCs w:val="20"/>
        </w:rPr>
      </w:pPr>
    </w:p>
    <w:p w14:paraId="2229FE05" w14:textId="77777777" w:rsidR="00BC2E60" w:rsidRPr="00C45B64" w:rsidRDefault="00BC2E60" w:rsidP="00BC2E60">
      <w:pPr>
        <w:pStyle w:val="Heading1"/>
        <w:spacing w:before="0"/>
        <w:rPr>
          <w:sz w:val="32"/>
          <w:lang w:val="en-CA"/>
        </w:rPr>
      </w:pPr>
      <w:r>
        <w:rPr>
          <w:sz w:val="32"/>
          <w:lang w:val="en-CA"/>
        </w:rPr>
        <w:t>UNIVERSITY OF TORONTO</w:t>
      </w:r>
      <w:bookmarkEnd w:id="290"/>
      <w:bookmarkEnd w:id="291"/>
    </w:p>
    <w:p w14:paraId="4002D671" w14:textId="77777777" w:rsidR="00BC2E60" w:rsidRPr="006B4E0E" w:rsidRDefault="00BC2E60" w:rsidP="00BC2E60">
      <w:pPr>
        <w:pStyle w:val="Heading1"/>
        <w:spacing w:before="0"/>
        <w:rPr>
          <w:sz w:val="32"/>
        </w:rPr>
      </w:pPr>
      <w:bookmarkStart w:id="293" w:name="_Toc98855959"/>
      <w:bookmarkStart w:id="294" w:name="_Toc115688831"/>
      <w:r w:rsidRPr="006B4E0E">
        <w:rPr>
          <w:sz w:val="32"/>
        </w:rPr>
        <w:t>SUPPLEMENTARY CONDITIONS</w:t>
      </w:r>
      <w:bookmarkEnd w:id="292"/>
      <w:bookmarkEnd w:id="293"/>
      <w:bookmarkEnd w:id="294"/>
    </w:p>
    <w:p w14:paraId="47E9719C" w14:textId="77777777" w:rsidR="00BC2E60" w:rsidRDefault="00BC2E60" w:rsidP="00BC2E60">
      <w:pPr>
        <w:jc w:val="center"/>
        <w:rPr>
          <w:rFonts w:cs="Arial"/>
          <w:b/>
          <w:bCs/>
          <w:sz w:val="32"/>
          <w:szCs w:val="32"/>
        </w:rPr>
      </w:pPr>
      <w:r>
        <w:rPr>
          <w:rFonts w:cs="Arial"/>
          <w:b/>
          <w:bCs/>
          <w:sz w:val="32"/>
          <w:szCs w:val="32"/>
        </w:rPr>
        <w:t>TO CCDC2-2020</w:t>
      </w:r>
    </w:p>
    <w:p w14:paraId="61B84F3A" w14:textId="77777777" w:rsidR="00BC2E60" w:rsidRPr="006B4E0E" w:rsidRDefault="00BC2E60" w:rsidP="00BC2E60">
      <w:pPr>
        <w:jc w:val="center"/>
        <w:rPr>
          <w:rFonts w:cs="Arial"/>
          <w:b/>
          <w:bCs/>
          <w:sz w:val="32"/>
          <w:szCs w:val="32"/>
        </w:rPr>
      </w:pPr>
    </w:p>
    <w:p w14:paraId="76C450F0" w14:textId="77777777" w:rsidR="00BC2E60" w:rsidRDefault="00BC2E60" w:rsidP="00BC2E60">
      <w:pPr>
        <w:jc w:val="center"/>
        <w:rPr>
          <w:rFonts w:cs="Arial"/>
          <w:bCs/>
          <w:sz w:val="28"/>
          <w:szCs w:val="28"/>
        </w:rPr>
      </w:pPr>
      <w:r w:rsidRPr="006B4E0E">
        <w:rPr>
          <w:rFonts w:cs="Arial"/>
          <w:bCs/>
          <w:sz w:val="28"/>
          <w:szCs w:val="28"/>
        </w:rPr>
        <w:t xml:space="preserve">REVISION </w:t>
      </w:r>
      <w:r>
        <w:rPr>
          <w:rFonts w:cs="Arial"/>
          <w:bCs/>
          <w:sz w:val="28"/>
          <w:szCs w:val="28"/>
        </w:rPr>
        <w:t>1</w:t>
      </w:r>
      <w:r w:rsidRPr="006B4E0E">
        <w:rPr>
          <w:rFonts w:cs="Arial"/>
          <w:bCs/>
          <w:sz w:val="28"/>
          <w:szCs w:val="28"/>
        </w:rPr>
        <w:t xml:space="preserve"> – </w:t>
      </w:r>
      <w:r>
        <w:rPr>
          <w:rFonts w:cs="Arial"/>
          <w:bCs/>
          <w:sz w:val="28"/>
          <w:szCs w:val="28"/>
        </w:rPr>
        <w:t>JANUARY 2022</w:t>
      </w:r>
    </w:p>
    <w:p w14:paraId="64620477" w14:textId="77777777" w:rsidR="00BC2E60" w:rsidRDefault="00BC2E60" w:rsidP="00BC2E60">
      <w:pPr>
        <w:jc w:val="center"/>
        <w:rPr>
          <w:rFonts w:cs="Arial"/>
          <w:bCs/>
          <w:sz w:val="28"/>
          <w:szCs w:val="28"/>
        </w:rPr>
      </w:pPr>
    </w:p>
    <w:p w14:paraId="1F523E0C" w14:textId="77777777" w:rsidR="00BC2E60" w:rsidRDefault="00BC2E60" w:rsidP="00BC2E60">
      <w:pPr>
        <w:jc w:val="center"/>
        <w:rPr>
          <w:rFonts w:cs="Arial"/>
          <w:bCs/>
          <w:sz w:val="28"/>
          <w:szCs w:val="28"/>
        </w:rPr>
      </w:pPr>
    </w:p>
    <w:p w14:paraId="31230CA8" w14:textId="77777777" w:rsidR="00BC2E60" w:rsidRDefault="00BC2E60" w:rsidP="00BC2E60">
      <w:pPr>
        <w:jc w:val="center"/>
        <w:rPr>
          <w:rFonts w:cs="Arial"/>
          <w:bCs/>
          <w:sz w:val="28"/>
          <w:szCs w:val="28"/>
        </w:rPr>
      </w:pPr>
    </w:p>
    <w:p w14:paraId="28A948A6" w14:textId="77777777" w:rsidR="00BC2E60" w:rsidRDefault="00BC2E60" w:rsidP="00BC2E60">
      <w:pPr>
        <w:jc w:val="center"/>
        <w:rPr>
          <w:rFonts w:cs="Arial"/>
          <w:bCs/>
          <w:sz w:val="28"/>
          <w:szCs w:val="28"/>
        </w:rPr>
      </w:pPr>
    </w:p>
    <w:p w14:paraId="0154C3F4" w14:textId="77777777" w:rsidR="00BC2E60" w:rsidRDefault="00BC2E60" w:rsidP="00BC2E60">
      <w:pPr>
        <w:jc w:val="center"/>
        <w:rPr>
          <w:rFonts w:cs="Arial"/>
          <w:bCs/>
          <w:sz w:val="28"/>
          <w:szCs w:val="28"/>
        </w:rPr>
      </w:pPr>
    </w:p>
    <w:p w14:paraId="2BEE0B3C" w14:textId="77777777" w:rsidR="00BC2E60" w:rsidRDefault="00BC2E60" w:rsidP="00BC2E60">
      <w:pPr>
        <w:jc w:val="center"/>
        <w:rPr>
          <w:rFonts w:cs="Arial"/>
          <w:bCs/>
          <w:sz w:val="28"/>
          <w:szCs w:val="28"/>
        </w:rPr>
      </w:pPr>
    </w:p>
    <w:p w14:paraId="6631BAFD" w14:textId="77777777" w:rsidR="00BC2E60" w:rsidRDefault="00BC2E60" w:rsidP="00BC2E60">
      <w:pPr>
        <w:jc w:val="center"/>
        <w:rPr>
          <w:rFonts w:cs="Arial"/>
          <w:bCs/>
          <w:sz w:val="28"/>
          <w:szCs w:val="28"/>
        </w:rPr>
      </w:pPr>
    </w:p>
    <w:p w14:paraId="1CDF581D" w14:textId="77777777" w:rsidR="00BC2E60" w:rsidRDefault="00BC2E60" w:rsidP="00BC2E60">
      <w:pPr>
        <w:jc w:val="center"/>
        <w:rPr>
          <w:rFonts w:cs="Arial"/>
          <w:bCs/>
          <w:sz w:val="28"/>
          <w:szCs w:val="28"/>
        </w:rPr>
      </w:pPr>
    </w:p>
    <w:p w14:paraId="3F440463" w14:textId="77777777" w:rsidR="00BC2E60" w:rsidRDefault="00BC2E60" w:rsidP="00BC2E60">
      <w:pPr>
        <w:jc w:val="center"/>
        <w:rPr>
          <w:rFonts w:cs="Arial"/>
          <w:bCs/>
          <w:sz w:val="28"/>
          <w:szCs w:val="28"/>
        </w:rPr>
      </w:pPr>
    </w:p>
    <w:p w14:paraId="2F69181E" w14:textId="77777777" w:rsidR="00BC2E60" w:rsidRDefault="00BC2E60" w:rsidP="00BC2E60">
      <w:pPr>
        <w:jc w:val="center"/>
        <w:rPr>
          <w:rFonts w:cs="Arial"/>
          <w:bCs/>
          <w:sz w:val="28"/>
          <w:szCs w:val="28"/>
        </w:rPr>
      </w:pPr>
    </w:p>
    <w:p w14:paraId="6DCEFBAE" w14:textId="77777777" w:rsidR="00BC2E60" w:rsidRDefault="00BC2E60" w:rsidP="00BC2E60">
      <w:pPr>
        <w:jc w:val="center"/>
        <w:rPr>
          <w:rFonts w:cs="Arial"/>
          <w:bCs/>
          <w:sz w:val="28"/>
          <w:szCs w:val="28"/>
        </w:rPr>
      </w:pPr>
    </w:p>
    <w:p w14:paraId="6BF70733" w14:textId="77777777" w:rsidR="00BC2E60" w:rsidRPr="00BD1117" w:rsidRDefault="00BC2E60" w:rsidP="00BC2E60">
      <w:bookmarkStart w:id="295" w:name="_Toc409524368"/>
      <w:r w:rsidRPr="008610C7">
        <w:rPr>
          <w:sz w:val="24"/>
          <w:u w:val="single"/>
        </w:rPr>
        <w:lastRenderedPageBreak/>
        <w:t>TABLE OF CONTENTS</w:t>
      </w:r>
    </w:p>
    <w:p w14:paraId="7EDC1F77" w14:textId="77777777" w:rsidR="00BC2E60" w:rsidRDefault="00BC2E60" w:rsidP="00BC2E60">
      <w:pPr>
        <w:pStyle w:val="TOC1"/>
        <w:rPr>
          <w:noProof/>
        </w:rPr>
      </w:pPr>
      <w:r>
        <w:rPr>
          <w:rFonts w:eastAsiaTheme="majorEastAsia"/>
          <w:iCs/>
        </w:rPr>
        <w:fldChar w:fldCharType="begin"/>
      </w:r>
      <w:r>
        <w:instrText xml:space="preserve"> TOC \h \z \t "SC1,1,SC2,2" </w:instrText>
      </w:r>
      <w:r>
        <w:rPr>
          <w:rFonts w:eastAsiaTheme="majorEastAsia"/>
          <w:iCs/>
        </w:rPr>
        <w:fldChar w:fldCharType="end"/>
      </w:r>
      <w:r>
        <w:rPr>
          <w:b/>
        </w:rPr>
        <w:fldChar w:fldCharType="begin"/>
      </w:r>
      <w:r>
        <w:rPr>
          <w:b/>
        </w:rPr>
        <w:instrText xml:space="preserve"> TOC \h \z \t "SC1,1,Simple_L1,1,Simple_L2,2" </w:instrText>
      </w:r>
      <w:r>
        <w:rPr>
          <w:b/>
        </w:rPr>
        <w:fldChar w:fldCharType="separate"/>
      </w:r>
    </w:p>
    <w:p w14:paraId="5DB026D1" w14:textId="2D390A80" w:rsidR="00BC2E60" w:rsidRDefault="00BC102A" w:rsidP="00BC2E60">
      <w:pPr>
        <w:pStyle w:val="TOC1"/>
        <w:tabs>
          <w:tab w:val="right" w:leader="dot" w:pos="9350"/>
        </w:tabs>
        <w:rPr>
          <w:rFonts w:asciiTheme="minorHAnsi" w:eastAsiaTheme="minorEastAsia" w:hAnsiTheme="minorHAnsi" w:cstheme="minorBidi"/>
          <w:noProof/>
          <w:sz w:val="22"/>
        </w:rPr>
      </w:pPr>
      <w:hyperlink w:anchor="_Toc115690143" w:history="1">
        <w:r w:rsidR="00BC2E60" w:rsidRPr="005303D0">
          <w:rPr>
            <w:rStyle w:val="Hyperlink"/>
            <w:noProof/>
          </w:rPr>
          <w:t>AGREEMENT BETWEEN OWNER AND CONTRACTOR</w:t>
        </w:r>
        <w:r w:rsidR="00BC2E60">
          <w:rPr>
            <w:noProof/>
            <w:webHidden/>
          </w:rPr>
          <w:tab/>
        </w:r>
        <w:r w:rsidR="00BC2E60">
          <w:rPr>
            <w:noProof/>
            <w:webHidden/>
          </w:rPr>
          <w:fldChar w:fldCharType="begin"/>
        </w:r>
        <w:r w:rsidR="00BC2E60">
          <w:rPr>
            <w:noProof/>
            <w:webHidden/>
          </w:rPr>
          <w:instrText xml:space="preserve"> PAGEREF _Toc115690143 \h </w:instrText>
        </w:r>
        <w:r w:rsidR="00BC2E60">
          <w:rPr>
            <w:noProof/>
            <w:webHidden/>
          </w:rPr>
        </w:r>
        <w:r w:rsidR="00BC2E60">
          <w:rPr>
            <w:noProof/>
            <w:webHidden/>
          </w:rPr>
          <w:fldChar w:fldCharType="separate"/>
        </w:r>
        <w:r>
          <w:rPr>
            <w:noProof/>
            <w:webHidden/>
          </w:rPr>
          <w:t>66</w:t>
        </w:r>
        <w:r w:rsidR="00BC2E60">
          <w:rPr>
            <w:noProof/>
            <w:webHidden/>
          </w:rPr>
          <w:fldChar w:fldCharType="end"/>
        </w:r>
      </w:hyperlink>
    </w:p>
    <w:p w14:paraId="49CE133D" w14:textId="5C009E9B" w:rsidR="00BC2E60" w:rsidRDefault="00BC102A" w:rsidP="005C57CB">
      <w:pPr>
        <w:pStyle w:val="TOC2"/>
        <w:rPr>
          <w:rFonts w:asciiTheme="minorHAnsi" w:eastAsiaTheme="minorEastAsia" w:hAnsiTheme="minorHAnsi" w:cstheme="minorBidi"/>
          <w:noProof/>
          <w:sz w:val="22"/>
        </w:rPr>
      </w:pPr>
      <w:hyperlink w:anchor="_Toc115690144" w:history="1">
        <w:r w:rsidR="00BC2E60" w:rsidRPr="005303D0">
          <w:rPr>
            <w:rStyle w:val="Hyperlink"/>
            <w:noProof/>
          </w:rPr>
          <w:t>SC1</w:t>
        </w:r>
        <w:r w:rsidR="00BC2E60">
          <w:rPr>
            <w:rFonts w:asciiTheme="minorHAnsi" w:eastAsiaTheme="minorEastAsia" w:hAnsiTheme="minorHAnsi" w:cstheme="minorBidi"/>
            <w:noProof/>
            <w:sz w:val="22"/>
          </w:rPr>
          <w:tab/>
        </w:r>
        <w:r w:rsidR="00BC2E60" w:rsidRPr="005303D0">
          <w:rPr>
            <w:rStyle w:val="Hyperlink"/>
            <w:noProof/>
          </w:rPr>
          <w:t>ARTICLE A-1   THE WORK</w:t>
        </w:r>
        <w:r w:rsidR="00BC2E60">
          <w:rPr>
            <w:noProof/>
            <w:webHidden/>
          </w:rPr>
          <w:tab/>
        </w:r>
        <w:r w:rsidR="00BC2E60">
          <w:rPr>
            <w:noProof/>
            <w:webHidden/>
          </w:rPr>
          <w:fldChar w:fldCharType="begin"/>
        </w:r>
        <w:r w:rsidR="00BC2E60">
          <w:rPr>
            <w:noProof/>
            <w:webHidden/>
          </w:rPr>
          <w:instrText xml:space="preserve"> PAGEREF _Toc115690144 \h </w:instrText>
        </w:r>
        <w:r w:rsidR="00BC2E60">
          <w:rPr>
            <w:noProof/>
            <w:webHidden/>
          </w:rPr>
        </w:r>
        <w:r w:rsidR="00BC2E60">
          <w:rPr>
            <w:noProof/>
            <w:webHidden/>
          </w:rPr>
          <w:fldChar w:fldCharType="separate"/>
        </w:r>
        <w:r>
          <w:rPr>
            <w:noProof/>
            <w:webHidden/>
          </w:rPr>
          <w:t>66</w:t>
        </w:r>
        <w:r w:rsidR="00BC2E60">
          <w:rPr>
            <w:noProof/>
            <w:webHidden/>
          </w:rPr>
          <w:fldChar w:fldCharType="end"/>
        </w:r>
      </w:hyperlink>
    </w:p>
    <w:p w14:paraId="01C4F9E9" w14:textId="58264AC8" w:rsidR="00BC2E60" w:rsidRDefault="00BC102A" w:rsidP="005C57CB">
      <w:pPr>
        <w:pStyle w:val="TOC2"/>
        <w:rPr>
          <w:rFonts w:asciiTheme="minorHAnsi" w:eastAsiaTheme="minorEastAsia" w:hAnsiTheme="minorHAnsi" w:cstheme="minorBidi"/>
          <w:noProof/>
          <w:sz w:val="22"/>
        </w:rPr>
      </w:pPr>
      <w:hyperlink w:anchor="_Toc115690145" w:history="1">
        <w:r w:rsidR="00BC2E60" w:rsidRPr="005303D0">
          <w:rPr>
            <w:rStyle w:val="Hyperlink"/>
            <w:noProof/>
          </w:rPr>
          <w:t>SC2</w:t>
        </w:r>
        <w:r w:rsidR="00BC2E60">
          <w:rPr>
            <w:rFonts w:asciiTheme="minorHAnsi" w:eastAsiaTheme="minorEastAsia" w:hAnsiTheme="minorHAnsi" w:cstheme="minorBidi"/>
            <w:noProof/>
            <w:sz w:val="22"/>
          </w:rPr>
          <w:tab/>
        </w:r>
        <w:r w:rsidR="00BC2E60" w:rsidRPr="005303D0">
          <w:rPr>
            <w:rStyle w:val="Hyperlink"/>
            <w:noProof/>
          </w:rPr>
          <w:t>ARTICLE A-4   CONTRACT PRICE</w:t>
        </w:r>
        <w:r w:rsidR="00BC2E60">
          <w:rPr>
            <w:noProof/>
            <w:webHidden/>
          </w:rPr>
          <w:tab/>
        </w:r>
        <w:r w:rsidR="00BC2E60">
          <w:rPr>
            <w:noProof/>
            <w:webHidden/>
          </w:rPr>
          <w:fldChar w:fldCharType="begin"/>
        </w:r>
        <w:r w:rsidR="00BC2E60">
          <w:rPr>
            <w:noProof/>
            <w:webHidden/>
          </w:rPr>
          <w:instrText xml:space="preserve"> PAGEREF _Toc115690145 \h </w:instrText>
        </w:r>
        <w:r w:rsidR="00BC2E60">
          <w:rPr>
            <w:noProof/>
            <w:webHidden/>
          </w:rPr>
        </w:r>
        <w:r w:rsidR="00BC2E60">
          <w:rPr>
            <w:noProof/>
            <w:webHidden/>
          </w:rPr>
          <w:fldChar w:fldCharType="separate"/>
        </w:r>
        <w:r>
          <w:rPr>
            <w:noProof/>
            <w:webHidden/>
          </w:rPr>
          <w:t>66</w:t>
        </w:r>
        <w:r w:rsidR="00BC2E60">
          <w:rPr>
            <w:noProof/>
            <w:webHidden/>
          </w:rPr>
          <w:fldChar w:fldCharType="end"/>
        </w:r>
      </w:hyperlink>
    </w:p>
    <w:p w14:paraId="7CB3FE96" w14:textId="7B7642DD" w:rsidR="00BC2E60" w:rsidRDefault="00BC102A" w:rsidP="005C57CB">
      <w:pPr>
        <w:pStyle w:val="TOC2"/>
        <w:rPr>
          <w:rFonts w:asciiTheme="minorHAnsi" w:eastAsiaTheme="minorEastAsia" w:hAnsiTheme="minorHAnsi" w:cstheme="minorBidi"/>
          <w:noProof/>
          <w:sz w:val="22"/>
        </w:rPr>
      </w:pPr>
      <w:hyperlink w:anchor="_Toc115690146" w:history="1">
        <w:r w:rsidR="00BC2E60" w:rsidRPr="005303D0">
          <w:rPr>
            <w:rStyle w:val="Hyperlink"/>
            <w:noProof/>
          </w:rPr>
          <w:t>SC3</w:t>
        </w:r>
        <w:r w:rsidR="00BC2E60">
          <w:rPr>
            <w:rFonts w:asciiTheme="minorHAnsi" w:eastAsiaTheme="minorEastAsia" w:hAnsiTheme="minorHAnsi" w:cstheme="minorBidi"/>
            <w:noProof/>
            <w:sz w:val="22"/>
          </w:rPr>
          <w:tab/>
        </w:r>
        <w:r w:rsidR="00BC2E60" w:rsidRPr="005303D0">
          <w:rPr>
            <w:rStyle w:val="Hyperlink"/>
            <w:noProof/>
          </w:rPr>
          <w:t>ARTICLE A-5   PAYMENT</w:t>
        </w:r>
        <w:r w:rsidR="00BC2E60">
          <w:rPr>
            <w:noProof/>
            <w:webHidden/>
          </w:rPr>
          <w:tab/>
        </w:r>
        <w:r w:rsidR="00BC2E60">
          <w:rPr>
            <w:noProof/>
            <w:webHidden/>
          </w:rPr>
          <w:fldChar w:fldCharType="begin"/>
        </w:r>
        <w:r w:rsidR="00BC2E60">
          <w:rPr>
            <w:noProof/>
            <w:webHidden/>
          </w:rPr>
          <w:instrText xml:space="preserve"> PAGEREF _Toc115690146 \h </w:instrText>
        </w:r>
        <w:r w:rsidR="00BC2E60">
          <w:rPr>
            <w:noProof/>
            <w:webHidden/>
          </w:rPr>
        </w:r>
        <w:r w:rsidR="00BC2E60">
          <w:rPr>
            <w:noProof/>
            <w:webHidden/>
          </w:rPr>
          <w:fldChar w:fldCharType="separate"/>
        </w:r>
        <w:r>
          <w:rPr>
            <w:noProof/>
            <w:webHidden/>
          </w:rPr>
          <w:t>67</w:t>
        </w:r>
        <w:r w:rsidR="00BC2E60">
          <w:rPr>
            <w:noProof/>
            <w:webHidden/>
          </w:rPr>
          <w:fldChar w:fldCharType="end"/>
        </w:r>
      </w:hyperlink>
    </w:p>
    <w:p w14:paraId="203AC160" w14:textId="6A07A329" w:rsidR="00BC2E60" w:rsidRDefault="00BC102A" w:rsidP="005C57CB">
      <w:pPr>
        <w:pStyle w:val="TOC2"/>
        <w:rPr>
          <w:rFonts w:asciiTheme="minorHAnsi" w:eastAsiaTheme="minorEastAsia" w:hAnsiTheme="minorHAnsi" w:cstheme="minorBidi"/>
          <w:noProof/>
          <w:sz w:val="22"/>
        </w:rPr>
      </w:pPr>
      <w:hyperlink w:anchor="_Toc115690147" w:history="1">
        <w:r w:rsidR="00BC2E60" w:rsidRPr="005303D0">
          <w:rPr>
            <w:rStyle w:val="Hyperlink"/>
            <w:noProof/>
          </w:rPr>
          <w:t>SC4</w:t>
        </w:r>
        <w:r w:rsidR="00BC2E60">
          <w:rPr>
            <w:rFonts w:asciiTheme="minorHAnsi" w:eastAsiaTheme="minorEastAsia" w:hAnsiTheme="minorHAnsi" w:cstheme="minorBidi"/>
            <w:noProof/>
            <w:sz w:val="22"/>
          </w:rPr>
          <w:tab/>
        </w:r>
        <w:r w:rsidR="00BC2E60" w:rsidRPr="005303D0">
          <w:rPr>
            <w:rStyle w:val="Hyperlink"/>
            <w:noProof/>
          </w:rPr>
          <w:t>ARTICLE A-6   RECEIPT OF AND ADDRESSES FOR NOTICES IN WRITING</w:t>
        </w:r>
        <w:r w:rsidR="00BC2E60">
          <w:rPr>
            <w:noProof/>
            <w:webHidden/>
          </w:rPr>
          <w:tab/>
        </w:r>
        <w:r w:rsidR="00BC2E60">
          <w:rPr>
            <w:noProof/>
            <w:webHidden/>
          </w:rPr>
          <w:fldChar w:fldCharType="begin"/>
        </w:r>
        <w:r w:rsidR="00BC2E60">
          <w:rPr>
            <w:noProof/>
            <w:webHidden/>
          </w:rPr>
          <w:instrText xml:space="preserve"> PAGEREF _Toc115690147 \h </w:instrText>
        </w:r>
        <w:r w:rsidR="00BC2E60">
          <w:rPr>
            <w:noProof/>
            <w:webHidden/>
          </w:rPr>
        </w:r>
        <w:r w:rsidR="00BC2E60">
          <w:rPr>
            <w:noProof/>
            <w:webHidden/>
          </w:rPr>
          <w:fldChar w:fldCharType="separate"/>
        </w:r>
        <w:r>
          <w:rPr>
            <w:noProof/>
            <w:webHidden/>
          </w:rPr>
          <w:t>67</w:t>
        </w:r>
        <w:r w:rsidR="00BC2E60">
          <w:rPr>
            <w:noProof/>
            <w:webHidden/>
          </w:rPr>
          <w:fldChar w:fldCharType="end"/>
        </w:r>
      </w:hyperlink>
    </w:p>
    <w:p w14:paraId="09193441" w14:textId="2C67814A" w:rsidR="00BC2E60" w:rsidRDefault="00BC102A" w:rsidP="005C57CB">
      <w:pPr>
        <w:pStyle w:val="TOC2"/>
        <w:rPr>
          <w:rFonts w:asciiTheme="minorHAnsi" w:eastAsiaTheme="minorEastAsia" w:hAnsiTheme="minorHAnsi" w:cstheme="minorBidi"/>
          <w:noProof/>
          <w:sz w:val="22"/>
        </w:rPr>
      </w:pPr>
      <w:hyperlink w:anchor="_Toc115690148" w:history="1">
        <w:r w:rsidR="00BC2E60" w:rsidRPr="005303D0">
          <w:rPr>
            <w:rStyle w:val="Hyperlink"/>
            <w:noProof/>
          </w:rPr>
          <w:t>SC5</w:t>
        </w:r>
        <w:r w:rsidR="00BC2E60">
          <w:rPr>
            <w:rFonts w:asciiTheme="minorHAnsi" w:eastAsiaTheme="minorEastAsia" w:hAnsiTheme="minorHAnsi" w:cstheme="minorBidi"/>
            <w:noProof/>
            <w:sz w:val="22"/>
          </w:rPr>
          <w:tab/>
        </w:r>
        <w:r w:rsidR="00BC2E60" w:rsidRPr="005303D0">
          <w:rPr>
            <w:rStyle w:val="Hyperlink"/>
            <w:noProof/>
          </w:rPr>
          <w:t>ARTICLE A-9   TIME OF THE ESSENCE / LIQUIDATED DAMAGES</w:t>
        </w:r>
        <w:r w:rsidR="00BC2E60">
          <w:rPr>
            <w:noProof/>
            <w:webHidden/>
          </w:rPr>
          <w:tab/>
        </w:r>
        <w:r w:rsidR="00BC2E60">
          <w:rPr>
            <w:noProof/>
            <w:webHidden/>
          </w:rPr>
          <w:fldChar w:fldCharType="begin"/>
        </w:r>
        <w:r w:rsidR="00BC2E60">
          <w:rPr>
            <w:noProof/>
            <w:webHidden/>
          </w:rPr>
          <w:instrText xml:space="preserve"> PAGEREF _Toc115690148 \h </w:instrText>
        </w:r>
        <w:r w:rsidR="00BC2E60">
          <w:rPr>
            <w:noProof/>
            <w:webHidden/>
          </w:rPr>
        </w:r>
        <w:r w:rsidR="00BC2E60">
          <w:rPr>
            <w:noProof/>
            <w:webHidden/>
          </w:rPr>
          <w:fldChar w:fldCharType="separate"/>
        </w:r>
        <w:r>
          <w:rPr>
            <w:noProof/>
            <w:webHidden/>
          </w:rPr>
          <w:t>68</w:t>
        </w:r>
        <w:r w:rsidR="00BC2E60">
          <w:rPr>
            <w:noProof/>
            <w:webHidden/>
          </w:rPr>
          <w:fldChar w:fldCharType="end"/>
        </w:r>
      </w:hyperlink>
    </w:p>
    <w:p w14:paraId="26F653D1" w14:textId="6811D20F" w:rsidR="00BC2E60" w:rsidRDefault="00BC102A" w:rsidP="005C57CB">
      <w:pPr>
        <w:pStyle w:val="TOC2"/>
        <w:rPr>
          <w:rFonts w:asciiTheme="minorHAnsi" w:eastAsiaTheme="minorEastAsia" w:hAnsiTheme="minorHAnsi" w:cstheme="minorBidi"/>
          <w:noProof/>
          <w:sz w:val="22"/>
        </w:rPr>
      </w:pPr>
      <w:hyperlink w:anchor="_Toc115690149" w:history="1">
        <w:r w:rsidR="00BC2E60" w:rsidRPr="005303D0">
          <w:rPr>
            <w:rStyle w:val="Hyperlink"/>
            <w:noProof/>
          </w:rPr>
          <w:t>SC6</w:t>
        </w:r>
        <w:r w:rsidR="00BC2E60">
          <w:rPr>
            <w:rFonts w:asciiTheme="minorHAnsi" w:eastAsiaTheme="minorEastAsia" w:hAnsiTheme="minorHAnsi" w:cstheme="minorBidi"/>
            <w:noProof/>
            <w:sz w:val="22"/>
          </w:rPr>
          <w:tab/>
        </w:r>
        <w:r w:rsidR="00BC2E60" w:rsidRPr="005303D0">
          <w:rPr>
            <w:rStyle w:val="Hyperlink"/>
            <w:noProof/>
          </w:rPr>
          <w:t>DEFINITIONS</w:t>
        </w:r>
        <w:r w:rsidR="00BC2E60">
          <w:rPr>
            <w:noProof/>
            <w:webHidden/>
          </w:rPr>
          <w:tab/>
        </w:r>
        <w:r w:rsidR="00BC2E60">
          <w:rPr>
            <w:noProof/>
            <w:webHidden/>
          </w:rPr>
          <w:fldChar w:fldCharType="begin"/>
        </w:r>
        <w:r w:rsidR="00BC2E60">
          <w:rPr>
            <w:noProof/>
            <w:webHidden/>
          </w:rPr>
          <w:instrText xml:space="preserve"> PAGEREF _Toc115690149 \h </w:instrText>
        </w:r>
        <w:r w:rsidR="00BC2E60">
          <w:rPr>
            <w:noProof/>
            <w:webHidden/>
          </w:rPr>
        </w:r>
        <w:r w:rsidR="00BC2E60">
          <w:rPr>
            <w:noProof/>
            <w:webHidden/>
          </w:rPr>
          <w:fldChar w:fldCharType="separate"/>
        </w:r>
        <w:r>
          <w:rPr>
            <w:noProof/>
            <w:webHidden/>
          </w:rPr>
          <w:t>70</w:t>
        </w:r>
        <w:r w:rsidR="00BC2E60">
          <w:rPr>
            <w:noProof/>
            <w:webHidden/>
          </w:rPr>
          <w:fldChar w:fldCharType="end"/>
        </w:r>
      </w:hyperlink>
    </w:p>
    <w:p w14:paraId="52FA473A" w14:textId="3074689F" w:rsidR="00BC2E60" w:rsidRDefault="00BC102A" w:rsidP="00BC2E60">
      <w:pPr>
        <w:pStyle w:val="TOC1"/>
        <w:tabs>
          <w:tab w:val="right" w:leader="dot" w:pos="9350"/>
        </w:tabs>
        <w:rPr>
          <w:rFonts w:asciiTheme="minorHAnsi" w:eastAsiaTheme="minorEastAsia" w:hAnsiTheme="minorHAnsi" w:cstheme="minorBidi"/>
          <w:noProof/>
          <w:sz w:val="22"/>
        </w:rPr>
      </w:pPr>
      <w:hyperlink w:anchor="_Toc115690150" w:history="1">
        <w:r w:rsidR="00BC2E60" w:rsidRPr="005303D0">
          <w:rPr>
            <w:rStyle w:val="Hyperlink"/>
            <w:noProof/>
          </w:rPr>
          <w:t>AMENDMENTS TO THE GENERAL CONDITIONS OF THE STIPULATED PRICE CONTRACT</w:t>
        </w:r>
        <w:r w:rsidR="00BC2E60">
          <w:rPr>
            <w:noProof/>
            <w:webHidden/>
          </w:rPr>
          <w:tab/>
        </w:r>
        <w:r w:rsidR="00BC2E60">
          <w:rPr>
            <w:noProof/>
            <w:webHidden/>
          </w:rPr>
          <w:fldChar w:fldCharType="begin"/>
        </w:r>
        <w:r w:rsidR="00BC2E60">
          <w:rPr>
            <w:noProof/>
            <w:webHidden/>
          </w:rPr>
          <w:instrText xml:space="preserve"> PAGEREF _Toc115690150 \h </w:instrText>
        </w:r>
        <w:r w:rsidR="00BC2E60">
          <w:rPr>
            <w:noProof/>
            <w:webHidden/>
          </w:rPr>
        </w:r>
        <w:r w:rsidR="00BC2E60">
          <w:rPr>
            <w:noProof/>
            <w:webHidden/>
          </w:rPr>
          <w:fldChar w:fldCharType="separate"/>
        </w:r>
        <w:r>
          <w:rPr>
            <w:noProof/>
            <w:webHidden/>
          </w:rPr>
          <w:t>77</w:t>
        </w:r>
        <w:r w:rsidR="00BC2E60">
          <w:rPr>
            <w:noProof/>
            <w:webHidden/>
          </w:rPr>
          <w:fldChar w:fldCharType="end"/>
        </w:r>
      </w:hyperlink>
    </w:p>
    <w:p w14:paraId="668B4ECA" w14:textId="152506EE" w:rsidR="00BC2E60" w:rsidRDefault="00BC102A" w:rsidP="005C57CB">
      <w:pPr>
        <w:pStyle w:val="TOC2"/>
        <w:rPr>
          <w:rFonts w:asciiTheme="minorHAnsi" w:eastAsiaTheme="minorEastAsia" w:hAnsiTheme="minorHAnsi" w:cstheme="minorBidi"/>
          <w:noProof/>
          <w:sz w:val="22"/>
        </w:rPr>
      </w:pPr>
      <w:hyperlink w:anchor="_Toc115690151" w:history="1">
        <w:r w:rsidR="00BC2E60" w:rsidRPr="005303D0">
          <w:rPr>
            <w:rStyle w:val="Hyperlink"/>
            <w:noProof/>
          </w:rPr>
          <w:t>SC7</w:t>
        </w:r>
        <w:r w:rsidR="00BC2E60">
          <w:rPr>
            <w:rFonts w:asciiTheme="minorHAnsi" w:eastAsiaTheme="minorEastAsia" w:hAnsiTheme="minorHAnsi" w:cstheme="minorBidi"/>
            <w:noProof/>
            <w:sz w:val="22"/>
          </w:rPr>
          <w:tab/>
        </w:r>
        <w:r w:rsidR="00BC2E60" w:rsidRPr="005303D0">
          <w:rPr>
            <w:rStyle w:val="Hyperlink"/>
            <w:noProof/>
          </w:rPr>
          <w:t>GC 1.1   CONTRACT DOCUMENTS</w:t>
        </w:r>
        <w:r w:rsidR="00BC2E60">
          <w:rPr>
            <w:noProof/>
            <w:webHidden/>
          </w:rPr>
          <w:tab/>
        </w:r>
        <w:r w:rsidR="00BC2E60">
          <w:rPr>
            <w:noProof/>
            <w:webHidden/>
          </w:rPr>
          <w:fldChar w:fldCharType="begin"/>
        </w:r>
        <w:r w:rsidR="00BC2E60">
          <w:rPr>
            <w:noProof/>
            <w:webHidden/>
          </w:rPr>
          <w:instrText xml:space="preserve"> PAGEREF _Toc115690151 \h </w:instrText>
        </w:r>
        <w:r w:rsidR="00BC2E60">
          <w:rPr>
            <w:noProof/>
            <w:webHidden/>
          </w:rPr>
        </w:r>
        <w:r w:rsidR="00BC2E60">
          <w:rPr>
            <w:noProof/>
            <w:webHidden/>
          </w:rPr>
          <w:fldChar w:fldCharType="separate"/>
        </w:r>
        <w:r>
          <w:rPr>
            <w:noProof/>
            <w:webHidden/>
          </w:rPr>
          <w:t>77</w:t>
        </w:r>
        <w:r w:rsidR="00BC2E60">
          <w:rPr>
            <w:noProof/>
            <w:webHidden/>
          </w:rPr>
          <w:fldChar w:fldCharType="end"/>
        </w:r>
      </w:hyperlink>
    </w:p>
    <w:p w14:paraId="095A899B" w14:textId="740C0BF2" w:rsidR="00BC2E60" w:rsidRDefault="00BC102A" w:rsidP="005C57CB">
      <w:pPr>
        <w:pStyle w:val="TOC2"/>
        <w:rPr>
          <w:rFonts w:asciiTheme="minorHAnsi" w:eastAsiaTheme="minorEastAsia" w:hAnsiTheme="minorHAnsi" w:cstheme="minorBidi"/>
          <w:noProof/>
          <w:sz w:val="22"/>
        </w:rPr>
      </w:pPr>
      <w:hyperlink w:anchor="_Toc115690152" w:history="1">
        <w:r w:rsidR="00BC2E60" w:rsidRPr="005303D0">
          <w:rPr>
            <w:rStyle w:val="Hyperlink"/>
            <w:noProof/>
          </w:rPr>
          <w:t>SC8</w:t>
        </w:r>
        <w:r w:rsidR="00BC2E60">
          <w:rPr>
            <w:rFonts w:asciiTheme="minorHAnsi" w:eastAsiaTheme="minorEastAsia" w:hAnsiTheme="minorHAnsi" w:cstheme="minorBidi"/>
            <w:noProof/>
            <w:sz w:val="22"/>
          </w:rPr>
          <w:tab/>
        </w:r>
        <w:r w:rsidR="00BC2E60" w:rsidRPr="005303D0">
          <w:rPr>
            <w:rStyle w:val="Hyperlink"/>
            <w:noProof/>
          </w:rPr>
          <w:t>GC 1.4   ASSIGNMENT</w:t>
        </w:r>
        <w:r w:rsidR="00BC2E60">
          <w:rPr>
            <w:noProof/>
            <w:webHidden/>
          </w:rPr>
          <w:tab/>
        </w:r>
        <w:r w:rsidR="00BC2E60">
          <w:rPr>
            <w:noProof/>
            <w:webHidden/>
          </w:rPr>
          <w:fldChar w:fldCharType="begin"/>
        </w:r>
        <w:r w:rsidR="00BC2E60">
          <w:rPr>
            <w:noProof/>
            <w:webHidden/>
          </w:rPr>
          <w:instrText xml:space="preserve"> PAGEREF _Toc115690152 \h </w:instrText>
        </w:r>
        <w:r w:rsidR="00BC2E60">
          <w:rPr>
            <w:noProof/>
            <w:webHidden/>
          </w:rPr>
        </w:r>
        <w:r w:rsidR="00BC2E60">
          <w:rPr>
            <w:noProof/>
            <w:webHidden/>
          </w:rPr>
          <w:fldChar w:fldCharType="separate"/>
        </w:r>
        <w:r>
          <w:rPr>
            <w:noProof/>
            <w:webHidden/>
          </w:rPr>
          <w:t>80</w:t>
        </w:r>
        <w:r w:rsidR="00BC2E60">
          <w:rPr>
            <w:noProof/>
            <w:webHidden/>
          </w:rPr>
          <w:fldChar w:fldCharType="end"/>
        </w:r>
      </w:hyperlink>
    </w:p>
    <w:p w14:paraId="715DBA33" w14:textId="50FA1E7F" w:rsidR="00BC2E60" w:rsidRDefault="00BC102A" w:rsidP="005C57CB">
      <w:pPr>
        <w:pStyle w:val="TOC2"/>
        <w:rPr>
          <w:rFonts w:asciiTheme="minorHAnsi" w:eastAsiaTheme="minorEastAsia" w:hAnsiTheme="minorHAnsi" w:cstheme="minorBidi"/>
          <w:noProof/>
          <w:sz w:val="22"/>
        </w:rPr>
      </w:pPr>
      <w:hyperlink w:anchor="_Toc115690153" w:history="1">
        <w:r w:rsidR="00BC2E60" w:rsidRPr="005303D0">
          <w:rPr>
            <w:rStyle w:val="Hyperlink"/>
            <w:noProof/>
          </w:rPr>
          <w:t>SC9</w:t>
        </w:r>
        <w:r w:rsidR="00BC2E60">
          <w:rPr>
            <w:rFonts w:asciiTheme="minorHAnsi" w:eastAsiaTheme="minorEastAsia" w:hAnsiTheme="minorHAnsi" w:cstheme="minorBidi"/>
            <w:noProof/>
            <w:sz w:val="22"/>
          </w:rPr>
          <w:tab/>
        </w:r>
        <w:r w:rsidR="00BC2E60" w:rsidRPr="005303D0">
          <w:rPr>
            <w:rStyle w:val="Hyperlink"/>
            <w:noProof/>
          </w:rPr>
          <w:t>GC 1.5   CONFIDENTIALITY</w:t>
        </w:r>
        <w:r w:rsidR="00BC2E60">
          <w:rPr>
            <w:noProof/>
            <w:webHidden/>
          </w:rPr>
          <w:tab/>
        </w:r>
        <w:r w:rsidR="00BC2E60">
          <w:rPr>
            <w:noProof/>
            <w:webHidden/>
          </w:rPr>
          <w:fldChar w:fldCharType="begin"/>
        </w:r>
        <w:r w:rsidR="00BC2E60">
          <w:rPr>
            <w:noProof/>
            <w:webHidden/>
          </w:rPr>
          <w:instrText xml:space="preserve"> PAGEREF _Toc115690153 \h </w:instrText>
        </w:r>
        <w:r w:rsidR="00BC2E60">
          <w:rPr>
            <w:noProof/>
            <w:webHidden/>
          </w:rPr>
        </w:r>
        <w:r w:rsidR="00BC2E60">
          <w:rPr>
            <w:noProof/>
            <w:webHidden/>
          </w:rPr>
          <w:fldChar w:fldCharType="separate"/>
        </w:r>
        <w:r>
          <w:rPr>
            <w:noProof/>
            <w:webHidden/>
          </w:rPr>
          <w:t>80</w:t>
        </w:r>
        <w:r w:rsidR="00BC2E60">
          <w:rPr>
            <w:noProof/>
            <w:webHidden/>
          </w:rPr>
          <w:fldChar w:fldCharType="end"/>
        </w:r>
      </w:hyperlink>
    </w:p>
    <w:p w14:paraId="33BD2DE4" w14:textId="4D5DE1B0" w:rsidR="00BC2E60" w:rsidRDefault="00BC102A" w:rsidP="005C57CB">
      <w:pPr>
        <w:pStyle w:val="TOC2"/>
        <w:rPr>
          <w:rFonts w:asciiTheme="minorHAnsi" w:eastAsiaTheme="minorEastAsia" w:hAnsiTheme="minorHAnsi" w:cstheme="minorBidi"/>
          <w:noProof/>
          <w:sz w:val="22"/>
        </w:rPr>
      </w:pPr>
      <w:hyperlink w:anchor="_Toc115690154" w:history="1">
        <w:r w:rsidR="00BC2E60" w:rsidRPr="005303D0">
          <w:rPr>
            <w:rStyle w:val="Hyperlink"/>
            <w:noProof/>
          </w:rPr>
          <w:t>SC10</w:t>
        </w:r>
        <w:r w:rsidR="00BC2E60">
          <w:rPr>
            <w:rFonts w:asciiTheme="minorHAnsi" w:eastAsiaTheme="minorEastAsia" w:hAnsiTheme="minorHAnsi" w:cstheme="minorBidi"/>
            <w:noProof/>
            <w:sz w:val="22"/>
          </w:rPr>
          <w:tab/>
        </w:r>
        <w:r w:rsidR="00BC2E60" w:rsidRPr="005303D0">
          <w:rPr>
            <w:rStyle w:val="Hyperlink"/>
            <w:noProof/>
          </w:rPr>
          <w:t>GC 1.6   PUBLICITY AND MEDIA</w:t>
        </w:r>
        <w:r w:rsidR="00BC2E60">
          <w:rPr>
            <w:noProof/>
            <w:webHidden/>
          </w:rPr>
          <w:tab/>
        </w:r>
        <w:r w:rsidR="00BC2E60">
          <w:rPr>
            <w:noProof/>
            <w:webHidden/>
          </w:rPr>
          <w:fldChar w:fldCharType="begin"/>
        </w:r>
        <w:r w:rsidR="00BC2E60">
          <w:rPr>
            <w:noProof/>
            <w:webHidden/>
          </w:rPr>
          <w:instrText xml:space="preserve"> PAGEREF _Toc115690154 \h </w:instrText>
        </w:r>
        <w:r w:rsidR="00BC2E60">
          <w:rPr>
            <w:noProof/>
            <w:webHidden/>
          </w:rPr>
        </w:r>
        <w:r w:rsidR="00BC2E60">
          <w:rPr>
            <w:noProof/>
            <w:webHidden/>
          </w:rPr>
          <w:fldChar w:fldCharType="separate"/>
        </w:r>
        <w:r>
          <w:rPr>
            <w:noProof/>
            <w:webHidden/>
          </w:rPr>
          <w:t>81</w:t>
        </w:r>
        <w:r w:rsidR="00BC2E60">
          <w:rPr>
            <w:noProof/>
            <w:webHidden/>
          </w:rPr>
          <w:fldChar w:fldCharType="end"/>
        </w:r>
      </w:hyperlink>
    </w:p>
    <w:p w14:paraId="7B9644F0" w14:textId="576769CC" w:rsidR="00BC2E60" w:rsidRDefault="00BC102A" w:rsidP="005C57CB">
      <w:pPr>
        <w:pStyle w:val="TOC2"/>
        <w:rPr>
          <w:rFonts w:asciiTheme="minorHAnsi" w:eastAsiaTheme="minorEastAsia" w:hAnsiTheme="minorHAnsi" w:cstheme="minorBidi"/>
          <w:noProof/>
          <w:sz w:val="22"/>
        </w:rPr>
      </w:pPr>
      <w:hyperlink w:anchor="_Toc115690155" w:history="1">
        <w:r w:rsidR="00BC2E60" w:rsidRPr="005303D0">
          <w:rPr>
            <w:rStyle w:val="Hyperlink"/>
            <w:noProof/>
          </w:rPr>
          <w:t>SC11</w:t>
        </w:r>
        <w:r w:rsidR="00BC2E60">
          <w:rPr>
            <w:rFonts w:asciiTheme="minorHAnsi" w:eastAsiaTheme="minorEastAsia" w:hAnsiTheme="minorHAnsi" w:cstheme="minorBidi"/>
            <w:noProof/>
            <w:sz w:val="22"/>
          </w:rPr>
          <w:tab/>
        </w:r>
        <w:r w:rsidR="00BC2E60" w:rsidRPr="005303D0">
          <w:rPr>
            <w:rStyle w:val="Hyperlink"/>
            <w:noProof/>
          </w:rPr>
          <w:t>GC 2.2   ROLE OF THE CONSULTANT</w:t>
        </w:r>
        <w:r w:rsidR="00BC2E60">
          <w:rPr>
            <w:noProof/>
            <w:webHidden/>
          </w:rPr>
          <w:tab/>
        </w:r>
        <w:r w:rsidR="00BC2E60">
          <w:rPr>
            <w:noProof/>
            <w:webHidden/>
          </w:rPr>
          <w:fldChar w:fldCharType="begin"/>
        </w:r>
        <w:r w:rsidR="00BC2E60">
          <w:rPr>
            <w:noProof/>
            <w:webHidden/>
          </w:rPr>
          <w:instrText xml:space="preserve"> PAGEREF _Toc115690155 \h </w:instrText>
        </w:r>
        <w:r w:rsidR="00BC2E60">
          <w:rPr>
            <w:noProof/>
            <w:webHidden/>
          </w:rPr>
        </w:r>
        <w:r w:rsidR="00BC2E60">
          <w:rPr>
            <w:noProof/>
            <w:webHidden/>
          </w:rPr>
          <w:fldChar w:fldCharType="separate"/>
        </w:r>
        <w:r>
          <w:rPr>
            <w:noProof/>
            <w:webHidden/>
          </w:rPr>
          <w:t>82</w:t>
        </w:r>
        <w:r w:rsidR="00BC2E60">
          <w:rPr>
            <w:noProof/>
            <w:webHidden/>
          </w:rPr>
          <w:fldChar w:fldCharType="end"/>
        </w:r>
      </w:hyperlink>
    </w:p>
    <w:p w14:paraId="4EDFA578" w14:textId="61ABCBFA" w:rsidR="00BC2E60" w:rsidRDefault="00BC102A" w:rsidP="005C57CB">
      <w:pPr>
        <w:pStyle w:val="TOC2"/>
        <w:rPr>
          <w:rFonts w:asciiTheme="minorHAnsi" w:eastAsiaTheme="minorEastAsia" w:hAnsiTheme="minorHAnsi" w:cstheme="minorBidi"/>
          <w:noProof/>
          <w:sz w:val="22"/>
        </w:rPr>
      </w:pPr>
      <w:hyperlink w:anchor="_Toc115690156" w:history="1">
        <w:r w:rsidR="00BC2E60" w:rsidRPr="005303D0">
          <w:rPr>
            <w:rStyle w:val="Hyperlink"/>
            <w:noProof/>
          </w:rPr>
          <w:t>SC12</w:t>
        </w:r>
        <w:r w:rsidR="00BC2E60">
          <w:rPr>
            <w:rFonts w:asciiTheme="minorHAnsi" w:eastAsiaTheme="minorEastAsia" w:hAnsiTheme="minorHAnsi" w:cstheme="minorBidi"/>
            <w:noProof/>
            <w:sz w:val="22"/>
          </w:rPr>
          <w:tab/>
        </w:r>
        <w:r w:rsidR="00BC2E60" w:rsidRPr="005303D0">
          <w:rPr>
            <w:rStyle w:val="Hyperlink"/>
            <w:noProof/>
          </w:rPr>
          <w:t>GC 2.3   REVIEW AND INSPECTION OF THE WORK</w:t>
        </w:r>
        <w:r w:rsidR="00BC2E60">
          <w:rPr>
            <w:noProof/>
            <w:webHidden/>
          </w:rPr>
          <w:tab/>
        </w:r>
        <w:r w:rsidR="00BC2E60">
          <w:rPr>
            <w:noProof/>
            <w:webHidden/>
          </w:rPr>
          <w:fldChar w:fldCharType="begin"/>
        </w:r>
        <w:r w:rsidR="00BC2E60">
          <w:rPr>
            <w:noProof/>
            <w:webHidden/>
          </w:rPr>
          <w:instrText xml:space="preserve"> PAGEREF _Toc115690156 \h </w:instrText>
        </w:r>
        <w:r w:rsidR="00BC2E60">
          <w:rPr>
            <w:noProof/>
            <w:webHidden/>
          </w:rPr>
        </w:r>
        <w:r w:rsidR="00BC2E60">
          <w:rPr>
            <w:noProof/>
            <w:webHidden/>
          </w:rPr>
          <w:fldChar w:fldCharType="separate"/>
        </w:r>
        <w:r>
          <w:rPr>
            <w:noProof/>
            <w:webHidden/>
          </w:rPr>
          <w:t>83</w:t>
        </w:r>
        <w:r w:rsidR="00BC2E60">
          <w:rPr>
            <w:noProof/>
            <w:webHidden/>
          </w:rPr>
          <w:fldChar w:fldCharType="end"/>
        </w:r>
      </w:hyperlink>
    </w:p>
    <w:p w14:paraId="74DBD737" w14:textId="309D7718" w:rsidR="00BC2E60" w:rsidRDefault="00BC102A" w:rsidP="005C57CB">
      <w:pPr>
        <w:pStyle w:val="TOC2"/>
        <w:rPr>
          <w:rFonts w:asciiTheme="minorHAnsi" w:eastAsiaTheme="minorEastAsia" w:hAnsiTheme="minorHAnsi" w:cstheme="minorBidi"/>
          <w:noProof/>
          <w:sz w:val="22"/>
        </w:rPr>
      </w:pPr>
      <w:hyperlink w:anchor="_Toc115690157" w:history="1">
        <w:r w:rsidR="00BC2E60" w:rsidRPr="005303D0">
          <w:rPr>
            <w:rStyle w:val="Hyperlink"/>
            <w:noProof/>
          </w:rPr>
          <w:t>SC13</w:t>
        </w:r>
        <w:r w:rsidR="00BC2E60">
          <w:rPr>
            <w:rFonts w:asciiTheme="minorHAnsi" w:eastAsiaTheme="minorEastAsia" w:hAnsiTheme="minorHAnsi" w:cstheme="minorBidi"/>
            <w:noProof/>
            <w:sz w:val="22"/>
          </w:rPr>
          <w:tab/>
        </w:r>
        <w:r w:rsidR="00BC2E60" w:rsidRPr="005303D0">
          <w:rPr>
            <w:rStyle w:val="Hyperlink"/>
            <w:noProof/>
          </w:rPr>
          <w:t>GC 2.4   DEFECTIVE WORK</w:t>
        </w:r>
        <w:r w:rsidR="00BC2E60">
          <w:rPr>
            <w:noProof/>
            <w:webHidden/>
          </w:rPr>
          <w:tab/>
        </w:r>
        <w:r w:rsidR="00BC2E60">
          <w:rPr>
            <w:noProof/>
            <w:webHidden/>
          </w:rPr>
          <w:fldChar w:fldCharType="begin"/>
        </w:r>
        <w:r w:rsidR="00BC2E60">
          <w:rPr>
            <w:noProof/>
            <w:webHidden/>
          </w:rPr>
          <w:instrText xml:space="preserve"> PAGEREF _Toc115690157 \h </w:instrText>
        </w:r>
        <w:r w:rsidR="00BC2E60">
          <w:rPr>
            <w:noProof/>
            <w:webHidden/>
          </w:rPr>
        </w:r>
        <w:r w:rsidR="00BC2E60">
          <w:rPr>
            <w:noProof/>
            <w:webHidden/>
          </w:rPr>
          <w:fldChar w:fldCharType="separate"/>
        </w:r>
        <w:r>
          <w:rPr>
            <w:noProof/>
            <w:webHidden/>
          </w:rPr>
          <w:t>83</w:t>
        </w:r>
        <w:r w:rsidR="00BC2E60">
          <w:rPr>
            <w:noProof/>
            <w:webHidden/>
          </w:rPr>
          <w:fldChar w:fldCharType="end"/>
        </w:r>
      </w:hyperlink>
    </w:p>
    <w:p w14:paraId="30DC4507" w14:textId="2AF20375" w:rsidR="00BC2E60" w:rsidRDefault="00BC102A" w:rsidP="005C57CB">
      <w:pPr>
        <w:pStyle w:val="TOC2"/>
        <w:rPr>
          <w:rFonts w:asciiTheme="minorHAnsi" w:eastAsiaTheme="minorEastAsia" w:hAnsiTheme="minorHAnsi" w:cstheme="minorBidi"/>
          <w:noProof/>
          <w:sz w:val="22"/>
        </w:rPr>
      </w:pPr>
      <w:hyperlink w:anchor="_Toc115690158" w:history="1">
        <w:r w:rsidR="00BC2E60" w:rsidRPr="005303D0">
          <w:rPr>
            <w:rStyle w:val="Hyperlink"/>
            <w:noProof/>
          </w:rPr>
          <w:t>SC14</w:t>
        </w:r>
        <w:r w:rsidR="00BC2E60">
          <w:rPr>
            <w:rFonts w:asciiTheme="minorHAnsi" w:eastAsiaTheme="minorEastAsia" w:hAnsiTheme="minorHAnsi" w:cstheme="minorBidi"/>
            <w:noProof/>
            <w:sz w:val="22"/>
          </w:rPr>
          <w:tab/>
        </w:r>
        <w:r w:rsidR="00BC2E60" w:rsidRPr="005303D0">
          <w:rPr>
            <w:rStyle w:val="Hyperlink"/>
            <w:noProof/>
          </w:rPr>
          <w:t>GC 3.1   CONTROL OF THE WORK</w:t>
        </w:r>
        <w:r w:rsidR="00BC2E60">
          <w:rPr>
            <w:noProof/>
            <w:webHidden/>
          </w:rPr>
          <w:tab/>
        </w:r>
        <w:r w:rsidR="00BC2E60">
          <w:rPr>
            <w:noProof/>
            <w:webHidden/>
          </w:rPr>
          <w:fldChar w:fldCharType="begin"/>
        </w:r>
        <w:r w:rsidR="00BC2E60">
          <w:rPr>
            <w:noProof/>
            <w:webHidden/>
          </w:rPr>
          <w:instrText xml:space="preserve"> PAGEREF _Toc115690158 \h </w:instrText>
        </w:r>
        <w:r w:rsidR="00BC2E60">
          <w:rPr>
            <w:noProof/>
            <w:webHidden/>
          </w:rPr>
        </w:r>
        <w:r w:rsidR="00BC2E60">
          <w:rPr>
            <w:noProof/>
            <w:webHidden/>
          </w:rPr>
          <w:fldChar w:fldCharType="separate"/>
        </w:r>
        <w:r>
          <w:rPr>
            <w:noProof/>
            <w:webHidden/>
          </w:rPr>
          <w:t>83</w:t>
        </w:r>
        <w:r w:rsidR="00BC2E60">
          <w:rPr>
            <w:noProof/>
            <w:webHidden/>
          </w:rPr>
          <w:fldChar w:fldCharType="end"/>
        </w:r>
      </w:hyperlink>
    </w:p>
    <w:p w14:paraId="0D50F4B0" w14:textId="7D7C5579" w:rsidR="00BC2E60" w:rsidRDefault="00BC102A" w:rsidP="005C57CB">
      <w:pPr>
        <w:pStyle w:val="TOC2"/>
        <w:rPr>
          <w:rFonts w:asciiTheme="minorHAnsi" w:eastAsiaTheme="minorEastAsia" w:hAnsiTheme="minorHAnsi" w:cstheme="minorBidi"/>
          <w:noProof/>
          <w:sz w:val="22"/>
        </w:rPr>
      </w:pPr>
      <w:hyperlink w:anchor="_Toc115690159" w:history="1">
        <w:r w:rsidR="00BC2E60" w:rsidRPr="005303D0">
          <w:rPr>
            <w:rStyle w:val="Hyperlink"/>
            <w:noProof/>
          </w:rPr>
          <w:t>SC15</w:t>
        </w:r>
        <w:r w:rsidR="00BC2E60">
          <w:rPr>
            <w:rFonts w:asciiTheme="minorHAnsi" w:eastAsiaTheme="minorEastAsia" w:hAnsiTheme="minorHAnsi" w:cstheme="minorBidi"/>
            <w:noProof/>
            <w:sz w:val="22"/>
          </w:rPr>
          <w:tab/>
        </w:r>
        <w:r w:rsidR="00BC2E60" w:rsidRPr="005303D0">
          <w:rPr>
            <w:rStyle w:val="Hyperlink"/>
            <w:noProof/>
          </w:rPr>
          <w:t>GC 3.2   CONSTRUCTION BY OWNER OR OTHER CONTRACTORS</w:t>
        </w:r>
        <w:r w:rsidR="00BC2E60">
          <w:rPr>
            <w:noProof/>
            <w:webHidden/>
          </w:rPr>
          <w:tab/>
        </w:r>
        <w:r w:rsidR="00BC2E60">
          <w:rPr>
            <w:noProof/>
            <w:webHidden/>
          </w:rPr>
          <w:fldChar w:fldCharType="begin"/>
        </w:r>
        <w:r w:rsidR="00BC2E60">
          <w:rPr>
            <w:noProof/>
            <w:webHidden/>
          </w:rPr>
          <w:instrText xml:space="preserve"> PAGEREF _Toc115690159 \h </w:instrText>
        </w:r>
        <w:r w:rsidR="00BC2E60">
          <w:rPr>
            <w:noProof/>
            <w:webHidden/>
          </w:rPr>
        </w:r>
        <w:r w:rsidR="00BC2E60">
          <w:rPr>
            <w:noProof/>
            <w:webHidden/>
          </w:rPr>
          <w:fldChar w:fldCharType="separate"/>
        </w:r>
        <w:r>
          <w:rPr>
            <w:noProof/>
            <w:webHidden/>
          </w:rPr>
          <w:t>84</w:t>
        </w:r>
        <w:r w:rsidR="00BC2E60">
          <w:rPr>
            <w:noProof/>
            <w:webHidden/>
          </w:rPr>
          <w:fldChar w:fldCharType="end"/>
        </w:r>
      </w:hyperlink>
    </w:p>
    <w:p w14:paraId="75C7C0ED" w14:textId="27495479" w:rsidR="00BC2E60" w:rsidRDefault="00BC102A" w:rsidP="005C57CB">
      <w:pPr>
        <w:pStyle w:val="TOC2"/>
        <w:rPr>
          <w:rFonts w:asciiTheme="minorHAnsi" w:eastAsiaTheme="minorEastAsia" w:hAnsiTheme="minorHAnsi" w:cstheme="minorBidi"/>
          <w:noProof/>
          <w:sz w:val="22"/>
        </w:rPr>
      </w:pPr>
      <w:hyperlink w:anchor="_Toc115690160" w:history="1">
        <w:r w:rsidR="00BC2E60" w:rsidRPr="005303D0">
          <w:rPr>
            <w:rStyle w:val="Hyperlink"/>
            <w:noProof/>
          </w:rPr>
          <w:t>SC16</w:t>
        </w:r>
        <w:r w:rsidR="00BC2E60">
          <w:rPr>
            <w:rFonts w:asciiTheme="minorHAnsi" w:eastAsiaTheme="minorEastAsia" w:hAnsiTheme="minorHAnsi" w:cstheme="minorBidi"/>
            <w:noProof/>
            <w:sz w:val="22"/>
          </w:rPr>
          <w:tab/>
        </w:r>
        <w:r w:rsidR="00BC2E60" w:rsidRPr="005303D0">
          <w:rPr>
            <w:rStyle w:val="Hyperlink"/>
            <w:noProof/>
          </w:rPr>
          <w:t>GC 3.4   CONSTRUCTION SCHEDULE</w:t>
        </w:r>
        <w:r w:rsidR="00BC2E60">
          <w:rPr>
            <w:noProof/>
            <w:webHidden/>
          </w:rPr>
          <w:tab/>
        </w:r>
        <w:r w:rsidR="00BC2E60">
          <w:rPr>
            <w:noProof/>
            <w:webHidden/>
          </w:rPr>
          <w:fldChar w:fldCharType="begin"/>
        </w:r>
        <w:r w:rsidR="00BC2E60">
          <w:rPr>
            <w:noProof/>
            <w:webHidden/>
          </w:rPr>
          <w:instrText xml:space="preserve"> PAGEREF _Toc115690160 \h </w:instrText>
        </w:r>
        <w:r w:rsidR="00BC2E60">
          <w:rPr>
            <w:noProof/>
            <w:webHidden/>
          </w:rPr>
        </w:r>
        <w:r w:rsidR="00BC2E60">
          <w:rPr>
            <w:noProof/>
            <w:webHidden/>
          </w:rPr>
          <w:fldChar w:fldCharType="separate"/>
        </w:r>
        <w:r>
          <w:rPr>
            <w:noProof/>
            <w:webHidden/>
          </w:rPr>
          <w:t>84</w:t>
        </w:r>
        <w:r w:rsidR="00BC2E60">
          <w:rPr>
            <w:noProof/>
            <w:webHidden/>
          </w:rPr>
          <w:fldChar w:fldCharType="end"/>
        </w:r>
      </w:hyperlink>
    </w:p>
    <w:p w14:paraId="0B413EC2" w14:textId="2A81A0AB" w:rsidR="00BC2E60" w:rsidRDefault="00BC102A" w:rsidP="005C57CB">
      <w:pPr>
        <w:pStyle w:val="TOC2"/>
        <w:rPr>
          <w:rFonts w:asciiTheme="minorHAnsi" w:eastAsiaTheme="minorEastAsia" w:hAnsiTheme="minorHAnsi" w:cstheme="minorBidi"/>
          <w:noProof/>
          <w:sz w:val="22"/>
        </w:rPr>
      </w:pPr>
      <w:hyperlink w:anchor="_Toc115690161" w:history="1">
        <w:r w:rsidR="00BC2E60" w:rsidRPr="005303D0">
          <w:rPr>
            <w:rStyle w:val="Hyperlink"/>
            <w:noProof/>
          </w:rPr>
          <w:t>SC17</w:t>
        </w:r>
        <w:r w:rsidR="00BC2E60">
          <w:rPr>
            <w:rFonts w:asciiTheme="minorHAnsi" w:eastAsiaTheme="minorEastAsia" w:hAnsiTheme="minorHAnsi" w:cstheme="minorBidi"/>
            <w:noProof/>
            <w:sz w:val="22"/>
          </w:rPr>
          <w:tab/>
        </w:r>
        <w:r w:rsidR="00BC2E60" w:rsidRPr="005303D0">
          <w:rPr>
            <w:rStyle w:val="Hyperlink"/>
            <w:noProof/>
          </w:rPr>
          <w:t>GC 3.5   SUPERVISION</w:t>
        </w:r>
        <w:r w:rsidR="00BC2E60">
          <w:rPr>
            <w:noProof/>
            <w:webHidden/>
          </w:rPr>
          <w:tab/>
        </w:r>
        <w:r w:rsidR="00BC2E60">
          <w:rPr>
            <w:noProof/>
            <w:webHidden/>
          </w:rPr>
          <w:fldChar w:fldCharType="begin"/>
        </w:r>
        <w:r w:rsidR="00BC2E60">
          <w:rPr>
            <w:noProof/>
            <w:webHidden/>
          </w:rPr>
          <w:instrText xml:space="preserve"> PAGEREF _Toc115690161 \h </w:instrText>
        </w:r>
        <w:r w:rsidR="00BC2E60">
          <w:rPr>
            <w:noProof/>
            <w:webHidden/>
          </w:rPr>
        </w:r>
        <w:r w:rsidR="00BC2E60">
          <w:rPr>
            <w:noProof/>
            <w:webHidden/>
          </w:rPr>
          <w:fldChar w:fldCharType="separate"/>
        </w:r>
        <w:r>
          <w:rPr>
            <w:noProof/>
            <w:webHidden/>
          </w:rPr>
          <w:t>86</w:t>
        </w:r>
        <w:r w:rsidR="00BC2E60">
          <w:rPr>
            <w:noProof/>
            <w:webHidden/>
          </w:rPr>
          <w:fldChar w:fldCharType="end"/>
        </w:r>
      </w:hyperlink>
    </w:p>
    <w:p w14:paraId="6111594A" w14:textId="3C4E5B16" w:rsidR="00BC2E60" w:rsidRDefault="00BC102A" w:rsidP="005C57CB">
      <w:pPr>
        <w:pStyle w:val="TOC2"/>
        <w:rPr>
          <w:rFonts w:asciiTheme="minorHAnsi" w:eastAsiaTheme="minorEastAsia" w:hAnsiTheme="minorHAnsi" w:cstheme="minorBidi"/>
          <w:noProof/>
          <w:sz w:val="22"/>
        </w:rPr>
      </w:pPr>
      <w:hyperlink w:anchor="_Toc115690162" w:history="1">
        <w:r w:rsidR="00BC2E60" w:rsidRPr="005303D0">
          <w:rPr>
            <w:rStyle w:val="Hyperlink"/>
            <w:noProof/>
          </w:rPr>
          <w:t>SC18</w:t>
        </w:r>
        <w:r w:rsidR="00BC2E60">
          <w:rPr>
            <w:rFonts w:asciiTheme="minorHAnsi" w:eastAsiaTheme="minorEastAsia" w:hAnsiTheme="minorHAnsi" w:cstheme="minorBidi"/>
            <w:noProof/>
            <w:sz w:val="22"/>
          </w:rPr>
          <w:tab/>
        </w:r>
        <w:r w:rsidR="00BC2E60" w:rsidRPr="005303D0">
          <w:rPr>
            <w:rStyle w:val="Hyperlink"/>
            <w:noProof/>
          </w:rPr>
          <w:t>GC 3.6   SUBCONTRACTORS AND SUPPLIERS</w:t>
        </w:r>
        <w:r w:rsidR="00BC2E60">
          <w:rPr>
            <w:noProof/>
            <w:webHidden/>
          </w:rPr>
          <w:tab/>
        </w:r>
        <w:r w:rsidR="00BC2E60">
          <w:rPr>
            <w:noProof/>
            <w:webHidden/>
          </w:rPr>
          <w:fldChar w:fldCharType="begin"/>
        </w:r>
        <w:r w:rsidR="00BC2E60">
          <w:rPr>
            <w:noProof/>
            <w:webHidden/>
          </w:rPr>
          <w:instrText xml:space="preserve"> PAGEREF _Toc115690162 \h </w:instrText>
        </w:r>
        <w:r w:rsidR="00BC2E60">
          <w:rPr>
            <w:noProof/>
            <w:webHidden/>
          </w:rPr>
        </w:r>
        <w:r w:rsidR="00BC2E60">
          <w:rPr>
            <w:noProof/>
            <w:webHidden/>
          </w:rPr>
          <w:fldChar w:fldCharType="separate"/>
        </w:r>
        <w:r>
          <w:rPr>
            <w:noProof/>
            <w:webHidden/>
          </w:rPr>
          <w:t>87</w:t>
        </w:r>
        <w:r w:rsidR="00BC2E60">
          <w:rPr>
            <w:noProof/>
            <w:webHidden/>
          </w:rPr>
          <w:fldChar w:fldCharType="end"/>
        </w:r>
      </w:hyperlink>
    </w:p>
    <w:p w14:paraId="719B4A4A" w14:textId="3C6CD274" w:rsidR="00BC2E60" w:rsidRDefault="00BC102A" w:rsidP="005C57CB">
      <w:pPr>
        <w:pStyle w:val="TOC2"/>
        <w:rPr>
          <w:rFonts w:asciiTheme="minorHAnsi" w:eastAsiaTheme="minorEastAsia" w:hAnsiTheme="minorHAnsi" w:cstheme="minorBidi"/>
          <w:noProof/>
          <w:sz w:val="22"/>
        </w:rPr>
      </w:pPr>
      <w:hyperlink w:anchor="_Toc115690163" w:history="1">
        <w:r w:rsidR="00BC2E60" w:rsidRPr="005303D0">
          <w:rPr>
            <w:rStyle w:val="Hyperlink"/>
            <w:noProof/>
          </w:rPr>
          <w:t>SC19</w:t>
        </w:r>
        <w:r w:rsidR="00BC2E60">
          <w:rPr>
            <w:rFonts w:asciiTheme="minorHAnsi" w:eastAsiaTheme="minorEastAsia" w:hAnsiTheme="minorHAnsi" w:cstheme="minorBidi"/>
            <w:noProof/>
            <w:sz w:val="22"/>
          </w:rPr>
          <w:tab/>
        </w:r>
        <w:r w:rsidR="00BC2E60" w:rsidRPr="005303D0">
          <w:rPr>
            <w:rStyle w:val="Hyperlink"/>
            <w:noProof/>
          </w:rPr>
          <w:t>GC 3.7   LABOUR AND PRODUCTS</w:t>
        </w:r>
        <w:r w:rsidR="00BC2E60">
          <w:rPr>
            <w:noProof/>
            <w:webHidden/>
          </w:rPr>
          <w:tab/>
        </w:r>
        <w:r w:rsidR="00BC2E60">
          <w:rPr>
            <w:noProof/>
            <w:webHidden/>
          </w:rPr>
          <w:fldChar w:fldCharType="begin"/>
        </w:r>
        <w:r w:rsidR="00BC2E60">
          <w:rPr>
            <w:noProof/>
            <w:webHidden/>
          </w:rPr>
          <w:instrText xml:space="preserve"> PAGEREF _Toc115690163 \h </w:instrText>
        </w:r>
        <w:r w:rsidR="00BC2E60">
          <w:rPr>
            <w:noProof/>
            <w:webHidden/>
          </w:rPr>
        </w:r>
        <w:r w:rsidR="00BC2E60">
          <w:rPr>
            <w:noProof/>
            <w:webHidden/>
          </w:rPr>
          <w:fldChar w:fldCharType="separate"/>
        </w:r>
        <w:r>
          <w:rPr>
            <w:noProof/>
            <w:webHidden/>
          </w:rPr>
          <w:t>88</w:t>
        </w:r>
        <w:r w:rsidR="00BC2E60">
          <w:rPr>
            <w:noProof/>
            <w:webHidden/>
          </w:rPr>
          <w:fldChar w:fldCharType="end"/>
        </w:r>
      </w:hyperlink>
    </w:p>
    <w:p w14:paraId="6D7DF3FD" w14:textId="54FED180" w:rsidR="00BC2E60" w:rsidRDefault="00BC102A" w:rsidP="005C57CB">
      <w:pPr>
        <w:pStyle w:val="TOC2"/>
        <w:rPr>
          <w:rFonts w:asciiTheme="minorHAnsi" w:eastAsiaTheme="minorEastAsia" w:hAnsiTheme="minorHAnsi" w:cstheme="minorBidi"/>
          <w:noProof/>
          <w:sz w:val="22"/>
        </w:rPr>
      </w:pPr>
      <w:hyperlink w:anchor="_Toc115690164" w:history="1">
        <w:r w:rsidR="00BC2E60" w:rsidRPr="005303D0">
          <w:rPr>
            <w:rStyle w:val="Hyperlink"/>
            <w:noProof/>
          </w:rPr>
          <w:t>SC20</w:t>
        </w:r>
        <w:r w:rsidR="00BC2E60">
          <w:rPr>
            <w:rFonts w:asciiTheme="minorHAnsi" w:eastAsiaTheme="minorEastAsia" w:hAnsiTheme="minorHAnsi" w:cstheme="minorBidi"/>
            <w:noProof/>
            <w:sz w:val="22"/>
          </w:rPr>
          <w:tab/>
        </w:r>
        <w:r w:rsidR="00BC2E60" w:rsidRPr="005303D0">
          <w:rPr>
            <w:rStyle w:val="Hyperlink"/>
            <w:noProof/>
          </w:rPr>
          <w:t>GC 3.8   SHOP DRAWINGS</w:t>
        </w:r>
        <w:r w:rsidR="00BC2E60">
          <w:rPr>
            <w:noProof/>
            <w:webHidden/>
          </w:rPr>
          <w:tab/>
        </w:r>
        <w:r w:rsidR="00BC2E60">
          <w:rPr>
            <w:noProof/>
            <w:webHidden/>
          </w:rPr>
          <w:fldChar w:fldCharType="begin"/>
        </w:r>
        <w:r w:rsidR="00BC2E60">
          <w:rPr>
            <w:noProof/>
            <w:webHidden/>
          </w:rPr>
          <w:instrText xml:space="preserve"> PAGEREF _Toc115690164 \h </w:instrText>
        </w:r>
        <w:r w:rsidR="00BC2E60">
          <w:rPr>
            <w:noProof/>
            <w:webHidden/>
          </w:rPr>
        </w:r>
        <w:r w:rsidR="00BC2E60">
          <w:rPr>
            <w:noProof/>
            <w:webHidden/>
          </w:rPr>
          <w:fldChar w:fldCharType="separate"/>
        </w:r>
        <w:r>
          <w:rPr>
            <w:noProof/>
            <w:webHidden/>
          </w:rPr>
          <w:t>90</w:t>
        </w:r>
        <w:r w:rsidR="00BC2E60">
          <w:rPr>
            <w:noProof/>
            <w:webHidden/>
          </w:rPr>
          <w:fldChar w:fldCharType="end"/>
        </w:r>
      </w:hyperlink>
    </w:p>
    <w:p w14:paraId="14061B89" w14:textId="529675F4" w:rsidR="00BC2E60" w:rsidRDefault="00BC102A" w:rsidP="005C57CB">
      <w:pPr>
        <w:pStyle w:val="TOC2"/>
        <w:rPr>
          <w:rFonts w:asciiTheme="minorHAnsi" w:eastAsiaTheme="minorEastAsia" w:hAnsiTheme="minorHAnsi" w:cstheme="minorBidi"/>
          <w:noProof/>
          <w:sz w:val="22"/>
        </w:rPr>
      </w:pPr>
      <w:hyperlink w:anchor="_Toc115690165" w:history="1">
        <w:r w:rsidR="00BC2E60" w:rsidRPr="005303D0">
          <w:rPr>
            <w:rStyle w:val="Hyperlink"/>
            <w:noProof/>
          </w:rPr>
          <w:t>SC21</w:t>
        </w:r>
        <w:r w:rsidR="00BC2E60">
          <w:rPr>
            <w:rFonts w:asciiTheme="minorHAnsi" w:eastAsiaTheme="minorEastAsia" w:hAnsiTheme="minorHAnsi" w:cstheme="minorBidi"/>
            <w:noProof/>
            <w:sz w:val="22"/>
          </w:rPr>
          <w:tab/>
        </w:r>
        <w:r w:rsidR="00BC2E60" w:rsidRPr="005303D0">
          <w:rPr>
            <w:rStyle w:val="Hyperlink"/>
            <w:noProof/>
          </w:rPr>
          <w:t>GC 3.9   USE OF THE WORK</w:t>
        </w:r>
        <w:r w:rsidR="00BC2E60">
          <w:rPr>
            <w:noProof/>
            <w:webHidden/>
          </w:rPr>
          <w:tab/>
        </w:r>
        <w:r w:rsidR="00BC2E60">
          <w:rPr>
            <w:noProof/>
            <w:webHidden/>
          </w:rPr>
          <w:fldChar w:fldCharType="begin"/>
        </w:r>
        <w:r w:rsidR="00BC2E60">
          <w:rPr>
            <w:noProof/>
            <w:webHidden/>
          </w:rPr>
          <w:instrText xml:space="preserve"> PAGEREF _Toc115690165 \h </w:instrText>
        </w:r>
        <w:r w:rsidR="00BC2E60">
          <w:rPr>
            <w:noProof/>
            <w:webHidden/>
          </w:rPr>
        </w:r>
        <w:r w:rsidR="00BC2E60">
          <w:rPr>
            <w:noProof/>
            <w:webHidden/>
          </w:rPr>
          <w:fldChar w:fldCharType="separate"/>
        </w:r>
        <w:r>
          <w:rPr>
            <w:noProof/>
            <w:webHidden/>
          </w:rPr>
          <w:t>91</w:t>
        </w:r>
        <w:r w:rsidR="00BC2E60">
          <w:rPr>
            <w:noProof/>
            <w:webHidden/>
          </w:rPr>
          <w:fldChar w:fldCharType="end"/>
        </w:r>
      </w:hyperlink>
    </w:p>
    <w:p w14:paraId="495B1C87" w14:textId="664D9A3A" w:rsidR="00BC2E60" w:rsidRDefault="00BC102A" w:rsidP="005C57CB">
      <w:pPr>
        <w:pStyle w:val="TOC2"/>
        <w:rPr>
          <w:rFonts w:asciiTheme="minorHAnsi" w:eastAsiaTheme="minorEastAsia" w:hAnsiTheme="minorHAnsi" w:cstheme="minorBidi"/>
          <w:noProof/>
          <w:sz w:val="22"/>
        </w:rPr>
      </w:pPr>
      <w:hyperlink w:anchor="_Toc115690166" w:history="1">
        <w:r w:rsidR="00BC2E60" w:rsidRPr="005303D0">
          <w:rPr>
            <w:rStyle w:val="Hyperlink"/>
            <w:noProof/>
          </w:rPr>
          <w:t>SC22</w:t>
        </w:r>
        <w:r w:rsidR="00BC2E60">
          <w:rPr>
            <w:rFonts w:asciiTheme="minorHAnsi" w:eastAsiaTheme="minorEastAsia" w:hAnsiTheme="minorHAnsi" w:cstheme="minorBidi"/>
            <w:noProof/>
            <w:sz w:val="22"/>
          </w:rPr>
          <w:tab/>
        </w:r>
        <w:r w:rsidR="00BC2E60" w:rsidRPr="005303D0">
          <w:rPr>
            <w:rStyle w:val="Hyperlink"/>
            <w:noProof/>
          </w:rPr>
          <w:t>GC 3.10   CUTTING AND REMEDIAL WORK</w:t>
        </w:r>
        <w:r w:rsidR="00BC2E60">
          <w:rPr>
            <w:noProof/>
            <w:webHidden/>
          </w:rPr>
          <w:tab/>
        </w:r>
        <w:r w:rsidR="00BC2E60">
          <w:rPr>
            <w:noProof/>
            <w:webHidden/>
          </w:rPr>
          <w:fldChar w:fldCharType="begin"/>
        </w:r>
        <w:r w:rsidR="00BC2E60">
          <w:rPr>
            <w:noProof/>
            <w:webHidden/>
          </w:rPr>
          <w:instrText xml:space="preserve"> PAGEREF _Toc115690166 \h </w:instrText>
        </w:r>
        <w:r w:rsidR="00BC2E60">
          <w:rPr>
            <w:noProof/>
            <w:webHidden/>
          </w:rPr>
        </w:r>
        <w:r w:rsidR="00BC2E60">
          <w:rPr>
            <w:noProof/>
            <w:webHidden/>
          </w:rPr>
          <w:fldChar w:fldCharType="separate"/>
        </w:r>
        <w:r>
          <w:rPr>
            <w:noProof/>
            <w:webHidden/>
          </w:rPr>
          <w:t>91</w:t>
        </w:r>
        <w:r w:rsidR="00BC2E60">
          <w:rPr>
            <w:noProof/>
            <w:webHidden/>
          </w:rPr>
          <w:fldChar w:fldCharType="end"/>
        </w:r>
      </w:hyperlink>
    </w:p>
    <w:p w14:paraId="47624501" w14:textId="7EE515AC" w:rsidR="00BC2E60" w:rsidRDefault="00BC102A" w:rsidP="005C57CB">
      <w:pPr>
        <w:pStyle w:val="TOC2"/>
        <w:rPr>
          <w:rFonts w:asciiTheme="minorHAnsi" w:eastAsiaTheme="minorEastAsia" w:hAnsiTheme="minorHAnsi" w:cstheme="minorBidi"/>
          <w:noProof/>
          <w:sz w:val="22"/>
        </w:rPr>
      </w:pPr>
      <w:hyperlink w:anchor="_Toc115690167" w:history="1">
        <w:r w:rsidR="00BC2E60" w:rsidRPr="005303D0">
          <w:rPr>
            <w:rStyle w:val="Hyperlink"/>
            <w:noProof/>
          </w:rPr>
          <w:t>SC23</w:t>
        </w:r>
        <w:r w:rsidR="00BC2E60">
          <w:rPr>
            <w:rFonts w:asciiTheme="minorHAnsi" w:eastAsiaTheme="minorEastAsia" w:hAnsiTheme="minorHAnsi" w:cstheme="minorBidi"/>
            <w:noProof/>
            <w:sz w:val="22"/>
          </w:rPr>
          <w:tab/>
        </w:r>
        <w:r w:rsidR="00BC2E60" w:rsidRPr="005303D0">
          <w:rPr>
            <w:rStyle w:val="Hyperlink"/>
            <w:noProof/>
          </w:rPr>
          <w:t>GC 3.11   CLEANUP</w:t>
        </w:r>
        <w:r w:rsidR="00BC2E60">
          <w:rPr>
            <w:noProof/>
            <w:webHidden/>
          </w:rPr>
          <w:tab/>
        </w:r>
        <w:r w:rsidR="00BC2E60">
          <w:rPr>
            <w:noProof/>
            <w:webHidden/>
          </w:rPr>
          <w:fldChar w:fldCharType="begin"/>
        </w:r>
        <w:r w:rsidR="00BC2E60">
          <w:rPr>
            <w:noProof/>
            <w:webHidden/>
          </w:rPr>
          <w:instrText xml:space="preserve"> PAGEREF _Toc115690167 \h </w:instrText>
        </w:r>
        <w:r w:rsidR="00BC2E60">
          <w:rPr>
            <w:noProof/>
            <w:webHidden/>
          </w:rPr>
        </w:r>
        <w:r w:rsidR="00BC2E60">
          <w:rPr>
            <w:noProof/>
            <w:webHidden/>
          </w:rPr>
          <w:fldChar w:fldCharType="separate"/>
        </w:r>
        <w:r>
          <w:rPr>
            <w:noProof/>
            <w:webHidden/>
          </w:rPr>
          <w:t>91</w:t>
        </w:r>
        <w:r w:rsidR="00BC2E60">
          <w:rPr>
            <w:noProof/>
            <w:webHidden/>
          </w:rPr>
          <w:fldChar w:fldCharType="end"/>
        </w:r>
      </w:hyperlink>
    </w:p>
    <w:p w14:paraId="1FFE08AA" w14:textId="2D2BDD30" w:rsidR="00BC2E60" w:rsidRDefault="00BC102A" w:rsidP="005C57CB">
      <w:pPr>
        <w:pStyle w:val="TOC2"/>
        <w:rPr>
          <w:rFonts w:asciiTheme="minorHAnsi" w:eastAsiaTheme="minorEastAsia" w:hAnsiTheme="minorHAnsi" w:cstheme="minorBidi"/>
          <w:noProof/>
          <w:sz w:val="22"/>
        </w:rPr>
      </w:pPr>
      <w:hyperlink w:anchor="_Toc115690168" w:history="1">
        <w:r w:rsidR="00BC2E60" w:rsidRPr="005303D0">
          <w:rPr>
            <w:rStyle w:val="Hyperlink"/>
            <w:noProof/>
          </w:rPr>
          <w:t>SC24</w:t>
        </w:r>
        <w:r w:rsidR="00BC2E60">
          <w:rPr>
            <w:rFonts w:asciiTheme="minorHAnsi" w:eastAsiaTheme="minorEastAsia" w:hAnsiTheme="minorHAnsi" w:cstheme="minorBidi"/>
            <w:noProof/>
            <w:sz w:val="22"/>
          </w:rPr>
          <w:tab/>
        </w:r>
        <w:r w:rsidR="00BC2E60" w:rsidRPr="005303D0">
          <w:rPr>
            <w:rStyle w:val="Hyperlink"/>
            <w:noProof/>
          </w:rPr>
          <w:t>GC 3.12   CONTRACTOR STANDARD OF CARE</w:t>
        </w:r>
        <w:r w:rsidR="00BC2E60">
          <w:rPr>
            <w:noProof/>
            <w:webHidden/>
          </w:rPr>
          <w:tab/>
        </w:r>
        <w:r w:rsidR="00BC2E60">
          <w:rPr>
            <w:noProof/>
            <w:webHidden/>
          </w:rPr>
          <w:fldChar w:fldCharType="begin"/>
        </w:r>
        <w:r w:rsidR="00BC2E60">
          <w:rPr>
            <w:noProof/>
            <w:webHidden/>
          </w:rPr>
          <w:instrText xml:space="preserve"> PAGEREF _Toc115690168 \h </w:instrText>
        </w:r>
        <w:r w:rsidR="00BC2E60">
          <w:rPr>
            <w:noProof/>
            <w:webHidden/>
          </w:rPr>
        </w:r>
        <w:r w:rsidR="00BC2E60">
          <w:rPr>
            <w:noProof/>
            <w:webHidden/>
          </w:rPr>
          <w:fldChar w:fldCharType="separate"/>
        </w:r>
        <w:r>
          <w:rPr>
            <w:noProof/>
            <w:webHidden/>
          </w:rPr>
          <w:t>92</w:t>
        </w:r>
        <w:r w:rsidR="00BC2E60">
          <w:rPr>
            <w:noProof/>
            <w:webHidden/>
          </w:rPr>
          <w:fldChar w:fldCharType="end"/>
        </w:r>
      </w:hyperlink>
    </w:p>
    <w:p w14:paraId="6F9F184E" w14:textId="4ACFF2D3" w:rsidR="00BC2E60" w:rsidRDefault="00BC102A" w:rsidP="005C57CB">
      <w:pPr>
        <w:pStyle w:val="TOC2"/>
        <w:rPr>
          <w:rFonts w:asciiTheme="minorHAnsi" w:eastAsiaTheme="minorEastAsia" w:hAnsiTheme="minorHAnsi" w:cstheme="minorBidi"/>
          <w:noProof/>
          <w:sz w:val="22"/>
        </w:rPr>
      </w:pPr>
      <w:hyperlink w:anchor="_Toc115690169" w:history="1">
        <w:r w:rsidR="00BC2E60" w:rsidRPr="005303D0">
          <w:rPr>
            <w:rStyle w:val="Hyperlink"/>
            <w:noProof/>
          </w:rPr>
          <w:t>SC25</w:t>
        </w:r>
        <w:r w:rsidR="00BC2E60">
          <w:rPr>
            <w:rFonts w:asciiTheme="minorHAnsi" w:eastAsiaTheme="minorEastAsia" w:hAnsiTheme="minorHAnsi" w:cstheme="minorBidi"/>
            <w:noProof/>
            <w:sz w:val="22"/>
          </w:rPr>
          <w:tab/>
        </w:r>
        <w:r w:rsidR="00BC2E60" w:rsidRPr="005303D0">
          <w:rPr>
            <w:rStyle w:val="Hyperlink"/>
            <w:noProof/>
          </w:rPr>
          <w:t>GC 3.13   CONTRACTOR USE OF PERMANENT EQUIPMENT OR SYSTEMS</w:t>
        </w:r>
        <w:r w:rsidR="00BC2E60">
          <w:rPr>
            <w:noProof/>
            <w:webHidden/>
          </w:rPr>
          <w:tab/>
        </w:r>
        <w:r w:rsidR="00BC2E60">
          <w:rPr>
            <w:noProof/>
            <w:webHidden/>
          </w:rPr>
          <w:fldChar w:fldCharType="begin"/>
        </w:r>
        <w:r w:rsidR="00BC2E60">
          <w:rPr>
            <w:noProof/>
            <w:webHidden/>
          </w:rPr>
          <w:instrText xml:space="preserve"> PAGEREF _Toc115690169 \h </w:instrText>
        </w:r>
        <w:r w:rsidR="00BC2E60">
          <w:rPr>
            <w:noProof/>
            <w:webHidden/>
          </w:rPr>
        </w:r>
        <w:r w:rsidR="00BC2E60">
          <w:rPr>
            <w:noProof/>
            <w:webHidden/>
          </w:rPr>
          <w:fldChar w:fldCharType="separate"/>
        </w:r>
        <w:r>
          <w:rPr>
            <w:noProof/>
            <w:webHidden/>
          </w:rPr>
          <w:t>93</w:t>
        </w:r>
        <w:r w:rsidR="00BC2E60">
          <w:rPr>
            <w:noProof/>
            <w:webHidden/>
          </w:rPr>
          <w:fldChar w:fldCharType="end"/>
        </w:r>
      </w:hyperlink>
    </w:p>
    <w:p w14:paraId="45744B2B" w14:textId="25ACF6DD" w:rsidR="00BC2E60" w:rsidRDefault="00BC102A" w:rsidP="005C57CB">
      <w:pPr>
        <w:pStyle w:val="TOC2"/>
        <w:rPr>
          <w:rFonts w:asciiTheme="minorHAnsi" w:eastAsiaTheme="minorEastAsia" w:hAnsiTheme="minorHAnsi" w:cstheme="minorBidi"/>
          <w:noProof/>
          <w:sz w:val="22"/>
        </w:rPr>
      </w:pPr>
      <w:hyperlink w:anchor="_Toc115690170" w:history="1">
        <w:r w:rsidR="00BC2E60" w:rsidRPr="005303D0">
          <w:rPr>
            <w:rStyle w:val="Hyperlink"/>
            <w:noProof/>
          </w:rPr>
          <w:t>SC26</w:t>
        </w:r>
        <w:r w:rsidR="00BC2E60">
          <w:rPr>
            <w:rFonts w:asciiTheme="minorHAnsi" w:eastAsiaTheme="minorEastAsia" w:hAnsiTheme="minorHAnsi" w:cstheme="minorBidi"/>
            <w:noProof/>
            <w:sz w:val="22"/>
          </w:rPr>
          <w:tab/>
        </w:r>
        <w:r w:rsidR="00BC2E60" w:rsidRPr="005303D0">
          <w:rPr>
            <w:rStyle w:val="Hyperlink"/>
            <w:noProof/>
          </w:rPr>
          <w:t>GC 3.14   ENVIRONMENTAL PROGRAMS</w:t>
        </w:r>
        <w:r w:rsidR="00BC2E60">
          <w:rPr>
            <w:noProof/>
            <w:webHidden/>
          </w:rPr>
          <w:tab/>
        </w:r>
        <w:r w:rsidR="00BC2E60">
          <w:rPr>
            <w:noProof/>
            <w:webHidden/>
          </w:rPr>
          <w:fldChar w:fldCharType="begin"/>
        </w:r>
        <w:r w:rsidR="00BC2E60">
          <w:rPr>
            <w:noProof/>
            <w:webHidden/>
          </w:rPr>
          <w:instrText xml:space="preserve"> PAGEREF _Toc115690170 \h </w:instrText>
        </w:r>
        <w:r w:rsidR="00BC2E60">
          <w:rPr>
            <w:noProof/>
            <w:webHidden/>
          </w:rPr>
        </w:r>
        <w:r w:rsidR="00BC2E60">
          <w:rPr>
            <w:noProof/>
            <w:webHidden/>
          </w:rPr>
          <w:fldChar w:fldCharType="separate"/>
        </w:r>
        <w:r>
          <w:rPr>
            <w:noProof/>
            <w:webHidden/>
          </w:rPr>
          <w:t>94</w:t>
        </w:r>
        <w:r w:rsidR="00BC2E60">
          <w:rPr>
            <w:noProof/>
            <w:webHidden/>
          </w:rPr>
          <w:fldChar w:fldCharType="end"/>
        </w:r>
      </w:hyperlink>
    </w:p>
    <w:p w14:paraId="19747A94" w14:textId="17A2A254" w:rsidR="00BC2E60" w:rsidRDefault="00BC102A" w:rsidP="005C57CB">
      <w:pPr>
        <w:pStyle w:val="TOC2"/>
        <w:rPr>
          <w:rFonts w:asciiTheme="minorHAnsi" w:eastAsiaTheme="minorEastAsia" w:hAnsiTheme="minorHAnsi" w:cstheme="minorBidi"/>
          <w:noProof/>
          <w:sz w:val="22"/>
        </w:rPr>
      </w:pPr>
      <w:hyperlink w:anchor="_Toc115690171" w:history="1">
        <w:r w:rsidR="00BC2E60" w:rsidRPr="005303D0">
          <w:rPr>
            <w:rStyle w:val="Hyperlink"/>
            <w:noProof/>
          </w:rPr>
          <w:t>SC27</w:t>
        </w:r>
        <w:r w:rsidR="00BC2E60">
          <w:rPr>
            <w:rFonts w:asciiTheme="minorHAnsi" w:eastAsiaTheme="minorEastAsia" w:hAnsiTheme="minorHAnsi" w:cstheme="minorBidi"/>
            <w:noProof/>
            <w:sz w:val="22"/>
          </w:rPr>
          <w:tab/>
        </w:r>
        <w:r w:rsidR="00BC2E60" w:rsidRPr="005303D0">
          <w:rPr>
            <w:rStyle w:val="Hyperlink"/>
            <w:noProof/>
          </w:rPr>
          <w:t>GC 3.15   PERMIT MANAGEMENT</w:t>
        </w:r>
        <w:r w:rsidR="00BC2E60">
          <w:rPr>
            <w:noProof/>
            <w:webHidden/>
          </w:rPr>
          <w:tab/>
        </w:r>
        <w:r w:rsidR="00BC2E60">
          <w:rPr>
            <w:noProof/>
            <w:webHidden/>
          </w:rPr>
          <w:fldChar w:fldCharType="begin"/>
        </w:r>
        <w:r w:rsidR="00BC2E60">
          <w:rPr>
            <w:noProof/>
            <w:webHidden/>
          </w:rPr>
          <w:instrText xml:space="preserve"> PAGEREF _Toc115690171 \h </w:instrText>
        </w:r>
        <w:r w:rsidR="00BC2E60">
          <w:rPr>
            <w:noProof/>
            <w:webHidden/>
          </w:rPr>
        </w:r>
        <w:r w:rsidR="00BC2E60">
          <w:rPr>
            <w:noProof/>
            <w:webHidden/>
          </w:rPr>
          <w:fldChar w:fldCharType="separate"/>
        </w:r>
        <w:r>
          <w:rPr>
            <w:noProof/>
            <w:webHidden/>
          </w:rPr>
          <w:t>94</w:t>
        </w:r>
        <w:r w:rsidR="00BC2E60">
          <w:rPr>
            <w:noProof/>
            <w:webHidden/>
          </w:rPr>
          <w:fldChar w:fldCharType="end"/>
        </w:r>
      </w:hyperlink>
    </w:p>
    <w:p w14:paraId="248F3DF5" w14:textId="0AFEAEDC" w:rsidR="00BC2E60" w:rsidRDefault="00BC102A" w:rsidP="005C57CB">
      <w:pPr>
        <w:pStyle w:val="TOC2"/>
        <w:rPr>
          <w:rFonts w:asciiTheme="minorHAnsi" w:eastAsiaTheme="minorEastAsia" w:hAnsiTheme="minorHAnsi" w:cstheme="minorBidi"/>
          <w:noProof/>
          <w:sz w:val="22"/>
        </w:rPr>
      </w:pPr>
      <w:hyperlink w:anchor="_Toc115690172" w:history="1">
        <w:r w:rsidR="00BC2E60" w:rsidRPr="005303D0">
          <w:rPr>
            <w:rStyle w:val="Hyperlink"/>
            <w:noProof/>
          </w:rPr>
          <w:t>SC28</w:t>
        </w:r>
        <w:r w:rsidR="00BC2E60">
          <w:rPr>
            <w:rFonts w:asciiTheme="minorHAnsi" w:eastAsiaTheme="minorEastAsia" w:hAnsiTheme="minorHAnsi" w:cstheme="minorBidi"/>
            <w:noProof/>
            <w:sz w:val="22"/>
          </w:rPr>
          <w:tab/>
        </w:r>
        <w:r w:rsidR="00BC2E60" w:rsidRPr="005303D0">
          <w:rPr>
            <w:rStyle w:val="Hyperlink"/>
            <w:noProof/>
          </w:rPr>
          <w:t>GC 3.16   EXCESS SOIL MANAGEMENT</w:t>
        </w:r>
        <w:r w:rsidR="00BC2E60">
          <w:rPr>
            <w:noProof/>
            <w:webHidden/>
          </w:rPr>
          <w:tab/>
        </w:r>
        <w:r w:rsidR="00BC2E60">
          <w:rPr>
            <w:noProof/>
            <w:webHidden/>
          </w:rPr>
          <w:fldChar w:fldCharType="begin"/>
        </w:r>
        <w:r w:rsidR="00BC2E60">
          <w:rPr>
            <w:noProof/>
            <w:webHidden/>
          </w:rPr>
          <w:instrText xml:space="preserve"> PAGEREF _Toc115690172 \h </w:instrText>
        </w:r>
        <w:r w:rsidR="00BC2E60">
          <w:rPr>
            <w:noProof/>
            <w:webHidden/>
          </w:rPr>
        </w:r>
        <w:r w:rsidR="00BC2E60">
          <w:rPr>
            <w:noProof/>
            <w:webHidden/>
          </w:rPr>
          <w:fldChar w:fldCharType="separate"/>
        </w:r>
        <w:r>
          <w:rPr>
            <w:noProof/>
            <w:webHidden/>
          </w:rPr>
          <w:t>95</w:t>
        </w:r>
        <w:r w:rsidR="00BC2E60">
          <w:rPr>
            <w:noProof/>
            <w:webHidden/>
          </w:rPr>
          <w:fldChar w:fldCharType="end"/>
        </w:r>
      </w:hyperlink>
    </w:p>
    <w:p w14:paraId="2648B0B4" w14:textId="4DF4AEA8" w:rsidR="00BC2E60" w:rsidRDefault="00BC102A" w:rsidP="005C57CB">
      <w:pPr>
        <w:pStyle w:val="TOC2"/>
        <w:rPr>
          <w:rFonts w:asciiTheme="minorHAnsi" w:eastAsiaTheme="minorEastAsia" w:hAnsiTheme="minorHAnsi" w:cstheme="minorBidi"/>
          <w:noProof/>
          <w:sz w:val="22"/>
        </w:rPr>
      </w:pPr>
      <w:hyperlink w:anchor="_Toc115690173" w:history="1">
        <w:r w:rsidR="00BC2E60" w:rsidRPr="005303D0">
          <w:rPr>
            <w:rStyle w:val="Hyperlink"/>
            <w:noProof/>
          </w:rPr>
          <w:t>SC29</w:t>
        </w:r>
        <w:r w:rsidR="00BC2E60">
          <w:rPr>
            <w:rFonts w:asciiTheme="minorHAnsi" w:eastAsiaTheme="minorEastAsia" w:hAnsiTheme="minorHAnsi" w:cstheme="minorBidi"/>
            <w:noProof/>
            <w:sz w:val="22"/>
          </w:rPr>
          <w:tab/>
        </w:r>
        <w:r w:rsidR="00BC2E60" w:rsidRPr="005303D0">
          <w:rPr>
            <w:rStyle w:val="Hyperlink"/>
            <w:noProof/>
          </w:rPr>
          <w:t>GC 4.1   CASH ALLOWANCES</w:t>
        </w:r>
        <w:r w:rsidR="00BC2E60">
          <w:rPr>
            <w:noProof/>
            <w:webHidden/>
          </w:rPr>
          <w:tab/>
        </w:r>
        <w:r w:rsidR="00BC2E60">
          <w:rPr>
            <w:noProof/>
            <w:webHidden/>
          </w:rPr>
          <w:fldChar w:fldCharType="begin"/>
        </w:r>
        <w:r w:rsidR="00BC2E60">
          <w:rPr>
            <w:noProof/>
            <w:webHidden/>
          </w:rPr>
          <w:instrText xml:space="preserve"> PAGEREF _Toc115690173 \h </w:instrText>
        </w:r>
        <w:r w:rsidR="00BC2E60">
          <w:rPr>
            <w:noProof/>
            <w:webHidden/>
          </w:rPr>
        </w:r>
        <w:r w:rsidR="00BC2E60">
          <w:rPr>
            <w:noProof/>
            <w:webHidden/>
          </w:rPr>
          <w:fldChar w:fldCharType="separate"/>
        </w:r>
        <w:r>
          <w:rPr>
            <w:noProof/>
            <w:webHidden/>
          </w:rPr>
          <w:t>95</w:t>
        </w:r>
        <w:r w:rsidR="00BC2E60">
          <w:rPr>
            <w:noProof/>
            <w:webHidden/>
          </w:rPr>
          <w:fldChar w:fldCharType="end"/>
        </w:r>
      </w:hyperlink>
    </w:p>
    <w:p w14:paraId="4DAFB4EB" w14:textId="2723935D" w:rsidR="00BC2E60" w:rsidRDefault="00BC102A" w:rsidP="005C57CB">
      <w:pPr>
        <w:pStyle w:val="TOC2"/>
        <w:rPr>
          <w:rFonts w:asciiTheme="minorHAnsi" w:eastAsiaTheme="minorEastAsia" w:hAnsiTheme="minorHAnsi" w:cstheme="minorBidi"/>
          <w:noProof/>
          <w:sz w:val="22"/>
        </w:rPr>
      </w:pPr>
      <w:hyperlink w:anchor="_Toc115690174" w:history="1">
        <w:r w:rsidR="00BC2E60" w:rsidRPr="005303D0">
          <w:rPr>
            <w:rStyle w:val="Hyperlink"/>
            <w:noProof/>
          </w:rPr>
          <w:t>SC30</w:t>
        </w:r>
        <w:r w:rsidR="00BC2E60">
          <w:rPr>
            <w:rFonts w:asciiTheme="minorHAnsi" w:eastAsiaTheme="minorEastAsia" w:hAnsiTheme="minorHAnsi" w:cstheme="minorBidi"/>
            <w:noProof/>
            <w:sz w:val="22"/>
          </w:rPr>
          <w:tab/>
        </w:r>
        <w:r w:rsidR="00BC2E60" w:rsidRPr="005303D0">
          <w:rPr>
            <w:rStyle w:val="Hyperlink"/>
            <w:noProof/>
          </w:rPr>
          <w:t>GC 5.1   FINANCING INFORMATION REQUIRED OF THE OWNER</w:t>
        </w:r>
        <w:r w:rsidR="00BC2E60">
          <w:rPr>
            <w:noProof/>
            <w:webHidden/>
          </w:rPr>
          <w:tab/>
        </w:r>
        <w:r w:rsidR="00BC2E60">
          <w:rPr>
            <w:noProof/>
            <w:webHidden/>
          </w:rPr>
          <w:fldChar w:fldCharType="begin"/>
        </w:r>
        <w:r w:rsidR="00BC2E60">
          <w:rPr>
            <w:noProof/>
            <w:webHidden/>
          </w:rPr>
          <w:instrText xml:space="preserve"> PAGEREF _Toc115690174 \h </w:instrText>
        </w:r>
        <w:r w:rsidR="00BC2E60">
          <w:rPr>
            <w:noProof/>
            <w:webHidden/>
          </w:rPr>
        </w:r>
        <w:r w:rsidR="00BC2E60">
          <w:rPr>
            <w:noProof/>
            <w:webHidden/>
          </w:rPr>
          <w:fldChar w:fldCharType="separate"/>
        </w:r>
        <w:r>
          <w:rPr>
            <w:noProof/>
            <w:webHidden/>
          </w:rPr>
          <w:t>95</w:t>
        </w:r>
        <w:r w:rsidR="00BC2E60">
          <w:rPr>
            <w:noProof/>
            <w:webHidden/>
          </w:rPr>
          <w:fldChar w:fldCharType="end"/>
        </w:r>
      </w:hyperlink>
    </w:p>
    <w:p w14:paraId="68BC78CE" w14:textId="0FC32765" w:rsidR="00BC2E60" w:rsidRDefault="00BC102A" w:rsidP="005C57CB">
      <w:pPr>
        <w:pStyle w:val="TOC2"/>
        <w:rPr>
          <w:rFonts w:asciiTheme="minorHAnsi" w:eastAsiaTheme="minorEastAsia" w:hAnsiTheme="minorHAnsi" w:cstheme="minorBidi"/>
          <w:noProof/>
          <w:sz w:val="22"/>
        </w:rPr>
      </w:pPr>
      <w:hyperlink w:anchor="_Toc115690175" w:history="1">
        <w:r w:rsidR="00BC2E60" w:rsidRPr="005303D0">
          <w:rPr>
            <w:rStyle w:val="Hyperlink"/>
            <w:noProof/>
          </w:rPr>
          <w:t>SC31</w:t>
        </w:r>
        <w:r w:rsidR="00BC2E60">
          <w:rPr>
            <w:rFonts w:asciiTheme="minorHAnsi" w:eastAsiaTheme="minorEastAsia" w:hAnsiTheme="minorHAnsi" w:cstheme="minorBidi"/>
            <w:noProof/>
            <w:sz w:val="22"/>
          </w:rPr>
          <w:tab/>
        </w:r>
        <w:r w:rsidR="00BC2E60" w:rsidRPr="005303D0">
          <w:rPr>
            <w:rStyle w:val="Hyperlink"/>
            <w:noProof/>
          </w:rPr>
          <w:t>GC 5.2   APPLICATIONS FOR PAYMENT</w:t>
        </w:r>
        <w:r w:rsidR="00BC2E60">
          <w:rPr>
            <w:noProof/>
            <w:webHidden/>
          </w:rPr>
          <w:tab/>
        </w:r>
        <w:r w:rsidR="00BC2E60">
          <w:rPr>
            <w:noProof/>
            <w:webHidden/>
          </w:rPr>
          <w:fldChar w:fldCharType="begin"/>
        </w:r>
        <w:r w:rsidR="00BC2E60">
          <w:rPr>
            <w:noProof/>
            <w:webHidden/>
          </w:rPr>
          <w:instrText xml:space="preserve"> PAGEREF _Toc115690175 \h </w:instrText>
        </w:r>
        <w:r w:rsidR="00BC2E60">
          <w:rPr>
            <w:noProof/>
            <w:webHidden/>
          </w:rPr>
        </w:r>
        <w:r w:rsidR="00BC2E60">
          <w:rPr>
            <w:noProof/>
            <w:webHidden/>
          </w:rPr>
          <w:fldChar w:fldCharType="separate"/>
        </w:r>
        <w:r>
          <w:rPr>
            <w:noProof/>
            <w:webHidden/>
          </w:rPr>
          <w:t>96</w:t>
        </w:r>
        <w:r w:rsidR="00BC2E60">
          <w:rPr>
            <w:noProof/>
            <w:webHidden/>
          </w:rPr>
          <w:fldChar w:fldCharType="end"/>
        </w:r>
      </w:hyperlink>
    </w:p>
    <w:p w14:paraId="21736415" w14:textId="1F7DBA20" w:rsidR="00BC2E60" w:rsidRDefault="00BC102A" w:rsidP="005C57CB">
      <w:pPr>
        <w:pStyle w:val="TOC2"/>
        <w:rPr>
          <w:rFonts w:asciiTheme="minorHAnsi" w:eastAsiaTheme="minorEastAsia" w:hAnsiTheme="minorHAnsi" w:cstheme="minorBidi"/>
          <w:noProof/>
          <w:sz w:val="22"/>
        </w:rPr>
      </w:pPr>
      <w:hyperlink w:anchor="_Toc115690176" w:history="1">
        <w:r w:rsidR="00BC2E60" w:rsidRPr="005303D0">
          <w:rPr>
            <w:rStyle w:val="Hyperlink"/>
            <w:noProof/>
          </w:rPr>
          <w:t>SC32</w:t>
        </w:r>
        <w:r w:rsidR="00BC2E60">
          <w:rPr>
            <w:rFonts w:asciiTheme="minorHAnsi" w:eastAsiaTheme="minorEastAsia" w:hAnsiTheme="minorHAnsi" w:cstheme="minorBidi"/>
            <w:noProof/>
            <w:sz w:val="22"/>
          </w:rPr>
          <w:tab/>
        </w:r>
        <w:r w:rsidR="00BC2E60" w:rsidRPr="005303D0">
          <w:rPr>
            <w:rStyle w:val="Hyperlink"/>
            <w:noProof/>
          </w:rPr>
          <w:t>GC 5.3   PAYMENT</w:t>
        </w:r>
        <w:r w:rsidR="00BC2E60">
          <w:rPr>
            <w:noProof/>
            <w:webHidden/>
          </w:rPr>
          <w:tab/>
        </w:r>
        <w:r w:rsidR="00BC2E60">
          <w:rPr>
            <w:noProof/>
            <w:webHidden/>
          </w:rPr>
          <w:fldChar w:fldCharType="begin"/>
        </w:r>
        <w:r w:rsidR="00BC2E60">
          <w:rPr>
            <w:noProof/>
            <w:webHidden/>
          </w:rPr>
          <w:instrText xml:space="preserve"> PAGEREF _Toc115690176 \h </w:instrText>
        </w:r>
        <w:r w:rsidR="00BC2E60">
          <w:rPr>
            <w:noProof/>
            <w:webHidden/>
          </w:rPr>
        </w:r>
        <w:r w:rsidR="00BC2E60">
          <w:rPr>
            <w:noProof/>
            <w:webHidden/>
          </w:rPr>
          <w:fldChar w:fldCharType="separate"/>
        </w:r>
        <w:r>
          <w:rPr>
            <w:noProof/>
            <w:webHidden/>
          </w:rPr>
          <w:t>99</w:t>
        </w:r>
        <w:r w:rsidR="00BC2E60">
          <w:rPr>
            <w:noProof/>
            <w:webHidden/>
          </w:rPr>
          <w:fldChar w:fldCharType="end"/>
        </w:r>
      </w:hyperlink>
    </w:p>
    <w:p w14:paraId="62D34D06" w14:textId="4191A0A9" w:rsidR="00BC2E60" w:rsidRDefault="00BC102A" w:rsidP="005C57CB">
      <w:pPr>
        <w:pStyle w:val="TOC2"/>
        <w:rPr>
          <w:rFonts w:asciiTheme="minorHAnsi" w:eastAsiaTheme="minorEastAsia" w:hAnsiTheme="minorHAnsi" w:cstheme="minorBidi"/>
          <w:noProof/>
          <w:sz w:val="22"/>
        </w:rPr>
      </w:pPr>
      <w:hyperlink w:anchor="_Toc115690177" w:history="1">
        <w:r w:rsidR="00BC2E60" w:rsidRPr="005303D0">
          <w:rPr>
            <w:rStyle w:val="Hyperlink"/>
            <w:noProof/>
          </w:rPr>
          <w:t>SC33</w:t>
        </w:r>
        <w:r w:rsidR="00BC2E60">
          <w:rPr>
            <w:rFonts w:asciiTheme="minorHAnsi" w:eastAsiaTheme="minorEastAsia" w:hAnsiTheme="minorHAnsi" w:cstheme="minorBidi"/>
            <w:noProof/>
            <w:sz w:val="22"/>
          </w:rPr>
          <w:tab/>
        </w:r>
        <w:r w:rsidR="00BC2E60" w:rsidRPr="005303D0">
          <w:rPr>
            <w:rStyle w:val="Hyperlink"/>
            <w:noProof/>
          </w:rPr>
          <w:t>GC 5.4   SUBSTANTIAL PERFORMANCE OF THE WORK AND PAYMENT OF HOLDBACK</w:t>
        </w:r>
        <w:r w:rsidR="00BC2E60">
          <w:rPr>
            <w:noProof/>
            <w:webHidden/>
          </w:rPr>
          <w:tab/>
        </w:r>
        <w:r w:rsidR="00BC2E60">
          <w:rPr>
            <w:noProof/>
            <w:webHidden/>
          </w:rPr>
          <w:fldChar w:fldCharType="begin"/>
        </w:r>
        <w:r w:rsidR="00BC2E60">
          <w:rPr>
            <w:noProof/>
            <w:webHidden/>
          </w:rPr>
          <w:instrText xml:space="preserve"> PAGEREF _Toc115690177 \h </w:instrText>
        </w:r>
        <w:r w:rsidR="00BC2E60">
          <w:rPr>
            <w:noProof/>
            <w:webHidden/>
          </w:rPr>
        </w:r>
        <w:r w:rsidR="00BC2E60">
          <w:rPr>
            <w:noProof/>
            <w:webHidden/>
          </w:rPr>
          <w:fldChar w:fldCharType="separate"/>
        </w:r>
        <w:r>
          <w:rPr>
            <w:noProof/>
            <w:webHidden/>
          </w:rPr>
          <w:t>101</w:t>
        </w:r>
        <w:r w:rsidR="00BC2E60">
          <w:rPr>
            <w:noProof/>
            <w:webHidden/>
          </w:rPr>
          <w:fldChar w:fldCharType="end"/>
        </w:r>
      </w:hyperlink>
    </w:p>
    <w:p w14:paraId="5F3EBF63" w14:textId="4FFE6DD1" w:rsidR="00BC2E60" w:rsidRDefault="00BC102A" w:rsidP="005C57CB">
      <w:pPr>
        <w:pStyle w:val="TOC2"/>
        <w:rPr>
          <w:rFonts w:asciiTheme="minorHAnsi" w:eastAsiaTheme="minorEastAsia" w:hAnsiTheme="minorHAnsi" w:cstheme="minorBidi"/>
          <w:noProof/>
          <w:sz w:val="22"/>
        </w:rPr>
      </w:pPr>
      <w:hyperlink w:anchor="_Toc115690178" w:history="1">
        <w:r w:rsidR="00BC2E60" w:rsidRPr="005303D0">
          <w:rPr>
            <w:rStyle w:val="Hyperlink"/>
            <w:noProof/>
          </w:rPr>
          <w:t>SC34</w:t>
        </w:r>
        <w:r w:rsidR="00BC2E60">
          <w:rPr>
            <w:rFonts w:asciiTheme="minorHAnsi" w:eastAsiaTheme="minorEastAsia" w:hAnsiTheme="minorHAnsi" w:cstheme="minorBidi"/>
            <w:noProof/>
            <w:sz w:val="22"/>
          </w:rPr>
          <w:tab/>
        </w:r>
        <w:r w:rsidR="00BC2E60" w:rsidRPr="005303D0">
          <w:rPr>
            <w:rStyle w:val="Hyperlink"/>
            <w:noProof/>
          </w:rPr>
          <w:t>GC 5.5   FINAL PAYMENT</w:t>
        </w:r>
        <w:r w:rsidR="00BC2E60">
          <w:rPr>
            <w:noProof/>
            <w:webHidden/>
          </w:rPr>
          <w:tab/>
        </w:r>
        <w:r w:rsidR="00BC2E60">
          <w:rPr>
            <w:noProof/>
            <w:webHidden/>
          </w:rPr>
          <w:fldChar w:fldCharType="begin"/>
        </w:r>
        <w:r w:rsidR="00BC2E60">
          <w:rPr>
            <w:noProof/>
            <w:webHidden/>
          </w:rPr>
          <w:instrText xml:space="preserve"> PAGEREF _Toc115690178 \h </w:instrText>
        </w:r>
        <w:r w:rsidR="00BC2E60">
          <w:rPr>
            <w:noProof/>
            <w:webHidden/>
          </w:rPr>
        </w:r>
        <w:r w:rsidR="00BC2E60">
          <w:rPr>
            <w:noProof/>
            <w:webHidden/>
          </w:rPr>
          <w:fldChar w:fldCharType="separate"/>
        </w:r>
        <w:r>
          <w:rPr>
            <w:noProof/>
            <w:webHidden/>
          </w:rPr>
          <w:t>104</w:t>
        </w:r>
        <w:r w:rsidR="00BC2E60">
          <w:rPr>
            <w:noProof/>
            <w:webHidden/>
          </w:rPr>
          <w:fldChar w:fldCharType="end"/>
        </w:r>
      </w:hyperlink>
    </w:p>
    <w:p w14:paraId="05411B80" w14:textId="4716063C" w:rsidR="00BC2E60" w:rsidRDefault="00BC102A" w:rsidP="005C57CB">
      <w:pPr>
        <w:pStyle w:val="TOC2"/>
        <w:rPr>
          <w:rFonts w:asciiTheme="minorHAnsi" w:eastAsiaTheme="minorEastAsia" w:hAnsiTheme="minorHAnsi" w:cstheme="minorBidi"/>
          <w:noProof/>
          <w:sz w:val="22"/>
        </w:rPr>
      </w:pPr>
      <w:hyperlink w:anchor="_Toc115690179" w:history="1">
        <w:r w:rsidR="00BC2E60" w:rsidRPr="005303D0">
          <w:rPr>
            <w:rStyle w:val="Hyperlink"/>
            <w:noProof/>
          </w:rPr>
          <w:t>SC35</w:t>
        </w:r>
        <w:r w:rsidR="00BC2E60">
          <w:rPr>
            <w:rFonts w:asciiTheme="minorHAnsi" w:eastAsiaTheme="minorEastAsia" w:hAnsiTheme="minorHAnsi" w:cstheme="minorBidi"/>
            <w:noProof/>
            <w:sz w:val="22"/>
          </w:rPr>
          <w:tab/>
        </w:r>
        <w:r w:rsidR="00BC2E60" w:rsidRPr="005303D0">
          <w:rPr>
            <w:rStyle w:val="Hyperlink"/>
            <w:noProof/>
          </w:rPr>
          <w:t>GC 5.6   DEFERRED WORK</w:t>
        </w:r>
        <w:r w:rsidR="00BC2E60">
          <w:rPr>
            <w:noProof/>
            <w:webHidden/>
          </w:rPr>
          <w:tab/>
        </w:r>
        <w:r w:rsidR="00BC2E60">
          <w:rPr>
            <w:noProof/>
            <w:webHidden/>
          </w:rPr>
          <w:fldChar w:fldCharType="begin"/>
        </w:r>
        <w:r w:rsidR="00BC2E60">
          <w:rPr>
            <w:noProof/>
            <w:webHidden/>
          </w:rPr>
          <w:instrText xml:space="preserve"> PAGEREF _Toc115690179 \h </w:instrText>
        </w:r>
        <w:r w:rsidR="00BC2E60">
          <w:rPr>
            <w:noProof/>
            <w:webHidden/>
          </w:rPr>
        </w:r>
        <w:r w:rsidR="00BC2E60">
          <w:rPr>
            <w:noProof/>
            <w:webHidden/>
          </w:rPr>
          <w:fldChar w:fldCharType="separate"/>
        </w:r>
        <w:r>
          <w:rPr>
            <w:noProof/>
            <w:webHidden/>
          </w:rPr>
          <w:t>106</w:t>
        </w:r>
        <w:r w:rsidR="00BC2E60">
          <w:rPr>
            <w:noProof/>
            <w:webHidden/>
          </w:rPr>
          <w:fldChar w:fldCharType="end"/>
        </w:r>
      </w:hyperlink>
    </w:p>
    <w:p w14:paraId="2DC8AB82" w14:textId="7AC8F432" w:rsidR="00BC2E60" w:rsidRDefault="00BC102A" w:rsidP="005C57CB">
      <w:pPr>
        <w:pStyle w:val="TOC2"/>
        <w:rPr>
          <w:rFonts w:asciiTheme="minorHAnsi" w:eastAsiaTheme="minorEastAsia" w:hAnsiTheme="minorHAnsi" w:cstheme="minorBidi"/>
          <w:noProof/>
          <w:sz w:val="22"/>
        </w:rPr>
      </w:pPr>
      <w:hyperlink w:anchor="_Toc115690180" w:history="1">
        <w:r w:rsidR="00BC2E60" w:rsidRPr="005303D0">
          <w:rPr>
            <w:rStyle w:val="Hyperlink"/>
            <w:noProof/>
          </w:rPr>
          <w:t>SC36</w:t>
        </w:r>
        <w:r w:rsidR="00BC2E60">
          <w:rPr>
            <w:rFonts w:asciiTheme="minorHAnsi" w:eastAsiaTheme="minorEastAsia" w:hAnsiTheme="minorHAnsi" w:cstheme="minorBidi"/>
            <w:noProof/>
            <w:sz w:val="22"/>
          </w:rPr>
          <w:tab/>
        </w:r>
        <w:r w:rsidR="00BC2E60" w:rsidRPr="005303D0">
          <w:rPr>
            <w:rStyle w:val="Hyperlink"/>
            <w:noProof/>
          </w:rPr>
          <w:t>GC 5.8   METHOD OF PAYMENT</w:t>
        </w:r>
        <w:r w:rsidR="00BC2E60">
          <w:rPr>
            <w:noProof/>
            <w:webHidden/>
          </w:rPr>
          <w:tab/>
        </w:r>
        <w:r w:rsidR="00BC2E60">
          <w:rPr>
            <w:noProof/>
            <w:webHidden/>
          </w:rPr>
          <w:fldChar w:fldCharType="begin"/>
        </w:r>
        <w:r w:rsidR="00BC2E60">
          <w:rPr>
            <w:noProof/>
            <w:webHidden/>
          </w:rPr>
          <w:instrText xml:space="preserve"> PAGEREF _Toc115690180 \h </w:instrText>
        </w:r>
        <w:r w:rsidR="00BC2E60">
          <w:rPr>
            <w:noProof/>
            <w:webHidden/>
          </w:rPr>
        </w:r>
        <w:r w:rsidR="00BC2E60">
          <w:rPr>
            <w:noProof/>
            <w:webHidden/>
          </w:rPr>
          <w:fldChar w:fldCharType="separate"/>
        </w:r>
        <w:r>
          <w:rPr>
            <w:noProof/>
            <w:webHidden/>
          </w:rPr>
          <w:t>107</w:t>
        </w:r>
        <w:r w:rsidR="00BC2E60">
          <w:rPr>
            <w:noProof/>
            <w:webHidden/>
          </w:rPr>
          <w:fldChar w:fldCharType="end"/>
        </w:r>
      </w:hyperlink>
    </w:p>
    <w:p w14:paraId="066861F0" w14:textId="7871F567" w:rsidR="00BC2E60" w:rsidRDefault="00BC102A" w:rsidP="005C57CB">
      <w:pPr>
        <w:pStyle w:val="TOC2"/>
        <w:rPr>
          <w:rFonts w:asciiTheme="minorHAnsi" w:eastAsiaTheme="minorEastAsia" w:hAnsiTheme="minorHAnsi" w:cstheme="minorBidi"/>
          <w:noProof/>
          <w:sz w:val="22"/>
        </w:rPr>
      </w:pPr>
      <w:hyperlink w:anchor="_Toc115690181" w:history="1">
        <w:r w:rsidR="00BC2E60" w:rsidRPr="005303D0">
          <w:rPr>
            <w:rStyle w:val="Hyperlink"/>
            <w:noProof/>
          </w:rPr>
          <w:t>SC37</w:t>
        </w:r>
        <w:r w:rsidR="00BC2E60">
          <w:rPr>
            <w:rFonts w:asciiTheme="minorHAnsi" w:eastAsiaTheme="minorEastAsia" w:hAnsiTheme="minorHAnsi" w:cstheme="minorBidi"/>
            <w:noProof/>
            <w:sz w:val="22"/>
          </w:rPr>
          <w:tab/>
        </w:r>
        <w:r w:rsidR="00BC2E60" w:rsidRPr="005303D0">
          <w:rPr>
            <w:rStyle w:val="Hyperlink"/>
            <w:noProof/>
          </w:rPr>
          <w:t>GC 6.1   CHANGES</w:t>
        </w:r>
        <w:r w:rsidR="00BC2E60">
          <w:rPr>
            <w:noProof/>
            <w:webHidden/>
          </w:rPr>
          <w:tab/>
        </w:r>
        <w:r w:rsidR="00BC2E60">
          <w:rPr>
            <w:noProof/>
            <w:webHidden/>
          </w:rPr>
          <w:fldChar w:fldCharType="begin"/>
        </w:r>
        <w:r w:rsidR="00BC2E60">
          <w:rPr>
            <w:noProof/>
            <w:webHidden/>
          </w:rPr>
          <w:instrText xml:space="preserve"> PAGEREF _Toc115690181 \h </w:instrText>
        </w:r>
        <w:r w:rsidR="00BC2E60">
          <w:rPr>
            <w:noProof/>
            <w:webHidden/>
          </w:rPr>
        </w:r>
        <w:r w:rsidR="00BC2E60">
          <w:rPr>
            <w:noProof/>
            <w:webHidden/>
          </w:rPr>
          <w:fldChar w:fldCharType="separate"/>
        </w:r>
        <w:r>
          <w:rPr>
            <w:noProof/>
            <w:webHidden/>
          </w:rPr>
          <w:t>107</w:t>
        </w:r>
        <w:r w:rsidR="00BC2E60">
          <w:rPr>
            <w:noProof/>
            <w:webHidden/>
          </w:rPr>
          <w:fldChar w:fldCharType="end"/>
        </w:r>
      </w:hyperlink>
    </w:p>
    <w:p w14:paraId="6D81E124" w14:textId="4792027B" w:rsidR="00BC2E60" w:rsidRDefault="00BC102A" w:rsidP="005C57CB">
      <w:pPr>
        <w:pStyle w:val="TOC2"/>
        <w:rPr>
          <w:rFonts w:asciiTheme="minorHAnsi" w:eastAsiaTheme="minorEastAsia" w:hAnsiTheme="minorHAnsi" w:cstheme="minorBidi"/>
          <w:noProof/>
          <w:sz w:val="22"/>
        </w:rPr>
      </w:pPr>
      <w:hyperlink w:anchor="_Toc115690182" w:history="1">
        <w:r w:rsidR="00BC2E60" w:rsidRPr="005303D0">
          <w:rPr>
            <w:rStyle w:val="Hyperlink"/>
            <w:noProof/>
          </w:rPr>
          <w:t>SC38</w:t>
        </w:r>
        <w:r w:rsidR="00BC2E60">
          <w:rPr>
            <w:rFonts w:asciiTheme="minorHAnsi" w:eastAsiaTheme="minorEastAsia" w:hAnsiTheme="minorHAnsi" w:cstheme="minorBidi"/>
            <w:noProof/>
            <w:sz w:val="22"/>
          </w:rPr>
          <w:tab/>
        </w:r>
        <w:r w:rsidR="00BC2E60" w:rsidRPr="005303D0">
          <w:rPr>
            <w:rStyle w:val="Hyperlink"/>
            <w:noProof/>
          </w:rPr>
          <w:t>GC 6.2   CHANGE ORDER</w:t>
        </w:r>
        <w:r w:rsidR="00BC2E60">
          <w:rPr>
            <w:noProof/>
            <w:webHidden/>
          </w:rPr>
          <w:tab/>
        </w:r>
        <w:r w:rsidR="00BC2E60">
          <w:rPr>
            <w:noProof/>
            <w:webHidden/>
          </w:rPr>
          <w:fldChar w:fldCharType="begin"/>
        </w:r>
        <w:r w:rsidR="00BC2E60">
          <w:rPr>
            <w:noProof/>
            <w:webHidden/>
          </w:rPr>
          <w:instrText xml:space="preserve"> PAGEREF _Toc115690182 \h </w:instrText>
        </w:r>
        <w:r w:rsidR="00BC2E60">
          <w:rPr>
            <w:noProof/>
            <w:webHidden/>
          </w:rPr>
        </w:r>
        <w:r w:rsidR="00BC2E60">
          <w:rPr>
            <w:noProof/>
            <w:webHidden/>
          </w:rPr>
          <w:fldChar w:fldCharType="separate"/>
        </w:r>
        <w:r>
          <w:rPr>
            <w:noProof/>
            <w:webHidden/>
          </w:rPr>
          <w:t>108</w:t>
        </w:r>
        <w:r w:rsidR="00BC2E60">
          <w:rPr>
            <w:noProof/>
            <w:webHidden/>
          </w:rPr>
          <w:fldChar w:fldCharType="end"/>
        </w:r>
      </w:hyperlink>
    </w:p>
    <w:p w14:paraId="2AA721AF" w14:textId="13B6CE94" w:rsidR="00BC2E60" w:rsidRDefault="00BC102A" w:rsidP="005C57CB">
      <w:pPr>
        <w:pStyle w:val="TOC2"/>
        <w:rPr>
          <w:rFonts w:asciiTheme="minorHAnsi" w:eastAsiaTheme="minorEastAsia" w:hAnsiTheme="minorHAnsi" w:cstheme="minorBidi"/>
          <w:noProof/>
          <w:sz w:val="22"/>
        </w:rPr>
      </w:pPr>
      <w:hyperlink w:anchor="_Toc115690183" w:history="1">
        <w:r w:rsidR="00BC2E60" w:rsidRPr="005303D0">
          <w:rPr>
            <w:rStyle w:val="Hyperlink"/>
            <w:noProof/>
          </w:rPr>
          <w:t>SC39</w:t>
        </w:r>
        <w:r w:rsidR="00BC2E60">
          <w:rPr>
            <w:rFonts w:asciiTheme="minorHAnsi" w:eastAsiaTheme="minorEastAsia" w:hAnsiTheme="minorHAnsi" w:cstheme="minorBidi"/>
            <w:noProof/>
            <w:sz w:val="22"/>
          </w:rPr>
          <w:tab/>
        </w:r>
        <w:r w:rsidR="00BC2E60" w:rsidRPr="005303D0">
          <w:rPr>
            <w:rStyle w:val="Hyperlink"/>
            <w:noProof/>
          </w:rPr>
          <w:t>GC 6.3   CHANGE DIRECTIVE</w:t>
        </w:r>
        <w:r w:rsidR="00BC2E60">
          <w:rPr>
            <w:noProof/>
            <w:webHidden/>
          </w:rPr>
          <w:tab/>
        </w:r>
        <w:r w:rsidR="00BC2E60">
          <w:rPr>
            <w:noProof/>
            <w:webHidden/>
          </w:rPr>
          <w:fldChar w:fldCharType="begin"/>
        </w:r>
        <w:r w:rsidR="00BC2E60">
          <w:rPr>
            <w:noProof/>
            <w:webHidden/>
          </w:rPr>
          <w:instrText xml:space="preserve"> PAGEREF _Toc115690183 \h </w:instrText>
        </w:r>
        <w:r w:rsidR="00BC2E60">
          <w:rPr>
            <w:noProof/>
            <w:webHidden/>
          </w:rPr>
        </w:r>
        <w:r w:rsidR="00BC2E60">
          <w:rPr>
            <w:noProof/>
            <w:webHidden/>
          </w:rPr>
          <w:fldChar w:fldCharType="separate"/>
        </w:r>
        <w:r>
          <w:rPr>
            <w:noProof/>
            <w:webHidden/>
          </w:rPr>
          <w:t>113</w:t>
        </w:r>
        <w:r w:rsidR="00BC2E60">
          <w:rPr>
            <w:noProof/>
            <w:webHidden/>
          </w:rPr>
          <w:fldChar w:fldCharType="end"/>
        </w:r>
      </w:hyperlink>
    </w:p>
    <w:p w14:paraId="68C3F6EF" w14:textId="13102805" w:rsidR="00BC2E60" w:rsidRDefault="00BC102A" w:rsidP="005C57CB">
      <w:pPr>
        <w:pStyle w:val="TOC2"/>
        <w:rPr>
          <w:rFonts w:asciiTheme="minorHAnsi" w:eastAsiaTheme="minorEastAsia" w:hAnsiTheme="minorHAnsi" w:cstheme="minorBidi"/>
          <w:noProof/>
          <w:sz w:val="22"/>
        </w:rPr>
      </w:pPr>
      <w:hyperlink w:anchor="_Toc115690184" w:history="1">
        <w:r w:rsidR="00BC2E60" w:rsidRPr="005303D0">
          <w:rPr>
            <w:rStyle w:val="Hyperlink"/>
            <w:noProof/>
          </w:rPr>
          <w:t>SC40</w:t>
        </w:r>
        <w:r w:rsidR="00BC2E60">
          <w:rPr>
            <w:rFonts w:asciiTheme="minorHAnsi" w:eastAsiaTheme="minorEastAsia" w:hAnsiTheme="minorHAnsi" w:cstheme="minorBidi"/>
            <w:noProof/>
            <w:sz w:val="22"/>
          </w:rPr>
          <w:tab/>
        </w:r>
        <w:r w:rsidR="00BC2E60" w:rsidRPr="005303D0">
          <w:rPr>
            <w:rStyle w:val="Hyperlink"/>
            <w:noProof/>
          </w:rPr>
          <w:t>GC 6.4   CONCEALED OR UNKNOWN CONDITIONS</w:t>
        </w:r>
        <w:r w:rsidR="00BC2E60">
          <w:rPr>
            <w:noProof/>
            <w:webHidden/>
          </w:rPr>
          <w:tab/>
        </w:r>
        <w:r w:rsidR="00BC2E60">
          <w:rPr>
            <w:noProof/>
            <w:webHidden/>
          </w:rPr>
          <w:fldChar w:fldCharType="begin"/>
        </w:r>
        <w:r w:rsidR="00BC2E60">
          <w:rPr>
            <w:noProof/>
            <w:webHidden/>
          </w:rPr>
          <w:instrText xml:space="preserve"> PAGEREF _Toc115690184 \h </w:instrText>
        </w:r>
        <w:r w:rsidR="00BC2E60">
          <w:rPr>
            <w:noProof/>
            <w:webHidden/>
          </w:rPr>
        </w:r>
        <w:r w:rsidR="00BC2E60">
          <w:rPr>
            <w:noProof/>
            <w:webHidden/>
          </w:rPr>
          <w:fldChar w:fldCharType="separate"/>
        </w:r>
        <w:r>
          <w:rPr>
            <w:noProof/>
            <w:webHidden/>
          </w:rPr>
          <w:t>116</w:t>
        </w:r>
        <w:r w:rsidR="00BC2E60">
          <w:rPr>
            <w:noProof/>
            <w:webHidden/>
          </w:rPr>
          <w:fldChar w:fldCharType="end"/>
        </w:r>
      </w:hyperlink>
    </w:p>
    <w:p w14:paraId="40E53027" w14:textId="3AB057FC" w:rsidR="00BC2E60" w:rsidRDefault="00BC102A" w:rsidP="005C57CB">
      <w:pPr>
        <w:pStyle w:val="TOC2"/>
        <w:rPr>
          <w:rFonts w:asciiTheme="minorHAnsi" w:eastAsiaTheme="minorEastAsia" w:hAnsiTheme="minorHAnsi" w:cstheme="minorBidi"/>
          <w:noProof/>
          <w:sz w:val="22"/>
        </w:rPr>
      </w:pPr>
      <w:hyperlink w:anchor="_Toc115690185" w:history="1">
        <w:r w:rsidR="00BC2E60" w:rsidRPr="005303D0">
          <w:rPr>
            <w:rStyle w:val="Hyperlink"/>
            <w:noProof/>
          </w:rPr>
          <w:t>SC41</w:t>
        </w:r>
        <w:r w:rsidR="00BC2E60">
          <w:rPr>
            <w:rFonts w:asciiTheme="minorHAnsi" w:eastAsiaTheme="minorEastAsia" w:hAnsiTheme="minorHAnsi" w:cstheme="minorBidi"/>
            <w:noProof/>
            <w:sz w:val="22"/>
          </w:rPr>
          <w:tab/>
        </w:r>
        <w:r w:rsidR="00BC2E60" w:rsidRPr="005303D0">
          <w:rPr>
            <w:rStyle w:val="Hyperlink"/>
            <w:noProof/>
          </w:rPr>
          <w:t>GC 6.5   DELAYS</w:t>
        </w:r>
        <w:r w:rsidR="00BC2E60">
          <w:rPr>
            <w:noProof/>
            <w:webHidden/>
          </w:rPr>
          <w:tab/>
        </w:r>
        <w:r w:rsidR="00BC2E60">
          <w:rPr>
            <w:noProof/>
            <w:webHidden/>
          </w:rPr>
          <w:fldChar w:fldCharType="begin"/>
        </w:r>
        <w:r w:rsidR="00BC2E60">
          <w:rPr>
            <w:noProof/>
            <w:webHidden/>
          </w:rPr>
          <w:instrText xml:space="preserve"> PAGEREF _Toc115690185 \h </w:instrText>
        </w:r>
        <w:r w:rsidR="00BC2E60">
          <w:rPr>
            <w:noProof/>
            <w:webHidden/>
          </w:rPr>
        </w:r>
        <w:r w:rsidR="00BC2E60">
          <w:rPr>
            <w:noProof/>
            <w:webHidden/>
          </w:rPr>
          <w:fldChar w:fldCharType="separate"/>
        </w:r>
        <w:r>
          <w:rPr>
            <w:noProof/>
            <w:webHidden/>
          </w:rPr>
          <w:t>117</w:t>
        </w:r>
        <w:r w:rsidR="00BC2E60">
          <w:rPr>
            <w:noProof/>
            <w:webHidden/>
          </w:rPr>
          <w:fldChar w:fldCharType="end"/>
        </w:r>
      </w:hyperlink>
    </w:p>
    <w:p w14:paraId="33750F47" w14:textId="18DD9BA7" w:rsidR="00BC2E60" w:rsidRDefault="00BC102A" w:rsidP="005C57CB">
      <w:pPr>
        <w:pStyle w:val="TOC2"/>
        <w:rPr>
          <w:rFonts w:asciiTheme="minorHAnsi" w:eastAsiaTheme="minorEastAsia" w:hAnsiTheme="minorHAnsi" w:cstheme="minorBidi"/>
          <w:noProof/>
          <w:sz w:val="22"/>
        </w:rPr>
      </w:pPr>
      <w:hyperlink w:anchor="_Toc115690186" w:history="1">
        <w:r w:rsidR="00BC2E60" w:rsidRPr="005303D0">
          <w:rPr>
            <w:rStyle w:val="Hyperlink"/>
            <w:noProof/>
          </w:rPr>
          <w:t>SC42</w:t>
        </w:r>
        <w:r w:rsidR="00BC2E60">
          <w:rPr>
            <w:rFonts w:asciiTheme="minorHAnsi" w:eastAsiaTheme="minorEastAsia" w:hAnsiTheme="minorHAnsi" w:cstheme="minorBidi"/>
            <w:noProof/>
            <w:sz w:val="22"/>
          </w:rPr>
          <w:tab/>
        </w:r>
        <w:r w:rsidR="00BC2E60" w:rsidRPr="005303D0">
          <w:rPr>
            <w:rStyle w:val="Hyperlink"/>
            <w:noProof/>
          </w:rPr>
          <w:t>GC 6.6   CLAIMS FOR A CHANGE IN CONTRACT PRICE</w:t>
        </w:r>
        <w:r w:rsidR="00BC2E60">
          <w:rPr>
            <w:noProof/>
            <w:webHidden/>
          </w:rPr>
          <w:tab/>
        </w:r>
        <w:r w:rsidR="00BC2E60">
          <w:rPr>
            <w:noProof/>
            <w:webHidden/>
          </w:rPr>
          <w:fldChar w:fldCharType="begin"/>
        </w:r>
        <w:r w:rsidR="00BC2E60">
          <w:rPr>
            <w:noProof/>
            <w:webHidden/>
          </w:rPr>
          <w:instrText xml:space="preserve"> PAGEREF _Toc115690186 \h </w:instrText>
        </w:r>
        <w:r w:rsidR="00BC2E60">
          <w:rPr>
            <w:noProof/>
            <w:webHidden/>
          </w:rPr>
        </w:r>
        <w:r w:rsidR="00BC2E60">
          <w:rPr>
            <w:noProof/>
            <w:webHidden/>
          </w:rPr>
          <w:fldChar w:fldCharType="separate"/>
        </w:r>
        <w:r>
          <w:rPr>
            <w:noProof/>
            <w:webHidden/>
          </w:rPr>
          <w:t>120</w:t>
        </w:r>
        <w:r w:rsidR="00BC2E60">
          <w:rPr>
            <w:noProof/>
            <w:webHidden/>
          </w:rPr>
          <w:fldChar w:fldCharType="end"/>
        </w:r>
      </w:hyperlink>
    </w:p>
    <w:p w14:paraId="2CD7D8BB" w14:textId="1137311F" w:rsidR="00BC2E60" w:rsidRDefault="00BC102A" w:rsidP="005C57CB">
      <w:pPr>
        <w:pStyle w:val="TOC2"/>
        <w:rPr>
          <w:rFonts w:asciiTheme="minorHAnsi" w:eastAsiaTheme="minorEastAsia" w:hAnsiTheme="minorHAnsi" w:cstheme="minorBidi"/>
          <w:noProof/>
          <w:sz w:val="22"/>
        </w:rPr>
      </w:pPr>
      <w:hyperlink w:anchor="_Toc115690187" w:history="1">
        <w:r w:rsidR="00BC2E60" w:rsidRPr="005303D0">
          <w:rPr>
            <w:rStyle w:val="Hyperlink"/>
            <w:noProof/>
          </w:rPr>
          <w:t>SC43</w:t>
        </w:r>
        <w:r w:rsidR="00BC2E60">
          <w:rPr>
            <w:rFonts w:asciiTheme="minorHAnsi" w:eastAsiaTheme="minorEastAsia" w:hAnsiTheme="minorHAnsi" w:cstheme="minorBidi"/>
            <w:noProof/>
            <w:sz w:val="22"/>
          </w:rPr>
          <w:tab/>
        </w:r>
        <w:r w:rsidR="00BC2E60" w:rsidRPr="005303D0">
          <w:rPr>
            <w:rStyle w:val="Hyperlink"/>
            <w:noProof/>
          </w:rPr>
          <w:t>GC 7.1   OWNER’S RIGHT TO PERFORM THE WORK, STOP THE WORK OR TERMINATE THE CONTRACT</w:t>
        </w:r>
        <w:r w:rsidR="00BC2E60">
          <w:rPr>
            <w:noProof/>
            <w:webHidden/>
          </w:rPr>
          <w:tab/>
        </w:r>
        <w:r w:rsidR="00BC2E60">
          <w:rPr>
            <w:noProof/>
            <w:webHidden/>
          </w:rPr>
          <w:fldChar w:fldCharType="begin"/>
        </w:r>
        <w:r w:rsidR="00BC2E60">
          <w:rPr>
            <w:noProof/>
            <w:webHidden/>
          </w:rPr>
          <w:instrText xml:space="preserve"> PAGEREF _Toc115690187 \h </w:instrText>
        </w:r>
        <w:r w:rsidR="00BC2E60">
          <w:rPr>
            <w:noProof/>
            <w:webHidden/>
          </w:rPr>
        </w:r>
        <w:r w:rsidR="00BC2E60">
          <w:rPr>
            <w:noProof/>
            <w:webHidden/>
          </w:rPr>
          <w:fldChar w:fldCharType="separate"/>
        </w:r>
        <w:r>
          <w:rPr>
            <w:noProof/>
            <w:webHidden/>
          </w:rPr>
          <w:t>120</w:t>
        </w:r>
        <w:r w:rsidR="00BC2E60">
          <w:rPr>
            <w:noProof/>
            <w:webHidden/>
          </w:rPr>
          <w:fldChar w:fldCharType="end"/>
        </w:r>
      </w:hyperlink>
    </w:p>
    <w:p w14:paraId="6FA251C7" w14:textId="456B8C2B" w:rsidR="00BC2E60" w:rsidRDefault="00BC102A" w:rsidP="005C57CB">
      <w:pPr>
        <w:pStyle w:val="TOC2"/>
        <w:rPr>
          <w:rFonts w:asciiTheme="minorHAnsi" w:eastAsiaTheme="minorEastAsia" w:hAnsiTheme="minorHAnsi" w:cstheme="minorBidi"/>
          <w:noProof/>
          <w:sz w:val="22"/>
        </w:rPr>
      </w:pPr>
      <w:hyperlink w:anchor="_Toc115690188" w:history="1">
        <w:r w:rsidR="00BC2E60" w:rsidRPr="005303D0">
          <w:rPr>
            <w:rStyle w:val="Hyperlink"/>
            <w:noProof/>
          </w:rPr>
          <w:t>SC44</w:t>
        </w:r>
        <w:r w:rsidR="00BC2E60">
          <w:rPr>
            <w:rFonts w:asciiTheme="minorHAnsi" w:eastAsiaTheme="minorEastAsia" w:hAnsiTheme="minorHAnsi" w:cstheme="minorBidi"/>
            <w:noProof/>
            <w:sz w:val="22"/>
          </w:rPr>
          <w:tab/>
        </w:r>
        <w:r w:rsidR="00BC2E60" w:rsidRPr="005303D0">
          <w:rPr>
            <w:rStyle w:val="Hyperlink"/>
            <w:noProof/>
          </w:rPr>
          <w:t>GC 7.2   CONTRACTOR’S RIGHT TO STOP THE WORK OR TERMINATE THE CONTRACT</w:t>
        </w:r>
        <w:r w:rsidR="00BC2E60">
          <w:rPr>
            <w:noProof/>
            <w:webHidden/>
          </w:rPr>
          <w:tab/>
        </w:r>
        <w:r w:rsidR="00BC2E60">
          <w:rPr>
            <w:noProof/>
            <w:webHidden/>
          </w:rPr>
          <w:fldChar w:fldCharType="begin"/>
        </w:r>
        <w:r w:rsidR="00BC2E60">
          <w:rPr>
            <w:noProof/>
            <w:webHidden/>
          </w:rPr>
          <w:instrText xml:space="preserve"> PAGEREF _Toc115690188 \h </w:instrText>
        </w:r>
        <w:r w:rsidR="00BC2E60">
          <w:rPr>
            <w:noProof/>
            <w:webHidden/>
          </w:rPr>
        </w:r>
        <w:r w:rsidR="00BC2E60">
          <w:rPr>
            <w:noProof/>
            <w:webHidden/>
          </w:rPr>
          <w:fldChar w:fldCharType="separate"/>
        </w:r>
        <w:r>
          <w:rPr>
            <w:noProof/>
            <w:webHidden/>
          </w:rPr>
          <w:t>122</w:t>
        </w:r>
        <w:r w:rsidR="00BC2E60">
          <w:rPr>
            <w:noProof/>
            <w:webHidden/>
          </w:rPr>
          <w:fldChar w:fldCharType="end"/>
        </w:r>
      </w:hyperlink>
    </w:p>
    <w:p w14:paraId="412822F3" w14:textId="075821ED" w:rsidR="00BC2E60" w:rsidRDefault="00BC102A" w:rsidP="005C57CB">
      <w:pPr>
        <w:pStyle w:val="TOC2"/>
        <w:rPr>
          <w:rFonts w:asciiTheme="minorHAnsi" w:eastAsiaTheme="minorEastAsia" w:hAnsiTheme="minorHAnsi" w:cstheme="minorBidi"/>
          <w:noProof/>
          <w:sz w:val="22"/>
        </w:rPr>
      </w:pPr>
      <w:hyperlink w:anchor="_Toc115690189" w:history="1">
        <w:r w:rsidR="00BC2E60" w:rsidRPr="005303D0">
          <w:rPr>
            <w:rStyle w:val="Hyperlink"/>
            <w:noProof/>
          </w:rPr>
          <w:t>SC45</w:t>
        </w:r>
        <w:r w:rsidR="00BC2E60">
          <w:rPr>
            <w:rFonts w:asciiTheme="minorHAnsi" w:eastAsiaTheme="minorEastAsia" w:hAnsiTheme="minorHAnsi" w:cstheme="minorBidi"/>
            <w:noProof/>
            <w:sz w:val="22"/>
          </w:rPr>
          <w:tab/>
        </w:r>
        <w:r w:rsidR="00BC2E60" w:rsidRPr="005303D0">
          <w:rPr>
            <w:rStyle w:val="Hyperlink"/>
            <w:noProof/>
          </w:rPr>
          <w:t>GC 8.1   AUTHORITY OF THE CONSULTANT</w:t>
        </w:r>
        <w:r w:rsidR="00BC2E60">
          <w:rPr>
            <w:noProof/>
            <w:webHidden/>
          </w:rPr>
          <w:tab/>
        </w:r>
        <w:r w:rsidR="00BC2E60">
          <w:rPr>
            <w:noProof/>
            <w:webHidden/>
          </w:rPr>
          <w:fldChar w:fldCharType="begin"/>
        </w:r>
        <w:r w:rsidR="00BC2E60">
          <w:rPr>
            <w:noProof/>
            <w:webHidden/>
          </w:rPr>
          <w:instrText xml:space="preserve"> PAGEREF _Toc115690189 \h </w:instrText>
        </w:r>
        <w:r w:rsidR="00BC2E60">
          <w:rPr>
            <w:noProof/>
            <w:webHidden/>
          </w:rPr>
        </w:r>
        <w:r w:rsidR="00BC2E60">
          <w:rPr>
            <w:noProof/>
            <w:webHidden/>
          </w:rPr>
          <w:fldChar w:fldCharType="separate"/>
        </w:r>
        <w:r>
          <w:rPr>
            <w:noProof/>
            <w:webHidden/>
          </w:rPr>
          <w:t>123</w:t>
        </w:r>
        <w:r w:rsidR="00BC2E60">
          <w:rPr>
            <w:noProof/>
            <w:webHidden/>
          </w:rPr>
          <w:fldChar w:fldCharType="end"/>
        </w:r>
      </w:hyperlink>
    </w:p>
    <w:p w14:paraId="3BD18E3B" w14:textId="399C3745" w:rsidR="00BC2E60" w:rsidRDefault="00BC102A" w:rsidP="005C57CB">
      <w:pPr>
        <w:pStyle w:val="TOC2"/>
        <w:rPr>
          <w:rFonts w:asciiTheme="minorHAnsi" w:eastAsiaTheme="minorEastAsia" w:hAnsiTheme="minorHAnsi" w:cstheme="minorBidi"/>
          <w:noProof/>
          <w:sz w:val="22"/>
        </w:rPr>
      </w:pPr>
      <w:hyperlink w:anchor="_Toc115690190" w:history="1">
        <w:r w:rsidR="00BC2E60" w:rsidRPr="005303D0">
          <w:rPr>
            <w:rStyle w:val="Hyperlink"/>
            <w:noProof/>
          </w:rPr>
          <w:t>SC46</w:t>
        </w:r>
        <w:r w:rsidR="00BC2E60">
          <w:rPr>
            <w:rFonts w:asciiTheme="minorHAnsi" w:eastAsiaTheme="minorEastAsia" w:hAnsiTheme="minorHAnsi" w:cstheme="minorBidi"/>
            <w:noProof/>
            <w:sz w:val="22"/>
          </w:rPr>
          <w:tab/>
        </w:r>
        <w:r w:rsidR="00BC2E60" w:rsidRPr="005303D0">
          <w:rPr>
            <w:rStyle w:val="Hyperlink"/>
            <w:noProof/>
          </w:rPr>
          <w:t>GC 8.2   ADJUDICATION</w:t>
        </w:r>
        <w:r w:rsidR="00BC2E60">
          <w:rPr>
            <w:noProof/>
            <w:webHidden/>
          </w:rPr>
          <w:tab/>
        </w:r>
        <w:r w:rsidR="00BC2E60">
          <w:rPr>
            <w:noProof/>
            <w:webHidden/>
          </w:rPr>
          <w:fldChar w:fldCharType="begin"/>
        </w:r>
        <w:r w:rsidR="00BC2E60">
          <w:rPr>
            <w:noProof/>
            <w:webHidden/>
          </w:rPr>
          <w:instrText xml:space="preserve"> PAGEREF _Toc115690190 \h </w:instrText>
        </w:r>
        <w:r w:rsidR="00BC2E60">
          <w:rPr>
            <w:noProof/>
            <w:webHidden/>
          </w:rPr>
        </w:r>
        <w:r w:rsidR="00BC2E60">
          <w:rPr>
            <w:noProof/>
            <w:webHidden/>
          </w:rPr>
          <w:fldChar w:fldCharType="separate"/>
        </w:r>
        <w:r>
          <w:rPr>
            <w:noProof/>
            <w:webHidden/>
          </w:rPr>
          <w:t>123</w:t>
        </w:r>
        <w:r w:rsidR="00BC2E60">
          <w:rPr>
            <w:noProof/>
            <w:webHidden/>
          </w:rPr>
          <w:fldChar w:fldCharType="end"/>
        </w:r>
      </w:hyperlink>
    </w:p>
    <w:p w14:paraId="714A51FC" w14:textId="29DA0CE7" w:rsidR="00BC2E60" w:rsidRDefault="00BC102A" w:rsidP="005C57CB">
      <w:pPr>
        <w:pStyle w:val="TOC2"/>
        <w:rPr>
          <w:rFonts w:asciiTheme="minorHAnsi" w:eastAsiaTheme="minorEastAsia" w:hAnsiTheme="minorHAnsi" w:cstheme="minorBidi"/>
          <w:noProof/>
          <w:sz w:val="22"/>
        </w:rPr>
      </w:pPr>
      <w:hyperlink w:anchor="_Toc115690191" w:history="1">
        <w:r w:rsidR="00BC2E60" w:rsidRPr="005303D0">
          <w:rPr>
            <w:rStyle w:val="Hyperlink"/>
            <w:noProof/>
          </w:rPr>
          <w:t>SC47</w:t>
        </w:r>
        <w:r w:rsidR="00BC2E60">
          <w:rPr>
            <w:rFonts w:asciiTheme="minorHAnsi" w:eastAsiaTheme="minorEastAsia" w:hAnsiTheme="minorHAnsi" w:cstheme="minorBidi"/>
            <w:noProof/>
            <w:sz w:val="22"/>
          </w:rPr>
          <w:tab/>
        </w:r>
        <w:r w:rsidR="00BC2E60" w:rsidRPr="005303D0">
          <w:rPr>
            <w:rStyle w:val="Hyperlink"/>
            <w:noProof/>
          </w:rPr>
          <w:t>GC 8.3   NEGOTIATION, MEDIATION AND ARBITRATION</w:t>
        </w:r>
        <w:r w:rsidR="00BC2E60">
          <w:rPr>
            <w:noProof/>
            <w:webHidden/>
          </w:rPr>
          <w:tab/>
        </w:r>
        <w:r w:rsidR="00BC2E60">
          <w:rPr>
            <w:noProof/>
            <w:webHidden/>
          </w:rPr>
          <w:fldChar w:fldCharType="begin"/>
        </w:r>
        <w:r w:rsidR="00BC2E60">
          <w:rPr>
            <w:noProof/>
            <w:webHidden/>
          </w:rPr>
          <w:instrText xml:space="preserve"> PAGEREF _Toc115690191 \h </w:instrText>
        </w:r>
        <w:r w:rsidR="00BC2E60">
          <w:rPr>
            <w:noProof/>
            <w:webHidden/>
          </w:rPr>
        </w:r>
        <w:r w:rsidR="00BC2E60">
          <w:rPr>
            <w:noProof/>
            <w:webHidden/>
          </w:rPr>
          <w:fldChar w:fldCharType="separate"/>
        </w:r>
        <w:r>
          <w:rPr>
            <w:noProof/>
            <w:webHidden/>
          </w:rPr>
          <w:t>125</w:t>
        </w:r>
        <w:r w:rsidR="00BC2E60">
          <w:rPr>
            <w:noProof/>
            <w:webHidden/>
          </w:rPr>
          <w:fldChar w:fldCharType="end"/>
        </w:r>
      </w:hyperlink>
    </w:p>
    <w:p w14:paraId="4B38279C" w14:textId="3752D967" w:rsidR="00BC2E60" w:rsidRDefault="00BC102A" w:rsidP="005C57CB">
      <w:pPr>
        <w:pStyle w:val="TOC2"/>
        <w:rPr>
          <w:rFonts w:asciiTheme="minorHAnsi" w:eastAsiaTheme="minorEastAsia" w:hAnsiTheme="minorHAnsi" w:cstheme="minorBidi"/>
          <w:noProof/>
          <w:sz w:val="22"/>
        </w:rPr>
      </w:pPr>
      <w:hyperlink w:anchor="_Toc115690192" w:history="1">
        <w:r w:rsidR="00BC2E60" w:rsidRPr="005303D0">
          <w:rPr>
            <w:rStyle w:val="Hyperlink"/>
            <w:noProof/>
          </w:rPr>
          <w:t>SC48</w:t>
        </w:r>
        <w:r w:rsidR="00BC2E60">
          <w:rPr>
            <w:rFonts w:asciiTheme="minorHAnsi" w:eastAsiaTheme="minorEastAsia" w:hAnsiTheme="minorHAnsi" w:cstheme="minorBidi"/>
            <w:noProof/>
            <w:sz w:val="22"/>
          </w:rPr>
          <w:tab/>
        </w:r>
        <w:r w:rsidR="00BC2E60" w:rsidRPr="005303D0">
          <w:rPr>
            <w:rStyle w:val="Hyperlink"/>
            <w:noProof/>
          </w:rPr>
          <w:t>GC 8.4   RETENTION OF RIGHTS</w:t>
        </w:r>
        <w:r w:rsidR="00BC2E60">
          <w:rPr>
            <w:noProof/>
            <w:webHidden/>
          </w:rPr>
          <w:tab/>
        </w:r>
        <w:r w:rsidR="00BC2E60">
          <w:rPr>
            <w:noProof/>
            <w:webHidden/>
          </w:rPr>
          <w:fldChar w:fldCharType="begin"/>
        </w:r>
        <w:r w:rsidR="00BC2E60">
          <w:rPr>
            <w:noProof/>
            <w:webHidden/>
          </w:rPr>
          <w:instrText xml:space="preserve"> PAGEREF _Toc115690192 \h </w:instrText>
        </w:r>
        <w:r w:rsidR="00BC2E60">
          <w:rPr>
            <w:noProof/>
            <w:webHidden/>
          </w:rPr>
        </w:r>
        <w:r w:rsidR="00BC2E60">
          <w:rPr>
            <w:noProof/>
            <w:webHidden/>
          </w:rPr>
          <w:fldChar w:fldCharType="separate"/>
        </w:r>
        <w:r>
          <w:rPr>
            <w:noProof/>
            <w:webHidden/>
          </w:rPr>
          <w:t>127</w:t>
        </w:r>
        <w:r w:rsidR="00BC2E60">
          <w:rPr>
            <w:noProof/>
            <w:webHidden/>
          </w:rPr>
          <w:fldChar w:fldCharType="end"/>
        </w:r>
      </w:hyperlink>
    </w:p>
    <w:p w14:paraId="44545746" w14:textId="77874FBB" w:rsidR="00BC2E60" w:rsidRDefault="00BC102A" w:rsidP="005C57CB">
      <w:pPr>
        <w:pStyle w:val="TOC2"/>
        <w:rPr>
          <w:rFonts w:asciiTheme="minorHAnsi" w:eastAsiaTheme="minorEastAsia" w:hAnsiTheme="minorHAnsi" w:cstheme="minorBidi"/>
          <w:noProof/>
          <w:sz w:val="22"/>
        </w:rPr>
      </w:pPr>
      <w:hyperlink w:anchor="_Toc115690193" w:history="1">
        <w:r w:rsidR="00BC2E60" w:rsidRPr="005303D0">
          <w:rPr>
            <w:rStyle w:val="Hyperlink"/>
            <w:noProof/>
          </w:rPr>
          <w:t>SC49</w:t>
        </w:r>
        <w:r w:rsidR="00BC2E60">
          <w:rPr>
            <w:rFonts w:asciiTheme="minorHAnsi" w:eastAsiaTheme="minorEastAsia" w:hAnsiTheme="minorHAnsi" w:cstheme="minorBidi"/>
            <w:noProof/>
            <w:sz w:val="22"/>
          </w:rPr>
          <w:tab/>
        </w:r>
        <w:r w:rsidR="00BC2E60" w:rsidRPr="005303D0">
          <w:rPr>
            <w:rStyle w:val="Hyperlink"/>
            <w:noProof/>
          </w:rPr>
          <w:t>GC 9.1   PROTECTION OF WORK AND PROPERTY</w:t>
        </w:r>
        <w:r w:rsidR="00BC2E60">
          <w:rPr>
            <w:noProof/>
            <w:webHidden/>
          </w:rPr>
          <w:tab/>
        </w:r>
        <w:r w:rsidR="00BC2E60">
          <w:rPr>
            <w:noProof/>
            <w:webHidden/>
          </w:rPr>
          <w:fldChar w:fldCharType="begin"/>
        </w:r>
        <w:r w:rsidR="00BC2E60">
          <w:rPr>
            <w:noProof/>
            <w:webHidden/>
          </w:rPr>
          <w:instrText xml:space="preserve"> PAGEREF _Toc115690193 \h </w:instrText>
        </w:r>
        <w:r w:rsidR="00BC2E60">
          <w:rPr>
            <w:noProof/>
            <w:webHidden/>
          </w:rPr>
        </w:r>
        <w:r w:rsidR="00BC2E60">
          <w:rPr>
            <w:noProof/>
            <w:webHidden/>
          </w:rPr>
          <w:fldChar w:fldCharType="separate"/>
        </w:r>
        <w:r>
          <w:rPr>
            <w:noProof/>
            <w:webHidden/>
          </w:rPr>
          <w:t>128</w:t>
        </w:r>
        <w:r w:rsidR="00BC2E60">
          <w:rPr>
            <w:noProof/>
            <w:webHidden/>
          </w:rPr>
          <w:fldChar w:fldCharType="end"/>
        </w:r>
      </w:hyperlink>
    </w:p>
    <w:p w14:paraId="72A4FCD5" w14:textId="195E648F" w:rsidR="00BC2E60" w:rsidRDefault="00BC102A" w:rsidP="005C57CB">
      <w:pPr>
        <w:pStyle w:val="TOC2"/>
        <w:rPr>
          <w:rFonts w:asciiTheme="minorHAnsi" w:eastAsiaTheme="minorEastAsia" w:hAnsiTheme="minorHAnsi" w:cstheme="minorBidi"/>
          <w:noProof/>
          <w:sz w:val="22"/>
        </w:rPr>
      </w:pPr>
      <w:hyperlink w:anchor="_Toc115690194" w:history="1">
        <w:r w:rsidR="00BC2E60" w:rsidRPr="005303D0">
          <w:rPr>
            <w:rStyle w:val="Hyperlink"/>
            <w:noProof/>
          </w:rPr>
          <w:t>SC50</w:t>
        </w:r>
        <w:r w:rsidR="00BC2E60">
          <w:rPr>
            <w:rFonts w:asciiTheme="minorHAnsi" w:eastAsiaTheme="minorEastAsia" w:hAnsiTheme="minorHAnsi" w:cstheme="minorBidi"/>
            <w:noProof/>
            <w:sz w:val="22"/>
          </w:rPr>
          <w:tab/>
        </w:r>
        <w:r w:rsidR="00BC2E60" w:rsidRPr="005303D0">
          <w:rPr>
            <w:rStyle w:val="Hyperlink"/>
            <w:noProof/>
          </w:rPr>
          <w:t>GC 9.2   TOXIC AND HAZARDOUS SUBSTANCES</w:t>
        </w:r>
        <w:r w:rsidR="00BC2E60">
          <w:rPr>
            <w:noProof/>
            <w:webHidden/>
          </w:rPr>
          <w:tab/>
        </w:r>
        <w:r w:rsidR="00BC2E60">
          <w:rPr>
            <w:noProof/>
            <w:webHidden/>
          </w:rPr>
          <w:fldChar w:fldCharType="begin"/>
        </w:r>
        <w:r w:rsidR="00BC2E60">
          <w:rPr>
            <w:noProof/>
            <w:webHidden/>
          </w:rPr>
          <w:instrText xml:space="preserve"> PAGEREF _Toc115690194 \h </w:instrText>
        </w:r>
        <w:r w:rsidR="00BC2E60">
          <w:rPr>
            <w:noProof/>
            <w:webHidden/>
          </w:rPr>
        </w:r>
        <w:r w:rsidR="00BC2E60">
          <w:rPr>
            <w:noProof/>
            <w:webHidden/>
          </w:rPr>
          <w:fldChar w:fldCharType="separate"/>
        </w:r>
        <w:r>
          <w:rPr>
            <w:noProof/>
            <w:webHidden/>
          </w:rPr>
          <w:t>128</w:t>
        </w:r>
        <w:r w:rsidR="00BC2E60">
          <w:rPr>
            <w:noProof/>
            <w:webHidden/>
          </w:rPr>
          <w:fldChar w:fldCharType="end"/>
        </w:r>
      </w:hyperlink>
    </w:p>
    <w:p w14:paraId="3E846081" w14:textId="3E0B4D6C" w:rsidR="00BC2E60" w:rsidRDefault="00BC102A" w:rsidP="005C57CB">
      <w:pPr>
        <w:pStyle w:val="TOC2"/>
        <w:rPr>
          <w:rFonts w:asciiTheme="minorHAnsi" w:eastAsiaTheme="minorEastAsia" w:hAnsiTheme="minorHAnsi" w:cstheme="minorBidi"/>
          <w:noProof/>
          <w:sz w:val="22"/>
        </w:rPr>
      </w:pPr>
      <w:hyperlink w:anchor="_Toc115690195" w:history="1">
        <w:r w:rsidR="00BC2E60" w:rsidRPr="005303D0">
          <w:rPr>
            <w:rStyle w:val="Hyperlink"/>
            <w:noProof/>
          </w:rPr>
          <w:t>SC51</w:t>
        </w:r>
        <w:r w:rsidR="00BC2E60">
          <w:rPr>
            <w:rFonts w:asciiTheme="minorHAnsi" w:eastAsiaTheme="minorEastAsia" w:hAnsiTheme="minorHAnsi" w:cstheme="minorBidi"/>
            <w:noProof/>
            <w:sz w:val="22"/>
          </w:rPr>
          <w:tab/>
        </w:r>
        <w:r w:rsidR="00BC2E60" w:rsidRPr="005303D0">
          <w:rPr>
            <w:rStyle w:val="Hyperlink"/>
            <w:noProof/>
          </w:rPr>
          <w:t>GC 9.4   CONSTRUCTION SAFETY</w:t>
        </w:r>
        <w:r w:rsidR="00BC2E60">
          <w:rPr>
            <w:noProof/>
            <w:webHidden/>
          </w:rPr>
          <w:tab/>
        </w:r>
        <w:r w:rsidR="00BC2E60">
          <w:rPr>
            <w:noProof/>
            <w:webHidden/>
          </w:rPr>
          <w:fldChar w:fldCharType="begin"/>
        </w:r>
        <w:r w:rsidR="00BC2E60">
          <w:rPr>
            <w:noProof/>
            <w:webHidden/>
          </w:rPr>
          <w:instrText xml:space="preserve"> PAGEREF _Toc115690195 \h </w:instrText>
        </w:r>
        <w:r w:rsidR="00BC2E60">
          <w:rPr>
            <w:noProof/>
            <w:webHidden/>
          </w:rPr>
        </w:r>
        <w:r w:rsidR="00BC2E60">
          <w:rPr>
            <w:noProof/>
            <w:webHidden/>
          </w:rPr>
          <w:fldChar w:fldCharType="separate"/>
        </w:r>
        <w:r>
          <w:rPr>
            <w:noProof/>
            <w:webHidden/>
          </w:rPr>
          <w:t>130</w:t>
        </w:r>
        <w:r w:rsidR="00BC2E60">
          <w:rPr>
            <w:noProof/>
            <w:webHidden/>
          </w:rPr>
          <w:fldChar w:fldCharType="end"/>
        </w:r>
      </w:hyperlink>
    </w:p>
    <w:p w14:paraId="777708B4" w14:textId="604D4896" w:rsidR="00BC2E60" w:rsidRDefault="00BC102A" w:rsidP="005C57CB">
      <w:pPr>
        <w:pStyle w:val="TOC2"/>
        <w:rPr>
          <w:rFonts w:asciiTheme="minorHAnsi" w:eastAsiaTheme="minorEastAsia" w:hAnsiTheme="minorHAnsi" w:cstheme="minorBidi"/>
          <w:noProof/>
          <w:sz w:val="22"/>
        </w:rPr>
      </w:pPr>
      <w:hyperlink w:anchor="_Toc115690196" w:history="1">
        <w:r w:rsidR="00BC2E60" w:rsidRPr="005303D0">
          <w:rPr>
            <w:rStyle w:val="Hyperlink"/>
            <w:noProof/>
          </w:rPr>
          <w:t>SC52</w:t>
        </w:r>
        <w:r w:rsidR="00BC2E60">
          <w:rPr>
            <w:rFonts w:asciiTheme="minorHAnsi" w:eastAsiaTheme="minorEastAsia" w:hAnsiTheme="minorHAnsi" w:cstheme="minorBidi"/>
            <w:noProof/>
            <w:sz w:val="22"/>
          </w:rPr>
          <w:tab/>
        </w:r>
        <w:r w:rsidR="00BC2E60" w:rsidRPr="005303D0">
          <w:rPr>
            <w:rStyle w:val="Hyperlink"/>
            <w:noProof/>
          </w:rPr>
          <w:t>GC 9.5   MOULD</w:t>
        </w:r>
        <w:r w:rsidR="00BC2E60">
          <w:rPr>
            <w:noProof/>
            <w:webHidden/>
          </w:rPr>
          <w:tab/>
        </w:r>
        <w:r w:rsidR="00BC2E60">
          <w:rPr>
            <w:noProof/>
            <w:webHidden/>
          </w:rPr>
          <w:fldChar w:fldCharType="begin"/>
        </w:r>
        <w:r w:rsidR="00BC2E60">
          <w:rPr>
            <w:noProof/>
            <w:webHidden/>
          </w:rPr>
          <w:instrText xml:space="preserve"> PAGEREF _Toc115690196 \h </w:instrText>
        </w:r>
        <w:r w:rsidR="00BC2E60">
          <w:rPr>
            <w:noProof/>
            <w:webHidden/>
          </w:rPr>
        </w:r>
        <w:r w:rsidR="00BC2E60">
          <w:rPr>
            <w:noProof/>
            <w:webHidden/>
          </w:rPr>
          <w:fldChar w:fldCharType="separate"/>
        </w:r>
        <w:r>
          <w:rPr>
            <w:noProof/>
            <w:webHidden/>
          </w:rPr>
          <w:t>131</w:t>
        </w:r>
        <w:r w:rsidR="00BC2E60">
          <w:rPr>
            <w:noProof/>
            <w:webHidden/>
          </w:rPr>
          <w:fldChar w:fldCharType="end"/>
        </w:r>
      </w:hyperlink>
    </w:p>
    <w:p w14:paraId="2C95EB69" w14:textId="094FFA8F" w:rsidR="00BC2E60" w:rsidRDefault="00BC102A" w:rsidP="005C57CB">
      <w:pPr>
        <w:pStyle w:val="TOC2"/>
        <w:rPr>
          <w:rFonts w:asciiTheme="minorHAnsi" w:eastAsiaTheme="minorEastAsia" w:hAnsiTheme="minorHAnsi" w:cstheme="minorBidi"/>
          <w:noProof/>
          <w:sz w:val="22"/>
        </w:rPr>
      </w:pPr>
      <w:hyperlink w:anchor="_Toc115690197" w:history="1">
        <w:r w:rsidR="00BC2E60" w:rsidRPr="005303D0">
          <w:rPr>
            <w:rStyle w:val="Hyperlink"/>
            <w:noProof/>
          </w:rPr>
          <w:t>SC53</w:t>
        </w:r>
        <w:r w:rsidR="00BC2E60">
          <w:rPr>
            <w:rFonts w:asciiTheme="minorHAnsi" w:eastAsiaTheme="minorEastAsia" w:hAnsiTheme="minorHAnsi" w:cstheme="minorBidi"/>
            <w:noProof/>
            <w:sz w:val="22"/>
          </w:rPr>
          <w:tab/>
        </w:r>
        <w:r w:rsidR="00BC2E60" w:rsidRPr="005303D0">
          <w:rPr>
            <w:rStyle w:val="Hyperlink"/>
            <w:noProof/>
          </w:rPr>
          <w:t>GC 10.1   TAXES AND DUTIES</w:t>
        </w:r>
        <w:r w:rsidR="00BC2E60">
          <w:rPr>
            <w:noProof/>
            <w:webHidden/>
          </w:rPr>
          <w:tab/>
        </w:r>
        <w:r w:rsidR="00BC2E60">
          <w:rPr>
            <w:noProof/>
            <w:webHidden/>
          </w:rPr>
          <w:fldChar w:fldCharType="begin"/>
        </w:r>
        <w:r w:rsidR="00BC2E60">
          <w:rPr>
            <w:noProof/>
            <w:webHidden/>
          </w:rPr>
          <w:instrText xml:space="preserve"> PAGEREF _Toc115690197 \h </w:instrText>
        </w:r>
        <w:r w:rsidR="00BC2E60">
          <w:rPr>
            <w:noProof/>
            <w:webHidden/>
          </w:rPr>
        </w:r>
        <w:r w:rsidR="00BC2E60">
          <w:rPr>
            <w:noProof/>
            <w:webHidden/>
          </w:rPr>
          <w:fldChar w:fldCharType="separate"/>
        </w:r>
        <w:r>
          <w:rPr>
            <w:noProof/>
            <w:webHidden/>
          </w:rPr>
          <w:t>132</w:t>
        </w:r>
        <w:r w:rsidR="00BC2E60">
          <w:rPr>
            <w:noProof/>
            <w:webHidden/>
          </w:rPr>
          <w:fldChar w:fldCharType="end"/>
        </w:r>
      </w:hyperlink>
    </w:p>
    <w:p w14:paraId="0E74E51A" w14:textId="74918716" w:rsidR="00BC2E60" w:rsidRDefault="00BC102A" w:rsidP="005C57CB">
      <w:pPr>
        <w:pStyle w:val="TOC2"/>
        <w:rPr>
          <w:rFonts w:asciiTheme="minorHAnsi" w:eastAsiaTheme="minorEastAsia" w:hAnsiTheme="minorHAnsi" w:cstheme="minorBidi"/>
          <w:noProof/>
          <w:sz w:val="22"/>
        </w:rPr>
      </w:pPr>
      <w:hyperlink w:anchor="_Toc115690198" w:history="1">
        <w:r w:rsidR="00BC2E60" w:rsidRPr="005303D0">
          <w:rPr>
            <w:rStyle w:val="Hyperlink"/>
            <w:noProof/>
          </w:rPr>
          <w:t>SC54</w:t>
        </w:r>
        <w:r w:rsidR="00BC2E60">
          <w:rPr>
            <w:rFonts w:asciiTheme="minorHAnsi" w:eastAsiaTheme="minorEastAsia" w:hAnsiTheme="minorHAnsi" w:cstheme="minorBidi"/>
            <w:noProof/>
            <w:sz w:val="22"/>
          </w:rPr>
          <w:tab/>
        </w:r>
        <w:r w:rsidR="00BC2E60" w:rsidRPr="005303D0">
          <w:rPr>
            <w:rStyle w:val="Hyperlink"/>
            <w:noProof/>
          </w:rPr>
          <w:t>GC 10.2   LAWS, NOTICES, PERMITS, AND FEES</w:t>
        </w:r>
        <w:r w:rsidR="00BC2E60">
          <w:rPr>
            <w:noProof/>
            <w:webHidden/>
          </w:rPr>
          <w:tab/>
        </w:r>
        <w:r w:rsidR="00BC2E60">
          <w:rPr>
            <w:noProof/>
            <w:webHidden/>
          </w:rPr>
          <w:fldChar w:fldCharType="begin"/>
        </w:r>
        <w:r w:rsidR="00BC2E60">
          <w:rPr>
            <w:noProof/>
            <w:webHidden/>
          </w:rPr>
          <w:instrText xml:space="preserve"> PAGEREF _Toc115690198 \h </w:instrText>
        </w:r>
        <w:r w:rsidR="00BC2E60">
          <w:rPr>
            <w:noProof/>
            <w:webHidden/>
          </w:rPr>
        </w:r>
        <w:r w:rsidR="00BC2E60">
          <w:rPr>
            <w:noProof/>
            <w:webHidden/>
          </w:rPr>
          <w:fldChar w:fldCharType="separate"/>
        </w:r>
        <w:r>
          <w:rPr>
            <w:noProof/>
            <w:webHidden/>
          </w:rPr>
          <w:t>133</w:t>
        </w:r>
        <w:r w:rsidR="00BC2E60">
          <w:rPr>
            <w:noProof/>
            <w:webHidden/>
          </w:rPr>
          <w:fldChar w:fldCharType="end"/>
        </w:r>
      </w:hyperlink>
    </w:p>
    <w:p w14:paraId="3585D4A3" w14:textId="2CD92327" w:rsidR="00BC2E60" w:rsidRDefault="00BC102A" w:rsidP="005C57CB">
      <w:pPr>
        <w:pStyle w:val="TOC2"/>
        <w:rPr>
          <w:rFonts w:asciiTheme="minorHAnsi" w:eastAsiaTheme="minorEastAsia" w:hAnsiTheme="minorHAnsi" w:cstheme="minorBidi"/>
          <w:noProof/>
          <w:sz w:val="22"/>
        </w:rPr>
      </w:pPr>
      <w:hyperlink w:anchor="_Toc115690199" w:history="1">
        <w:r w:rsidR="00BC2E60" w:rsidRPr="005303D0">
          <w:rPr>
            <w:rStyle w:val="Hyperlink"/>
            <w:noProof/>
          </w:rPr>
          <w:t>SC55</w:t>
        </w:r>
        <w:r w:rsidR="00BC2E60">
          <w:rPr>
            <w:rFonts w:asciiTheme="minorHAnsi" w:eastAsiaTheme="minorEastAsia" w:hAnsiTheme="minorHAnsi" w:cstheme="minorBidi"/>
            <w:noProof/>
            <w:sz w:val="22"/>
          </w:rPr>
          <w:tab/>
        </w:r>
        <w:r w:rsidR="00BC2E60" w:rsidRPr="005303D0">
          <w:rPr>
            <w:rStyle w:val="Hyperlink"/>
            <w:noProof/>
          </w:rPr>
          <w:t>GC 10.4   WORKERS’ COMPENSATION</w:t>
        </w:r>
        <w:r w:rsidR="00BC2E60">
          <w:rPr>
            <w:noProof/>
            <w:webHidden/>
          </w:rPr>
          <w:tab/>
        </w:r>
        <w:r w:rsidR="00BC2E60">
          <w:rPr>
            <w:noProof/>
            <w:webHidden/>
          </w:rPr>
          <w:fldChar w:fldCharType="begin"/>
        </w:r>
        <w:r w:rsidR="00BC2E60">
          <w:rPr>
            <w:noProof/>
            <w:webHidden/>
          </w:rPr>
          <w:instrText xml:space="preserve"> PAGEREF _Toc115690199 \h </w:instrText>
        </w:r>
        <w:r w:rsidR="00BC2E60">
          <w:rPr>
            <w:noProof/>
            <w:webHidden/>
          </w:rPr>
        </w:r>
        <w:r w:rsidR="00BC2E60">
          <w:rPr>
            <w:noProof/>
            <w:webHidden/>
          </w:rPr>
          <w:fldChar w:fldCharType="separate"/>
        </w:r>
        <w:r>
          <w:rPr>
            <w:noProof/>
            <w:webHidden/>
          </w:rPr>
          <w:t>134</w:t>
        </w:r>
        <w:r w:rsidR="00BC2E60">
          <w:rPr>
            <w:noProof/>
            <w:webHidden/>
          </w:rPr>
          <w:fldChar w:fldCharType="end"/>
        </w:r>
      </w:hyperlink>
    </w:p>
    <w:p w14:paraId="6A3B41E9" w14:textId="369ADB32" w:rsidR="00BC2E60" w:rsidRDefault="00BC102A" w:rsidP="005C57CB">
      <w:pPr>
        <w:pStyle w:val="TOC2"/>
        <w:rPr>
          <w:rFonts w:asciiTheme="minorHAnsi" w:eastAsiaTheme="minorEastAsia" w:hAnsiTheme="minorHAnsi" w:cstheme="minorBidi"/>
          <w:noProof/>
          <w:sz w:val="22"/>
        </w:rPr>
      </w:pPr>
      <w:hyperlink w:anchor="_Toc115690200" w:history="1">
        <w:r w:rsidR="00BC2E60" w:rsidRPr="005303D0">
          <w:rPr>
            <w:rStyle w:val="Hyperlink"/>
            <w:noProof/>
          </w:rPr>
          <w:t>SC56</w:t>
        </w:r>
        <w:r w:rsidR="00BC2E60">
          <w:rPr>
            <w:rFonts w:asciiTheme="minorHAnsi" w:eastAsiaTheme="minorEastAsia" w:hAnsiTheme="minorHAnsi" w:cstheme="minorBidi"/>
            <w:noProof/>
            <w:sz w:val="22"/>
          </w:rPr>
          <w:tab/>
        </w:r>
        <w:r w:rsidR="00BC2E60" w:rsidRPr="005303D0">
          <w:rPr>
            <w:rStyle w:val="Hyperlink"/>
            <w:noProof/>
          </w:rPr>
          <w:t>GC 11.1   INSURANCE</w:t>
        </w:r>
        <w:r w:rsidR="00BC2E60">
          <w:rPr>
            <w:noProof/>
            <w:webHidden/>
          </w:rPr>
          <w:tab/>
        </w:r>
        <w:r w:rsidR="00BC2E60">
          <w:rPr>
            <w:noProof/>
            <w:webHidden/>
          </w:rPr>
          <w:fldChar w:fldCharType="begin"/>
        </w:r>
        <w:r w:rsidR="00BC2E60">
          <w:rPr>
            <w:noProof/>
            <w:webHidden/>
          </w:rPr>
          <w:instrText xml:space="preserve"> PAGEREF _Toc115690200 \h </w:instrText>
        </w:r>
        <w:r w:rsidR="00BC2E60">
          <w:rPr>
            <w:noProof/>
            <w:webHidden/>
          </w:rPr>
        </w:r>
        <w:r w:rsidR="00BC2E60">
          <w:rPr>
            <w:noProof/>
            <w:webHidden/>
          </w:rPr>
          <w:fldChar w:fldCharType="separate"/>
        </w:r>
        <w:r>
          <w:rPr>
            <w:noProof/>
            <w:webHidden/>
          </w:rPr>
          <w:t>134</w:t>
        </w:r>
        <w:r w:rsidR="00BC2E60">
          <w:rPr>
            <w:noProof/>
            <w:webHidden/>
          </w:rPr>
          <w:fldChar w:fldCharType="end"/>
        </w:r>
      </w:hyperlink>
    </w:p>
    <w:p w14:paraId="7E5C7988" w14:textId="1E00756E" w:rsidR="00BC2E60" w:rsidRDefault="00BC102A" w:rsidP="005C57CB">
      <w:pPr>
        <w:pStyle w:val="TOC2"/>
        <w:rPr>
          <w:rFonts w:asciiTheme="minorHAnsi" w:eastAsiaTheme="minorEastAsia" w:hAnsiTheme="minorHAnsi" w:cstheme="minorBidi"/>
          <w:noProof/>
          <w:sz w:val="22"/>
        </w:rPr>
      </w:pPr>
      <w:hyperlink w:anchor="_Toc115690201" w:history="1">
        <w:r w:rsidR="00BC2E60" w:rsidRPr="005303D0">
          <w:rPr>
            <w:rStyle w:val="Hyperlink"/>
            <w:noProof/>
          </w:rPr>
          <w:t>SC57</w:t>
        </w:r>
        <w:r w:rsidR="00BC2E60">
          <w:rPr>
            <w:rFonts w:asciiTheme="minorHAnsi" w:eastAsiaTheme="minorEastAsia" w:hAnsiTheme="minorHAnsi" w:cstheme="minorBidi"/>
            <w:noProof/>
            <w:sz w:val="22"/>
          </w:rPr>
          <w:tab/>
        </w:r>
        <w:r w:rsidR="00BC2E60" w:rsidRPr="005303D0">
          <w:rPr>
            <w:rStyle w:val="Hyperlink"/>
            <w:noProof/>
          </w:rPr>
          <w:t>GC 12.1  READY-FOR-TAKEOVER</w:t>
        </w:r>
        <w:r w:rsidR="00BC2E60">
          <w:rPr>
            <w:noProof/>
            <w:webHidden/>
          </w:rPr>
          <w:tab/>
        </w:r>
        <w:r w:rsidR="00BC2E60">
          <w:rPr>
            <w:noProof/>
            <w:webHidden/>
          </w:rPr>
          <w:fldChar w:fldCharType="begin"/>
        </w:r>
        <w:r w:rsidR="00BC2E60">
          <w:rPr>
            <w:noProof/>
            <w:webHidden/>
          </w:rPr>
          <w:instrText xml:space="preserve"> PAGEREF _Toc115690201 \h </w:instrText>
        </w:r>
        <w:r w:rsidR="00BC2E60">
          <w:rPr>
            <w:noProof/>
            <w:webHidden/>
          </w:rPr>
        </w:r>
        <w:r w:rsidR="00BC2E60">
          <w:rPr>
            <w:noProof/>
            <w:webHidden/>
          </w:rPr>
          <w:fldChar w:fldCharType="separate"/>
        </w:r>
        <w:r>
          <w:rPr>
            <w:noProof/>
            <w:webHidden/>
          </w:rPr>
          <w:t>136</w:t>
        </w:r>
        <w:r w:rsidR="00BC2E60">
          <w:rPr>
            <w:noProof/>
            <w:webHidden/>
          </w:rPr>
          <w:fldChar w:fldCharType="end"/>
        </w:r>
      </w:hyperlink>
    </w:p>
    <w:p w14:paraId="3CAF5A35" w14:textId="6CFC721E" w:rsidR="00BC2E60" w:rsidRDefault="00BC102A" w:rsidP="005C57CB">
      <w:pPr>
        <w:pStyle w:val="TOC2"/>
        <w:rPr>
          <w:rFonts w:asciiTheme="minorHAnsi" w:eastAsiaTheme="minorEastAsia" w:hAnsiTheme="minorHAnsi" w:cstheme="minorBidi"/>
          <w:noProof/>
          <w:sz w:val="22"/>
        </w:rPr>
      </w:pPr>
      <w:hyperlink w:anchor="_Toc115690202" w:history="1">
        <w:r w:rsidR="00BC2E60" w:rsidRPr="005303D0">
          <w:rPr>
            <w:rStyle w:val="Hyperlink"/>
            <w:noProof/>
          </w:rPr>
          <w:t>SC58</w:t>
        </w:r>
        <w:r w:rsidR="00BC2E60">
          <w:rPr>
            <w:rFonts w:asciiTheme="minorHAnsi" w:eastAsiaTheme="minorEastAsia" w:hAnsiTheme="minorHAnsi" w:cstheme="minorBidi"/>
            <w:noProof/>
            <w:sz w:val="22"/>
          </w:rPr>
          <w:tab/>
        </w:r>
        <w:r w:rsidR="00BC2E60" w:rsidRPr="005303D0">
          <w:rPr>
            <w:rStyle w:val="Hyperlink"/>
            <w:noProof/>
          </w:rPr>
          <w:t>GC 12.2   EARLY OCCUPANCY BY THE OWNER</w:t>
        </w:r>
        <w:r w:rsidR="00BC2E60">
          <w:rPr>
            <w:noProof/>
            <w:webHidden/>
          </w:rPr>
          <w:tab/>
        </w:r>
        <w:r w:rsidR="00BC2E60">
          <w:rPr>
            <w:noProof/>
            <w:webHidden/>
          </w:rPr>
          <w:fldChar w:fldCharType="begin"/>
        </w:r>
        <w:r w:rsidR="00BC2E60">
          <w:rPr>
            <w:noProof/>
            <w:webHidden/>
          </w:rPr>
          <w:instrText xml:space="preserve"> PAGEREF _Toc115690202 \h </w:instrText>
        </w:r>
        <w:r w:rsidR="00BC2E60">
          <w:rPr>
            <w:noProof/>
            <w:webHidden/>
          </w:rPr>
        </w:r>
        <w:r w:rsidR="00BC2E60">
          <w:rPr>
            <w:noProof/>
            <w:webHidden/>
          </w:rPr>
          <w:fldChar w:fldCharType="separate"/>
        </w:r>
        <w:r>
          <w:rPr>
            <w:noProof/>
            <w:webHidden/>
          </w:rPr>
          <w:t>138</w:t>
        </w:r>
        <w:r w:rsidR="00BC2E60">
          <w:rPr>
            <w:noProof/>
            <w:webHidden/>
          </w:rPr>
          <w:fldChar w:fldCharType="end"/>
        </w:r>
      </w:hyperlink>
    </w:p>
    <w:p w14:paraId="2E246A36" w14:textId="39E59197" w:rsidR="00BC2E60" w:rsidRDefault="00BC102A" w:rsidP="005C57CB">
      <w:pPr>
        <w:pStyle w:val="TOC2"/>
        <w:rPr>
          <w:rFonts w:asciiTheme="minorHAnsi" w:eastAsiaTheme="minorEastAsia" w:hAnsiTheme="minorHAnsi" w:cstheme="minorBidi"/>
          <w:noProof/>
          <w:sz w:val="22"/>
        </w:rPr>
      </w:pPr>
      <w:hyperlink w:anchor="_Toc115690203" w:history="1">
        <w:r w:rsidR="00BC2E60" w:rsidRPr="005303D0">
          <w:rPr>
            <w:rStyle w:val="Hyperlink"/>
            <w:noProof/>
          </w:rPr>
          <w:t>SC59</w:t>
        </w:r>
        <w:r w:rsidR="00BC2E60">
          <w:rPr>
            <w:rFonts w:asciiTheme="minorHAnsi" w:eastAsiaTheme="minorEastAsia" w:hAnsiTheme="minorHAnsi" w:cstheme="minorBidi"/>
            <w:noProof/>
            <w:sz w:val="22"/>
          </w:rPr>
          <w:tab/>
        </w:r>
        <w:r w:rsidR="00BC2E60" w:rsidRPr="005303D0">
          <w:rPr>
            <w:rStyle w:val="Hyperlink"/>
            <w:noProof/>
          </w:rPr>
          <w:t>GC 12.3   WARRANTY</w:t>
        </w:r>
        <w:r w:rsidR="00BC2E60">
          <w:rPr>
            <w:noProof/>
            <w:webHidden/>
          </w:rPr>
          <w:tab/>
        </w:r>
        <w:r w:rsidR="00BC2E60">
          <w:rPr>
            <w:noProof/>
            <w:webHidden/>
          </w:rPr>
          <w:fldChar w:fldCharType="begin"/>
        </w:r>
        <w:r w:rsidR="00BC2E60">
          <w:rPr>
            <w:noProof/>
            <w:webHidden/>
          </w:rPr>
          <w:instrText xml:space="preserve"> PAGEREF _Toc115690203 \h </w:instrText>
        </w:r>
        <w:r w:rsidR="00BC2E60">
          <w:rPr>
            <w:noProof/>
            <w:webHidden/>
          </w:rPr>
        </w:r>
        <w:r w:rsidR="00BC2E60">
          <w:rPr>
            <w:noProof/>
            <w:webHidden/>
          </w:rPr>
          <w:fldChar w:fldCharType="separate"/>
        </w:r>
        <w:r>
          <w:rPr>
            <w:noProof/>
            <w:webHidden/>
          </w:rPr>
          <w:t>139</w:t>
        </w:r>
        <w:r w:rsidR="00BC2E60">
          <w:rPr>
            <w:noProof/>
            <w:webHidden/>
          </w:rPr>
          <w:fldChar w:fldCharType="end"/>
        </w:r>
      </w:hyperlink>
    </w:p>
    <w:p w14:paraId="460B73FB" w14:textId="572E77C8" w:rsidR="00BC2E60" w:rsidRDefault="00BC102A" w:rsidP="005C57CB">
      <w:pPr>
        <w:pStyle w:val="TOC2"/>
        <w:rPr>
          <w:rFonts w:asciiTheme="minorHAnsi" w:eastAsiaTheme="minorEastAsia" w:hAnsiTheme="minorHAnsi" w:cstheme="minorBidi"/>
          <w:noProof/>
          <w:sz w:val="22"/>
        </w:rPr>
      </w:pPr>
      <w:hyperlink w:anchor="_Toc115690204" w:history="1">
        <w:r w:rsidR="00BC2E60" w:rsidRPr="005303D0">
          <w:rPr>
            <w:rStyle w:val="Hyperlink"/>
            <w:noProof/>
          </w:rPr>
          <w:t>SC60</w:t>
        </w:r>
        <w:r w:rsidR="00BC2E60">
          <w:rPr>
            <w:rFonts w:asciiTheme="minorHAnsi" w:eastAsiaTheme="minorEastAsia" w:hAnsiTheme="minorHAnsi" w:cstheme="minorBidi"/>
            <w:noProof/>
            <w:sz w:val="22"/>
          </w:rPr>
          <w:tab/>
        </w:r>
        <w:r w:rsidR="00BC2E60" w:rsidRPr="005303D0">
          <w:rPr>
            <w:rStyle w:val="Hyperlink"/>
            <w:noProof/>
          </w:rPr>
          <w:t>GC 13.1   INDEMNIFICATION</w:t>
        </w:r>
        <w:r w:rsidR="00BC2E60">
          <w:rPr>
            <w:noProof/>
            <w:webHidden/>
          </w:rPr>
          <w:tab/>
        </w:r>
        <w:r w:rsidR="00BC2E60">
          <w:rPr>
            <w:noProof/>
            <w:webHidden/>
          </w:rPr>
          <w:fldChar w:fldCharType="begin"/>
        </w:r>
        <w:r w:rsidR="00BC2E60">
          <w:rPr>
            <w:noProof/>
            <w:webHidden/>
          </w:rPr>
          <w:instrText xml:space="preserve"> PAGEREF _Toc115690204 \h </w:instrText>
        </w:r>
        <w:r w:rsidR="00BC2E60">
          <w:rPr>
            <w:noProof/>
            <w:webHidden/>
          </w:rPr>
        </w:r>
        <w:r w:rsidR="00BC2E60">
          <w:rPr>
            <w:noProof/>
            <w:webHidden/>
          </w:rPr>
          <w:fldChar w:fldCharType="separate"/>
        </w:r>
        <w:r>
          <w:rPr>
            <w:noProof/>
            <w:webHidden/>
          </w:rPr>
          <w:t>141</w:t>
        </w:r>
        <w:r w:rsidR="00BC2E60">
          <w:rPr>
            <w:noProof/>
            <w:webHidden/>
          </w:rPr>
          <w:fldChar w:fldCharType="end"/>
        </w:r>
      </w:hyperlink>
    </w:p>
    <w:p w14:paraId="406D4045" w14:textId="32370A53" w:rsidR="00BC2E60" w:rsidRDefault="00BC102A" w:rsidP="005C57CB">
      <w:pPr>
        <w:pStyle w:val="TOC2"/>
        <w:rPr>
          <w:rFonts w:asciiTheme="minorHAnsi" w:eastAsiaTheme="minorEastAsia" w:hAnsiTheme="minorHAnsi" w:cstheme="minorBidi"/>
          <w:noProof/>
          <w:sz w:val="22"/>
        </w:rPr>
      </w:pPr>
      <w:hyperlink w:anchor="_Toc115690205" w:history="1">
        <w:r w:rsidR="00BC2E60" w:rsidRPr="005303D0">
          <w:rPr>
            <w:rStyle w:val="Hyperlink"/>
            <w:noProof/>
          </w:rPr>
          <w:t>SC61</w:t>
        </w:r>
        <w:r w:rsidR="00BC2E60">
          <w:rPr>
            <w:rFonts w:asciiTheme="minorHAnsi" w:eastAsiaTheme="minorEastAsia" w:hAnsiTheme="minorHAnsi" w:cstheme="minorBidi"/>
            <w:noProof/>
            <w:sz w:val="22"/>
          </w:rPr>
          <w:tab/>
        </w:r>
        <w:r w:rsidR="00BC2E60" w:rsidRPr="005303D0">
          <w:rPr>
            <w:rStyle w:val="Hyperlink"/>
            <w:noProof/>
          </w:rPr>
          <w:t>GC 13.2   WAIVER OF CLAIMS</w:t>
        </w:r>
        <w:r w:rsidR="00BC2E60">
          <w:rPr>
            <w:noProof/>
            <w:webHidden/>
          </w:rPr>
          <w:tab/>
        </w:r>
        <w:r w:rsidR="00BC2E60">
          <w:rPr>
            <w:noProof/>
            <w:webHidden/>
          </w:rPr>
          <w:fldChar w:fldCharType="begin"/>
        </w:r>
        <w:r w:rsidR="00BC2E60">
          <w:rPr>
            <w:noProof/>
            <w:webHidden/>
          </w:rPr>
          <w:instrText xml:space="preserve"> PAGEREF _Toc115690205 \h </w:instrText>
        </w:r>
        <w:r w:rsidR="00BC2E60">
          <w:rPr>
            <w:noProof/>
            <w:webHidden/>
          </w:rPr>
        </w:r>
        <w:r w:rsidR="00BC2E60">
          <w:rPr>
            <w:noProof/>
            <w:webHidden/>
          </w:rPr>
          <w:fldChar w:fldCharType="separate"/>
        </w:r>
        <w:r>
          <w:rPr>
            <w:noProof/>
            <w:webHidden/>
          </w:rPr>
          <w:t>141</w:t>
        </w:r>
        <w:r w:rsidR="00BC2E60">
          <w:rPr>
            <w:noProof/>
            <w:webHidden/>
          </w:rPr>
          <w:fldChar w:fldCharType="end"/>
        </w:r>
      </w:hyperlink>
    </w:p>
    <w:p w14:paraId="3A4779F9" w14:textId="66B5E8EE" w:rsidR="00BC2E60" w:rsidRDefault="00BC102A" w:rsidP="005C57CB">
      <w:pPr>
        <w:pStyle w:val="TOC2"/>
        <w:rPr>
          <w:rFonts w:asciiTheme="minorHAnsi" w:eastAsiaTheme="minorEastAsia" w:hAnsiTheme="minorHAnsi" w:cstheme="minorBidi"/>
          <w:noProof/>
          <w:sz w:val="22"/>
        </w:rPr>
      </w:pPr>
      <w:hyperlink w:anchor="_Toc115690206" w:history="1">
        <w:r w:rsidR="00BC2E60" w:rsidRPr="005303D0">
          <w:rPr>
            <w:rStyle w:val="Hyperlink"/>
            <w:noProof/>
          </w:rPr>
          <w:t>SC62</w:t>
        </w:r>
        <w:r w:rsidR="00BC2E60">
          <w:rPr>
            <w:rFonts w:asciiTheme="minorHAnsi" w:eastAsiaTheme="minorEastAsia" w:hAnsiTheme="minorHAnsi" w:cstheme="minorBidi"/>
            <w:noProof/>
            <w:sz w:val="22"/>
          </w:rPr>
          <w:tab/>
        </w:r>
        <w:r w:rsidR="00BC2E60" w:rsidRPr="005303D0">
          <w:rPr>
            <w:rStyle w:val="Hyperlink"/>
            <w:noProof/>
          </w:rPr>
          <w:t>PART 14   OTHER PROVISIONS</w:t>
        </w:r>
        <w:r w:rsidR="00BC2E60">
          <w:rPr>
            <w:noProof/>
            <w:webHidden/>
          </w:rPr>
          <w:tab/>
        </w:r>
        <w:r w:rsidR="00BC2E60">
          <w:rPr>
            <w:noProof/>
            <w:webHidden/>
          </w:rPr>
          <w:fldChar w:fldCharType="begin"/>
        </w:r>
        <w:r w:rsidR="00BC2E60">
          <w:rPr>
            <w:noProof/>
            <w:webHidden/>
          </w:rPr>
          <w:instrText xml:space="preserve"> PAGEREF _Toc115690206 \h </w:instrText>
        </w:r>
        <w:r w:rsidR="00BC2E60">
          <w:rPr>
            <w:noProof/>
            <w:webHidden/>
          </w:rPr>
        </w:r>
        <w:r w:rsidR="00BC2E60">
          <w:rPr>
            <w:noProof/>
            <w:webHidden/>
          </w:rPr>
          <w:fldChar w:fldCharType="separate"/>
        </w:r>
        <w:r>
          <w:rPr>
            <w:noProof/>
            <w:webHidden/>
          </w:rPr>
          <w:t>142</w:t>
        </w:r>
        <w:r w:rsidR="00BC2E60">
          <w:rPr>
            <w:noProof/>
            <w:webHidden/>
          </w:rPr>
          <w:fldChar w:fldCharType="end"/>
        </w:r>
      </w:hyperlink>
    </w:p>
    <w:p w14:paraId="631F164E" w14:textId="703A6B7C" w:rsidR="00BC2E60" w:rsidRDefault="00BC102A" w:rsidP="00BC2E60">
      <w:pPr>
        <w:pStyle w:val="TOC1"/>
        <w:tabs>
          <w:tab w:val="right" w:leader="dot" w:pos="9350"/>
        </w:tabs>
        <w:rPr>
          <w:rFonts w:asciiTheme="minorHAnsi" w:eastAsiaTheme="minorEastAsia" w:hAnsiTheme="minorHAnsi" w:cstheme="minorBidi"/>
          <w:noProof/>
          <w:sz w:val="22"/>
        </w:rPr>
      </w:pPr>
      <w:hyperlink w:anchor="_Toc115690207" w:history="1">
        <w:r w:rsidR="00BC2E60" w:rsidRPr="005303D0">
          <w:rPr>
            <w:rStyle w:val="Hyperlink"/>
            <w:noProof/>
          </w:rPr>
          <w:t>APPENDIX 1 – FORM OF CHANGE ORDER</w:t>
        </w:r>
        <w:r w:rsidR="00BC2E60">
          <w:rPr>
            <w:noProof/>
            <w:webHidden/>
          </w:rPr>
          <w:tab/>
        </w:r>
        <w:r w:rsidR="00BC2E60">
          <w:rPr>
            <w:noProof/>
            <w:webHidden/>
          </w:rPr>
          <w:fldChar w:fldCharType="begin"/>
        </w:r>
        <w:r w:rsidR="00BC2E60">
          <w:rPr>
            <w:noProof/>
            <w:webHidden/>
          </w:rPr>
          <w:instrText xml:space="preserve"> PAGEREF _Toc115690207 \h </w:instrText>
        </w:r>
        <w:r w:rsidR="00BC2E60">
          <w:rPr>
            <w:noProof/>
            <w:webHidden/>
          </w:rPr>
        </w:r>
        <w:r w:rsidR="00BC2E60">
          <w:rPr>
            <w:noProof/>
            <w:webHidden/>
          </w:rPr>
          <w:fldChar w:fldCharType="separate"/>
        </w:r>
        <w:r>
          <w:rPr>
            <w:noProof/>
            <w:webHidden/>
          </w:rPr>
          <w:t>150</w:t>
        </w:r>
        <w:r w:rsidR="00BC2E60">
          <w:rPr>
            <w:noProof/>
            <w:webHidden/>
          </w:rPr>
          <w:fldChar w:fldCharType="end"/>
        </w:r>
      </w:hyperlink>
    </w:p>
    <w:p w14:paraId="3AA787CD" w14:textId="3D547706" w:rsidR="00BC2E60" w:rsidRDefault="00BC102A" w:rsidP="00BC2E60">
      <w:pPr>
        <w:pStyle w:val="TOC1"/>
        <w:tabs>
          <w:tab w:val="right" w:leader="dot" w:pos="9350"/>
        </w:tabs>
        <w:rPr>
          <w:rFonts w:asciiTheme="minorHAnsi" w:eastAsiaTheme="minorEastAsia" w:hAnsiTheme="minorHAnsi" w:cstheme="minorBidi"/>
          <w:noProof/>
          <w:sz w:val="22"/>
        </w:rPr>
      </w:pPr>
      <w:hyperlink w:anchor="_Toc115690208" w:history="1">
        <w:r w:rsidR="00BC2E60" w:rsidRPr="005303D0">
          <w:rPr>
            <w:rStyle w:val="Hyperlink"/>
            <w:noProof/>
          </w:rPr>
          <w:t>APPENDIX 2  Amendment to Rules for Mediation and Arbitration of Construction Disputes (CCDC-40, 2018) (the “Rules”)</w:t>
        </w:r>
        <w:r w:rsidR="00BC2E60">
          <w:rPr>
            <w:noProof/>
            <w:webHidden/>
          </w:rPr>
          <w:tab/>
        </w:r>
        <w:r w:rsidR="00BC2E60">
          <w:rPr>
            <w:noProof/>
            <w:webHidden/>
          </w:rPr>
          <w:fldChar w:fldCharType="begin"/>
        </w:r>
        <w:r w:rsidR="00BC2E60">
          <w:rPr>
            <w:noProof/>
            <w:webHidden/>
          </w:rPr>
          <w:instrText xml:space="preserve"> PAGEREF _Toc115690208 \h </w:instrText>
        </w:r>
        <w:r w:rsidR="00BC2E60">
          <w:rPr>
            <w:noProof/>
            <w:webHidden/>
          </w:rPr>
        </w:r>
        <w:r w:rsidR="00BC2E60">
          <w:rPr>
            <w:noProof/>
            <w:webHidden/>
          </w:rPr>
          <w:fldChar w:fldCharType="separate"/>
        </w:r>
        <w:r>
          <w:rPr>
            <w:noProof/>
            <w:webHidden/>
          </w:rPr>
          <w:t>152</w:t>
        </w:r>
        <w:r w:rsidR="00BC2E60">
          <w:rPr>
            <w:noProof/>
            <w:webHidden/>
          </w:rPr>
          <w:fldChar w:fldCharType="end"/>
        </w:r>
      </w:hyperlink>
    </w:p>
    <w:p w14:paraId="481198AA" w14:textId="3A310CA5" w:rsidR="00BC2E60" w:rsidRDefault="00BC102A" w:rsidP="00BC2E60">
      <w:pPr>
        <w:pStyle w:val="TOC1"/>
        <w:tabs>
          <w:tab w:val="right" w:leader="dot" w:pos="9350"/>
        </w:tabs>
        <w:rPr>
          <w:rFonts w:asciiTheme="minorHAnsi" w:eastAsiaTheme="minorEastAsia" w:hAnsiTheme="minorHAnsi" w:cstheme="minorBidi"/>
          <w:noProof/>
          <w:sz w:val="22"/>
        </w:rPr>
      </w:pPr>
      <w:hyperlink w:anchor="_Toc115690209" w:history="1">
        <w:r w:rsidR="00BC2E60" w:rsidRPr="005303D0">
          <w:rPr>
            <w:rStyle w:val="Hyperlink"/>
            <w:noProof/>
          </w:rPr>
          <w:t xml:space="preserve">APPENDIX 3  LANGUAGE FOR U OF T PERSONNEL OR FOR THIRD PARTY CONTRACTORS ENTERING A PROJECT SITE WHERE THE </w:t>
        </w:r>
        <w:r w:rsidR="00BC2E60" w:rsidRPr="005303D0">
          <w:rPr>
            <w:rStyle w:val="Hyperlink"/>
            <w:i/>
            <w:noProof/>
          </w:rPr>
          <w:t>Contractor</w:t>
        </w:r>
        <w:r w:rsidR="00BC2E60" w:rsidRPr="005303D0">
          <w:rPr>
            <w:rStyle w:val="Hyperlink"/>
            <w:noProof/>
          </w:rPr>
          <w:t xml:space="preserve"> HAS ASSUMED OVERALL RESPONSIBILITY – IN CONTRACT – FOR OCCUPATIONAL HEALTH AND SAFETY</w:t>
        </w:r>
        <w:r w:rsidR="00BC2E60">
          <w:rPr>
            <w:noProof/>
            <w:webHidden/>
          </w:rPr>
          <w:tab/>
        </w:r>
        <w:r w:rsidR="00BC2E60">
          <w:rPr>
            <w:noProof/>
            <w:webHidden/>
          </w:rPr>
          <w:fldChar w:fldCharType="begin"/>
        </w:r>
        <w:r w:rsidR="00BC2E60">
          <w:rPr>
            <w:noProof/>
            <w:webHidden/>
          </w:rPr>
          <w:instrText xml:space="preserve"> PAGEREF _Toc115690209 \h </w:instrText>
        </w:r>
        <w:r w:rsidR="00BC2E60">
          <w:rPr>
            <w:noProof/>
            <w:webHidden/>
          </w:rPr>
        </w:r>
        <w:r w:rsidR="00BC2E60">
          <w:rPr>
            <w:noProof/>
            <w:webHidden/>
          </w:rPr>
          <w:fldChar w:fldCharType="separate"/>
        </w:r>
        <w:r>
          <w:rPr>
            <w:noProof/>
            <w:webHidden/>
          </w:rPr>
          <w:t>157</w:t>
        </w:r>
        <w:r w:rsidR="00BC2E60">
          <w:rPr>
            <w:noProof/>
            <w:webHidden/>
          </w:rPr>
          <w:fldChar w:fldCharType="end"/>
        </w:r>
      </w:hyperlink>
    </w:p>
    <w:p w14:paraId="661A9FC0" w14:textId="77777777" w:rsidR="00BC2E60" w:rsidRDefault="00BC2E60" w:rsidP="00BC2E60">
      <w:pPr>
        <w:pStyle w:val="TOC1"/>
      </w:pPr>
      <w:r>
        <w:rPr>
          <w:b/>
        </w:rPr>
        <w:fldChar w:fldCharType="end"/>
      </w:r>
      <w:r>
        <w:br w:type="page"/>
      </w:r>
    </w:p>
    <w:p w14:paraId="266F7B78" w14:textId="77777777" w:rsidR="00BC2E60" w:rsidRPr="007419EA" w:rsidRDefault="00BC2E60" w:rsidP="00BC2E60"/>
    <w:p w14:paraId="1DE06198" w14:textId="77777777" w:rsidR="00BC2E60" w:rsidRDefault="00BC2E60" w:rsidP="00BC2E60">
      <w:pPr>
        <w:pStyle w:val="Subtitle"/>
      </w:pPr>
    </w:p>
    <w:p w14:paraId="440CC422" w14:textId="77777777" w:rsidR="00BC2E60" w:rsidRPr="006B4E0E" w:rsidRDefault="00BC2E60" w:rsidP="00BC2E60">
      <w:pPr>
        <w:pStyle w:val="Subtitle"/>
        <w:rPr>
          <w:rFonts w:cs="Arial"/>
          <w:bCs/>
          <w:sz w:val="24"/>
        </w:rPr>
      </w:pPr>
      <w:r>
        <w:t>CCDC2-20</w:t>
      </w:r>
      <w:r>
        <w:rPr>
          <w:lang w:val="en-CA"/>
        </w:rPr>
        <w:t>20</w:t>
      </w:r>
      <w:r>
        <w:t xml:space="preserve"> SUPPLEMENTARY CONDITIONS</w:t>
      </w:r>
      <w:r w:rsidRPr="00C4503A">
        <w:t xml:space="preserve">:  </w:t>
      </w:r>
      <w:r>
        <w:t>SECTION 00 73 00</w:t>
      </w:r>
      <w:bookmarkEnd w:id="295"/>
    </w:p>
    <w:p w14:paraId="38CD23DE" w14:textId="77777777" w:rsidR="00BC2E60" w:rsidRPr="006B4E0E" w:rsidRDefault="00BC2E60" w:rsidP="00BC2E60">
      <w:pPr>
        <w:rPr>
          <w:rFonts w:cs="Arial"/>
          <w:b/>
          <w:bCs/>
          <w:sz w:val="24"/>
        </w:rPr>
      </w:pPr>
    </w:p>
    <w:p w14:paraId="30E5DB7C" w14:textId="77777777" w:rsidR="00BC2E60" w:rsidRPr="00F100B7" w:rsidRDefault="00BC2E60" w:rsidP="00BC2E60">
      <w:pPr>
        <w:jc w:val="both"/>
        <w:rPr>
          <w:rFonts w:cs="Arial"/>
          <w:bCs/>
          <w:szCs w:val="20"/>
        </w:rPr>
      </w:pPr>
      <w:r w:rsidRPr="00F100B7">
        <w:rPr>
          <w:rFonts w:cs="Arial"/>
          <w:bCs/>
          <w:szCs w:val="20"/>
        </w:rPr>
        <w:t xml:space="preserve">The Standard Construction Document for a Stipulated Price Contract, English version, consisting of the Agreement between the Owner and the Contractor, Definitions and General Conditions of the Stipulated Price Contract, Parts 1 to 12 inclusive, governing the same is made part of these </w:t>
      </w:r>
      <w:r w:rsidRPr="00344CB6">
        <w:rPr>
          <w:rFonts w:cs="Arial"/>
          <w:bCs/>
          <w:i/>
          <w:iCs/>
          <w:szCs w:val="20"/>
        </w:rPr>
        <w:t>Contract Documents</w:t>
      </w:r>
      <w:r w:rsidRPr="00F100B7">
        <w:rPr>
          <w:rFonts w:cs="Arial"/>
          <w:bCs/>
          <w:szCs w:val="20"/>
        </w:rPr>
        <w:t>, with the following amendments, additions and modifications:</w:t>
      </w:r>
    </w:p>
    <w:p w14:paraId="7D21E3BC" w14:textId="77777777" w:rsidR="00BC2E60" w:rsidRPr="00F100B7" w:rsidRDefault="00BC2E60" w:rsidP="00BC2E60">
      <w:pPr>
        <w:rPr>
          <w:rFonts w:cs="Arial"/>
          <w:bCs/>
          <w:szCs w:val="20"/>
        </w:rPr>
      </w:pPr>
    </w:p>
    <w:p w14:paraId="182A8C46" w14:textId="77777777" w:rsidR="00BC2E60" w:rsidRDefault="00BC2E60" w:rsidP="00BC2E60">
      <w:pPr>
        <w:pStyle w:val="SimpleL1"/>
        <w:numPr>
          <w:ilvl w:val="0"/>
          <w:numId w:val="0"/>
        </w:numPr>
        <w:ind w:left="720" w:hanging="720"/>
      </w:pPr>
      <w:bookmarkStart w:id="296" w:name="_Toc418235748"/>
      <w:bookmarkStart w:id="297" w:name="_Toc92882414"/>
      <w:bookmarkStart w:id="298" w:name="_Toc92988611"/>
      <w:bookmarkStart w:id="299" w:name="_Toc93069052"/>
      <w:bookmarkStart w:id="300" w:name="_Toc115688832"/>
      <w:bookmarkStart w:id="301" w:name="_Toc115690143"/>
      <w:r w:rsidRPr="00F100B7">
        <w:t>AGREEMENT BETWEEN OWNER AND CONTRACTOR</w:t>
      </w:r>
      <w:bookmarkEnd w:id="296"/>
      <w:bookmarkEnd w:id="297"/>
      <w:bookmarkEnd w:id="298"/>
      <w:bookmarkEnd w:id="299"/>
      <w:bookmarkEnd w:id="300"/>
      <w:bookmarkEnd w:id="301"/>
    </w:p>
    <w:p w14:paraId="33541F57" w14:textId="77777777" w:rsidR="00BC2E60" w:rsidRPr="00DF3C32" w:rsidRDefault="00BC2E60" w:rsidP="00BC2E60">
      <w:pPr>
        <w:pStyle w:val="SimpleL2"/>
      </w:pPr>
      <w:bookmarkStart w:id="302" w:name="_Toc115690144"/>
      <w:r w:rsidRPr="00DF3C32">
        <w:t>ARTICLE A-1   THE WORK</w:t>
      </w:r>
      <w:bookmarkEnd w:id="302"/>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3CE0FF85" w14:textId="77777777" w:rsidTr="006A46B7">
        <w:tc>
          <w:tcPr>
            <w:tcW w:w="923" w:type="dxa"/>
          </w:tcPr>
          <w:p w14:paraId="3D431224" w14:textId="77777777" w:rsidR="00BC2E60" w:rsidRPr="00AB0F97" w:rsidRDefault="00BC2E60" w:rsidP="006A46B7">
            <w:pPr>
              <w:pStyle w:val="SimpleL3"/>
            </w:pPr>
          </w:p>
        </w:tc>
        <w:tc>
          <w:tcPr>
            <w:tcW w:w="990" w:type="dxa"/>
          </w:tcPr>
          <w:p w14:paraId="511BB822" w14:textId="77777777" w:rsidR="00BC2E60" w:rsidRPr="00AB0F97" w:rsidRDefault="00BC2E60" w:rsidP="006A46B7">
            <w:pPr>
              <w:pStyle w:val="TableText0"/>
              <w:jc w:val="center"/>
              <w:rPr>
                <w:sz w:val="20"/>
                <w:szCs w:val="20"/>
              </w:rPr>
            </w:pPr>
            <w:r>
              <w:rPr>
                <w:sz w:val="20"/>
                <w:szCs w:val="20"/>
              </w:rPr>
              <w:t>1.3</w:t>
            </w:r>
          </w:p>
        </w:tc>
        <w:tc>
          <w:tcPr>
            <w:tcW w:w="8167" w:type="dxa"/>
          </w:tcPr>
          <w:p w14:paraId="2F73CE03" w14:textId="77777777" w:rsidR="00BC2E60" w:rsidRDefault="00BC2E60" w:rsidP="006A46B7">
            <w:pPr>
              <w:jc w:val="both"/>
              <w:rPr>
                <w:rFonts w:cs="Arial"/>
                <w:iCs/>
                <w:szCs w:val="20"/>
                <w:lang w:val="en-GB"/>
              </w:rPr>
            </w:pPr>
            <w:r>
              <w:rPr>
                <w:rFonts w:cs="Arial"/>
                <w:iCs/>
                <w:szCs w:val="20"/>
                <w:u w:val="single"/>
                <w:lang w:val="en-GB"/>
              </w:rPr>
              <w:t>Delete</w:t>
            </w:r>
            <w:r>
              <w:rPr>
                <w:rFonts w:cs="Arial"/>
                <w:iCs/>
                <w:szCs w:val="20"/>
                <w:lang w:val="en-GB"/>
              </w:rPr>
              <w:t xml:space="preserve"> all of the words after “</w:t>
            </w:r>
            <w:r>
              <w:rPr>
                <w:rFonts w:cs="Arial"/>
                <w:i/>
                <w:szCs w:val="20"/>
                <w:lang w:val="en-GB"/>
              </w:rPr>
              <w:t>Contract Documents”</w:t>
            </w:r>
            <w:r>
              <w:rPr>
                <w:rFonts w:cs="Arial"/>
                <w:iCs/>
                <w:szCs w:val="20"/>
                <w:lang w:val="en-GB"/>
              </w:rPr>
              <w:t xml:space="preserve"> and </w:t>
            </w:r>
            <w:r>
              <w:rPr>
                <w:rFonts w:cs="Arial"/>
                <w:iCs/>
                <w:szCs w:val="20"/>
                <w:u w:val="single"/>
                <w:lang w:val="en-GB"/>
              </w:rPr>
              <w:t>replace</w:t>
            </w:r>
            <w:r>
              <w:rPr>
                <w:rFonts w:cs="Arial"/>
                <w:iCs/>
                <w:szCs w:val="20"/>
                <w:lang w:val="en-GB"/>
              </w:rPr>
              <w:t xml:space="preserve"> them with the following:</w:t>
            </w:r>
          </w:p>
          <w:p w14:paraId="08B324E1" w14:textId="77777777" w:rsidR="00BC2E60" w:rsidRDefault="00BC2E60" w:rsidP="006A46B7">
            <w:pPr>
              <w:jc w:val="both"/>
              <w:rPr>
                <w:rFonts w:cs="Arial"/>
                <w:iCs/>
                <w:szCs w:val="20"/>
                <w:lang w:val="en-GB"/>
              </w:rPr>
            </w:pPr>
          </w:p>
          <w:p w14:paraId="5B9A92C5" w14:textId="77777777" w:rsidR="00BC2E60" w:rsidRDefault="00BC2E60" w:rsidP="006A46B7">
            <w:pPr>
              <w:jc w:val="both"/>
              <w:rPr>
                <w:lang w:val="en-CA"/>
              </w:rPr>
            </w:pPr>
            <w:r w:rsidRPr="006456A4">
              <w:rPr>
                <w:lang w:val="en-CA"/>
              </w:rPr>
              <w:t xml:space="preserve">“attain </w:t>
            </w:r>
            <w:r w:rsidRPr="006456A4">
              <w:rPr>
                <w:i/>
                <w:iCs/>
                <w:lang w:val="en-CA"/>
              </w:rPr>
              <w:t>Substantial Performance of the Work</w:t>
            </w:r>
            <w:r w:rsidRPr="006456A4">
              <w:rPr>
                <w:lang w:val="en-CA"/>
              </w:rPr>
              <w:t xml:space="preserve"> by the __ day of ____________ in the year 20__, </w:t>
            </w:r>
            <w:r w:rsidRPr="006456A4">
              <w:rPr>
                <w:i/>
                <w:iCs/>
                <w:lang w:val="en-CA"/>
              </w:rPr>
              <w:t xml:space="preserve">Occupancy </w:t>
            </w:r>
            <w:r w:rsidRPr="006456A4">
              <w:rPr>
                <w:lang w:val="en-CA"/>
              </w:rPr>
              <w:t xml:space="preserve">by the ____ day of _____________ in the year 20___, and attain </w:t>
            </w:r>
            <w:r w:rsidRPr="006456A4">
              <w:rPr>
                <w:i/>
                <w:iCs/>
                <w:lang w:val="en-CA"/>
              </w:rPr>
              <w:t xml:space="preserve">Ready-for-Takeover </w:t>
            </w:r>
            <w:r w:rsidRPr="006456A4">
              <w:rPr>
                <w:lang w:val="en-CA"/>
              </w:rPr>
              <w:t xml:space="preserve">by </w:t>
            </w:r>
            <w:proofErr w:type="gramStart"/>
            <w:r w:rsidRPr="006456A4">
              <w:rPr>
                <w:lang w:val="en-CA"/>
              </w:rPr>
              <w:t>the  _</w:t>
            </w:r>
            <w:proofErr w:type="gramEnd"/>
            <w:r w:rsidRPr="006456A4">
              <w:rPr>
                <w:lang w:val="en-CA"/>
              </w:rPr>
              <w:t>_ day of ____________ in the year 20__</w:t>
            </w:r>
            <w:r w:rsidRPr="006456A4">
              <w:rPr>
                <w:i/>
                <w:iCs/>
                <w:lang w:val="en-CA"/>
              </w:rPr>
              <w:t>.</w:t>
            </w:r>
            <w:r w:rsidRPr="006456A4">
              <w:rPr>
                <w:lang w:val="en-CA"/>
              </w:rPr>
              <w:t>”.</w:t>
            </w:r>
          </w:p>
          <w:p w14:paraId="53FD70E6" w14:textId="77777777" w:rsidR="00BC2E60" w:rsidRPr="006456A4" w:rsidRDefault="00BC2E60" w:rsidP="006A46B7">
            <w:pPr>
              <w:jc w:val="both"/>
              <w:rPr>
                <w:rFonts w:cs="Arial"/>
                <w:iCs/>
                <w:szCs w:val="20"/>
                <w:lang w:val="en-GB"/>
              </w:rPr>
            </w:pPr>
          </w:p>
        </w:tc>
      </w:tr>
      <w:tr w:rsidR="00BC2E60" w:rsidRPr="00AB0F97" w14:paraId="4F1CAFE7" w14:textId="77777777" w:rsidTr="006A46B7">
        <w:tc>
          <w:tcPr>
            <w:tcW w:w="923" w:type="dxa"/>
          </w:tcPr>
          <w:p w14:paraId="1EB77499" w14:textId="77777777" w:rsidR="00BC2E60" w:rsidRPr="00AB0F97" w:rsidRDefault="00BC2E60" w:rsidP="006A46B7">
            <w:pPr>
              <w:pStyle w:val="SimpleL3"/>
            </w:pPr>
          </w:p>
        </w:tc>
        <w:tc>
          <w:tcPr>
            <w:tcW w:w="990" w:type="dxa"/>
          </w:tcPr>
          <w:p w14:paraId="7F00DEE8" w14:textId="77777777" w:rsidR="00BC2E60" w:rsidRDefault="00BC2E60" w:rsidP="006A46B7">
            <w:pPr>
              <w:pStyle w:val="TableText0"/>
              <w:jc w:val="center"/>
              <w:rPr>
                <w:sz w:val="20"/>
                <w:szCs w:val="20"/>
              </w:rPr>
            </w:pPr>
            <w:r>
              <w:rPr>
                <w:sz w:val="20"/>
                <w:szCs w:val="20"/>
              </w:rPr>
              <w:t>1.4 and 1.5</w:t>
            </w:r>
          </w:p>
        </w:tc>
        <w:tc>
          <w:tcPr>
            <w:tcW w:w="8167" w:type="dxa"/>
          </w:tcPr>
          <w:p w14:paraId="5F745581" w14:textId="77777777" w:rsidR="00BC2E60" w:rsidRDefault="00BC2E60" w:rsidP="006A46B7">
            <w:pPr>
              <w:pStyle w:val="SC3"/>
              <w:numPr>
                <w:ilvl w:val="0"/>
                <w:numId w:val="0"/>
              </w:numPr>
              <w:spacing w:before="0"/>
            </w:pPr>
            <w:r w:rsidRPr="008663C6">
              <w:rPr>
                <w:u w:val="single"/>
              </w:rPr>
              <w:t>Add</w:t>
            </w:r>
            <w:r>
              <w:t xml:space="preserve"> new </w:t>
            </w:r>
            <w:r>
              <w:rPr>
                <w:lang w:val="en-US"/>
              </w:rPr>
              <w:t xml:space="preserve">paragraphs </w:t>
            </w:r>
            <w:r>
              <w:t>1.4</w:t>
            </w:r>
            <w:r>
              <w:rPr>
                <w:lang w:val="en-US"/>
              </w:rPr>
              <w:t xml:space="preserve"> and </w:t>
            </w:r>
            <w:r>
              <w:t>1.5 as follows:</w:t>
            </w:r>
          </w:p>
          <w:p w14:paraId="0D010D02" w14:textId="77777777" w:rsidR="00BC2E60" w:rsidRDefault="00BC2E60" w:rsidP="006A46B7">
            <w:pPr>
              <w:pStyle w:val="SC3"/>
              <w:numPr>
                <w:ilvl w:val="0"/>
                <w:numId w:val="0"/>
              </w:numPr>
              <w:ind w:left="1656"/>
            </w:pPr>
          </w:p>
          <w:p w14:paraId="7C5CC2B7" w14:textId="77777777" w:rsidR="00BC2E60" w:rsidRPr="00AE2773" w:rsidRDefault="00BC2E60" w:rsidP="006A46B7">
            <w:pPr>
              <w:pStyle w:val="SC3"/>
              <w:numPr>
                <w:ilvl w:val="0"/>
                <w:numId w:val="0"/>
              </w:numPr>
              <w:ind w:left="504" w:hanging="504"/>
              <w:jc w:val="both"/>
              <w:rPr>
                <w:lang w:val="en-US"/>
              </w:rPr>
            </w:pPr>
            <w:r>
              <w:t>1.4</w:t>
            </w:r>
            <w:r>
              <w:tab/>
              <w:t xml:space="preserve">complete the </w:t>
            </w:r>
            <w:r w:rsidRPr="00DD5DC3">
              <w:rPr>
                <w:i/>
              </w:rPr>
              <w:t>Work</w:t>
            </w:r>
            <w:r>
              <w:t xml:space="preserve"> in a thorough, expeditious, economical and good and </w:t>
            </w:r>
            <w:r>
              <w:rPr>
                <w:lang w:val="en-CA"/>
              </w:rPr>
              <w:t>competent</w:t>
            </w:r>
            <w:r>
              <w:rPr>
                <w:lang w:val="en-US"/>
              </w:rPr>
              <w:t xml:space="preserve"> </w:t>
            </w:r>
            <w:r>
              <w:t xml:space="preserve">manner in all respects in accordance with the </w:t>
            </w:r>
            <w:r w:rsidRPr="0086103F">
              <w:rPr>
                <w:i/>
                <w:iCs/>
              </w:rPr>
              <w:t>Contract</w:t>
            </w:r>
            <w:r>
              <w:t xml:space="preserve">, including the </w:t>
            </w:r>
            <w:r w:rsidRPr="00DD5DC3">
              <w:rPr>
                <w:i/>
                <w:lang w:val="en-US"/>
              </w:rPr>
              <w:t>Construction</w:t>
            </w:r>
            <w:r w:rsidRPr="00DD5DC3">
              <w:rPr>
                <w:i/>
              </w:rPr>
              <w:t xml:space="preserve"> Schedule</w:t>
            </w:r>
            <w:r>
              <w:t>;</w:t>
            </w:r>
            <w:r>
              <w:rPr>
                <w:lang w:val="en-US"/>
              </w:rPr>
              <w:t xml:space="preserve"> and</w:t>
            </w:r>
          </w:p>
          <w:p w14:paraId="0DA6E124" w14:textId="77777777" w:rsidR="00BC2E60" w:rsidRDefault="00BC2E60" w:rsidP="006A46B7">
            <w:pPr>
              <w:pStyle w:val="SC3"/>
              <w:numPr>
                <w:ilvl w:val="0"/>
                <w:numId w:val="0"/>
              </w:numPr>
              <w:ind w:left="2160" w:hanging="504"/>
            </w:pPr>
          </w:p>
          <w:p w14:paraId="5617E2E4" w14:textId="77777777" w:rsidR="00BC2E60" w:rsidRDefault="00BC2E60" w:rsidP="006A46B7">
            <w:pPr>
              <w:ind w:left="500" w:hanging="500"/>
              <w:jc w:val="both"/>
            </w:pPr>
            <w:r>
              <w:t>1.5</w:t>
            </w:r>
            <w:r>
              <w:tab/>
              <w:t xml:space="preserve">in the execution, performance and completion of the </w:t>
            </w:r>
            <w:r w:rsidRPr="0086103F">
              <w:rPr>
                <w:i/>
                <w:iCs/>
              </w:rPr>
              <w:t>Work</w:t>
            </w:r>
            <w:r>
              <w:t xml:space="preserve">, except as otherwise agreed between the </w:t>
            </w:r>
            <w:r w:rsidRPr="00DD5DC3">
              <w:rPr>
                <w:i/>
              </w:rPr>
              <w:t>Contractor</w:t>
            </w:r>
            <w:r>
              <w:t xml:space="preserve"> and the </w:t>
            </w:r>
            <w:r w:rsidRPr="00DD5DC3">
              <w:rPr>
                <w:i/>
              </w:rPr>
              <w:t>Owner</w:t>
            </w:r>
            <w:r>
              <w:t xml:space="preserve">, provide all labour, </w:t>
            </w:r>
            <w:r w:rsidRPr="00DD5DC3">
              <w:rPr>
                <w:i/>
              </w:rPr>
              <w:t>Products</w:t>
            </w:r>
            <w:r>
              <w:t xml:space="preserve">, </w:t>
            </w:r>
            <w:r w:rsidRPr="00DD5DC3">
              <w:rPr>
                <w:i/>
              </w:rPr>
              <w:t>Construction Equipment</w:t>
            </w:r>
            <w:r>
              <w:t xml:space="preserve"> and </w:t>
            </w:r>
            <w:r w:rsidRPr="00DD5DC3">
              <w:rPr>
                <w:i/>
              </w:rPr>
              <w:t>Work</w:t>
            </w:r>
            <w:r>
              <w:t xml:space="preserve"> required for the performance and completion of the </w:t>
            </w:r>
            <w:r w:rsidRPr="00DD5DC3">
              <w:rPr>
                <w:i/>
              </w:rPr>
              <w:t>Project</w:t>
            </w:r>
            <w:r>
              <w:t xml:space="preserve"> and carry out, perform, observe, fulfill and abide by all the covenants, agreements, stipulations, provisos and conditions of the </w:t>
            </w:r>
            <w:r w:rsidRPr="00DD5DC3">
              <w:rPr>
                <w:i/>
              </w:rPr>
              <w:t>Contract Documents</w:t>
            </w:r>
            <w:r>
              <w:t>.</w:t>
            </w:r>
          </w:p>
          <w:p w14:paraId="6D68233C" w14:textId="77777777" w:rsidR="00BC2E60" w:rsidRDefault="00BC2E60" w:rsidP="006A46B7">
            <w:pPr>
              <w:ind w:left="500" w:hanging="500"/>
              <w:jc w:val="both"/>
              <w:rPr>
                <w:rFonts w:cs="Arial"/>
                <w:iCs/>
                <w:szCs w:val="20"/>
                <w:lang w:val="en-GB"/>
              </w:rPr>
            </w:pPr>
          </w:p>
        </w:tc>
      </w:tr>
    </w:tbl>
    <w:p w14:paraId="1A951B8B" w14:textId="77777777" w:rsidR="00BC2E60" w:rsidRPr="00DF3C32" w:rsidRDefault="00BC2E60" w:rsidP="00BC2E60">
      <w:pPr>
        <w:pStyle w:val="SimpleL2"/>
      </w:pPr>
      <w:bookmarkStart w:id="303" w:name="_Toc115690145"/>
      <w:r w:rsidRPr="00DF3C32">
        <w:t>ARTICLE A-4   CONTRACT PRICE</w:t>
      </w:r>
      <w:bookmarkEnd w:id="303"/>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3E10D7CA" w14:textId="77777777" w:rsidTr="006A46B7">
        <w:tc>
          <w:tcPr>
            <w:tcW w:w="923" w:type="dxa"/>
          </w:tcPr>
          <w:p w14:paraId="654E692D" w14:textId="77777777" w:rsidR="00BC2E60" w:rsidRPr="00AB0F97" w:rsidRDefault="00BC2E60" w:rsidP="006A46B7">
            <w:pPr>
              <w:pStyle w:val="SimpleL3"/>
            </w:pPr>
          </w:p>
        </w:tc>
        <w:tc>
          <w:tcPr>
            <w:tcW w:w="990" w:type="dxa"/>
          </w:tcPr>
          <w:p w14:paraId="0C25E0B5" w14:textId="77777777" w:rsidR="00BC2E60" w:rsidRPr="00AB0F97" w:rsidRDefault="00BC2E60" w:rsidP="006A46B7">
            <w:pPr>
              <w:pStyle w:val="TableText0"/>
              <w:jc w:val="center"/>
              <w:rPr>
                <w:sz w:val="20"/>
                <w:szCs w:val="20"/>
              </w:rPr>
            </w:pPr>
            <w:r>
              <w:rPr>
                <w:sz w:val="20"/>
                <w:szCs w:val="20"/>
              </w:rPr>
              <w:t>4.4</w:t>
            </w:r>
          </w:p>
        </w:tc>
        <w:tc>
          <w:tcPr>
            <w:tcW w:w="8167" w:type="dxa"/>
          </w:tcPr>
          <w:p w14:paraId="242A2ED0" w14:textId="77777777" w:rsidR="00BC2E60" w:rsidRPr="000D3E17" w:rsidRDefault="00BC2E60" w:rsidP="006A46B7">
            <w:pPr>
              <w:pStyle w:val="SC3"/>
              <w:numPr>
                <w:ilvl w:val="0"/>
                <w:numId w:val="0"/>
              </w:numPr>
              <w:spacing w:before="0"/>
            </w:pPr>
            <w:r w:rsidRPr="00EC7EEA">
              <w:rPr>
                <w:u w:val="single"/>
                <w:lang w:val="en-CA"/>
              </w:rPr>
              <w:t>Delete</w:t>
            </w:r>
            <w:r>
              <w:rPr>
                <w:lang w:val="en-CA"/>
              </w:rPr>
              <w:t xml:space="preserve"> paragraph 4.4 and </w:t>
            </w:r>
            <w:r w:rsidRPr="00EC7EEA">
              <w:rPr>
                <w:u w:val="single"/>
                <w:lang w:val="en-CA"/>
              </w:rPr>
              <w:t>replace</w:t>
            </w:r>
            <w:r>
              <w:rPr>
                <w:lang w:val="en-CA"/>
              </w:rPr>
              <w:t xml:space="preserve"> it with the following: </w:t>
            </w:r>
          </w:p>
          <w:p w14:paraId="015297BD" w14:textId="77777777" w:rsidR="00BC2E60" w:rsidRDefault="00BC2E60" w:rsidP="006A46B7">
            <w:pPr>
              <w:pStyle w:val="SC3"/>
              <w:numPr>
                <w:ilvl w:val="0"/>
                <w:numId w:val="0"/>
              </w:numPr>
              <w:ind w:left="2178"/>
              <w:rPr>
                <w:lang w:val="en-CA"/>
              </w:rPr>
            </w:pPr>
          </w:p>
          <w:p w14:paraId="5893EDA6" w14:textId="77777777" w:rsidR="00BC2E60" w:rsidRPr="009F668F" w:rsidRDefault="00BC2E60" w:rsidP="006A46B7">
            <w:pPr>
              <w:pStyle w:val="SC3"/>
              <w:numPr>
                <w:ilvl w:val="0"/>
                <w:numId w:val="0"/>
              </w:numPr>
              <w:ind w:left="468" w:hanging="468"/>
              <w:jc w:val="both"/>
              <w:rPr>
                <w:b/>
                <w:bCs w:val="0"/>
                <w:lang w:val="en-CA"/>
              </w:rPr>
            </w:pPr>
            <w:r>
              <w:rPr>
                <w:lang w:val="en-CA"/>
              </w:rPr>
              <w:t>4.4</w:t>
            </w:r>
            <w:r>
              <w:rPr>
                <w:lang w:val="en-CA"/>
              </w:rPr>
              <w:tab/>
              <w:t xml:space="preserve">The </w:t>
            </w:r>
            <w:r>
              <w:rPr>
                <w:i/>
                <w:iCs/>
                <w:lang w:val="en-CA"/>
              </w:rPr>
              <w:t>Contract Price</w:t>
            </w:r>
            <w:r>
              <w:rPr>
                <w:lang w:val="en-CA"/>
              </w:rPr>
              <w:t xml:space="preserve"> shall remain fixed for the duration of the </w:t>
            </w:r>
            <w:r>
              <w:rPr>
                <w:i/>
                <w:iCs/>
                <w:lang w:val="en-CA"/>
              </w:rPr>
              <w:t>Contract Time</w:t>
            </w:r>
            <w:r>
              <w:rPr>
                <w:lang w:val="en-CA"/>
              </w:rPr>
              <w:t xml:space="preserve">, subject only to adjustments as provided for in the </w:t>
            </w:r>
            <w:r>
              <w:rPr>
                <w:i/>
                <w:iCs/>
                <w:lang w:val="en-CA"/>
              </w:rPr>
              <w:t>Contract Documents</w:t>
            </w:r>
            <w:r>
              <w:rPr>
                <w:lang w:val="en-CA"/>
              </w:rPr>
              <w:t xml:space="preserve">. For certainty, the </w:t>
            </w:r>
            <w:r>
              <w:rPr>
                <w:i/>
                <w:iCs/>
                <w:lang w:val="en-CA"/>
              </w:rPr>
              <w:t xml:space="preserve">Contractor </w:t>
            </w:r>
            <w:r>
              <w:rPr>
                <w:lang w:val="en-CA"/>
              </w:rPr>
              <w:t xml:space="preserve">assumes all risks in connection with cost increases for </w:t>
            </w:r>
            <w:r>
              <w:rPr>
                <w:i/>
                <w:lang w:val="en-CA"/>
              </w:rPr>
              <w:t xml:space="preserve">Products, Labour, </w:t>
            </w:r>
            <w:r>
              <w:rPr>
                <w:lang w:val="en-CA"/>
              </w:rPr>
              <w:t xml:space="preserve">and </w:t>
            </w:r>
            <w:r>
              <w:rPr>
                <w:i/>
                <w:lang w:val="en-CA"/>
              </w:rPr>
              <w:t>Construction Equipment</w:t>
            </w:r>
            <w:r>
              <w:rPr>
                <w:lang w:val="en-CA"/>
              </w:rPr>
              <w:t xml:space="preserve"> prescribed by the </w:t>
            </w:r>
            <w:r>
              <w:rPr>
                <w:i/>
                <w:lang w:val="en-CA"/>
              </w:rPr>
              <w:t xml:space="preserve">Contract Documents </w:t>
            </w:r>
            <w:r>
              <w:rPr>
                <w:lang w:val="en-CA"/>
              </w:rPr>
              <w:t xml:space="preserve">for the performance of the </w:t>
            </w:r>
            <w:r>
              <w:rPr>
                <w:i/>
                <w:lang w:val="en-CA"/>
              </w:rPr>
              <w:t xml:space="preserve">Work, </w:t>
            </w:r>
            <w:r>
              <w:rPr>
                <w:lang w:val="en-CA"/>
              </w:rPr>
              <w:t xml:space="preserve">and the </w:t>
            </w:r>
            <w:r>
              <w:rPr>
                <w:i/>
                <w:lang w:val="en-CA"/>
              </w:rPr>
              <w:t xml:space="preserve">Contractor </w:t>
            </w:r>
            <w:r>
              <w:rPr>
                <w:lang w:val="en-CA"/>
              </w:rPr>
              <w:t xml:space="preserve">assumes all responsibility for liabilities and additional costs that may arise as a result of the </w:t>
            </w:r>
            <w:r>
              <w:rPr>
                <w:i/>
                <w:lang w:val="en-CA"/>
              </w:rPr>
              <w:t xml:space="preserve">Contractor’s </w:t>
            </w:r>
            <w:r>
              <w:rPr>
                <w:lang w:val="en-CA"/>
              </w:rPr>
              <w:t xml:space="preserve">inclusion of any </w:t>
            </w:r>
            <w:r>
              <w:rPr>
                <w:i/>
                <w:lang w:val="en-CA"/>
              </w:rPr>
              <w:lastRenderedPageBreak/>
              <w:t xml:space="preserve">Product, Construction Equipment, Supplier, </w:t>
            </w:r>
            <w:r>
              <w:rPr>
                <w:lang w:val="en-CA"/>
              </w:rPr>
              <w:t>or</w:t>
            </w:r>
            <w:r>
              <w:rPr>
                <w:i/>
                <w:lang w:val="en-CA"/>
              </w:rPr>
              <w:t xml:space="preserve"> Subcontractor </w:t>
            </w:r>
            <w:r>
              <w:rPr>
                <w:lang w:val="en-CA"/>
              </w:rPr>
              <w:t xml:space="preserve">in its calculation of the </w:t>
            </w:r>
            <w:r>
              <w:rPr>
                <w:i/>
                <w:lang w:val="en-CA"/>
              </w:rPr>
              <w:t>Contract Price</w:t>
            </w:r>
            <w:r>
              <w:rPr>
                <w:lang w:val="en-CA"/>
              </w:rPr>
              <w:t xml:space="preserve">. </w:t>
            </w:r>
          </w:p>
        </w:tc>
      </w:tr>
    </w:tbl>
    <w:p w14:paraId="27334790" w14:textId="77777777" w:rsidR="00BC2E60" w:rsidRPr="00DF3C32" w:rsidRDefault="00BC2E60" w:rsidP="00BC2E60">
      <w:pPr>
        <w:pStyle w:val="SimpleL2"/>
      </w:pPr>
      <w:bookmarkStart w:id="304" w:name="_Toc115690146"/>
      <w:r w:rsidRPr="00DF3C32">
        <w:lastRenderedPageBreak/>
        <w:t>ARTICLE A-5   PAYMENT</w:t>
      </w:r>
      <w:bookmarkEnd w:id="304"/>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0E3493C4" w14:textId="77777777" w:rsidTr="006A46B7">
        <w:tc>
          <w:tcPr>
            <w:tcW w:w="923" w:type="dxa"/>
          </w:tcPr>
          <w:p w14:paraId="754D175B" w14:textId="77777777" w:rsidR="00BC2E60" w:rsidRPr="00AB0F97" w:rsidRDefault="00BC2E60" w:rsidP="006A46B7">
            <w:pPr>
              <w:pStyle w:val="SimpleL3"/>
            </w:pPr>
          </w:p>
        </w:tc>
        <w:tc>
          <w:tcPr>
            <w:tcW w:w="990" w:type="dxa"/>
          </w:tcPr>
          <w:p w14:paraId="2985F92B" w14:textId="77777777" w:rsidR="00BC2E60" w:rsidRPr="00AB0F97" w:rsidRDefault="00BC2E60" w:rsidP="006A46B7">
            <w:pPr>
              <w:pStyle w:val="TableText0"/>
              <w:jc w:val="center"/>
              <w:rPr>
                <w:sz w:val="20"/>
                <w:szCs w:val="20"/>
              </w:rPr>
            </w:pPr>
            <w:r>
              <w:rPr>
                <w:sz w:val="20"/>
                <w:szCs w:val="20"/>
              </w:rPr>
              <w:t>5.1</w:t>
            </w:r>
          </w:p>
        </w:tc>
        <w:tc>
          <w:tcPr>
            <w:tcW w:w="8167" w:type="dxa"/>
          </w:tcPr>
          <w:p w14:paraId="13B4AAE2" w14:textId="77777777" w:rsidR="00BC2E60" w:rsidRDefault="00BC2E60" w:rsidP="006A46B7">
            <w:pPr>
              <w:pStyle w:val="SC3"/>
              <w:numPr>
                <w:ilvl w:val="0"/>
                <w:numId w:val="0"/>
              </w:numPr>
              <w:spacing w:before="0"/>
            </w:pPr>
            <w:r w:rsidRPr="00EC7EEA">
              <w:rPr>
                <w:u w:val="single"/>
              </w:rPr>
              <w:t>Delete</w:t>
            </w:r>
            <w:r>
              <w:t xml:space="preserve"> </w:t>
            </w:r>
            <w:r>
              <w:rPr>
                <w:lang w:val="en-US"/>
              </w:rPr>
              <w:t xml:space="preserve">paragraph </w:t>
            </w:r>
            <w:r>
              <w:t>5.1 in its entirety</w:t>
            </w:r>
            <w:r>
              <w:rPr>
                <w:lang w:val="en-CA"/>
              </w:rPr>
              <w:t>, including all subparagraphs thereunder</w:t>
            </w:r>
            <w:r>
              <w:t xml:space="preserve"> and </w:t>
            </w:r>
            <w:r w:rsidRPr="00EC7EEA">
              <w:rPr>
                <w:u w:val="single"/>
              </w:rPr>
              <w:t>replace</w:t>
            </w:r>
            <w:r>
              <w:t xml:space="preserve"> it with the following:</w:t>
            </w:r>
          </w:p>
          <w:p w14:paraId="150C65CA" w14:textId="77777777" w:rsidR="00BC2E60" w:rsidRDefault="00BC2E60" w:rsidP="006A46B7">
            <w:pPr>
              <w:pStyle w:val="SC3"/>
              <w:numPr>
                <w:ilvl w:val="0"/>
                <w:numId w:val="0"/>
              </w:numPr>
              <w:ind w:left="1656"/>
            </w:pPr>
          </w:p>
          <w:p w14:paraId="17A9A704" w14:textId="77777777" w:rsidR="00BC2E60" w:rsidRPr="00344CB6" w:rsidRDefault="00BC2E60" w:rsidP="006A46B7">
            <w:pPr>
              <w:pStyle w:val="SC3"/>
              <w:numPr>
                <w:ilvl w:val="0"/>
                <w:numId w:val="0"/>
              </w:numPr>
              <w:ind w:left="504" w:hanging="504"/>
              <w:jc w:val="both"/>
              <w:rPr>
                <w:lang w:val="en-CA"/>
              </w:rPr>
            </w:pPr>
            <w:r>
              <w:rPr>
                <w:lang w:val="en-CA"/>
              </w:rPr>
              <w:t xml:space="preserve">5.1 </w:t>
            </w:r>
            <w:r>
              <w:rPr>
                <w:lang w:val="en-CA"/>
              </w:rPr>
              <w:tab/>
              <w:t xml:space="preserve">Subject to the provisions of the </w:t>
            </w:r>
            <w:r>
              <w:rPr>
                <w:i/>
                <w:iCs/>
                <w:lang w:val="en-CA"/>
              </w:rPr>
              <w:t>Contract Documents</w:t>
            </w:r>
            <w:r>
              <w:rPr>
                <w:lang w:val="en-CA"/>
              </w:rPr>
              <w:t xml:space="preserve"> and the </w:t>
            </w:r>
            <w:r>
              <w:rPr>
                <w:i/>
                <w:iCs/>
                <w:lang w:val="en-CA"/>
              </w:rPr>
              <w:t>Construction Act</w:t>
            </w:r>
            <w:r>
              <w:rPr>
                <w:lang w:val="en-CA"/>
              </w:rPr>
              <w:t xml:space="preserve">, the </w:t>
            </w:r>
            <w:r>
              <w:rPr>
                <w:i/>
                <w:iCs/>
                <w:lang w:val="en-CA"/>
              </w:rPr>
              <w:t>Owner</w:t>
            </w:r>
            <w:r>
              <w:rPr>
                <w:lang w:val="en-CA"/>
              </w:rPr>
              <w:t xml:space="preserve"> shall: </w:t>
            </w:r>
          </w:p>
          <w:p w14:paraId="6278F382" w14:textId="77777777" w:rsidR="00BC2E60" w:rsidRDefault="00BC2E60" w:rsidP="006A46B7">
            <w:pPr>
              <w:pStyle w:val="SC3"/>
              <w:numPr>
                <w:ilvl w:val="0"/>
                <w:numId w:val="0"/>
              </w:numPr>
              <w:ind w:left="2070" w:hanging="414"/>
              <w:jc w:val="both"/>
              <w:rPr>
                <w:lang w:val="en-CA"/>
              </w:rPr>
            </w:pPr>
          </w:p>
          <w:p w14:paraId="55229EC3" w14:textId="77777777" w:rsidR="00BC2E60" w:rsidRDefault="00BC2E60" w:rsidP="006A46B7">
            <w:pPr>
              <w:pStyle w:val="SC3"/>
              <w:numPr>
                <w:ilvl w:val="0"/>
                <w:numId w:val="0"/>
              </w:numPr>
              <w:ind w:left="1260" w:hanging="540"/>
              <w:jc w:val="both"/>
              <w:rPr>
                <w:lang w:val="en-CA"/>
              </w:rPr>
            </w:pPr>
            <w:r>
              <w:t>.</w:t>
            </w:r>
            <w:r>
              <w:rPr>
                <w:lang w:val="en-CA"/>
              </w:rPr>
              <w:t>1</w:t>
            </w:r>
            <w:r>
              <w:rPr>
                <w:lang w:val="en-CA"/>
              </w:rPr>
              <w:tab/>
            </w:r>
            <w:r w:rsidRPr="00344CB6">
              <w:rPr>
                <w:lang w:val="en-CA"/>
              </w:rPr>
              <w:t xml:space="preserve">make progress payments to the </w:t>
            </w:r>
            <w:r w:rsidRPr="00344CB6">
              <w:rPr>
                <w:i/>
                <w:iCs/>
                <w:lang w:val="en-CA"/>
              </w:rPr>
              <w:t>Contractor</w:t>
            </w:r>
            <w:r w:rsidRPr="00344CB6">
              <w:rPr>
                <w:lang w:val="en-CA"/>
              </w:rPr>
              <w:t xml:space="preserve"> on account of the </w:t>
            </w:r>
            <w:r w:rsidRPr="00344CB6">
              <w:rPr>
                <w:i/>
                <w:iCs/>
                <w:lang w:val="en-CA"/>
              </w:rPr>
              <w:t>Contract Price</w:t>
            </w:r>
            <w:r w:rsidRPr="00344CB6">
              <w:rPr>
                <w:lang w:val="en-CA"/>
              </w:rPr>
              <w:t xml:space="preserve"> when due together with such </w:t>
            </w:r>
            <w:r w:rsidRPr="00344CB6">
              <w:rPr>
                <w:i/>
                <w:iCs/>
                <w:lang w:val="en-CA"/>
              </w:rPr>
              <w:t>Value Added Taxes</w:t>
            </w:r>
            <w:r w:rsidRPr="00344CB6">
              <w:rPr>
                <w:lang w:val="en-CA"/>
              </w:rPr>
              <w:t xml:space="preserve"> as may be applicable to such payments</w:t>
            </w:r>
            <w:r>
              <w:rPr>
                <w:lang w:val="en-CA"/>
              </w:rPr>
              <w:t>,</w:t>
            </w:r>
          </w:p>
          <w:p w14:paraId="2C318532" w14:textId="77777777" w:rsidR="00BC2E60" w:rsidRDefault="00BC2E60" w:rsidP="006A46B7">
            <w:pPr>
              <w:pStyle w:val="SC3"/>
              <w:numPr>
                <w:ilvl w:val="0"/>
                <w:numId w:val="0"/>
              </w:numPr>
              <w:ind w:left="2700" w:hanging="540"/>
              <w:jc w:val="both"/>
              <w:rPr>
                <w:lang w:val="en-CA"/>
              </w:rPr>
            </w:pPr>
          </w:p>
          <w:p w14:paraId="02CF874A" w14:textId="77777777" w:rsidR="00BC2E60" w:rsidRDefault="00BC2E60" w:rsidP="006A46B7">
            <w:pPr>
              <w:pStyle w:val="SC3"/>
              <w:numPr>
                <w:ilvl w:val="0"/>
                <w:numId w:val="0"/>
              </w:numPr>
              <w:ind w:left="1260" w:hanging="540"/>
              <w:jc w:val="both"/>
              <w:rPr>
                <w:lang w:val="en-US"/>
              </w:rPr>
            </w:pPr>
            <w:r>
              <w:rPr>
                <w:lang w:val="en-CA"/>
              </w:rPr>
              <w:t>.</w:t>
            </w:r>
            <w:r>
              <w:t xml:space="preserve">2 </w:t>
            </w:r>
            <w:r>
              <w:tab/>
            </w:r>
            <w:r w:rsidRPr="006325CC">
              <w:t xml:space="preserve">upon </w:t>
            </w:r>
            <w:r w:rsidRPr="006325CC">
              <w:rPr>
                <w:i/>
              </w:rPr>
              <w:t>Substantial Performance of the Work</w:t>
            </w:r>
            <w:r w:rsidRPr="006325CC">
              <w:t xml:space="preserve">, as certified by the </w:t>
            </w:r>
            <w:r w:rsidRPr="006325CC">
              <w:rPr>
                <w:i/>
              </w:rPr>
              <w:t>Consultant</w:t>
            </w:r>
            <w:r w:rsidRPr="006325CC">
              <w:t xml:space="preserve">, and </w:t>
            </w:r>
            <w:r>
              <w:rPr>
                <w:lang w:val="en-CA"/>
              </w:rPr>
              <w:t>up</w:t>
            </w:r>
            <w:r w:rsidRPr="006325CC">
              <w:t>on</w:t>
            </w:r>
            <w:r>
              <w:rPr>
                <w:lang w:val="en-CA"/>
              </w:rPr>
              <w:t xml:space="preserve"> the expiry of the holdback period that follows</w:t>
            </w:r>
            <w:r w:rsidRPr="006325CC">
              <w:t xml:space="preserve"> the publication of the certificate of </w:t>
            </w:r>
            <w:r w:rsidRPr="006325CC">
              <w:rPr>
                <w:i/>
              </w:rPr>
              <w:t>Substantial Performance of the Work</w:t>
            </w:r>
            <w:r w:rsidRPr="006325CC">
              <w:t>,</w:t>
            </w:r>
            <w:r>
              <w:rPr>
                <w:lang w:val="en-CA"/>
              </w:rPr>
              <w:t xml:space="preserve"> as stipulated in the </w:t>
            </w:r>
            <w:r>
              <w:rPr>
                <w:i/>
                <w:iCs/>
                <w:lang w:val="en-CA"/>
              </w:rPr>
              <w:t>Construction Act</w:t>
            </w:r>
            <w:r>
              <w:rPr>
                <w:lang w:val="en-CA"/>
              </w:rPr>
              <w:t>,</w:t>
            </w:r>
            <w:r w:rsidRPr="006325CC">
              <w:t xml:space="preserve"> there being no claims for lien registered against the title to the </w:t>
            </w:r>
            <w:r w:rsidRPr="006325CC">
              <w:rPr>
                <w:i/>
              </w:rPr>
              <w:t>Place of the Work</w:t>
            </w:r>
            <w:r w:rsidRPr="006325CC">
              <w:t xml:space="preserve"> and no written notices of lien delivered to the </w:t>
            </w:r>
            <w:r w:rsidRPr="006325CC">
              <w:rPr>
                <w:i/>
              </w:rPr>
              <w:t>Owner</w:t>
            </w:r>
            <w:r w:rsidRPr="006325CC">
              <w:t xml:space="preserve">, pay the </w:t>
            </w:r>
            <w:r>
              <w:rPr>
                <w:i/>
              </w:rPr>
              <w:t>Contractor</w:t>
            </w:r>
            <w:r w:rsidRPr="006325CC">
              <w:t xml:space="preserve"> the unpaid balance of the holdback, together with such </w:t>
            </w:r>
            <w:r w:rsidRPr="00EB1115">
              <w:rPr>
                <w:i/>
              </w:rPr>
              <w:t>Value Added Taxes</w:t>
            </w:r>
            <w:r w:rsidRPr="006325CC">
              <w:t xml:space="preserve"> as may be applicable to such payment, less any amount stated </w:t>
            </w:r>
            <w:r>
              <w:rPr>
                <w:lang w:val="en-US"/>
              </w:rPr>
              <w:t xml:space="preserve">in any </w:t>
            </w:r>
            <w:r>
              <w:rPr>
                <w:i/>
                <w:lang w:val="en-US"/>
              </w:rPr>
              <w:t>Notice of Non-Payment</w:t>
            </w:r>
            <w:r>
              <w:t xml:space="preserve"> that is published by the </w:t>
            </w:r>
            <w:r>
              <w:rPr>
                <w:i/>
              </w:rPr>
              <w:t xml:space="preserve">Owner </w:t>
            </w:r>
            <w:r>
              <w:t xml:space="preserve">in accordance with the </w:t>
            </w:r>
            <w:r>
              <w:rPr>
                <w:i/>
                <w:iCs/>
                <w:lang w:val="en-CA"/>
              </w:rPr>
              <w:t xml:space="preserve">Construction </w:t>
            </w:r>
            <w:r>
              <w:rPr>
                <w:i/>
              </w:rPr>
              <w:t>Act</w:t>
            </w:r>
            <w:r>
              <w:rPr>
                <w:lang w:val="en-US"/>
              </w:rPr>
              <w:t>, and</w:t>
            </w:r>
          </w:p>
          <w:p w14:paraId="6E85D73B" w14:textId="77777777" w:rsidR="00BC2E60" w:rsidRPr="00344CB6" w:rsidRDefault="00BC2E60" w:rsidP="006A46B7">
            <w:pPr>
              <w:pStyle w:val="SC3"/>
              <w:numPr>
                <w:ilvl w:val="0"/>
                <w:numId w:val="0"/>
              </w:numPr>
              <w:ind w:left="2700" w:hanging="540"/>
              <w:jc w:val="both"/>
            </w:pPr>
          </w:p>
          <w:p w14:paraId="1F9ED8DD" w14:textId="77777777" w:rsidR="00BC2E60" w:rsidRPr="00F100B7" w:rsidRDefault="00BC2E60" w:rsidP="006A46B7">
            <w:pPr>
              <w:pStyle w:val="SC3"/>
              <w:numPr>
                <w:ilvl w:val="0"/>
                <w:numId w:val="0"/>
              </w:numPr>
              <w:ind w:left="1260" w:hanging="540"/>
              <w:jc w:val="both"/>
            </w:pPr>
            <w:r>
              <w:t xml:space="preserve">.3 </w:t>
            </w:r>
            <w:r>
              <w:tab/>
              <w:t>after</w:t>
            </w:r>
            <w:r>
              <w:rPr>
                <w:lang w:val="en-CA"/>
              </w:rPr>
              <w:t xml:space="preserve"> </w:t>
            </w:r>
            <w:r>
              <w:rPr>
                <w:i/>
                <w:iCs/>
                <w:lang w:val="en-CA"/>
              </w:rPr>
              <w:t>Ready-for-Takeover</w:t>
            </w:r>
            <w:r>
              <w:rPr>
                <w:lang w:val="en-CA"/>
              </w:rPr>
              <w:t xml:space="preserve"> has been achieved in accordance with the </w:t>
            </w:r>
            <w:r>
              <w:rPr>
                <w:i/>
                <w:iCs/>
                <w:lang w:val="en-CA"/>
              </w:rPr>
              <w:t>Contract Documents</w:t>
            </w:r>
            <w:r>
              <w:rPr>
                <w:lang w:val="en-CA"/>
              </w:rPr>
              <w:t xml:space="preserve"> and the </w:t>
            </w:r>
            <w:r>
              <w:rPr>
                <w:i/>
                <w:iCs/>
                <w:lang w:val="en-CA"/>
              </w:rPr>
              <w:t xml:space="preserve">Work </w:t>
            </w:r>
            <w:r>
              <w:rPr>
                <w:lang w:val="en-CA"/>
              </w:rPr>
              <w:t>is complete</w:t>
            </w:r>
            <w:r>
              <w:t xml:space="preserve">, there being no claims for lien registered against the title to the </w:t>
            </w:r>
            <w:r w:rsidRPr="005742AD">
              <w:rPr>
                <w:i/>
              </w:rPr>
              <w:t>Place of the Work</w:t>
            </w:r>
            <w:r>
              <w:t xml:space="preserve"> </w:t>
            </w:r>
            <w:r w:rsidRPr="006325CC">
              <w:t xml:space="preserve">and no written notices of lien delivered to the </w:t>
            </w:r>
            <w:r w:rsidRPr="006325CC">
              <w:rPr>
                <w:i/>
              </w:rPr>
              <w:t>Owner</w:t>
            </w:r>
            <w:r>
              <w:t xml:space="preserve">, pay the </w:t>
            </w:r>
            <w:r w:rsidRPr="005742AD">
              <w:rPr>
                <w:i/>
              </w:rPr>
              <w:t>Contractor</w:t>
            </w:r>
            <w:r>
              <w:t xml:space="preserve"> the unpaid balance of the </w:t>
            </w:r>
            <w:r w:rsidRPr="005742AD">
              <w:rPr>
                <w:i/>
              </w:rPr>
              <w:t>Contract Price</w:t>
            </w:r>
            <w:r>
              <w:t xml:space="preserve"> </w:t>
            </w:r>
            <w:r>
              <w:rPr>
                <w:lang w:val="en-CA"/>
              </w:rPr>
              <w:t xml:space="preserve">in accordance with GC 5.5. – FINAL PAYMENT, </w:t>
            </w:r>
            <w:r>
              <w:t xml:space="preserve">together with such </w:t>
            </w:r>
            <w:r w:rsidRPr="005742AD">
              <w:rPr>
                <w:i/>
              </w:rPr>
              <w:t>Value Added Taxes</w:t>
            </w:r>
            <w:r>
              <w:t xml:space="preserve"> as may be applicable to such payment</w:t>
            </w:r>
            <w:r>
              <w:rPr>
                <w:lang w:val="en-US"/>
              </w:rPr>
              <w:t>.</w:t>
            </w:r>
          </w:p>
          <w:p w14:paraId="2BF26C61" w14:textId="77777777" w:rsidR="00BC2E60" w:rsidRPr="00EC7EEA" w:rsidRDefault="00BC2E60" w:rsidP="006A46B7">
            <w:pPr>
              <w:jc w:val="both"/>
              <w:rPr>
                <w:rFonts w:cs="Arial"/>
                <w:iCs/>
                <w:szCs w:val="20"/>
                <w:lang w:val="x-none"/>
              </w:rPr>
            </w:pPr>
          </w:p>
        </w:tc>
      </w:tr>
      <w:tr w:rsidR="00BC2E60" w:rsidRPr="00AB0F97" w14:paraId="391966A9" w14:textId="77777777" w:rsidTr="006A46B7">
        <w:tc>
          <w:tcPr>
            <w:tcW w:w="923" w:type="dxa"/>
          </w:tcPr>
          <w:p w14:paraId="12158778" w14:textId="77777777" w:rsidR="00BC2E60" w:rsidRPr="00AB0F97" w:rsidRDefault="00BC2E60" w:rsidP="006A46B7">
            <w:pPr>
              <w:pStyle w:val="SimpleL3"/>
            </w:pPr>
          </w:p>
        </w:tc>
        <w:tc>
          <w:tcPr>
            <w:tcW w:w="990" w:type="dxa"/>
          </w:tcPr>
          <w:p w14:paraId="5EFAC216" w14:textId="77777777" w:rsidR="00BC2E60" w:rsidRDefault="00BC2E60" w:rsidP="006A46B7">
            <w:pPr>
              <w:pStyle w:val="TableText0"/>
              <w:jc w:val="center"/>
              <w:rPr>
                <w:sz w:val="20"/>
                <w:szCs w:val="20"/>
              </w:rPr>
            </w:pPr>
            <w:r>
              <w:rPr>
                <w:sz w:val="20"/>
                <w:szCs w:val="20"/>
              </w:rPr>
              <w:t>5.2.1</w:t>
            </w:r>
          </w:p>
        </w:tc>
        <w:tc>
          <w:tcPr>
            <w:tcW w:w="8167" w:type="dxa"/>
          </w:tcPr>
          <w:p w14:paraId="54F4A85F" w14:textId="77777777" w:rsidR="00BC2E60" w:rsidRPr="00F100B7" w:rsidRDefault="00BC2E60" w:rsidP="006A46B7">
            <w:pPr>
              <w:pStyle w:val="SC3"/>
              <w:numPr>
                <w:ilvl w:val="0"/>
                <w:numId w:val="0"/>
              </w:numPr>
              <w:spacing w:before="0" w:after="0"/>
            </w:pPr>
            <w:r w:rsidRPr="001B23A7">
              <w:rPr>
                <w:u w:val="single"/>
              </w:rPr>
              <w:t>Delete</w:t>
            </w:r>
            <w:r w:rsidRPr="00F100B7">
              <w:t xml:space="preserve"> </w:t>
            </w:r>
            <w:r>
              <w:rPr>
                <w:lang w:val="en-US"/>
              </w:rPr>
              <w:t xml:space="preserve">paragraph </w:t>
            </w:r>
            <w:r w:rsidRPr="00F100B7">
              <w:t>5.</w:t>
            </w:r>
            <w:r>
              <w:rPr>
                <w:lang w:val="en-CA"/>
              </w:rPr>
              <w:t>2</w:t>
            </w:r>
            <w:r w:rsidRPr="00F100B7">
              <w:t xml:space="preserve">.1 and </w:t>
            </w:r>
            <w:r w:rsidRPr="001B23A7">
              <w:rPr>
                <w:u w:val="single"/>
              </w:rPr>
              <w:t>replace</w:t>
            </w:r>
            <w:r w:rsidRPr="00F100B7">
              <w:t xml:space="preserve"> it with the following:</w:t>
            </w:r>
          </w:p>
          <w:p w14:paraId="48EC314F" w14:textId="77777777" w:rsidR="00BC2E60" w:rsidRPr="00F100B7" w:rsidRDefault="00BC2E60" w:rsidP="006A46B7">
            <w:pPr>
              <w:rPr>
                <w:rFonts w:cs="Arial"/>
                <w:bCs/>
                <w:szCs w:val="20"/>
              </w:rPr>
            </w:pPr>
          </w:p>
          <w:p w14:paraId="282C73A6" w14:textId="77777777" w:rsidR="00BC2E60" w:rsidRDefault="00BC2E60" w:rsidP="006A46B7">
            <w:pPr>
              <w:pStyle w:val="SC3"/>
              <w:numPr>
                <w:ilvl w:val="0"/>
                <w:numId w:val="0"/>
              </w:numPr>
              <w:spacing w:before="0" w:after="0"/>
              <w:rPr>
                <w:b/>
                <w:lang w:val="en-CA"/>
              </w:rPr>
            </w:pPr>
            <w:r>
              <w:rPr>
                <w:bCs w:val="0"/>
                <w:lang w:val="en-US"/>
              </w:rPr>
              <w:t>“</w:t>
            </w:r>
            <w:r w:rsidRPr="001B23A7">
              <w:rPr>
                <w:bCs w:val="0"/>
              </w:rPr>
              <w:t xml:space="preserve">Should either party fail to make payments as they become due under the terms of the </w:t>
            </w:r>
            <w:r w:rsidRPr="001B23A7">
              <w:rPr>
                <w:bCs w:val="0"/>
                <w:i/>
              </w:rPr>
              <w:t>Contract</w:t>
            </w:r>
            <w:r w:rsidRPr="001B23A7">
              <w:rPr>
                <w:bCs w:val="0"/>
              </w:rPr>
              <w:t xml:space="preserve"> or in an award by</w:t>
            </w:r>
            <w:r w:rsidRPr="001B23A7">
              <w:rPr>
                <w:bCs w:val="0"/>
                <w:lang w:val="en-CA"/>
              </w:rPr>
              <w:t xml:space="preserve"> adjudication,</w:t>
            </w:r>
            <w:r w:rsidRPr="001B23A7">
              <w:rPr>
                <w:bCs w:val="0"/>
              </w:rPr>
              <w:t xml:space="preserve"> arbitration</w:t>
            </w:r>
            <w:r w:rsidRPr="001B23A7">
              <w:rPr>
                <w:bCs w:val="0"/>
                <w:lang w:val="en-CA"/>
              </w:rPr>
              <w:t>,</w:t>
            </w:r>
            <w:r w:rsidRPr="001B23A7">
              <w:rPr>
                <w:bCs w:val="0"/>
              </w:rPr>
              <w:t xml:space="preserve"> or court, interest shall also become due and payable on such unpaid amounts at </w:t>
            </w:r>
            <w:r>
              <w:rPr>
                <w:bCs w:val="0"/>
                <w:lang w:val="en-US"/>
              </w:rPr>
              <w:t>1</w:t>
            </w:r>
            <w:r w:rsidRPr="001B23A7">
              <w:rPr>
                <w:bCs w:val="0"/>
              </w:rPr>
              <w:t>% above the prime rate. Such interest shall be compounded on a monthly basis. The prime rate shall be the rate of interest quoted by the Canadian Imperial Bank of Commerce (or other chartered bank in Canada designated by the University of Toronto) as it may change from time to time.</w:t>
            </w:r>
            <w:r>
              <w:rPr>
                <w:bCs w:val="0"/>
                <w:lang w:val="en-US"/>
              </w:rPr>
              <w:t>”</w:t>
            </w:r>
            <w:r w:rsidRPr="001B23A7">
              <w:rPr>
                <w:b/>
                <w:lang w:val="en-CA"/>
              </w:rPr>
              <w:t xml:space="preserve"> </w:t>
            </w:r>
          </w:p>
          <w:p w14:paraId="4C5D79E0" w14:textId="77777777" w:rsidR="00BC2E60" w:rsidRPr="001B23A7" w:rsidRDefault="00BC2E60" w:rsidP="006A46B7">
            <w:pPr>
              <w:pStyle w:val="SC3"/>
              <w:numPr>
                <w:ilvl w:val="0"/>
                <w:numId w:val="0"/>
              </w:numPr>
              <w:rPr>
                <w:b/>
                <w:u w:val="single"/>
              </w:rPr>
            </w:pPr>
          </w:p>
        </w:tc>
      </w:tr>
    </w:tbl>
    <w:p w14:paraId="1E842488" w14:textId="77777777" w:rsidR="00BC2E60" w:rsidRPr="00DF3C32" w:rsidRDefault="00BC2E60" w:rsidP="00BC2E60">
      <w:pPr>
        <w:pStyle w:val="SimpleL2"/>
      </w:pPr>
      <w:bookmarkStart w:id="305" w:name="_Toc115690147"/>
      <w:r w:rsidRPr="00DF3C32">
        <w:t>ARTICLE A-6   RECEIPT OF AND ADDRESSES FOR NOTICES IN WRITING</w:t>
      </w:r>
      <w:bookmarkEnd w:id="305"/>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7F7A224D" w14:textId="77777777" w:rsidTr="006A46B7">
        <w:tc>
          <w:tcPr>
            <w:tcW w:w="923" w:type="dxa"/>
          </w:tcPr>
          <w:p w14:paraId="4E7A45A7" w14:textId="77777777" w:rsidR="00BC2E60" w:rsidRPr="00AB0F97" w:rsidRDefault="00BC2E60" w:rsidP="006A46B7">
            <w:pPr>
              <w:pStyle w:val="SimpleL3"/>
            </w:pPr>
          </w:p>
        </w:tc>
        <w:tc>
          <w:tcPr>
            <w:tcW w:w="990" w:type="dxa"/>
          </w:tcPr>
          <w:p w14:paraId="43CF061D" w14:textId="77777777" w:rsidR="00BC2E60" w:rsidRPr="00AB0F97" w:rsidRDefault="00BC2E60" w:rsidP="006A46B7">
            <w:pPr>
              <w:pStyle w:val="TableText0"/>
              <w:jc w:val="center"/>
              <w:rPr>
                <w:sz w:val="20"/>
                <w:szCs w:val="20"/>
              </w:rPr>
            </w:pPr>
            <w:r>
              <w:rPr>
                <w:sz w:val="20"/>
                <w:szCs w:val="20"/>
              </w:rPr>
              <w:t>6.1</w:t>
            </w:r>
          </w:p>
        </w:tc>
        <w:tc>
          <w:tcPr>
            <w:tcW w:w="8167" w:type="dxa"/>
          </w:tcPr>
          <w:p w14:paraId="782A5655" w14:textId="77777777" w:rsidR="00BC2E60" w:rsidRPr="00F100B7" w:rsidRDefault="00BC2E60" w:rsidP="006A46B7">
            <w:pPr>
              <w:pStyle w:val="SC3"/>
              <w:numPr>
                <w:ilvl w:val="0"/>
                <w:numId w:val="0"/>
              </w:numPr>
              <w:spacing w:before="0"/>
              <w:jc w:val="both"/>
            </w:pPr>
            <w:r w:rsidRPr="003F2505">
              <w:rPr>
                <w:u w:val="single"/>
              </w:rPr>
              <w:t>Delete</w:t>
            </w:r>
            <w:r w:rsidRPr="00F100B7">
              <w:t xml:space="preserve"> the text of ARTICLE A-6 RECEIPT OF AND ADDRESSES</w:t>
            </w:r>
            <w:r>
              <w:t xml:space="preserve"> </w:t>
            </w:r>
            <w:r w:rsidRPr="00F100B7">
              <w:t>FOR NOTICES IN WRITING (retaining the provision</w:t>
            </w:r>
            <w:r>
              <w:rPr>
                <w:lang w:val="en-CA"/>
              </w:rPr>
              <w:t>s setting out the</w:t>
            </w:r>
            <w:r w:rsidRPr="00F100B7">
              <w:t xml:space="preserve"> addresses of the </w:t>
            </w:r>
            <w:r w:rsidRPr="00E474E2">
              <w:rPr>
                <w:i/>
                <w:iCs/>
              </w:rPr>
              <w:t>Owner</w:t>
            </w:r>
            <w:r w:rsidRPr="00F100B7">
              <w:t xml:space="preserve">, </w:t>
            </w:r>
            <w:r w:rsidRPr="00E474E2">
              <w:rPr>
                <w:i/>
                <w:iCs/>
              </w:rPr>
              <w:t>Contractor</w:t>
            </w:r>
            <w:r w:rsidRPr="00F100B7">
              <w:t xml:space="preserve"> and </w:t>
            </w:r>
            <w:r w:rsidRPr="00E474E2">
              <w:rPr>
                <w:i/>
                <w:iCs/>
              </w:rPr>
              <w:t>Consultant</w:t>
            </w:r>
            <w:r w:rsidRPr="00F100B7">
              <w:t xml:space="preserve">) and </w:t>
            </w:r>
            <w:r w:rsidRPr="00665ACD">
              <w:rPr>
                <w:u w:val="single"/>
              </w:rPr>
              <w:t>replace</w:t>
            </w:r>
            <w:r w:rsidRPr="00F100B7">
              <w:t xml:space="preserve"> it with the following:</w:t>
            </w:r>
          </w:p>
          <w:p w14:paraId="0B3EE5E1" w14:textId="77777777" w:rsidR="00BC2E60" w:rsidRDefault="00BC2E60" w:rsidP="006A46B7">
            <w:pPr>
              <w:pStyle w:val="SC4"/>
              <w:ind w:left="540" w:hanging="540"/>
              <w:jc w:val="both"/>
            </w:pPr>
            <w:r w:rsidRPr="00197F8E">
              <w:t xml:space="preserve">6.1  </w:t>
            </w:r>
            <w:r>
              <w:tab/>
            </w:r>
            <w:r w:rsidRPr="3E21C1F1">
              <w:rPr>
                <w:i/>
                <w:iCs/>
              </w:rPr>
              <w:t>Notices in Writing</w:t>
            </w:r>
            <w:r>
              <w:t xml:space="preserve"> between the parties or between them and the </w:t>
            </w:r>
            <w:r w:rsidRPr="3E21C1F1">
              <w:rPr>
                <w:i/>
                <w:iCs/>
              </w:rPr>
              <w:t>Consultant</w:t>
            </w:r>
            <w:r>
              <w:t xml:space="preserve"> shall be </w:t>
            </w:r>
            <w:r>
              <w:lastRenderedPageBreak/>
              <w:t xml:space="preserve">considered to have been received by the addressee on the date of receipt if delivered by hand or by commercial courier </w:t>
            </w:r>
            <w:r w:rsidRPr="3E21C1F1">
              <w:rPr>
                <w:lang w:val="en-US"/>
              </w:rPr>
              <w:t xml:space="preserve">during normal business hours </w:t>
            </w:r>
            <w:r>
              <w:t xml:space="preserve">or if sent during normal business hours by e-mail during the transmission of which no indication of failure of receipt is communicated to the sender, and addressed as set out below. Such </w:t>
            </w:r>
            <w:r w:rsidRPr="3E21C1F1">
              <w:rPr>
                <w:i/>
                <w:iCs/>
              </w:rPr>
              <w:t>Notices in Writing</w:t>
            </w:r>
            <w:r>
              <w:t xml:space="preserve"> will be deemed to be received by the addressee on the next </w:t>
            </w:r>
            <w:r w:rsidRPr="3E21C1F1">
              <w:rPr>
                <w:i/>
                <w:iCs/>
                <w:lang w:val="en-US"/>
              </w:rPr>
              <w:t>Working Day</w:t>
            </w:r>
            <w:r>
              <w:t xml:space="preserve"> if sent by e-mail after normal business hours or if sent by overnight commercial courier. Such </w:t>
            </w:r>
            <w:r w:rsidRPr="3E21C1F1">
              <w:rPr>
                <w:i/>
                <w:iCs/>
              </w:rPr>
              <w:t>Notices in Writing</w:t>
            </w:r>
            <w:r>
              <w:t xml:space="preserve"> will be deemed to be received by the addressee on the fifth </w:t>
            </w:r>
            <w:r w:rsidRPr="3E21C1F1">
              <w:rPr>
                <w:i/>
                <w:iCs/>
              </w:rPr>
              <w:t>Working Day</w:t>
            </w:r>
            <w:r>
              <w:t xml:space="preserve"> following the date of mailing, if sent by pre-paid registered post, when addressed as set out below.</w:t>
            </w:r>
            <w:r w:rsidRPr="3E21C1F1">
              <w:rPr>
                <w:lang w:val="en-US"/>
              </w:rPr>
              <w:t xml:space="preserve"> </w:t>
            </w:r>
            <w:r>
              <w:t xml:space="preserve"> An address for a party may be changed by </w:t>
            </w:r>
            <w:r w:rsidRPr="3E21C1F1">
              <w:rPr>
                <w:i/>
                <w:iCs/>
              </w:rPr>
              <w:t>Notice in Writing</w:t>
            </w:r>
            <w:r>
              <w:t xml:space="preserve"> to the other party setting out the new address in accordance with this article.</w:t>
            </w:r>
          </w:p>
          <w:p w14:paraId="0705AAE7" w14:textId="77777777" w:rsidR="00BC2E60" w:rsidRPr="004960D4" w:rsidRDefault="00BC2E60" w:rsidP="006A46B7">
            <w:pPr>
              <w:pStyle w:val="SC4"/>
              <w:ind w:left="540" w:hanging="540"/>
              <w:jc w:val="both"/>
              <w:rPr>
                <w:rFonts w:cs="Arial"/>
                <w:iCs/>
              </w:rPr>
            </w:pPr>
          </w:p>
        </w:tc>
      </w:tr>
    </w:tbl>
    <w:p w14:paraId="0B82E1A2" w14:textId="77777777" w:rsidR="00BC2E60" w:rsidRPr="00DF3C32" w:rsidRDefault="00BC2E60" w:rsidP="00BC2E60">
      <w:pPr>
        <w:pStyle w:val="SimpleL2"/>
      </w:pPr>
      <w:bookmarkStart w:id="306" w:name="_Toc115690148"/>
      <w:r w:rsidRPr="00DF3C32">
        <w:lastRenderedPageBreak/>
        <w:t>ARTICLE A-9   TIME OF THE ESSENCE / LIQUIDATED DAMAGES</w:t>
      </w:r>
      <w:bookmarkEnd w:id="306"/>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36B97565" w14:textId="77777777" w:rsidTr="006A46B7">
        <w:tc>
          <w:tcPr>
            <w:tcW w:w="923" w:type="dxa"/>
          </w:tcPr>
          <w:p w14:paraId="3716A87E" w14:textId="77777777" w:rsidR="00BC2E60" w:rsidRPr="00AB0F97" w:rsidRDefault="00BC2E60" w:rsidP="006A46B7">
            <w:pPr>
              <w:pStyle w:val="SimpleL3"/>
            </w:pPr>
          </w:p>
        </w:tc>
        <w:tc>
          <w:tcPr>
            <w:tcW w:w="990" w:type="dxa"/>
          </w:tcPr>
          <w:p w14:paraId="7B4ABCCA" w14:textId="77777777" w:rsidR="00BC2E60" w:rsidRPr="00AB0F97" w:rsidRDefault="00BC2E60" w:rsidP="006A46B7">
            <w:pPr>
              <w:pStyle w:val="TableText0"/>
              <w:jc w:val="center"/>
              <w:rPr>
                <w:sz w:val="20"/>
                <w:szCs w:val="20"/>
              </w:rPr>
            </w:pPr>
            <w:r>
              <w:rPr>
                <w:sz w:val="20"/>
                <w:szCs w:val="20"/>
              </w:rPr>
              <w:t>Article A-9</w:t>
            </w:r>
          </w:p>
        </w:tc>
        <w:tc>
          <w:tcPr>
            <w:tcW w:w="8167" w:type="dxa"/>
          </w:tcPr>
          <w:p w14:paraId="7D399B79" w14:textId="77777777" w:rsidR="00BC2E60" w:rsidRPr="00E474E2" w:rsidRDefault="00BC2E60" w:rsidP="006A46B7">
            <w:pPr>
              <w:pStyle w:val="SC3"/>
              <w:numPr>
                <w:ilvl w:val="0"/>
                <w:numId w:val="0"/>
              </w:numPr>
              <w:spacing w:before="0"/>
            </w:pPr>
            <w:r w:rsidRPr="00665ACD">
              <w:rPr>
                <w:u w:val="single"/>
                <w:lang w:val="en-CA"/>
              </w:rPr>
              <w:t>Add</w:t>
            </w:r>
            <w:r>
              <w:rPr>
                <w:lang w:val="en-CA"/>
              </w:rPr>
              <w:t xml:space="preserve"> new Article A-9 – TIME OF THE ESSENCE / LIQUIDATED DAMAGES as follows: </w:t>
            </w:r>
          </w:p>
          <w:p w14:paraId="260E682B" w14:textId="77777777" w:rsidR="00BC2E60" w:rsidRDefault="00BC2E60" w:rsidP="006A46B7">
            <w:pPr>
              <w:pStyle w:val="SC3"/>
              <w:numPr>
                <w:ilvl w:val="0"/>
                <w:numId w:val="0"/>
              </w:numPr>
              <w:spacing w:after="0"/>
              <w:ind w:left="2178"/>
              <w:rPr>
                <w:lang w:val="en-CA"/>
              </w:rPr>
            </w:pPr>
          </w:p>
          <w:p w14:paraId="11BF132A" w14:textId="77777777" w:rsidR="00BC2E60" w:rsidRDefault="00BC2E60" w:rsidP="006A46B7">
            <w:pPr>
              <w:keepNext/>
              <w:keepLines/>
              <w:rPr>
                <w:lang w:val="en-CA"/>
              </w:rPr>
            </w:pPr>
            <w:r>
              <w:rPr>
                <w:b/>
                <w:lang w:val="en-CA"/>
              </w:rPr>
              <w:t>ARTICLE A-9   TIME OF THE ESSENCE / LIQUIDATED DAMAGES</w:t>
            </w:r>
          </w:p>
          <w:p w14:paraId="6A4EE80E" w14:textId="77777777" w:rsidR="00BC2E60" w:rsidRPr="00DE429C" w:rsidRDefault="00BC2E60" w:rsidP="006A46B7">
            <w:pPr>
              <w:pStyle w:val="SC3"/>
              <w:numPr>
                <w:ilvl w:val="0"/>
                <w:numId w:val="0"/>
              </w:numPr>
              <w:ind w:left="450" w:hanging="450"/>
              <w:jc w:val="both"/>
              <w:rPr>
                <w:lang w:val="en-CA"/>
              </w:rPr>
            </w:pPr>
            <w:r>
              <w:rPr>
                <w:lang w:val="en-CA"/>
              </w:rPr>
              <w:t xml:space="preserve">9.1 </w:t>
            </w:r>
            <w:r>
              <w:rPr>
                <w:lang w:val="en-CA"/>
              </w:rPr>
              <w:tab/>
            </w:r>
            <w:r w:rsidRPr="505A2779">
              <w:rPr>
                <w:lang w:val="en-CA"/>
              </w:rPr>
              <w:t xml:space="preserve">Time is of the essence of the </w:t>
            </w:r>
            <w:r w:rsidRPr="00C350FD">
              <w:rPr>
                <w:i/>
                <w:iCs/>
                <w:lang w:val="en-CA"/>
              </w:rPr>
              <w:t>Contract</w:t>
            </w:r>
            <w:r w:rsidRPr="505A2779">
              <w:rPr>
                <w:i/>
                <w:iCs/>
                <w:lang w:val="en-CA"/>
              </w:rPr>
              <w:t>,</w:t>
            </w:r>
            <w:r w:rsidRPr="505A2779">
              <w:rPr>
                <w:lang w:val="en-CA"/>
              </w:rPr>
              <w:t xml:space="preserve"> the performance of the </w:t>
            </w:r>
            <w:r w:rsidRPr="00C350FD">
              <w:rPr>
                <w:i/>
                <w:iCs/>
                <w:lang w:val="en-CA"/>
              </w:rPr>
              <w:t>Work</w:t>
            </w:r>
            <w:r w:rsidRPr="505A2779">
              <w:rPr>
                <w:lang w:val="en-CA"/>
              </w:rPr>
              <w:t xml:space="preserve">, and in respect of all requirements of the </w:t>
            </w:r>
            <w:r w:rsidRPr="00C350FD">
              <w:rPr>
                <w:i/>
                <w:iCs/>
                <w:lang w:val="en-CA"/>
              </w:rPr>
              <w:t>Contract Documents</w:t>
            </w:r>
            <w:r w:rsidRPr="505A2779">
              <w:rPr>
                <w:lang w:val="en-CA"/>
              </w:rPr>
              <w:t xml:space="preserve"> that relate to the passage of time. </w:t>
            </w:r>
          </w:p>
          <w:p w14:paraId="70294AF5" w14:textId="77777777" w:rsidR="00BC2E60" w:rsidRDefault="00BC2E60" w:rsidP="006A46B7">
            <w:pPr>
              <w:pStyle w:val="SC3"/>
              <w:numPr>
                <w:ilvl w:val="0"/>
                <w:numId w:val="0"/>
              </w:numPr>
              <w:ind w:left="2520" w:hanging="450"/>
              <w:jc w:val="both"/>
              <w:rPr>
                <w:iCs/>
                <w:lang w:val="en-CA"/>
              </w:rPr>
            </w:pPr>
          </w:p>
          <w:p w14:paraId="7B2D8C17" w14:textId="77777777" w:rsidR="00BC2E60" w:rsidRPr="001D4447" w:rsidRDefault="00BC2E60" w:rsidP="006A46B7">
            <w:pPr>
              <w:pStyle w:val="SC3"/>
              <w:numPr>
                <w:ilvl w:val="0"/>
                <w:numId w:val="0"/>
              </w:numPr>
              <w:ind w:left="450" w:hanging="450"/>
              <w:jc w:val="both"/>
              <w:rPr>
                <w:rFonts w:ascii="Arial Bold" w:hAnsi="Arial Bold"/>
                <w:b/>
                <w:bCs w:val="0"/>
                <w:lang w:val="en-US"/>
              </w:rPr>
            </w:pPr>
            <w:r>
              <w:rPr>
                <w:iCs/>
                <w:lang w:val="en-CA"/>
              </w:rPr>
              <w:t>9.2</w:t>
            </w:r>
            <w:r>
              <w:rPr>
                <w:iCs/>
                <w:lang w:val="en-CA"/>
              </w:rPr>
              <w:tab/>
            </w:r>
            <w:r w:rsidRPr="732481C8">
              <w:rPr>
                <w:lang w:val="en-CA"/>
              </w:rPr>
              <w:t xml:space="preserve">It is understood, acknowledged, and agreed that the </w:t>
            </w:r>
            <w:r w:rsidRPr="732481C8">
              <w:rPr>
                <w:i/>
                <w:iCs/>
                <w:lang w:val="en-CA"/>
              </w:rPr>
              <w:t xml:space="preserve">Owner </w:t>
            </w:r>
            <w:r w:rsidRPr="732481C8">
              <w:rPr>
                <w:lang w:val="en-CA"/>
              </w:rPr>
              <w:t xml:space="preserve">has advised the </w:t>
            </w:r>
            <w:r w:rsidRPr="732481C8">
              <w:rPr>
                <w:i/>
                <w:iCs/>
                <w:lang w:val="en-CA"/>
              </w:rPr>
              <w:t xml:space="preserve">Contractor </w:t>
            </w:r>
            <w:r w:rsidRPr="732481C8">
              <w:rPr>
                <w:lang w:val="en-CA"/>
              </w:rPr>
              <w:t xml:space="preserve">of the critical importance that </w:t>
            </w:r>
            <w:r w:rsidRPr="732481C8">
              <w:rPr>
                <w:i/>
                <w:iCs/>
                <w:lang w:val="en-CA"/>
              </w:rPr>
              <w:t xml:space="preserve">Ready-for-Takeover </w:t>
            </w:r>
            <w:r w:rsidRPr="732481C8">
              <w:rPr>
                <w:lang w:val="en-CA"/>
              </w:rPr>
              <w:t xml:space="preserve">is achieved within the </w:t>
            </w:r>
            <w:r w:rsidRPr="732481C8">
              <w:rPr>
                <w:i/>
                <w:iCs/>
                <w:lang w:val="en-CA"/>
              </w:rPr>
              <w:t xml:space="preserve">Contract Time </w:t>
            </w:r>
            <w:r w:rsidRPr="732481C8">
              <w:rPr>
                <w:lang w:val="en-CA"/>
              </w:rPr>
              <w:t xml:space="preserve">and that one of the reasons </w:t>
            </w:r>
            <w:r w:rsidRPr="732481C8">
              <w:rPr>
                <w:rStyle w:val="DeltaViewInsertion"/>
                <w:lang w:val="en-CA"/>
              </w:rPr>
              <w:t xml:space="preserve">that </w:t>
            </w:r>
            <w:r w:rsidRPr="732481C8">
              <w:rPr>
                <w:lang w:val="en-CA"/>
              </w:rPr>
              <w:t xml:space="preserve">the </w:t>
            </w:r>
            <w:r w:rsidRPr="732481C8">
              <w:rPr>
                <w:i/>
                <w:iCs/>
                <w:lang w:val="en-CA"/>
              </w:rPr>
              <w:t>Contractor</w:t>
            </w:r>
            <w:r w:rsidRPr="732481C8">
              <w:rPr>
                <w:lang w:val="en-CA"/>
              </w:rPr>
              <w:t xml:space="preserve"> </w:t>
            </w:r>
            <w:r w:rsidRPr="732481C8">
              <w:rPr>
                <w:rStyle w:val="DeltaViewInsertion"/>
                <w:lang w:val="en-CA"/>
              </w:rPr>
              <w:t xml:space="preserve"> was selected for the performance of the </w:t>
            </w:r>
            <w:r w:rsidRPr="732481C8">
              <w:rPr>
                <w:rStyle w:val="DeltaViewInsertion"/>
                <w:i/>
                <w:iCs/>
                <w:lang w:val="en-CA"/>
              </w:rPr>
              <w:t xml:space="preserve">Work </w:t>
            </w:r>
            <w:r w:rsidRPr="732481C8">
              <w:rPr>
                <w:rStyle w:val="DeltaViewInsertion"/>
                <w:lang w:val="en-CA"/>
              </w:rPr>
              <w:t>prescribed by the</w:t>
            </w:r>
            <w:r w:rsidRPr="732481C8">
              <w:rPr>
                <w:lang w:val="en-CA"/>
              </w:rPr>
              <w:t xml:space="preserve"> </w:t>
            </w:r>
            <w:r w:rsidRPr="732481C8">
              <w:rPr>
                <w:i/>
                <w:iCs/>
                <w:lang w:val="en-CA"/>
              </w:rPr>
              <w:t>Contract</w:t>
            </w:r>
            <w:r w:rsidRPr="732481C8">
              <w:rPr>
                <w:rStyle w:val="DeltaViewInsertion"/>
                <w:i/>
                <w:iCs/>
                <w:lang w:val="en-CA"/>
              </w:rPr>
              <w:t xml:space="preserve"> Documents,</w:t>
            </w:r>
            <w:r w:rsidRPr="732481C8">
              <w:rPr>
                <w:i/>
                <w:iCs/>
                <w:lang w:val="en-CA"/>
              </w:rPr>
              <w:t xml:space="preserve"> </w:t>
            </w:r>
            <w:r w:rsidRPr="732481C8">
              <w:rPr>
                <w:lang w:val="en-CA"/>
              </w:rPr>
              <w:t xml:space="preserve">and awarded this </w:t>
            </w:r>
            <w:r w:rsidRPr="732481C8">
              <w:rPr>
                <w:i/>
                <w:iCs/>
                <w:lang w:val="en-CA"/>
              </w:rPr>
              <w:t>Contract</w:t>
            </w:r>
            <w:r w:rsidRPr="732481C8">
              <w:rPr>
                <w:lang w:val="en-CA"/>
              </w:rPr>
              <w:t xml:space="preserve"> by the</w:t>
            </w:r>
            <w:r w:rsidRPr="732481C8">
              <w:rPr>
                <w:i/>
                <w:iCs/>
                <w:lang w:val="en-CA"/>
              </w:rPr>
              <w:t xml:space="preserve"> Owner, </w:t>
            </w:r>
            <w:r w:rsidRPr="732481C8">
              <w:rPr>
                <w:lang w:val="en-CA"/>
              </w:rPr>
              <w:t xml:space="preserve">is the </w:t>
            </w:r>
            <w:r w:rsidRPr="732481C8">
              <w:rPr>
                <w:i/>
                <w:iCs/>
                <w:lang w:val="en-CA"/>
              </w:rPr>
              <w:t>Contractor</w:t>
            </w:r>
            <w:r w:rsidRPr="732481C8">
              <w:rPr>
                <w:lang w:val="en-CA"/>
              </w:rPr>
              <w:t xml:space="preserve">’s representation and warranty that it will attain </w:t>
            </w:r>
            <w:r w:rsidRPr="732481C8">
              <w:rPr>
                <w:i/>
                <w:iCs/>
                <w:lang w:val="en-CA"/>
              </w:rPr>
              <w:t>Substantial Performance of the Work</w:t>
            </w:r>
            <w:r w:rsidRPr="732481C8">
              <w:rPr>
                <w:lang w:val="en-CA"/>
              </w:rPr>
              <w:t xml:space="preserve">, </w:t>
            </w:r>
            <w:r w:rsidRPr="732481C8">
              <w:rPr>
                <w:i/>
                <w:iCs/>
                <w:lang w:val="en-CA"/>
              </w:rPr>
              <w:t>Occupancy</w:t>
            </w:r>
            <w:r w:rsidRPr="732481C8">
              <w:rPr>
                <w:lang w:val="en-CA"/>
              </w:rPr>
              <w:t>,</w:t>
            </w:r>
            <w:r w:rsidRPr="732481C8">
              <w:rPr>
                <w:i/>
                <w:iCs/>
                <w:lang w:val="en-CA"/>
              </w:rPr>
              <w:t xml:space="preserve"> </w:t>
            </w:r>
            <w:r w:rsidRPr="732481C8">
              <w:rPr>
                <w:lang w:val="en-CA"/>
              </w:rPr>
              <w:t xml:space="preserve">and </w:t>
            </w:r>
            <w:r w:rsidRPr="732481C8">
              <w:rPr>
                <w:i/>
                <w:iCs/>
                <w:lang w:val="en-CA"/>
              </w:rPr>
              <w:t xml:space="preserve">Ready-for-Takeover </w:t>
            </w:r>
            <w:r w:rsidRPr="732481C8">
              <w:rPr>
                <w:lang w:val="en-CA"/>
              </w:rPr>
              <w:t xml:space="preserve">within the </w:t>
            </w:r>
            <w:r w:rsidRPr="732481C8">
              <w:rPr>
                <w:i/>
                <w:iCs/>
                <w:lang w:val="en-CA"/>
              </w:rPr>
              <w:t>Contract Time</w:t>
            </w:r>
            <w:r w:rsidRPr="732481C8">
              <w:rPr>
                <w:lang w:val="en-CA"/>
              </w:rPr>
              <w:t xml:space="preserve"> stated in Article A-</w:t>
            </w:r>
            <w:r w:rsidRPr="732481C8">
              <w:rPr>
                <w:rStyle w:val="DeltaViewInsertion"/>
                <w:lang w:val="en-CA"/>
              </w:rPr>
              <w:t>1.3</w:t>
            </w:r>
            <w:r>
              <w:rPr>
                <w:rStyle w:val="DeltaViewInsertion"/>
                <w:lang w:val="en-CA"/>
              </w:rPr>
              <w:t xml:space="preserve">. </w:t>
            </w:r>
          </w:p>
          <w:p w14:paraId="1D644E8F" w14:textId="77777777" w:rsidR="00BC2E60" w:rsidRDefault="00BC2E60" w:rsidP="006A46B7">
            <w:pPr>
              <w:pStyle w:val="SC3"/>
              <w:numPr>
                <w:ilvl w:val="0"/>
                <w:numId w:val="0"/>
              </w:numPr>
              <w:ind w:left="450" w:hanging="450"/>
              <w:jc w:val="both"/>
              <w:rPr>
                <w:lang w:val="en-US"/>
              </w:rPr>
            </w:pPr>
          </w:p>
          <w:p w14:paraId="2C2695B3" w14:textId="77777777" w:rsidR="00BC2E60" w:rsidRDefault="00BC2E60" w:rsidP="006A46B7">
            <w:pPr>
              <w:pStyle w:val="SC3"/>
              <w:numPr>
                <w:ilvl w:val="0"/>
                <w:numId w:val="0"/>
              </w:numPr>
              <w:ind w:left="450" w:hanging="450"/>
              <w:jc w:val="both"/>
              <w:rPr>
                <w:lang w:val="en-US"/>
              </w:rPr>
            </w:pPr>
            <w:r>
              <w:rPr>
                <w:lang w:val="en-US"/>
              </w:rPr>
              <w:t>9.3</w:t>
            </w:r>
            <w:r>
              <w:rPr>
                <w:lang w:val="en-US"/>
              </w:rPr>
              <w:tab/>
            </w:r>
            <w:r w:rsidRPr="505A2779">
              <w:rPr>
                <w:lang w:val="en-US"/>
              </w:rPr>
              <w:t xml:space="preserve">The </w:t>
            </w:r>
            <w:r w:rsidRPr="505A2779">
              <w:rPr>
                <w:i/>
                <w:iCs/>
                <w:lang w:val="en-US"/>
              </w:rPr>
              <w:t>Contractor</w:t>
            </w:r>
            <w:r w:rsidRPr="505A2779">
              <w:rPr>
                <w:lang w:val="en-US"/>
              </w:rPr>
              <w:t xml:space="preserve"> further acknowledges and understands that the </w:t>
            </w:r>
            <w:r w:rsidRPr="505A2779">
              <w:rPr>
                <w:i/>
                <w:iCs/>
                <w:lang w:val="en-US"/>
              </w:rPr>
              <w:t>Owner</w:t>
            </w:r>
            <w:r w:rsidRPr="505A2779">
              <w:rPr>
                <w:lang w:val="en-US"/>
              </w:rPr>
              <w:t xml:space="preserve"> is responsible to and must account to the community, lessees, licensees, faculty, students, visitors, funders, business partners and staff of the University of Toronto. A failure by the </w:t>
            </w:r>
            <w:r w:rsidRPr="505A2779">
              <w:rPr>
                <w:i/>
                <w:iCs/>
                <w:lang w:val="en-US"/>
              </w:rPr>
              <w:t>Contractor</w:t>
            </w:r>
            <w:r w:rsidRPr="505A2779">
              <w:rPr>
                <w:lang w:val="en-US"/>
              </w:rPr>
              <w:t xml:space="preserve"> to attain </w:t>
            </w:r>
            <w:r w:rsidRPr="505A2779">
              <w:rPr>
                <w:i/>
                <w:iCs/>
                <w:lang w:val="en-US"/>
              </w:rPr>
              <w:t>Ready-for-Takeover</w:t>
            </w:r>
            <w:r w:rsidRPr="505A2779">
              <w:rPr>
                <w:lang w:val="en-US"/>
              </w:rPr>
              <w:t xml:space="preserve"> within the </w:t>
            </w:r>
            <w:r w:rsidRPr="505A2779">
              <w:rPr>
                <w:i/>
                <w:iCs/>
                <w:lang w:val="en-US"/>
              </w:rPr>
              <w:t>Contract Time</w:t>
            </w:r>
            <w:r w:rsidRPr="505A2779">
              <w:rPr>
                <w:lang w:val="en-US"/>
              </w:rPr>
              <w:t xml:space="preserve"> will result in substantial damages to the </w:t>
            </w:r>
            <w:r w:rsidRPr="505A2779">
              <w:rPr>
                <w:i/>
                <w:iCs/>
                <w:lang w:val="en-US"/>
              </w:rPr>
              <w:t>Owner</w:t>
            </w:r>
            <w:r w:rsidRPr="505A2779">
              <w:rPr>
                <w:lang w:val="en-US"/>
              </w:rPr>
              <w:t xml:space="preserve"> and to the community, lessees, licensees, faculty, students, visitors, funders, business partners and staff of the University of Toronto, and the extent of such damages which would be difficult or impractical to quantify but would nevertheless have a significant negative impact on the </w:t>
            </w:r>
            <w:r w:rsidRPr="505A2779">
              <w:rPr>
                <w:i/>
                <w:iCs/>
                <w:lang w:val="en-US"/>
              </w:rPr>
              <w:t>Owner</w:t>
            </w:r>
            <w:r w:rsidRPr="505A2779">
              <w:rPr>
                <w:lang w:val="en-US"/>
              </w:rPr>
              <w:t xml:space="preserve"> and its ability to provide the services the </w:t>
            </w:r>
            <w:r w:rsidRPr="505A2779">
              <w:rPr>
                <w:i/>
                <w:iCs/>
                <w:lang w:val="en-US"/>
              </w:rPr>
              <w:t>Owner</w:t>
            </w:r>
            <w:r w:rsidRPr="505A2779">
              <w:rPr>
                <w:lang w:val="en-US"/>
              </w:rPr>
              <w:t xml:space="preserve"> is obliged to provide to the community, lessees, licensees, faculty, students, visitors, funders, business partners, and staff of the University of Toronto.</w:t>
            </w:r>
          </w:p>
          <w:p w14:paraId="5F49AE05" w14:textId="77777777" w:rsidR="00BC2E60" w:rsidRDefault="00BC2E60" w:rsidP="006A46B7">
            <w:pPr>
              <w:pStyle w:val="SC3"/>
              <w:numPr>
                <w:ilvl w:val="0"/>
                <w:numId w:val="0"/>
              </w:numPr>
              <w:ind w:left="2520" w:hanging="450"/>
              <w:jc w:val="both"/>
              <w:rPr>
                <w:lang w:val="en-US"/>
              </w:rPr>
            </w:pPr>
          </w:p>
          <w:p w14:paraId="28A5E649" w14:textId="77777777" w:rsidR="00BC2E60" w:rsidRDefault="00BC2E60" w:rsidP="006A46B7">
            <w:pPr>
              <w:pStyle w:val="SC3"/>
              <w:numPr>
                <w:ilvl w:val="0"/>
                <w:numId w:val="0"/>
              </w:numPr>
              <w:ind w:left="450" w:hanging="450"/>
              <w:jc w:val="both"/>
              <w:rPr>
                <w:lang w:val="en-US"/>
              </w:rPr>
            </w:pPr>
            <w:r>
              <w:rPr>
                <w:lang w:val="en-US"/>
              </w:rPr>
              <w:t>9.4</w:t>
            </w:r>
            <w:r>
              <w:rPr>
                <w:lang w:val="en-US"/>
              </w:rPr>
              <w:tab/>
            </w:r>
            <w:r w:rsidRPr="505A2779">
              <w:rPr>
                <w:lang w:val="en-US"/>
              </w:rPr>
              <w:t xml:space="preserve">Given that time is of the essence of this </w:t>
            </w:r>
            <w:r w:rsidRPr="00C350FD">
              <w:rPr>
                <w:i/>
                <w:iCs/>
                <w:lang w:val="en-US"/>
              </w:rPr>
              <w:t>Contract</w:t>
            </w:r>
            <w:r w:rsidRPr="505A2779">
              <w:rPr>
                <w:lang w:val="en-US"/>
              </w:rPr>
              <w:t xml:space="preserve"> and the significance of the requirement for the </w:t>
            </w:r>
            <w:r w:rsidRPr="505A2779">
              <w:rPr>
                <w:i/>
                <w:iCs/>
                <w:lang w:val="en-US"/>
              </w:rPr>
              <w:t>Contractor</w:t>
            </w:r>
            <w:r w:rsidRPr="505A2779">
              <w:rPr>
                <w:lang w:val="en-US"/>
              </w:rPr>
              <w:t xml:space="preserve"> to achieve </w:t>
            </w:r>
            <w:r w:rsidRPr="505A2779">
              <w:rPr>
                <w:i/>
                <w:iCs/>
                <w:lang w:val="en-US"/>
              </w:rPr>
              <w:t xml:space="preserve">Ready-for-Takeover </w:t>
            </w:r>
            <w:r w:rsidRPr="505A2779">
              <w:rPr>
                <w:lang w:val="en-US"/>
              </w:rPr>
              <w:t xml:space="preserve">within the </w:t>
            </w:r>
            <w:r w:rsidRPr="505A2779">
              <w:rPr>
                <w:i/>
                <w:iCs/>
                <w:lang w:val="en-US"/>
              </w:rPr>
              <w:t>Contract Time</w:t>
            </w:r>
            <w:r w:rsidRPr="505A2779">
              <w:rPr>
                <w:lang w:val="en-US"/>
              </w:rPr>
              <w:t xml:space="preserve">, it is understood and agreed between the </w:t>
            </w:r>
            <w:r w:rsidRPr="505A2779">
              <w:rPr>
                <w:i/>
                <w:iCs/>
                <w:lang w:val="en-US"/>
              </w:rPr>
              <w:t xml:space="preserve">Owner </w:t>
            </w:r>
            <w:r w:rsidRPr="505A2779">
              <w:rPr>
                <w:lang w:val="en-US"/>
              </w:rPr>
              <w:t xml:space="preserve">and the </w:t>
            </w:r>
            <w:r w:rsidRPr="505A2779">
              <w:rPr>
                <w:i/>
                <w:iCs/>
                <w:lang w:val="en-US"/>
              </w:rPr>
              <w:t xml:space="preserve">Contractor </w:t>
            </w:r>
            <w:r w:rsidRPr="505A2779">
              <w:rPr>
                <w:lang w:val="en-US"/>
              </w:rPr>
              <w:t>that:</w:t>
            </w:r>
          </w:p>
          <w:p w14:paraId="7F804AA5" w14:textId="77777777" w:rsidR="00BC2E60" w:rsidRDefault="00BC2E60" w:rsidP="006A46B7">
            <w:pPr>
              <w:pStyle w:val="SC3"/>
              <w:numPr>
                <w:ilvl w:val="0"/>
                <w:numId w:val="0"/>
              </w:numPr>
              <w:ind w:left="450" w:hanging="450"/>
              <w:jc w:val="both"/>
              <w:rPr>
                <w:lang w:val="en-US"/>
              </w:rPr>
            </w:pPr>
          </w:p>
          <w:p w14:paraId="77BC8AC2" w14:textId="77777777" w:rsidR="00BC2E60" w:rsidRDefault="00BC2E60" w:rsidP="006A46B7">
            <w:pPr>
              <w:pStyle w:val="SC3"/>
              <w:numPr>
                <w:ilvl w:val="2"/>
                <w:numId w:val="0"/>
              </w:numPr>
              <w:ind w:left="955" w:hanging="450"/>
              <w:rPr>
                <w:lang w:val="en-US"/>
              </w:rPr>
            </w:pPr>
            <w:r>
              <w:rPr>
                <w:lang w:val="en-US"/>
              </w:rPr>
              <w:t xml:space="preserve">.1 </w:t>
            </w:r>
            <w:r>
              <w:rPr>
                <w:lang w:val="en-US"/>
              </w:rPr>
              <w:tab/>
            </w:r>
            <w:r w:rsidRPr="732481C8">
              <w:rPr>
                <w:lang w:val="en-US"/>
              </w:rPr>
              <w:t xml:space="preserve">each </w:t>
            </w:r>
            <w:r w:rsidRPr="732481C8">
              <w:rPr>
                <w:i/>
                <w:iCs/>
                <w:lang w:val="en-US"/>
              </w:rPr>
              <w:t xml:space="preserve">Milestone </w:t>
            </w:r>
            <w:r w:rsidRPr="732481C8">
              <w:rPr>
                <w:lang w:val="en-US"/>
              </w:rPr>
              <w:t xml:space="preserve">forms an integral part of the </w:t>
            </w:r>
            <w:r w:rsidRPr="732481C8">
              <w:rPr>
                <w:i/>
                <w:iCs/>
                <w:lang w:val="en-US"/>
              </w:rPr>
              <w:t xml:space="preserve">Construction Schedule, </w:t>
            </w:r>
            <w:r w:rsidRPr="732481C8">
              <w:rPr>
                <w:lang w:val="en-US"/>
              </w:rPr>
              <w:t xml:space="preserve">and they shall not be adjusted, save and except where terms of the </w:t>
            </w:r>
            <w:r w:rsidRPr="732481C8">
              <w:rPr>
                <w:i/>
                <w:iCs/>
                <w:lang w:val="en-US"/>
              </w:rPr>
              <w:t xml:space="preserve">Contract </w:t>
            </w:r>
            <w:r w:rsidRPr="732481C8">
              <w:rPr>
                <w:lang w:val="en-US"/>
              </w:rPr>
              <w:t xml:space="preserve">permit an adjustment to the </w:t>
            </w:r>
            <w:r w:rsidRPr="732481C8">
              <w:rPr>
                <w:i/>
                <w:iCs/>
                <w:lang w:val="en-US"/>
              </w:rPr>
              <w:t xml:space="preserve">Contract Time </w:t>
            </w:r>
            <w:r w:rsidRPr="732481C8">
              <w:rPr>
                <w:lang w:val="en-US"/>
              </w:rPr>
              <w:t xml:space="preserve">and the </w:t>
            </w:r>
            <w:r w:rsidRPr="732481C8">
              <w:rPr>
                <w:i/>
                <w:iCs/>
                <w:lang w:val="en-US"/>
              </w:rPr>
              <w:t xml:space="preserve">Contractor </w:t>
            </w:r>
            <w:r w:rsidRPr="732481C8">
              <w:rPr>
                <w:lang w:val="en-US"/>
              </w:rPr>
              <w:t xml:space="preserve">applies for and is granted an adjustment to one or more </w:t>
            </w:r>
            <w:r w:rsidRPr="732481C8">
              <w:rPr>
                <w:i/>
                <w:iCs/>
                <w:lang w:val="en-US"/>
              </w:rPr>
              <w:t xml:space="preserve">Milestones </w:t>
            </w:r>
            <w:r w:rsidRPr="732481C8">
              <w:rPr>
                <w:lang w:val="en-US"/>
              </w:rPr>
              <w:t>in accordance therewith</w:t>
            </w:r>
            <w:r w:rsidRPr="732481C8">
              <w:rPr>
                <w:i/>
                <w:iCs/>
                <w:lang w:val="en-US"/>
              </w:rPr>
              <w:t>;</w:t>
            </w:r>
          </w:p>
          <w:p w14:paraId="17242732" w14:textId="77777777" w:rsidR="00BC2E60" w:rsidRDefault="00BC2E60" w:rsidP="006A46B7">
            <w:pPr>
              <w:pStyle w:val="SC3"/>
              <w:numPr>
                <w:ilvl w:val="2"/>
                <w:numId w:val="0"/>
              </w:numPr>
              <w:ind w:left="955" w:hanging="450"/>
              <w:jc w:val="both"/>
              <w:rPr>
                <w:lang w:val="en-US"/>
              </w:rPr>
            </w:pPr>
          </w:p>
          <w:p w14:paraId="6100603C" w14:textId="3D1B0772" w:rsidR="00BC2E60" w:rsidRDefault="00BC2E60" w:rsidP="006A46B7">
            <w:pPr>
              <w:pStyle w:val="SC3"/>
              <w:numPr>
                <w:ilvl w:val="2"/>
                <w:numId w:val="0"/>
              </w:numPr>
              <w:ind w:left="955" w:hanging="450"/>
              <w:jc w:val="both"/>
              <w:rPr>
                <w:lang w:val="en-US"/>
              </w:rPr>
            </w:pPr>
            <w:r w:rsidRPr="732481C8">
              <w:rPr>
                <w:lang w:val="en-US"/>
              </w:rPr>
              <w:t>.2</w:t>
            </w:r>
            <w:r>
              <w:tab/>
            </w:r>
            <w:r w:rsidRPr="732481C8">
              <w:rPr>
                <w:lang w:val="en-US"/>
              </w:rPr>
              <w:t xml:space="preserve">without limiting the </w:t>
            </w:r>
            <w:r w:rsidRPr="732481C8">
              <w:rPr>
                <w:i/>
                <w:iCs/>
                <w:lang w:val="en-US"/>
              </w:rPr>
              <w:t>Owner</w:t>
            </w:r>
            <w:r w:rsidRPr="732481C8">
              <w:rPr>
                <w:lang w:val="en-US"/>
              </w:rPr>
              <w:t xml:space="preserve">’s entitlement to any additional or other damages, in the event that the </w:t>
            </w:r>
            <w:r w:rsidRPr="732481C8">
              <w:rPr>
                <w:i/>
                <w:iCs/>
                <w:lang w:val="en-US"/>
              </w:rPr>
              <w:t>Contractor</w:t>
            </w:r>
            <w:r w:rsidRPr="732481C8">
              <w:rPr>
                <w:lang w:val="en-US"/>
              </w:rPr>
              <w:t xml:space="preserve"> fails to complete that portion of the </w:t>
            </w:r>
            <w:r w:rsidRPr="732481C8">
              <w:rPr>
                <w:i/>
                <w:iCs/>
                <w:lang w:val="en-US"/>
              </w:rPr>
              <w:t xml:space="preserve">Work </w:t>
            </w:r>
            <w:r w:rsidRPr="732481C8">
              <w:rPr>
                <w:lang w:val="en-US"/>
              </w:rPr>
              <w:t xml:space="preserve">necessary to achieve a </w:t>
            </w:r>
            <w:r w:rsidRPr="732481C8">
              <w:rPr>
                <w:i/>
                <w:iCs/>
                <w:lang w:val="en-US"/>
              </w:rPr>
              <w:t xml:space="preserve">Milestone </w:t>
            </w:r>
            <w:r w:rsidRPr="732481C8">
              <w:rPr>
                <w:lang w:val="en-US"/>
              </w:rPr>
              <w:t xml:space="preserve">by the date prescribed in the </w:t>
            </w:r>
            <w:r w:rsidRPr="732481C8">
              <w:rPr>
                <w:i/>
                <w:iCs/>
                <w:lang w:val="en-US"/>
              </w:rPr>
              <w:t>Baseline Schedule</w:t>
            </w:r>
            <w:r w:rsidRPr="732481C8">
              <w:rPr>
                <w:lang w:val="en-US"/>
              </w:rPr>
              <w:t xml:space="preserve">, or as </w:t>
            </w:r>
            <w:r w:rsidRPr="732481C8">
              <w:rPr>
                <w:lang w:val="en-US"/>
              </w:rPr>
              <w:lastRenderedPageBreak/>
              <w:t xml:space="preserve">such </w:t>
            </w:r>
            <w:r w:rsidRPr="732481C8">
              <w:rPr>
                <w:i/>
                <w:iCs/>
                <w:lang w:val="en-US"/>
              </w:rPr>
              <w:t xml:space="preserve">Milestone </w:t>
            </w:r>
            <w:r w:rsidRPr="732481C8">
              <w:rPr>
                <w:lang w:val="en-US"/>
              </w:rPr>
              <w:t xml:space="preserve">may be </w:t>
            </w:r>
            <w:r>
              <w:rPr>
                <w:lang w:val="en-US"/>
              </w:rPr>
              <w:t>adjusted</w:t>
            </w:r>
            <w:r w:rsidRPr="732481C8">
              <w:rPr>
                <w:lang w:val="en-US"/>
              </w:rPr>
              <w:t xml:space="preserve"> in a subsequent </w:t>
            </w:r>
            <w:r w:rsidRPr="732481C8">
              <w:rPr>
                <w:i/>
                <w:iCs/>
                <w:lang w:val="en-US"/>
              </w:rPr>
              <w:t>Construction Schedule</w:t>
            </w:r>
            <w:r>
              <w:rPr>
                <w:i/>
                <w:iCs/>
                <w:lang w:val="en-US"/>
              </w:rPr>
              <w:t xml:space="preserve"> </w:t>
            </w:r>
            <w:r>
              <w:rPr>
                <w:lang w:val="en-US"/>
              </w:rPr>
              <w:t xml:space="preserve">as permitted by the terms of the </w:t>
            </w:r>
            <w:r>
              <w:rPr>
                <w:i/>
                <w:iCs/>
                <w:lang w:val="en-US"/>
              </w:rPr>
              <w:t>Contract</w:t>
            </w:r>
            <w:r w:rsidRPr="732481C8">
              <w:rPr>
                <w:i/>
                <w:iCs/>
                <w:lang w:val="en-US"/>
              </w:rPr>
              <w:t>,</w:t>
            </w:r>
            <w:r w:rsidRPr="732481C8">
              <w:rPr>
                <w:lang w:val="en-US"/>
              </w:rPr>
              <w:t xml:space="preserve"> the </w:t>
            </w:r>
            <w:r w:rsidRPr="732481C8">
              <w:rPr>
                <w:i/>
                <w:iCs/>
                <w:lang w:val="en-US"/>
              </w:rPr>
              <w:t>Owner</w:t>
            </w:r>
            <w:r w:rsidRPr="732481C8">
              <w:rPr>
                <w:lang w:val="en-US"/>
              </w:rPr>
              <w:t xml:space="preserve"> </w:t>
            </w:r>
            <w:r>
              <w:rPr>
                <w:lang w:val="en-US"/>
              </w:rPr>
              <w:t xml:space="preserve">may retain </w:t>
            </w:r>
            <w:r w:rsidRPr="732481C8">
              <w:rPr>
                <w:lang w:val="en-US"/>
              </w:rPr>
              <w:t xml:space="preserve">from </w:t>
            </w:r>
            <w:r w:rsidRPr="00457D6E">
              <w:rPr>
                <w:lang w:val="en-US"/>
              </w:rPr>
              <w:t xml:space="preserve">amounts owing to or that may become owing to the </w:t>
            </w:r>
            <w:r w:rsidRPr="00457D6E">
              <w:rPr>
                <w:i/>
                <w:iCs/>
                <w:lang w:val="en-US"/>
              </w:rPr>
              <w:t>Contractor</w:t>
            </w:r>
            <w:r w:rsidRPr="00457D6E">
              <w:rPr>
                <w:lang w:val="en-US"/>
              </w:rPr>
              <w:t xml:space="preserve"> in respect of </w:t>
            </w:r>
            <w:r w:rsidRPr="732481C8">
              <w:rPr>
                <w:lang w:val="en-US"/>
              </w:rPr>
              <w:t xml:space="preserve">the </w:t>
            </w:r>
            <w:r w:rsidRPr="732481C8">
              <w:rPr>
                <w:i/>
                <w:iCs/>
                <w:lang w:val="en-US"/>
              </w:rPr>
              <w:t>Contract Price</w:t>
            </w:r>
            <w:r w:rsidRPr="732481C8">
              <w:rPr>
                <w:lang w:val="en-US"/>
              </w:rPr>
              <w:t xml:space="preserve"> liquidated damages at the per diem rate of </w:t>
            </w:r>
            <w:r w:rsidRPr="00EA6BB9">
              <w:rPr>
                <w:b/>
                <w:bCs w:val="0"/>
                <w:lang w:val="en-US"/>
              </w:rPr>
              <w:t>$</w:t>
            </w:r>
            <w:r w:rsidR="00EA6BB9" w:rsidRPr="00EA6BB9">
              <w:rPr>
                <w:b/>
                <w:bCs w:val="0"/>
                <w:lang w:val="en-US"/>
              </w:rPr>
              <w:t xml:space="preserve"> </w:t>
            </w:r>
            <w:r w:rsidR="00940579">
              <w:rPr>
                <w:b/>
                <w:bCs w:val="0"/>
                <w:lang w:val="en-US"/>
              </w:rPr>
              <w:t>735.60</w:t>
            </w:r>
            <w:r w:rsidR="00EA6BB9" w:rsidRPr="00EA6BB9">
              <w:rPr>
                <w:lang w:val="en-US"/>
              </w:rPr>
              <w:t xml:space="preserve"> </w:t>
            </w:r>
            <w:r w:rsidRPr="00EA6BB9">
              <w:rPr>
                <w:lang w:val="en-US"/>
              </w:rPr>
              <w:t>f</w:t>
            </w:r>
            <w:r w:rsidRPr="732481C8">
              <w:rPr>
                <w:lang w:val="en-US"/>
              </w:rPr>
              <w:t xml:space="preserve">or each calendar day of delay beyond the prescribed date for achieving the relevant </w:t>
            </w:r>
            <w:r w:rsidRPr="732481C8">
              <w:rPr>
                <w:i/>
                <w:iCs/>
                <w:lang w:val="en-US"/>
              </w:rPr>
              <w:t xml:space="preserve">Milestone </w:t>
            </w:r>
            <w:r w:rsidRPr="00010C29">
              <w:rPr>
                <w:b/>
                <w:lang w:val="en-US"/>
              </w:rPr>
              <w:t>(</w:t>
            </w:r>
            <w:r w:rsidR="00010C29" w:rsidRPr="00010C29">
              <w:rPr>
                <w:b/>
                <w:lang w:val="en-US"/>
              </w:rPr>
              <w:t>“Delay Retention”</w:t>
            </w:r>
            <w:r w:rsidR="00F67F3D" w:rsidRPr="00010C29">
              <w:rPr>
                <w:b/>
                <w:lang w:val="en-US"/>
              </w:rPr>
              <w:t>)</w:t>
            </w:r>
            <w:r w:rsidR="00F67F3D" w:rsidRPr="00010C29">
              <w:rPr>
                <w:bCs w:val="0"/>
                <w:lang w:val="en-US"/>
              </w:rPr>
              <w:t xml:space="preserve"> </w:t>
            </w:r>
            <w:r w:rsidRPr="732481C8">
              <w:rPr>
                <w:lang w:val="en-US"/>
              </w:rPr>
              <w:t xml:space="preserve">until the </w:t>
            </w:r>
            <w:r w:rsidRPr="732481C8">
              <w:rPr>
                <w:i/>
                <w:iCs/>
                <w:lang w:val="en-US"/>
              </w:rPr>
              <w:t xml:space="preserve">Milestone </w:t>
            </w:r>
            <w:r w:rsidRPr="732481C8">
              <w:rPr>
                <w:lang w:val="en-US"/>
              </w:rPr>
              <w:t xml:space="preserve">is achieved and certified as such by the </w:t>
            </w:r>
            <w:r w:rsidRPr="732481C8">
              <w:rPr>
                <w:i/>
                <w:iCs/>
                <w:lang w:val="en-US"/>
              </w:rPr>
              <w:t>Consultant</w:t>
            </w:r>
            <w:r w:rsidRPr="732481C8">
              <w:rPr>
                <w:lang w:val="en-US"/>
              </w:rPr>
              <w:t>;</w:t>
            </w:r>
          </w:p>
          <w:p w14:paraId="6678CB0A" w14:textId="77777777" w:rsidR="00BC2E60" w:rsidRDefault="00BC2E60" w:rsidP="006A46B7">
            <w:pPr>
              <w:pStyle w:val="SC3"/>
              <w:numPr>
                <w:ilvl w:val="2"/>
                <w:numId w:val="0"/>
              </w:numPr>
              <w:jc w:val="both"/>
              <w:rPr>
                <w:bCs w:val="0"/>
                <w:lang w:val="en-US"/>
              </w:rPr>
            </w:pPr>
          </w:p>
          <w:p w14:paraId="43123864" w14:textId="77777777" w:rsidR="00BC2E60" w:rsidRDefault="00BC2E60" w:rsidP="006A46B7">
            <w:pPr>
              <w:pStyle w:val="SC3"/>
              <w:numPr>
                <w:ilvl w:val="2"/>
                <w:numId w:val="0"/>
              </w:numPr>
              <w:ind w:left="955" w:hanging="450"/>
              <w:jc w:val="both"/>
              <w:rPr>
                <w:lang w:val="en-US"/>
              </w:rPr>
            </w:pPr>
            <w:r w:rsidRPr="732481C8">
              <w:rPr>
                <w:lang w:val="en-US"/>
              </w:rPr>
              <w:t xml:space="preserve">.3 </w:t>
            </w:r>
            <w:r>
              <w:tab/>
            </w:r>
            <w:r w:rsidRPr="732481C8">
              <w:rPr>
                <w:lang w:val="en-US"/>
              </w:rPr>
              <w:t>subject to Article</w:t>
            </w:r>
            <w:r>
              <w:rPr>
                <w:lang w:val="en-US"/>
              </w:rPr>
              <w:t>s</w:t>
            </w:r>
            <w:r w:rsidRPr="732481C8">
              <w:rPr>
                <w:lang w:val="en-US"/>
              </w:rPr>
              <w:t xml:space="preserve"> A-9.4.5</w:t>
            </w:r>
            <w:r>
              <w:rPr>
                <w:lang w:val="en-US"/>
              </w:rPr>
              <w:t xml:space="preserve"> and A-9.4.7</w:t>
            </w:r>
            <w:r w:rsidRPr="732481C8">
              <w:rPr>
                <w:lang w:val="en-US"/>
              </w:rPr>
              <w:t xml:space="preserve">, the </w:t>
            </w:r>
            <w:r w:rsidRPr="732481C8">
              <w:rPr>
                <w:i/>
                <w:iCs/>
                <w:lang w:val="en-US"/>
              </w:rPr>
              <w:t>Delay Retention</w:t>
            </w:r>
            <w:r w:rsidRPr="732481C8">
              <w:rPr>
                <w:lang w:val="en-US"/>
              </w:rPr>
              <w:t xml:space="preserve"> is provisional and </w:t>
            </w:r>
            <w:r>
              <w:rPr>
                <w:lang w:val="en-US"/>
              </w:rPr>
              <w:t xml:space="preserve">may be released by the </w:t>
            </w:r>
            <w:r>
              <w:rPr>
                <w:i/>
                <w:iCs/>
                <w:lang w:val="en-US"/>
              </w:rPr>
              <w:t xml:space="preserve">Owner </w:t>
            </w:r>
            <w:r>
              <w:rPr>
                <w:lang w:val="en-US"/>
              </w:rPr>
              <w:t xml:space="preserve">to the </w:t>
            </w:r>
            <w:r w:rsidRPr="732481C8">
              <w:rPr>
                <w:i/>
                <w:iCs/>
                <w:lang w:val="en-US"/>
              </w:rPr>
              <w:t xml:space="preserve">Contractor </w:t>
            </w:r>
            <w:r w:rsidRPr="732481C8">
              <w:rPr>
                <w:lang w:val="en-US"/>
              </w:rPr>
              <w:t xml:space="preserve">when the </w:t>
            </w:r>
            <w:r w:rsidRPr="732481C8">
              <w:rPr>
                <w:i/>
                <w:iCs/>
                <w:lang w:val="en-US"/>
              </w:rPr>
              <w:t xml:space="preserve">Contractor </w:t>
            </w:r>
            <w:r w:rsidRPr="732481C8">
              <w:rPr>
                <w:lang w:val="en-US"/>
              </w:rPr>
              <w:t>has achieved the applicable</w:t>
            </w:r>
            <w:r>
              <w:rPr>
                <w:lang w:val="en-US"/>
              </w:rPr>
              <w:t xml:space="preserve"> missed</w:t>
            </w:r>
            <w:r w:rsidRPr="732481C8">
              <w:rPr>
                <w:lang w:val="en-US"/>
              </w:rPr>
              <w:t xml:space="preserve"> </w:t>
            </w:r>
            <w:r w:rsidRPr="732481C8">
              <w:rPr>
                <w:i/>
                <w:iCs/>
                <w:lang w:val="en-US"/>
              </w:rPr>
              <w:t xml:space="preserve">Milestone </w:t>
            </w:r>
            <w:r w:rsidRPr="732481C8">
              <w:rPr>
                <w:lang w:val="en-US"/>
              </w:rPr>
              <w:t xml:space="preserve">and </w:t>
            </w:r>
            <w:r>
              <w:rPr>
                <w:lang w:val="en-US"/>
              </w:rPr>
              <w:t xml:space="preserve">has </w:t>
            </w:r>
            <w:r w:rsidRPr="732481C8">
              <w:rPr>
                <w:lang w:val="en-US"/>
              </w:rPr>
              <w:t xml:space="preserve">demonstrated that the </w:t>
            </w:r>
            <w:r w:rsidRPr="732481C8">
              <w:rPr>
                <w:i/>
                <w:iCs/>
                <w:lang w:val="en-US"/>
              </w:rPr>
              <w:t>Contractor</w:t>
            </w:r>
            <w:r w:rsidRPr="732481C8">
              <w:rPr>
                <w:lang w:val="en-US"/>
              </w:rPr>
              <w:t xml:space="preserve"> has recovered all delay incurred </w:t>
            </w:r>
            <w:r>
              <w:rPr>
                <w:lang w:val="en-US"/>
              </w:rPr>
              <w:t xml:space="preserve">between the missed </w:t>
            </w:r>
            <w:r>
              <w:rPr>
                <w:i/>
                <w:iCs/>
                <w:lang w:val="en-US"/>
              </w:rPr>
              <w:t xml:space="preserve">Milestone </w:t>
            </w:r>
            <w:r>
              <w:rPr>
                <w:lang w:val="en-US"/>
              </w:rPr>
              <w:t xml:space="preserve">date and the date that the </w:t>
            </w:r>
            <w:r>
              <w:rPr>
                <w:i/>
                <w:iCs/>
                <w:lang w:val="en-US"/>
              </w:rPr>
              <w:t xml:space="preserve">Milestone </w:t>
            </w:r>
            <w:r>
              <w:rPr>
                <w:lang w:val="en-US"/>
              </w:rPr>
              <w:t xml:space="preserve">was achieved </w:t>
            </w:r>
            <w:r w:rsidRPr="732481C8">
              <w:rPr>
                <w:lang w:val="en-US"/>
              </w:rPr>
              <w:t xml:space="preserve">such that the current </w:t>
            </w:r>
            <w:r w:rsidRPr="732481C8">
              <w:rPr>
                <w:i/>
                <w:iCs/>
                <w:lang w:val="en-US"/>
              </w:rPr>
              <w:t>Construction Schedule</w:t>
            </w:r>
            <w:r w:rsidRPr="732481C8">
              <w:rPr>
                <w:lang w:val="en-US"/>
              </w:rPr>
              <w:t xml:space="preserve"> approved by the</w:t>
            </w:r>
            <w:r w:rsidRPr="732481C8">
              <w:rPr>
                <w:i/>
                <w:iCs/>
                <w:lang w:val="en-US"/>
              </w:rPr>
              <w:t xml:space="preserve"> Owner </w:t>
            </w:r>
            <w:r w:rsidRPr="732481C8">
              <w:rPr>
                <w:lang w:val="en-US"/>
              </w:rPr>
              <w:t xml:space="preserve">shows achievement of </w:t>
            </w:r>
            <w:r w:rsidRPr="732481C8">
              <w:rPr>
                <w:i/>
                <w:iCs/>
                <w:lang w:val="en-US"/>
              </w:rPr>
              <w:t xml:space="preserve">Substantial Performance of the Work, </w:t>
            </w:r>
            <w:r w:rsidRPr="005A29D6">
              <w:rPr>
                <w:i/>
                <w:iCs/>
                <w:lang w:val="en-US"/>
              </w:rPr>
              <w:t>Occupancy</w:t>
            </w:r>
            <w:r w:rsidRPr="732481C8">
              <w:rPr>
                <w:lang w:val="en-US"/>
              </w:rPr>
              <w:t xml:space="preserve">, and </w:t>
            </w:r>
            <w:r w:rsidRPr="732481C8">
              <w:rPr>
                <w:i/>
                <w:iCs/>
                <w:lang w:val="en-US"/>
              </w:rPr>
              <w:t xml:space="preserve">Ready-for-Takeover </w:t>
            </w:r>
            <w:r w:rsidRPr="732481C8">
              <w:rPr>
                <w:lang w:val="en-US"/>
              </w:rPr>
              <w:t>by the date</w:t>
            </w:r>
            <w:r>
              <w:rPr>
                <w:lang w:val="en-US"/>
              </w:rPr>
              <w:t>s</w:t>
            </w:r>
            <w:r w:rsidRPr="732481C8">
              <w:rPr>
                <w:lang w:val="en-US"/>
              </w:rPr>
              <w:t xml:space="preserve"> prescribed in Article A-1.3 (as may have been adjusted in accordance with the </w:t>
            </w:r>
            <w:r w:rsidRPr="732481C8">
              <w:rPr>
                <w:i/>
                <w:iCs/>
                <w:lang w:val="en-US"/>
              </w:rPr>
              <w:t>Contract</w:t>
            </w:r>
            <w:r w:rsidRPr="732481C8">
              <w:rPr>
                <w:lang w:val="en-US"/>
              </w:rPr>
              <w:t xml:space="preserve">); </w:t>
            </w:r>
          </w:p>
          <w:p w14:paraId="2D0A348A" w14:textId="77777777" w:rsidR="00BC2E60" w:rsidRDefault="00BC2E60" w:rsidP="006A46B7">
            <w:pPr>
              <w:pStyle w:val="SC3"/>
              <w:numPr>
                <w:ilvl w:val="2"/>
                <w:numId w:val="0"/>
              </w:numPr>
              <w:jc w:val="both"/>
              <w:rPr>
                <w:bCs w:val="0"/>
                <w:lang w:val="en-US"/>
              </w:rPr>
            </w:pPr>
          </w:p>
          <w:p w14:paraId="7B8E4E4C" w14:textId="77777777" w:rsidR="00BC2E60" w:rsidRDefault="00BC2E60" w:rsidP="006A46B7">
            <w:pPr>
              <w:pStyle w:val="SC3"/>
              <w:numPr>
                <w:ilvl w:val="2"/>
                <w:numId w:val="0"/>
              </w:numPr>
              <w:ind w:left="955" w:hanging="450"/>
              <w:jc w:val="both"/>
              <w:rPr>
                <w:lang w:val="en-US"/>
              </w:rPr>
            </w:pPr>
            <w:r w:rsidRPr="505A2779">
              <w:rPr>
                <w:lang w:val="en-US"/>
              </w:rPr>
              <w:t xml:space="preserve">.4 </w:t>
            </w:r>
            <w:r>
              <w:rPr>
                <w:lang w:val="en-US"/>
              </w:rPr>
              <w:tab/>
            </w:r>
            <w:r w:rsidRPr="505A2779">
              <w:rPr>
                <w:lang w:val="en-US"/>
              </w:rPr>
              <w:t xml:space="preserve"> the last opportunity for the </w:t>
            </w:r>
            <w:r w:rsidRPr="00C350FD">
              <w:rPr>
                <w:i/>
                <w:iCs/>
                <w:lang w:val="en-US"/>
              </w:rPr>
              <w:t>Contractor</w:t>
            </w:r>
            <w:r w:rsidRPr="505A2779">
              <w:rPr>
                <w:lang w:val="en-US"/>
              </w:rPr>
              <w:t xml:space="preserve"> to receive </w:t>
            </w:r>
            <w:r>
              <w:rPr>
                <w:lang w:val="en-US"/>
              </w:rPr>
              <w:t xml:space="preserve">release of the </w:t>
            </w:r>
            <w:r>
              <w:rPr>
                <w:i/>
                <w:iCs/>
                <w:lang w:val="en-US"/>
              </w:rPr>
              <w:t>Delay Retention</w:t>
            </w:r>
            <w:r w:rsidRPr="505A2779">
              <w:rPr>
                <w:lang w:val="en-US"/>
              </w:rPr>
              <w:t xml:space="preserve"> in accordance with Article A-9.4.3 shall be the date prescribed in the </w:t>
            </w:r>
            <w:r w:rsidRPr="00C350FD">
              <w:rPr>
                <w:i/>
                <w:iCs/>
                <w:lang w:val="en-US"/>
              </w:rPr>
              <w:t>Construction Schedule</w:t>
            </w:r>
            <w:r w:rsidRPr="505A2779">
              <w:rPr>
                <w:lang w:val="en-US"/>
              </w:rPr>
              <w:t xml:space="preserve"> for achieving </w:t>
            </w:r>
            <w:r w:rsidRPr="00C350FD">
              <w:rPr>
                <w:i/>
                <w:iCs/>
                <w:lang w:val="en-US"/>
              </w:rPr>
              <w:t xml:space="preserve">Ready-for-Takeover </w:t>
            </w:r>
            <w:r w:rsidRPr="505A2779">
              <w:rPr>
                <w:i/>
                <w:iCs/>
                <w:lang w:val="en-US"/>
              </w:rPr>
              <w:t>(</w:t>
            </w:r>
            <w:r w:rsidRPr="00C350FD">
              <w:rPr>
                <w:lang w:val="en-US"/>
              </w:rPr>
              <w:t xml:space="preserve">as may be adjusted in accordance with the </w:t>
            </w:r>
            <w:r w:rsidRPr="505A2779">
              <w:rPr>
                <w:i/>
                <w:iCs/>
                <w:lang w:val="en-US"/>
              </w:rPr>
              <w:t>Contract</w:t>
            </w:r>
            <w:r w:rsidRPr="505A2779">
              <w:rPr>
                <w:lang w:val="en-US"/>
              </w:rPr>
              <w:t>)</w:t>
            </w:r>
            <w:r>
              <w:rPr>
                <w:lang w:val="en-US"/>
              </w:rPr>
              <w:t xml:space="preserve">. For certainty, if the </w:t>
            </w:r>
            <w:r>
              <w:rPr>
                <w:i/>
                <w:iCs/>
                <w:lang w:val="en-US"/>
              </w:rPr>
              <w:t xml:space="preserve">Contractor </w:t>
            </w:r>
            <w:r>
              <w:rPr>
                <w:lang w:val="en-US"/>
              </w:rPr>
              <w:t xml:space="preserve">achieves </w:t>
            </w:r>
            <w:r>
              <w:rPr>
                <w:i/>
                <w:iCs/>
                <w:lang w:val="en-US"/>
              </w:rPr>
              <w:t xml:space="preserve">Ready-for-Takeover </w:t>
            </w:r>
            <w:r>
              <w:rPr>
                <w:lang w:val="en-US"/>
              </w:rPr>
              <w:t xml:space="preserve">by the date prescribed for same in the </w:t>
            </w:r>
            <w:r w:rsidRPr="00685753">
              <w:rPr>
                <w:i/>
                <w:iCs/>
                <w:lang w:val="en-US"/>
              </w:rPr>
              <w:t>Construction Schedule</w:t>
            </w:r>
            <w:r>
              <w:rPr>
                <w:lang w:val="en-US"/>
              </w:rPr>
              <w:t xml:space="preserve">, the full amount of the </w:t>
            </w:r>
            <w:r>
              <w:rPr>
                <w:i/>
                <w:iCs/>
                <w:lang w:val="en-US"/>
              </w:rPr>
              <w:t xml:space="preserve">Delay Retention </w:t>
            </w:r>
            <w:r>
              <w:rPr>
                <w:lang w:val="en-US"/>
              </w:rPr>
              <w:t xml:space="preserve">will be released to the </w:t>
            </w:r>
            <w:r>
              <w:rPr>
                <w:i/>
                <w:iCs/>
                <w:lang w:val="en-US"/>
              </w:rPr>
              <w:t>Contractor</w:t>
            </w:r>
            <w:r w:rsidRPr="505A2779">
              <w:rPr>
                <w:lang w:val="en-US"/>
              </w:rPr>
              <w:t>;</w:t>
            </w:r>
          </w:p>
          <w:p w14:paraId="1D5EB458" w14:textId="77777777" w:rsidR="00BC2E60" w:rsidRDefault="00BC2E60" w:rsidP="006A46B7">
            <w:pPr>
              <w:pStyle w:val="SC3"/>
              <w:numPr>
                <w:ilvl w:val="2"/>
                <w:numId w:val="0"/>
              </w:numPr>
              <w:ind w:left="955" w:hanging="450"/>
              <w:jc w:val="both"/>
              <w:rPr>
                <w:lang w:val="en-US"/>
              </w:rPr>
            </w:pPr>
          </w:p>
          <w:p w14:paraId="55395BD3" w14:textId="77777777" w:rsidR="00BC2E60" w:rsidRDefault="00BC2E60" w:rsidP="006A46B7">
            <w:pPr>
              <w:pStyle w:val="SC3"/>
              <w:numPr>
                <w:ilvl w:val="2"/>
                <w:numId w:val="0"/>
              </w:numPr>
              <w:ind w:left="955" w:hanging="450"/>
              <w:jc w:val="both"/>
              <w:rPr>
                <w:lang w:val="en-US"/>
              </w:rPr>
            </w:pPr>
            <w:r w:rsidRPr="732481C8">
              <w:rPr>
                <w:lang w:val="en-US"/>
              </w:rPr>
              <w:t xml:space="preserve">.5 </w:t>
            </w:r>
            <w:r>
              <w:tab/>
            </w:r>
            <w:r w:rsidRPr="732481C8">
              <w:rPr>
                <w:lang w:val="en-US"/>
              </w:rPr>
              <w:t xml:space="preserve">if the </w:t>
            </w:r>
            <w:r w:rsidRPr="732481C8">
              <w:rPr>
                <w:i/>
                <w:iCs/>
                <w:lang w:val="en-US"/>
              </w:rPr>
              <w:t>Contractor</w:t>
            </w:r>
            <w:r w:rsidRPr="732481C8">
              <w:rPr>
                <w:lang w:val="en-US"/>
              </w:rPr>
              <w:t xml:space="preserve"> fails to recover the delay</w:t>
            </w:r>
            <w:r>
              <w:rPr>
                <w:lang w:val="en-US"/>
              </w:rPr>
              <w:t xml:space="preserve"> accrued due to missed </w:t>
            </w:r>
            <w:r>
              <w:rPr>
                <w:i/>
                <w:iCs/>
                <w:lang w:val="en-US"/>
              </w:rPr>
              <w:t>Milestones</w:t>
            </w:r>
            <w:r w:rsidRPr="732481C8">
              <w:rPr>
                <w:lang w:val="en-US"/>
              </w:rPr>
              <w:t xml:space="preserve"> by the prescribed date for </w:t>
            </w:r>
            <w:r w:rsidRPr="732481C8">
              <w:rPr>
                <w:i/>
                <w:iCs/>
                <w:lang w:val="en-US"/>
              </w:rPr>
              <w:t xml:space="preserve">Ready-for-Takeover </w:t>
            </w:r>
            <w:r w:rsidRPr="732481C8">
              <w:rPr>
                <w:lang w:val="en-US"/>
              </w:rPr>
              <w:t xml:space="preserve">all amounts retained by the </w:t>
            </w:r>
            <w:r w:rsidRPr="732481C8">
              <w:rPr>
                <w:i/>
                <w:iCs/>
                <w:lang w:val="en-US"/>
              </w:rPr>
              <w:t>Owner</w:t>
            </w:r>
            <w:r>
              <w:rPr>
                <w:i/>
                <w:iCs/>
                <w:lang w:val="en-US"/>
              </w:rPr>
              <w:t xml:space="preserve"> </w:t>
            </w:r>
            <w:r>
              <w:rPr>
                <w:lang w:val="en-US"/>
              </w:rPr>
              <w:t xml:space="preserve">as </w:t>
            </w:r>
            <w:r>
              <w:rPr>
                <w:i/>
                <w:iCs/>
                <w:lang w:val="en-US"/>
              </w:rPr>
              <w:t>Delay Retention</w:t>
            </w:r>
            <w:r w:rsidRPr="732481C8">
              <w:rPr>
                <w:i/>
                <w:iCs/>
                <w:lang w:val="en-US"/>
              </w:rPr>
              <w:t xml:space="preserve">, </w:t>
            </w:r>
            <w:r>
              <w:rPr>
                <w:lang w:val="en-US"/>
              </w:rPr>
              <w:t>plus</w:t>
            </w:r>
            <w:r w:rsidRPr="732481C8">
              <w:rPr>
                <w:lang w:val="en-US"/>
              </w:rPr>
              <w:t xml:space="preserve"> such </w:t>
            </w:r>
            <w:r>
              <w:rPr>
                <w:lang w:val="en-US"/>
              </w:rPr>
              <w:t xml:space="preserve">other </w:t>
            </w:r>
            <w:r w:rsidRPr="732481C8">
              <w:rPr>
                <w:lang w:val="en-US"/>
              </w:rPr>
              <w:t xml:space="preserve">amounts that the </w:t>
            </w:r>
            <w:r w:rsidRPr="732481C8">
              <w:rPr>
                <w:i/>
                <w:iCs/>
                <w:lang w:val="en-US"/>
              </w:rPr>
              <w:t xml:space="preserve">Owner </w:t>
            </w:r>
            <w:r>
              <w:rPr>
                <w:lang w:val="en-US"/>
              </w:rPr>
              <w:t>was</w:t>
            </w:r>
            <w:r w:rsidRPr="732481C8">
              <w:rPr>
                <w:lang w:val="en-US"/>
              </w:rPr>
              <w:t xml:space="preserve"> entitled to retain</w:t>
            </w:r>
            <w:r>
              <w:rPr>
                <w:lang w:val="en-US"/>
              </w:rPr>
              <w:t xml:space="preserve"> as </w:t>
            </w:r>
            <w:r>
              <w:rPr>
                <w:i/>
                <w:iCs/>
                <w:lang w:val="en-US"/>
              </w:rPr>
              <w:t xml:space="preserve">Delay Retention </w:t>
            </w:r>
            <w:r>
              <w:rPr>
                <w:lang w:val="en-US"/>
              </w:rPr>
              <w:t>but did not retain for whatever reason,</w:t>
            </w:r>
            <w:r>
              <w:rPr>
                <w:i/>
                <w:iCs/>
                <w:lang w:val="en-US"/>
              </w:rPr>
              <w:t xml:space="preserve"> </w:t>
            </w:r>
            <w:proofErr w:type="gramStart"/>
            <w:r>
              <w:rPr>
                <w:lang w:val="en-US"/>
              </w:rPr>
              <w:t xml:space="preserve">may </w:t>
            </w:r>
            <w:r w:rsidRPr="732481C8">
              <w:rPr>
                <w:lang w:val="en-US"/>
              </w:rPr>
              <w:t xml:space="preserve"> be</w:t>
            </w:r>
            <w:proofErr w:type="gramEnd"/>
            <w:r w:rsidRPr="732481C8">
              <w:rPr>
                <w:lang w:val="en-US"/>
              </w:rPr>
              <w:t xml:space="preserve"> </w:t>
            </w:r>
            <w:r>
              <w:rPr>
                <w:lang w:val="en-US"/>
              </w:rPr>
              <w:t xml:space="preserve">subject to </w:t>
            </w:r>
            <w:r w:rsidRPr="732481C8">
              <w:rPr>
                <w:lang w:val="en-US"/>
              </w:rPr>
              <w:t>forfeit</w:t>
            </w:r>
            <w:r>
              <w:rPr>
                <w:lang w:val="en-US"/>
              </w:rPr>
              <w:t>ure</w:t>
            </w:r>
            <w:r w:rsidRPr="732481C8">
              <w:rPr>
                <w:lang w:val="en-US"/>
              </w:rPr>
              <w:t xml:space="preserve"> to</w:t>
            </w:r>
            <w:r>
              <w:rPr>
                <w:lang w:val="en-US"/>
              </w:rPr>
              <w:t xml:space="preserve"> the</w:t>
            </w:r>
            <w:r w:rsidRPr="732481C8">
              <w:rPr>
                <w:lang w:val="en-US"/>
              </w:rPr>
              <w:t xml:space="preserve"> </w:t>
            </w:r>
            <w:r w:rsidRPr="732481C8">
              <w:rPr>
                <w:i/>
                <w:iCs/>
                <w:lang w:val="en-US"/>
              </w:rPr>
              <w:t xml:space="preserve">Owner </w:t>
            </w:r>
            <w:r w:rsidRPr="00AF5455">
              <w:rPr>
                <w:i/>
                <w:iCs/>
                <w:lang w:val="en-US"/>
              </w:rPr>
              <w:t>Delay Damages</w:t>
            </w:r>
            <w:r w:rsidRPr="732481C8">
              <w:rPr>
                <w:lang w:val="en-US"/>
              </w:rPr>
              <w:t>,</w:t>
            </w:r>
            <w:r>
              <w:rPr>
                <w:lang w:val="en-US"/>
              </w:rPr>
              <w:t xml:space="preserve"> as set out in Article A-9.4.7,</w:t>
            </w:r>
            <w:r w:rsidRPr="732481C8">
              <w:rPr>
                <w:lang w:val="en-US"/>
              </w:rPr>
              <w:t xml:space="preserve">; </w:t>
            </w:r>
          </w:p>
          <w:p w14:paraId="14848EEA" w14:textId="77777777" w:rsidR="00BC2E60" w:rsidRDefault="00BC2E60" w:rsidP="006A46B7">
            <w:pPr>
              <w:pStyle w:val="SC3"/>
              <w:numPr>
                <w:ilvl w:val="2"/>
                <w:numId w:val="0"/>
              </w:numPr>
              <w:ind w:left="955" w:hanging="450"/>
              <w:jc w:val="both"/>
              <w:rPr>
                <w:lang w:val="en-US"/>
              </w:rPr>
            </w:pPr>
          </w:p>
          <w:p w14:paraId="3C6B51A4" w14:textId="77777777" w:rsidR="00BC2E60" w:rsidRDefault="00BC2E60" w:rsidP="006A46B7">
            <w:pPr>
              <w:pStyle w:val="SC3"/>
              <w:numPr>
                <w:ilvl w:val="2"/>
                <w:numId w:val="0"/>
              </w:numPr>
              <w:ind w:left="955" w:hanging="450"/>
              <w:jc w:val="both"/>
              <w:rPr>
                <w:i/>
                <w:iCs/>
                <w:lang w:val="en-US"/>
              </w:rPr>
            </w:pPr>
            <w:r w:rsidRPr="732481C8">
              <w:rPr>
                <w:lang w:val="en-US"/>
              </w:rPr>
              <w:t xml:space="preserve">.6 </w:t>
            </w:r>
            <w:r>
              <w:tab/>
            </w:r>
            <w:r w:rsidRPr="732481C8">
              <w:rPr>
                <w:lang w:val="en-US"/>
              </w:rPr>
              <w:t xml:space="preserve">the </w:t>
            </w:r>
            <w:r w:rsidRPr="732481C8">
              <w:rPr>
                <w:i/>
                <w:iCs/>
                <w:lang w:val="en-US"/>
              </w:rPr>
              <w:t xml:space="preserve">Delay Retention </w:t>
            </w:r>
            <w:r w:rsidRPr="732481C8">
              <w:rPr>
                <w:lang w:val="en-US"/>
              </w:rPr>
              <w:t xml:space="preserve">may be applied to all </w:t>
            </w:r>
            <w:r w:rsidRPr="732481C8">
              <w:rPr>
                <w:i/>
                <w:iCs/>
                <w:lang w:val="en-US"/>
              </w:rPr>
              <w:t>Milestones</w:t>
            </w:r>
            <w:r w:rsidRPr="732481C8">
              <w:rPr>
                <w:lang w:val="en-US"/>
              </w:rPr>
              <w:t xml:space="preserve"> that are not achieved in accordance with the </w:t>
            </w:r>
            <w:r w:rsidRPr="732481C8">
              <w:rPr>
                <w:i/>
                <w:iCs/>
                <w:lang w:val="en-US"/>
              </w:rPr>
              <w:t xml:space="preserve">Construction Schedule, </w:t>
            </w:r>
            <w:r w:rsidRPr="732481C8">
              <w:rPr>
                <w:lang w:val="en-US"/>
              </w:rPr>
              <w:t xml:space="preserve">but </w:t>
            </w:r>
            <w:r>
              <w:rPr>
                <w:lang w:val="en-US"/>
              </w:rPr>
              <w:t xml:space="preserve">the per diem amount of </w:t>
            </w:r>
            <w:r>
              <w:rPr>
                <w:i/>
                <w:iCs/>
                <w:lang w:val="en-US"/>
              </w:rPr>
              <w:t xml:space="preserve">Delay Retention </w:t>
            </w:r>
            <w:r w:rsidRPr="732481C8">
              <w:rPr>
                <w:lang w:val="en-US"/>
              </w:rPr>
              <w:t xml:space="preserve">shall not be compounded where the delay extends beyond more than one </w:t>
            </w:r>
            <w:r w:rsidRPr="732481C8">
              <w:rPr>
                <w:i/>
                <w:iCs/>
                <w:lang w:val="en-US"/>
              </w:rPr>
              <w:t xml:space="preserve">Milestone; </w:t>
            </w:r>
            <w:r w:rsidRPr="732481C8">
              <w:rPr>
                <w:lang w:val="en-US"/>
              </w:rPr>
              <w:t xml:space="preserve">and </w:t>
            </w:r>
          </w:p>
          <w:p w14:paraId="7C27E7FA" w14:textId="77777777" w:rsidR="00BC2E60" w:rsidRDefault="00BC2E60" w:rsidP="006A46B7">
            <w:pPr>
              <w:pStyle w:val="SC3"/>
              <w:numPr>
                <w:ilvl w:val="2"/>
                <w:numId w:val="0"/>
              </w:numPr>
              <w:ind w:left="3240" w:hanging="450"/>
              <w:jc w:val="both"/>
              <w:rPr>
                <w:i/>
                <w:iCs/>
                <w:lang w:val="en-US"/>
              </w:rPr>
            </w:pPr>
          </w:p>
          <w:p w14:paraId="21FB5523" w14:textId="77777777" w:rsidR="00BC2E60" w:rsidRDefault="00BC2E60" w:rsidP="006A46B7">
            <w:pPr>
              <w:pStyle w:val="SC3"/>
              <w:numPr>
                <w:ilvl w:val="0"/>
                <w:numId w:val="0"/>
              </w:numPr>
              <w:ind w:left="955" w:hanging="450"/>
              <w:jc w:val="both"/>
              <w:rPr>
                <w:lang w:val="en-US"/>
              </w:rPr>
            </w:pPr>
            <w:r w:rsidRPr="732481C8">
              <w:rPr>
                <w:i/>
                <w:iCs/>
                <w:lang w:val="en-US"/>
              </w:rPr>
              <w:t xml:space="preserve">.7 </w:t>
            </w:r>
            <w:r>
              <w:tab/>
            </w:r>
            <w:r w:rsidRPr="732481C8">
              <w:rPr>
                <w:lang w:val="en-US"/>
              </w:rPr>
              <w:t xml:space="preserve">without limiting the </w:t>
            </w:r>
            <w:r w:rsidRPr="732481C8">
              <w:rPr>
                <w:i/>
                <w:iCs/>
                <w:lang w:val="en-US"/>
              </w:rPr>
              <w:t>Owner’s</w:t>
            </w:r>
            <w:r w:rsidRPr="732481C8">
              <w:rPr>
                <w:lang w:val="en-US"/>
              </w:rPr>
              <w:t xml:space="preserve"> entitlement to any additional or other damages, in the event that the </w:t>
            </w:r>
            <w:r w:rsidRPr="732481C8">
              <w:rPr>
                <w:i/>
                <w:iCs/>
                <w:lang w:val="en-US"/>
              </w:rPr>
              <w:t>Contractor</w:t>
            </w:r>
            <w:r w:rsidRPr="732481C8">
              <w:rPr>
                <w:lang w:val="en-US"/>
              </w:rPr>
              <w:t xml:space="preserve"> fails to achieve </w:t>
            </w:r>
            <w:r w:rsidRPr="732481C8">
              <w:rPr>
                <w:i/>
                <w:iCs/>
                <w:lang w:val="en-US"/>
              </w:rPr>
              <w:t xml:space="preserve">Ready-for-Takeover </w:t>
            </w:r>
            <w:r w:rsidRPr="732481C8">
              <w:rPr>
                <w:lang w:val="en-US"/>
              </w:rPr>
              <w:t xml:space="preserve">within the </w:t>
            </w:r>
            <w:r w:rsidRPr="732481C8">
              <w:rPr>
                <w:i/>
                <w:iCs/>
                <w:lang w:val="en-US"/>
              </w:rPr>
              <w:t>Contract Time</w:t>
            </w:r>
            <w:r w:rsidRPr="732481C8">
              <w:rPr>
                <w:lang w:val="en-US"/>
              </w:rPr>
              <w:t xml:space="preserve">, the </w:t>
            </w:r>
            <w:r w:rsidRPr="732481C8">
              <w:rPr>
                <w:i/>
                <w:iCs/>
                <w:lang w:val="en-US"/>
              </w:rPr>
              <w:t>Contractor</w:t>
            </w:r>
            <w:r w:rsidRPr="732481C8">
              <w:rPr>
                <w:lang w:val="en-US"/>
              </w:rPr>
              <w:t xml:space="preserve"> agrees to pay to the </w:t>
            </w:r>
            <w:r w:rsidRPr="732481C8">
              <w:rPr>
                <w:i/>
                <w:iCs/>
                <w:lang w:val="en-US"/>
              </w:rPr>
              <w:t>Owner</w:t>
            </w:r>
            <w:r w:rsidRPr="732481C8">
              <w:rPr>
                <w:lang w:val="en-US"/>
              </w:rPr>
              <w:t xml:space="preserve"> (or the </w:t>
            </w:r>
            <w:r w:rsidRPr="732481C8">
              <w:rPr>
                <w:i/>
                <w:iCs/>
                <w:lang w:val="en-US"/>
              </w:rPr>
              <w:t>Owner</w:t>
            </w:r>
            <w:r w:rsidRPr="732481C8">
              <w:rPr>
                <w:lang w:val="en-US"/>
              </w:rPr>
              <w:t xml:space="preserve"> may deduct same from </w:t>
            </w:r>
            <w:r>
              <w:rPr>
                <w:lang w:val="en-US"/>
              </w:rPr>
              <w:t xml:space="preserve">amounts owing to or that may become owing to the </w:t>
            </w:r>
            <w:r>
              <w:rPr>
                <w:i/>
                <w:iCs/>
                <w:lang w:val="en-US"/>
              </w:rPr>
              <w:t xml:space="preserve">Contractor </w:t>
            </w:r>
            <w:r>
              <w:rPr>
                <w:lang w:val="en-US"/>
              </w:rPr>
              <w:t xml:space="preserve">in respect of </w:t>
            </w:r>
            <w:r w:rsidRPr="732481C8">
              <w:rPr>
                <w:lang w:val="en-US"/>
              </w:rPr>
              <w:t xml:space="preserve">the </w:t>
            </w:r>
            <w:r w:rsidRPr="732481C8">
              <w:rPr>
                <w:i/>
                <w:iCs/>
                <w:lang w:val="en-US"/>
              </w:rPr>
              <w:t>Contract Price</w:t>
            </w:r>
            <w:r w:rsidRPr="732481C8">
              <w:rPr>
                <w:lang w:val="en-US"/>
              </w:rPr>
              <w:t xml:space="preserve">) liquidated damages at the per diem rate </w:t>
            </w:r>
            <w:r>
              <w:rPr>
                <w:lang w:val="en-US"/>
              </w:rPr>
              <w:t>set out in Article 9.4.2</w:t>
            </w:r>
            <w:r w:rsidRPr="732481C8">
              <w:rPr>
                <w:lang w:val="en-US"/>
              </w:rPr>
              <w:t xml:space="preserve"> for each calendar day of delay beyond the prescribed date for achieving </w:t>
            </w:r>
            <w:r w:rsidRPr="732481C8">
              <w:rPr>
                <w:i/>
                <w:iCs/>
                <w:lang w:val="en-US"/>
              </w:rPr>
              <w:t xml:space="preserve">Ready-for-Takeover </w:t>
            </w:r>
            <w:r w:rsidRPr="732481C8">
              <w:rPr>
                <w:lang w:val="en-US"/>
              </w:rPr>
              <w:t>(“</w:t>
            </w:r>
            <w:r w:rsidRPr="732481C8">
              <w:rPr>
                <w:b/>
                <w:lang w:val="en-US"/>
              </w:rPr>
              <w:t>Delay Damages</w:t>
            </w:r>
            <w:r w:rsidRPr="732481C8">
              <w:rPr>
                <w:lang w:val="en-US"/>
              </w:rPr>
              <w:t>”)</w:t>
            </w:r>
            <w:r w:rsidRPr="732481C8">
              <w:rPr>
                <w:i/>
                <w:iCs/>
                <w:lang w:val="en-US"/>
              </w:rPr>
              <w:t xml:space="preserve"> </w:t>
            </w:r>
            <w:r w:rsidRPr="732481C8">
              <w:rPr>
                <w:lang w:val="en-US"/>
              </w:rPr>
              <w:t xml:space="preserve">until </w:t>
            </w:r>
            <w:r w:rsidRPr="732481C8">
              <w:rPr>
                <w:i/>
                <w:iCs/>
                <w:lang w:val="en-US"/>
              </w:rPr>
              <w:t>Ready-for-Takeover</w:t>
            </w:r>
            <w:r w:rsidRPr="732481C8">
              <w:rPr>
                <w:lang w:val="en-US"/>
              </w:rPr>
              <w:t xml:space="preserve"> is achieved and certified as such by the </w:t>
            </w:r>
            <w:r w:rsidRPr="732481C8">
              <w:rPr>
                <w:i/>
                <w:iCs/>
                <w:lang w:val="en-US"/>
              </w:rPr>
              <w:t xml:space="preserve">Consultant, </w:t>
            </w:r>
            <w:r w:rsidRPr="732481C8">
              <w:rPr>
                <w:lang w:val="en-US"/>
              </w:rPr>
              <w:t xml:space="preserve">which amounts shall first </w:t>
            </w:r>
            <w:r>
              <w:rPr>
                <w:lang w:val="en-US"/>
              </w:rPr>
              <w:t>be</w:t>
            </w:r>
            <w:r w:rsidRPr="732481C8">
              <w:rPr>
                <w:lang w:val="en-US"/>
              </w:rPr>
              <w:t xml:space="preserve"> paid to the</w:t>
            </w:r>
            <w:r w:rsidRPr="732481C8">
              <w:rPr>
                <w:i/>
                <w:iCs/>
                <w:lang w:val="en-US"/>
              </w:rPr>
              <w:t xml:space="preserve"> Owner </w:t>
            </w:r>
            <w:r w:rsidRPr="732481C8">
              <w:rPr>
                <w:lang w:val="en-US"/>
              </w:rPr>
              <w:t>from any</w:t>
            </w:r>
            <w:r w:rsidRPr="732481C8">
              <w:rPr>
                <w:i/>
                <w:iCs/>
                <w:lang w:val="en-US"/>
              </w:rPr>
              <w:t xml:space="preserve"> Delay Retention </w:t>
            </w:r>
            <w:r w:rsidRPr="732481C8">
              <w:rPr>
                <w:lang w:val="en-US"/>
              </w:rPr>
              <w:t>not reimbursed to the</w:t>
            </w:r>
            <w:r w:rsidRPr="732481C8">
              <w:rPr>
                <w:i/>
                <w:iCs/>
                <w:lang w:val="en-US"/>
              </w:rPr>
              <w:t xml:space="preserve"> Contractor </w:t>
            </w:r>
            <w:r w:rsidRPr="732481C8">
              <w:rPr>
                <w:lang w:val="en-US"/>
              </w:rPr>
              <w:t xml:space="preserve">prior to </w:t>
            </w:r>
            <w:r w:rsidRPr="732481C8">
              <w:rPr>
                <w:i/>
                <w:iCs/>
                <w:lang w:val="en-US"/>
              </w:rPr>
              <w:t>Ready-for-Takeover.</w:t>
            </w:r>
          </w:p>
          <w:p w14:paraId="41FDE82C" w14:textId="77777777" w:rsidR="00BC2E60" w:rsidRDefault="00BC2E60" w:rsidP="006A46B7">
            <w:pPr>
              <w:pStyle w:val="SC3"/>
              <w:numPr>
                <w:ilvl w:val="0"/>
                <w:numId w:val="0"/>
              </w:numPr>
              <w:ind w:left="2520" w:hanging="450"/>
              <w:jc w:val="both"/>
              <w:rPr>
                <w:lang w:val="en-US"/>
              </w:rPr>
            </w:pPr>
          </w:p>
          <w:p w14:paraId="44C0AC43" w14:textId="77777777" w:rsidR="00BC2E60" w:rsidRDefault="00BC2E60" w:rsidP="006A46B7">
            <w:pPr>
              <w:pStyle w:val="SC3"/>
              <w:numPr>
                <w:ilvl w:val="2"/>
                <w:numId w:val="0"/>
              </w:numPr>
              <w:ind w:left="505" w:hanging="450"/>
              <w:jc w:val="both"/>
              <w:rPr>
                <w:lang w:val="en-US"/>
              </w:rPr>
            </w:pPr>
            <w:r w:rsidRPr="732481C8">
              <w:rPr>
                <w:lang w:val="en-US"/>
              </w:rPr>
              <w:t>9.5</w:t>
            </w:r>
            <w:r>
              <w:tab/>
            </w:r>
            <w:r w:rsidRPr="732481C8">
              <w:rPr>
                <w:lang w:val="en-US"/>
              </w:rPr>
              <w:t xml:space="preserve">The parties acknowledge that as of the effective date of this </w:t>
            </w:r>
            <w:r w:rsidRPr="732481C8">
              <w:rPr>
                <w:i/>
                <w:iCs/>
                <w:lang w:val="en-US"/>
              </w:rPr>
              <w:t>Contract</w:t>
            </w:r>
            <w:r w:rsidRPr="732481C8">
              <w:rPr>
                <w:lang w:val="en-US"/>
              </w:rPr>
              <w:t xml:space="preserve">, the </w:t>
            </w:r>
            <w:proofErr w:type="gramStart"/>
            <w:r w:rsidRPr="732481C8">
              <w:rPr>
                <w:lang w:val="en-US"/>
              </w:rPr>
              <w:t>amount</w:t>
            </w:r>
            <w:proofErr w:type="gramEnd"/>
            <w:r w:rsidRPr="732481C8">
              <w:rPr>
                <w:lang w:val="en-US"/>
              </w:rPr>
              <w:t xml:space="preserve"> of liquidated damages set forth in Article A-9.4 represents a good faith and genuine pre-estimate of the actual potential damages that the </w:t>
            </w:r>
            <w:r w:rsidRPr="732481C8">
              <w:rPr>
                <w:i/>
                <w:iCs/>
                <w:lang w:val="en-US"/>
              </w:rPr>
              <w:t>Owner</w:t>
            </w:r>
            <w:r w:rsidRPr="732481C8">
              <w:rPr>
                <w:lang w:val="en-US"/>
              </w:rPr>
              <w:t xml:space="preserve"> would suffer because of late completion of the </w:t>
            </w:r>
            <w:r w:rsidRPr="732481C8">
              <w:rPr>
                <w:i/>
                <w:iCs/>
                <w:lang w:val="en-US"/>
              </w:rPr>
              <w:t>Project</w:t>
            </w:r>
            <w:r w:rsidRPr="732481C8">
              <w:rPr>
                <w:lang w:val="en-US"/>
              </w:rPr>
              <w:t xml:space="preserve">. It is expressly acknowledged and agreed by and between the parties that the amount of such liquidated damages does not include any penalty. Notwithstanding the foregoing, where the </w:t>
            </w:r>
            <w:r w:rsidRPr="732481C8">
              <w:rPr>
                <w:i/>
                <w:iCs/>
                <w:lang w:val="en-US"/>
              </w:rPr>
              <w:t>Project</w:t>
            </w:r>
            <w:r w:rsidRPr="732481C8">
              <w:rPr>
                <w:lang w:val="en-US"/>
              </w:rPr>
              <w:t xml:space="preserve"> is delayed beyond the </w:t>
            </w:r>
            <w:r w:rsidRPr="732481C8">
              <w:rPr>
                <w:i/>
                <w:iCs/>
                <w:lang w:val="en-US"/>
              </w:rPr>
              <w:t xml:space="preserve">Contract </w:t>
            </w:r>
            <w:r w:rsidRPr="732481C8">
              <w:rPr>
                <w:i/>
                <w:iCs/>
                <w:lang w:val="en-US"/>
              </w:rPr>
              <w:lastRenderedPageBreak/>
              <w:t>Time</w:t>
            </w:r>
            <w:r w:rsidRPr="732481C8">
              <w:rPr>
                <w:lang w:val="en-US"/>
              </w:rPr>
              <w:t xml:space="preserve">, the </w:t>
            </w:r>
            <w:r w:rsidRPr="732481C8">
              <w:rPr>
                <w:i/>
                <w:iCs/>
                <w:lang w:val="en-US"/>
              </w:rPr>
              <w:t>Owner</w:t>
            </w:r>
            <w:r w:rsidRPr="732481C8">
              <w:rPr>
                <w:lang w:val="en-US"/>
              </w:rPr>
              <w:t xml:space="preserve"> shall be entitled to (</w:t>
            </w:r>
            <w:proofErr w:type="spellStart"/>
            <w:r w:rsidRPr="732481C8">
              <w:rPr>
                <w:lang w:val="en-US"/>
              </w:rPr>
              <w:t>i</w:t>
            </w:r>
            <w:proofErr w:type="spellEnd"/>
            <w:r w:rsidRPr="732481C8">
              <w:rPr>
                <w:lang w:val="en-US"/>
              </w:rPr>
              <w:t xml:space="preserve">) the liquidated damages as calculated pursuant to Article A-9.4, or (ii) in the event that the </w:t>
            </w:r>
            <w:r w:rsidRPr="732481C8">
              <w:rPr>
                <w:i/>
                <w:iCs/>
                <w:lang w:val="en-US"/>
              </w:rPr>
              <w:t>Contractor</w:t>
            </w:r>
            <w:r w:rsidRPr="732481C8">
              <w:rPr>
                <w:lang w:val="en-US"/>
              </w:rPr>
              <w:t xml:space="preserve"> claims that this liquidated damages provision is invalid or unenforceable and the </w:t>
            </w:r>
            <w:r w:rsidRPr="732481C8">
              <w:rPr>
                <w:i/>
                <w:iCs/>
                <w:lang w:val="en-US"/>
              </w:rPr>
              <w:t>Contractor</w:t>
            </w:r>
            <w:r w:rsidRPr="732481C8">
              <w:rPr>
                <w:lang w:val="en-US"/>
              </w:rPr>
              <w:t xml:space="preserve"> prevails on such a </w:t>
            </w:r>
            <w:proofErr w:type="spellStart"/>
            <w:r w:rsidRPr="732481C8">
              <w:rPr>
                <w:lang w:val="en-US"/>
              </w:rPr>
              <w:t>defence</w:t>
            </w:r>
            <w:proofErr w:type="spellEnd"/>
            <w:r w:rsidRPr="732481C8">
              <w:rPr>
                <w:lang w:val="en-US"/>
              </w:rPr>
              <w:t xml:space="preserve">,  the damages arising from the delay suffered by the </w:t>
            </w:r>
            <w:r w:rsidRPr="732481C8">
              <w:rPr>
                <w:i/>
                <w:iCs/>
                <w:lang w:val="en-US"/>
              </w:rPr>
              <w:t>Owner</w:t>
            </w:r>
            <w:r w:rsidRPr="732481C8">
              <w:rPr>
                <w:lang w:val="en-US"/>
              </w:rPr>
              <w:t xml:space="preserve"> including, without limitation, consequential, special, incidental, and indirect damages, costs and other expenses incurred or suffered by the </w:t>
            </w:r>
            <w:r w:rsidRPr="732481C8">
              <w:rPr>
                <w:i/>
                <w:iCs/>
                <w:lang w:val="en-US"/>
              </w:rPr>
              <w:t>Owner</w:t>
            </w:r>
            <w:r w:rsidRPr="732481C8">
              <w:rPr>
                <w:lang w:val="en-US"/>
              </w:rPr>
              <w:t>.</w:t>
            </w:r>
          </w:p>
          <w:p w14:paraId="2E9D5CBC" w14:textId="77777777" w:rsidR="00BC2E60" w:rsidRDefault="00BC2E60" w:rsidP="006A46B7">
            <w:pPr>
              <w:pStyle w:val="SC3"/>
              <w:numPr>
                <w:ilvl w:val="0"/>
                <w:numId w:val="0"/>
              </w:numPr>
              <w:ind w:left="2520" w:hanging="450"/>
              <w:jc w:val="both"/>
              <w:rPr>
                <w:lang w:val="en-US"/>
              </w:rPr>
            </w:pPr>
          </w:p>
          <w:p w14:paraId="65FB5C54" w14:textId="77777777" w:rsidR="00BC2E60" w:rsidRPr="00E92B0B" w:rsidRDefault="00BC2E60" w:rsidP="006A46B7">
            <w:pPr>
              <w:pStyle w:val="SC3"/>
              <w:numPr>
                <w:ilvl w:val="2"/>
                <w:numId w:val="0"/>
              </w:numPr>
              <w:ind w:left="505" w:hanging="450"/>
              <w:jc w:val="both"/>
              <w:rPr>
                <w:lang w:val="en-US"/>
              </w:rPr>
            </w:pPr>
            <w:r w:rsidRPr="732481C8">
              <w:rPr>
                <w:lang w:val="en-US"/>
              </w:rPr>
              <w:t>9.6</w:t>
            </w:r>
            <w:r>
              <w:tab/>
            </w:r>
            <w:r w:rsidRPr="732481C8">
              <w:rPr>
                <w:lang w:val="en-US"/>
              </w:rPr>
              <w:t xml:space="preserve">All liquidated damages not deducted from payments prior to final payment shall be deducted from the final payment to be made by the </w:t>
            </w:r>
            <w:r w:rsidRPr="732481C8">
              <w:rPr>
                <w:i/>
                <w:iCs/>
                <w:lang w:val="en-US"/>
              </w:rPr>
              <w:t>Owner</w:t>
            </w:r>
            <w:r w:rsidRPr="732481C8">
              <w:rPr>
                <w:lang w:val="en-US"/>
              </w:rPr>
              <w:t xml:space="preserve"> to the </w:t>
            </w:r>
            <w:r w:rsidRPr="732481C8">
              <w:rPr>
                <w:i/>
                <w:iCs/>
                <w:lang w:val="en-US"/>
              </w:rPr>
              <w:t>Contractor</w:t>
            </w:r>
            <w:r w:rsidRPr="732481C8">
              <w:rPr>
                <w:lang w:val="en-US"/>
              </w:rPr>
              <w:t xml:space="preserve"> pursuant to GC 5.5 – FINAL PAYMENT, and any </w:t>
            </w:r>
            <w:proofErr w:type="gramStart"/>
            <w:r w:rsidRPr="732481C8">
              <w:rPr>
                <w:lang w:val="en-US"/>
              </w:rPr>
              <w:t>amount</w:t>
            </w:r>
            <w:proofErr w:type="gramEnd"/>
            <w:r w:rsidRPr="732481C8">
              <w:rPr>
                <w:lang w:val="en-US"/>
              </w:rPr>
              <w:t xml:space="preserve"> of liquidated damages in excess of the final payment amount, shall be paid by the </w:t>
            </w:r>
            <w:r w:rsidRPr="732481C8">
              <w:rPr>
                <w:i/>
                <w:iCs/>
                <w:lang w:val="en-US"/>
              </w:rPr>
              <w:t>Contractor</w:t>
            </w:r>
            <w:r w:rsidRPr="732481C8">
              <w:rPr>
                <w:lang w:val="en-US"/>
              </w:rPr>
              <w:t xml:space="preserve"> to the </w:t>
            </w:r>
            <w:r w:rsidRPr="732481C8">
              <w:rPr>
                <w:i/>
                <w:iCs/>
                <w:lang w:val="en-US"/>
              </w:rPr>
              <w:t>Owner</w:t>
            </w:r>
            <w:r w:rsidRPr="732481C8">
              <w:rPr>
                <w:lang w:val="en-US"/>
              </w:rPr>
              <w:t xml:space="preserve">, within 30 days following a written demand by the </w:t>
            </w:r>
            <w:r w:rsidRPr="732481C8">
              <w:rPr>
                <w:i/>
                <w:iCs/>
                <w:lang w:val="en-US"/>
              </w:rPr>
              <w:t>Owner</w:t>
            </w:r>
            <w:r w:rsidRPr="732481C8">
              <w:rPr>
                <w:lang w:val="en-US"/>
              </w:rPr>
              <w:t xml:space="preserve"> for such payment. </w:t>
            </w:r>
            <w:r w:rsidRPr="732481C8">
              <w:rPr>
                <w:lang w:val="en-CA"/>
              </w:rPr>
              <w:t xml:space="preserve">The </w:t>
            </w:r>
            <w:r w:rsidRPr="732481C8">
              <w:rPr>
                <w:i/>
                <w:iCs/>
                <w:lang w:val="en-CA"/>
              </w:rPr>
              <w:t>Owner’s</w:t>
            </w:r>
            <w:r w:rsidRPr="732481C8">
              <w:rPr>
                <w:lang w:val="en-CA"/>
              </w:rPr>
              <w:t xml:space="preserve"> failure to </w:t>
            </w:r>
            <w:r>
              <w:rPr>
                <w:lang w:val="en-CA"/>
              </w:rPr>
              <w:t xml:space="preserve">retain </w:t>
            </w:r>
            <w:r w:rsidRPr="00B67A83">
              <w:rPr>
                <w:i/>
                <w:iCs/>
                <w:lang w:val="en-CA"/>
              </w:rPr>
              <w:t>Delay Retention</w:t>
            </w:r>
            <w:r>
              <w:rPr>
                <w:lang w:val="en-CA"/>
              </w:rPr>
              <w:t xml:space="preserve"> or to </w:t>
            </w:r>
            <w:r w:rsidRPr="732481C8">
              <w:rPr>
                <w:lang w:val="en-CA"/>
              </w:rPr>
              <w:t xml:space="preserve">demand payment of </w:t>
            </w:r>
            <w:r w:rsidRPr="732481C8">
              <w:rPr>
                <w:i/>
                <w:iCs/>
                <w:lang w:val="en-CA"/>
              </w:rPr>
              <w:t>Delay Damages</w:t>
            </w:r>
            <w:r w:rsidRPr="732481C8">
              <w:rPr>
                <w:lang w:val="en-CA"/>
              </w:rPr>
              <w:t xml:space="preserve"> shall not in any way waive the </w:t>
            </w:r>
            <w:r w:rsidRPr="732481C8">
              <w:rPr>
                <w:i/>
                <w:iCs/>
                <w:lang w:val="en-CA"/>
              </w:rPr>
              <w:t>Owner’s</w:t>
            </w:r>
            <w:r w:rsidRPr="732481C8">
              <w:rPr>
                <w:lang w:val="en-CA"/>
              </w:rPr>
              <w:t xml:space="preserve"> right to </w:t>
            </w:r>
            <w:r w:rsidRPr="732481C8">
              <w:rPr>
                <w:i/>
                <w:iCs/>
                <w:lang w:val="en-CA"/>
              </w:rPr>
              <w:t>Delay Retention</w:t>
            </w:r>
            <w:r w:rsidRPr="732481C8">
              <w:rPr>
                <w:lang w:val="en-CA"/>
              </w:rPr>
              <w:t xml:space="preserve"> or </w:t>
            </w:r>
            <w:r w:rsidRPr="732481C8">
              <w:rPr>
                <w:i/>
                <w:iCs/>
                <w:lang w:val="en-CA"/>
              </w:rPr>
              <w:t>Delay Damages</w:t>
            </w:r>
            <w:r w:rsidRPr="732481C8">
              <w:rPr>
                <w:lang w:val="en-CA"/>
              </w:rPr>
              <w:t xml:space="preserve"> and the </w:t>
            </w:r>
            <w:r w:rsidRPr="732481C8">
              <w:rPr>
                <w:i/>
                <w:iCs/>
                <w:lang w:val="en-CA"/>
              </w:rPr>
              <w:t>Owner</w:t>
            </w:r>
            <w:r w:rsidRPr="732481C8">
              <w:rPr>
                <w:lang w:val="en-CA"/>
              </w:rPr>
              <w:t xml:space="preserve"> shall have the right to refuse to pay all or any portion</w:t>
            </w:r>
            <w:r>
              <w:rPr>
                <w:lang w:val="en-CA"/>
              </w:rPr>
              <w:t xml:space="preserve"> of an amount</w:t>
            </w:r>
            <w:r w:rsidRPr="732481C8">
              <w:rPr>
                <w:lang w:val="en-CA"/>
              </w:rPr>
              <w:t xml:space="preserve"> </w:t>
            </w:r>
            <w:r>
              <w:rPr>
                <w:lang w:val="en-CA"/>
              </w:rPr>
              <w:t xml:space="preserve">claimed in </w:t>
            </w:r>
            <w:r w:rsidRPr="732481C8">
              <w:rPr>
                <w:lang w:val="en-CA"/>
              </w:rPr>
              <w:t xml:space="preserve">a </w:t>
            </w:r>
            <w:r w:rsidRPr="732481C8">
              <w:rPr>
                <w:i/>
                <w:iCs/>
                <w:lang w:val="en-CA"/>
              </w:rPr>
              <w:t>Proper Invoice</w:t>
            </w:r>
            <w:r w:rsidRPr="732481C8">
              <w:rPr>
                <w:lang w:val="en-CA"/>
              </w:rPr>
              <w:t xml:space="preserve"> </w:t>
            </w:r>
            <w:r>
              <w:rPr>
                <w:lang w:val="en-CA"/>
              </w:rPr>
              <w:t>o</w:t>
            </w:r>
            <w:r w:rsidRPr="732481C8">
              <w:rPr>
                <w:lang w:val="en-CA"/>
              </w:rPr>
              <w:t xml:space="preserve">n account of unpaid </w:t>
            </w:r>
            <w:r w:rsidRPr="732481C8">
              <w:rPr>
                <w:i/>
                <w:iCs/>
                <w:lang w:val="en-CA"/>
              </w:rPr>
              <w:t>Delay Retention</w:t>
            </w:r>
            <w:r w:rsidRPr="732481C8">
              <w:rPr>
                <w:lang w:val="en-CA"/>
              </w:rPr>
              <w:t xml:space="preserve"> or </w:t>
            </w:r>
            <w:r w:rsidRPr="732481C8">
              <w:rPr>
                <w:i/>
                <w:iCs/>
                <w:lang w:val="en-CA"/>
              </w:rPr>
              <w:t>Delay Damages</w:t>
            </w:r>
            <w:r w:rsidRPr="732481C8">
              <w:rPr>
                <w:lang w:val="en-CA"/>
              </w:rPr>
              <w:t>.</w:t>
            </w:r>
          </w:p>
          <w:p w14:paraId="77120004" w14:textId="77777777" w:rsidR="00BC2E60" w:rsidRDefault="00BC2E60" w:rsidP="006A46B7">
            <w:pPr>
              <w:pStyle w:val="SC3"/>
              <w:numPr>
                <w:ilvl w:val="0"/>
                <w:numId w:val="0"/>
              </w:numPr>
              <w:ind w:left="505" w:hanging="450"/>
              <w:jc w:val="both"/>
              <w:rPr>
                <w:lang w:val="en-US"/>
              </w:rPr>
            </w:pPr>
          </w:p>
          <w:p w14:paraId="0897A32D" w14:textId="77777777" w:rsidR="00BC2E60" w:rsidRPr="0013434E" w:rsidRDefault="00BC2E60" w:rsidP="006A46B7">
            <w:pPr>
              <w:pStyle w:val="SC3"/>
              <w:numPr>
                <w:ilvl w:val="2"/>
                <w:numId w:val="0"/>
              </w:numPr>
              <w:ind w:left="505" w:hanging="450"/>
              <w:jc w:val="both"/>
              <w:rPr>
                <w:lang w:val="en-US"/>
              </w:rPr>
            </w:pPr>
            <w:r w:rsidRPr="732481C8">
              <w:rPr>
                <w:lang w:val="en-US"/>
              </w:rPr>
              <w:t>9.7</w:t>
            </w:r>
            <w:r>
              <w:tab/>
            </w:r>
            <w:r w:rsidRPr="732481C8">
              <w:rPr>
                <w:lang w:val="en-US"/>
              </w:rPr>
              <w:t xml:space="preserve">The </w:t>
            </w:r>
            <w:r w:rsidRPr="732481C8">
              <w:rPr>
                <w:i/>
                <w:iCs/>
                <w:lang w:val="en-US"/>
              </w:rPr>
              <w:t xml:space="preserve">Contractor </w:t>
            </w:r>
            <w:r w:rsidRPr="732481C8">
              <w:rPr>
                <w:lang w:val="en-US"/>
              </w:rPr>
              <w:t xml:space="preserve">acknowledges and agrees that the liquidated damages specified in this Article A-9 are not a cap on the damages payable by, or liability of, the </w:t>
            </w:r>
            <w:r w:rsidRPr="732481C8">
              <w:rPr>
                <w:i/>
                <w:iCs/>
                <w:lang w:val="en-US"/>
              </w:rPr>
              <w:t>Contractor</w:t>
            </w:r>
            <w:r w:rsidRPr="732481C8">
              <w:rPr>
                <w:lang w:val="en-US"/>
              </w:rPr>
              <w:t xml:space="preserve">, if the </w:t>
            </w:r>
            <w:r w:rsidRPr="732481C8">
              <w:rPr>
                <w:i/>
                <w:iCs/>
                <w:lang w:val="en-US"/>
              </w:rPr>
              <w:t>Contractor</w:t>
            </w:r>
            <w:r w:rsidRPr="732481C8">
              <w:rPr>
                <w:lang w:val="en-US"/>
              </w:rPr>
              <w:t xml:space="preserve"> fails to achieve </w:t>
            </w:r>
            <w:r w:rsidRPr="732481C8">
              <w:rPr>
                <w:i/>
                <w:iCs/>
                <w:lang w:val="en-US"/>
              </w:rPr>
              <w:t xml:space="preserve">Ready-for-Takeover </w:t>
            </w:r>
            <w:r w:rsidRPr="732481C8">
              <w:rPr>
                <w:lang w:val="en-US"/>
              </w:rPr>
              <w:t xml:space="preserve">within the </w:t>
            </w:r>
            <w:r w:rsidRPr="732481C8">
              <w:rPr>
                <w:i/>
                <w:iCs/>
                <w:lang w:val="en-US"/>
              </w:rPr>
              <w:t>Contract Time</w:t>
            </w:r>
            <w:r w:rsidRPr="732481C8">
              <w:rPr>
                <w:lang w:val="en-US"/>
              </w:rPr>
              <w:t>.</w:t>
            </w:r>
          </w:p>
          <w:p w14:paraId="3C5BA36E" w14:textId="77777777" w:rsidR="00BC2E60" w:rsidRDefault="00BC2E60" w:rsidP="006A46B7">
            <w:pPr>
              <w:pStyle w:val="SC3"/>
              <w:numPr>
                <w:ilvl w:val="0"/>
                <w:numId w:val="0"/>
              </w:numPr>
              <w:ind w:left="505" w:hanging="450"/>
              <w:jc w:val="both"/>
              <w:rPr>
                <w:lang w:val="en-US"/>
              </w:rPr>
            </w:pPr>
          </w:p>
          <w:p w14:paraId="229981A3" w14:textId="77777777" w:rsidR="00BC2E60" w:rsidRPr="00E474E2" w:rsidRDefault="00BC2E60" w:rsidP="006A46B7">
            <w:pPr>
              <w:pStyle w:val="SC3"/>
              <w:numPr>
                <w:ilvl w:val="2"/>
                <w:numId w:val="0"/>
              </w:numPr>
              <w:ind w:left="505" w:hanging="450"/>
              <w:jc w:val="both"/>
            </w:pPr>
            <w:r w:rsidRPr="732481C8">
              <w:rPr>
                <w:lang w:val="en-US"/>
              </w:rPr>
              <w:t>9.8</w:t>
            </w:r>
            <w:r>
              <w:tab/>
            </w:r>
            <w:r w:rsidRPr="732481C8">
              <w:rPr>
                <w:lang w:val="en-US"/>
              </w:rPr>
              <w:t xml:space="preserve">The liquidated damages payable under this paragraph are in addition to and without prejudice to any other remedy, action or any other alternative claim that may be available to the </w:t>
            </w:r>
            <w:r w:rsidRPr="732481C8">
              <w:rPr>
                <w:i/>
                <w:iCs/>
                <w:lang w:val="en-US"/>
              </w:rPr>
              <w:t>Owner</w:t>
            </w:r>
            <w:r w:rsidRPr="732481C8">
              <w:rPr>
                <w:lang w:val="en-US"/>
              </w:rPr>
              <w:t>.</w:t>
            </w:r>
          </w:p>
          <w:p w14:paraId="760F1969" w14:textId="77777777" w:rsidR="00BC2E60" w:rsidRPr="00E474E2" w:rsidRDefault="00BC2E60" w:rsidP="006A46B7">
            <w:pPr>
              <w:pStyle w:val="SC3"/>
              <w:numPr>
                <w:ilvl w:val="2"/>
                <w:numId w:val="0"/>
              </w:numPr>
              <w:ind w:left="2520" w:hanging="450"/>
              <w:jc w:val="both"/>
              <w:rPr>
                <w:lang w:val="en-CA"/>
              </w:rPr>
            </w:pPr>
          </w:p>
          <w:p w14:paraId="3C4ED11F" w14:textId="77777777" w:rsidR="00BC2E60" w:rsidRPr="00E83283" w:rsidRDefault="00BC2E60" w:rsidP="006A46B7">
            <w:pPr>
              <w:pStyle w:val="SC3"/>
              <w:numPr>
                <w:ilvl w:val="0"/>
                <w:numId w:val="0"/>
              </w:numPr>
              <w:ind w:left="468" w:hanging="468"/>
              <w:jc w:val="both"/>
              <w:rPr>
                <w:rFonts w:cs="Arial"/>
                <w:iCs/>
                <w:lang w:val="en-CA"/>
              </w:rPr>
            </w:pPr>
            <w:r w:rsidRPr="10C0177F">
              <w:rPr>
                <w:lang w:val="en-CA"/>
              </w:rPr>
              <w:t xml:space="preserve">9.9 </w:t>
            </w:r>
            <w:r>
              <w:rPr>
                <w:lang w:val="en-CA"/>
              </w:rPr>
              <w:tab/>
            </w:r>
            <w:r w:rsidRPr="10C0177F">
              <w:rPr>
                <w:lang w:val="en-CA"/>
              </w:rPr>
              <w:t xml:space="preserve">If, at any time, the aggregate amount of </w:t>
            </w:r>
            <w:r w:rsidRPr="005322C2">
              <w:rPr>
                <w:i/>
                <w:iCs/>
                <w:lang w:val="en-CA"/>
              </w:rPr>
              <w:t>Delay Retention</w:t>
            </w:r>
            <w:r w:rsidRPr="10C0177F">
              <w:rPr>
                <w:i/>
                <w:iCs/>
                <w:lang w:val="en-CA"/>
              </w:rPr>
              <w:t xml:space="preserve"> or Delay Damages </w:t>
            </w:r>
            <w:r w:rsidRPr="10C0177F">
              <w:rPr>
                <w:lang w:val="en-CA"/>
              </w:rPr>
              <w:t xml:space="preserve">retained by or owing to the </w:t>
            </w:r>
            <w:r w:rsidRPr="005322C2">
              <w:rPr>
                <w:i/>
                <w:iCs/>
                <w:lang w:val="en-CA"/>
              </w:rPr>
              <w:t>Owner</w:t>
            </w:r>
            <w:r w:rsidRPr="10C0177F">
              <w:rPr>
                <w:lang w:val="en-CA"/>
              </w:rPr>
              <w:t xml:space="preserve"> in accordance with Article A-9.4, exceeds ten percent (10%) of the </w:t>
            </w:r>
            <w:r w:rsidRPr="005322C2">
              <w:rPr>
                <w:i/>
                <w:iCs/>
                <w:lang w:val="en-CA"/>
              </w:rPr>
              <w:t>Contract Price</w:t>
            </w:r>
            <w:r w:rsidRPr="10C0177F">
              <w:rPr>
                <w:lang w:val="en-CA"/>
              </w:rPr>
              <w:t xml:space="preserve">, the </w:t>
            </w:r>
            <w:r w:rsidRPr="005322C2">
              <w:rPr>
                <w:i/>
                <w:iCs/>
                <w:lang w:val="en-CA"/>
              </w:rPr>
              <w:t>Owner</w:t>
            </w:r>
            <w:r w:rsidRPr="10C0177F">
              <w:rPr>
                <w:lang w:val="en-CA"/>
              </w:rPr>
              <w:t xml:space="preserve"> may, in its sole discretion, </w:t>
            </w:r>
            <w:r>
              <w:rPr>
                <w:lang w:val="en-CA"/>
              </w:rPr>
              <w:t xml:space="preserve">immediately by </w:t>
            </w:r>
            <w:r w:rsidRPr="006640AC">
              <w:rPr>
                <w:i/>
                <w:iCs/>
                <w:lang w:val="en-CA"/>
              </w:rPr>
              <w:t>Notice in Writing</w:t>
            </w:r>
            <w:r>
              <w:rPr>
                <w:lang w:val="en-CA"/>
              </w:rPr>
              <w:t xml:space="preserve"> </w:t>
            </w:r>
            <w:r w:rsidRPr="10C0177F">
              <w:rPr>
                <w:lang w:val="en-CA"/>
              </w:rPr>
              <w:t>and with</w:t>
            </w:r>
            <w:r>
              <w:rPr>
                <w:lang w:val="en-CA"/>
              </w:rPr>
              <w:t>out</w:t>
            </w:r>
            <w:r w:rsidRPr="10C0177F">
              <w:rPr>
                <w:lang w:val="en-CA"/>
              </w:rPr>
              <w:t xml:space="preserve"> the need for further formality elect to terminate the </w:t>
            </w:r>
            <w:r w:rsidRPr="005322C2">
              <w:rPr>
                <w:i/>
                <w:iCs/>
                <w:lang w:val="en-CA"/>
              </w:rPr>
              <w:t>Contractor’s</w:t>
            </w:r>
            <w:r w:rsidRPr="10C0177F">
              <w:rPr>
                <w:lang w:val="en-CA"/>
              </w:rPr>
              <w:t xml:space="preserve"> right to continue with the </w:t>
            </w:r>
            <w:r w:rsidRPr="005322C2">
              <w:rPr>
                <w:i/>
                <w:iCs/>
                <w:lang w:val="en-CA"/>
              </w:rPr>
              <w:t>Work</w:t>
            </w:r>
            <w:r w:rsidRPr="10C0177F">
              <w:rPr>
                <w:lang w:val="en-CA"/>
              </w:rPr>
              <w:t xml:space="preserve"> in whole or in part or terminate the </w:t>
            </w:r>
            <w:r w:rsidRPr="005322C2">
              <w:rPr>
                <w:i/>
                <w:iCs/>
                <w:lang w:val="en-CA"/>
              </w:rPr>
              <w:t>Contract</w:t>
            </w:r>
            <w:r w:rsidRPr="10C0177F">
              <w:rPr>
                <w:lang w:val="en-CA"/>
              </w:rPr>
              <w:t xml:space="preserve"> and keep the </w:t>
            </w:r>
            <w:r w:rsidRPr="005322C2">
              <w:rPr>
                <w:i/>
                <w:iCs/>
                <w:lang w:val="en-CA"/>
              </w:rPr>
              <w:t>Delay Retention</w:t>
            </w:r>
            <w:r w:rsidRPr="10C0177F">
              <w:rPr>
                <w:lang w:val="en-CA"/>
              </w:rPr>
              <w:t xml:space="preserve"> and/or the </w:t>
            </w:r>
            <w:r w:rsidRPr="10C0177F">
              <w:rPr>
                <w:i/>
                <w:iCs/>
                <w:lang w:val="en-CA"/>
              </w:rPr>
              <w:t xml:space="preserve">Delay Damages </w:t>
            </w:r>
            <w:r w:rsidRPr="10C0177F">
              <w:rPr>
                <w:lang w:val="en-CA"/>
              </w:rPr>
              <w:t>as contractual liquidated damages, and not as a penalty.</w:t>
            </w:r>
          </w:p>
        </w:tc>
      </w:tr>
    </w:tbl>
    <w:p w14:paraId="03D96316" w14:textId="77777777" w:rsidR="00BC2E60" w:rsidRPr="00AB0F97" w:rsidRDefault="00BC2E60" w:rsidP="00BC2E60">
      <w:pPr>
        <w:pStyle w:val="SimpleL2"/>
      </w:pPr>
      <w:bookmarkStart w:id="307" w:name="_Toc92988617"/>
      <w:bookmarkStart w:id="308" w:name="_Toc115690149"/>
      <w:r>
        <w:lastRenderedPageBreak/>
        <w:t>DEFINITIONS</w:t>
      </w:r>
      <w:bookmarkEnd w:id="307"/>
      <w:bookmarkEnd w:id="308"/>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562"/>
        <w:gridCol w:w="7705"/>
      </w:tblGrid>
      <w:tr w:rsidR="00BC2E60" w:rsidRPr="00AB0F97" w14:paraId="53E6FFB5" w14:textId="77777777" w:rsidTr="006A46B7">
        <w:tc>
          <w:tcPr>
            <w:tcW w:w="813" w:type="dxa"/>
          </w:tcPr>
          <w:p w14:paraId="45BAE9BB" w14:textId="77777777" w:rsidR="00BC2E60" w:rsidRPr="00AB0F97" w:rsidRDefault="00BC2E60" w:rsidP="00BC2E60">
            <w:pPr>
              <w:pStyle w:val="SimpleL3"/>
              <w:numPr>
                <w:ilvl w:val="2"/>
                <w:numId w:val="43"/>
              </w:numPr>
            </w:pPr>
          </w:p>
        </w:tc>
        <w:tc>
          <w:tcPr>
            <w:tcW w:w="1562" w:type="dxa"/>
          </w:tcPr>
          <w:p w14:paraId="2EA58141" w14:textId="77777777" w:rsidR="00BC2E60" w:rsidRPr="00AB0F97" w:rsidRDefault="00BC2E60" w:rsidP="006A46B7">
            <w:pPr>
              <w:pStyle w:val="TableText0"/>
              <w:jc w:val="center"/>
              <w:rPr>
                <w:sz w:val="20"/>
                <w:szCs w:val="20"/>
              </w:rPr>
            </w:pPr>
            <w:r>
              <w:rPr>
                <w:sz w:val="20"/>
                <w:szCs w:val="20"/>
              </w:rPr>
              <w:t>Owner</w:t>
            </w:r>
          </w:p>
        </w:tc>
        <w:tc>
          <w:tcPr>
            <w:tcW w:w="7705" w:type="dxa"/>
          </w:tcPr>
          <w:p w14:paraId="1E5C57AF" w14:textId="77777777" w:rsidR="00BC2E60" w:rsidRDefault="00BC2E60" w:rsidP="006A46B7">
            <w:pPr>
              <w:pStyle w:val="SC3"/>
              <w:numPr>
                <w:ilvl w:val="0"/>
                <w:numId w:val="0"/>
              </w:numPr>
              <w:spacing w:before="0"/>
              <w:ind w:left="468" w:hanging="468"/>
              <w:jc w:val="both"/>
              <w:rPr>
                <w:rFonts w:cs="Arial"/>
                <w:iCs/>
                <w:lang w:val="en-CA"/>
              </w:rPr>
            </w:pPr>
            <w:r>
              <w:rPr>
                <w:rFonts w:cs="Arial"/>
                <w:iCs/>
                <w:u w:val="single"/>
                <w:lang w:val="en-CA"/>
              </w:rPr>
              <w:t>Add</w:t>
            </w:r>
            <w:r>
              <w:rPr>
                <w:rFonts w:cs="Arial"/>
                <w:iCs/>
                <w:lang w:val="en-CA"/>
              </w:rPr>
              <w:t xml:space="preserve"> to the end of the definition for </w:t>
            </w:r>
            <w:r w:rsidRPr="00885AD6">
              <w:rPr>
                <w:rFonts w:cs="Arial"/>
                <w:i/>
                <w:lang w:val="en-CA"/>
              </w:rPr>
              <w:t>Owner</w:t>
            </w:r>
            <w:r>
              <w:rPr>
                <w:rFonts w:cs="Arial"/>
                <w:iCs/>
                <w:lang w:val="en-CA"/>
              </w:rPr>
              <w:t xml:space="preserve"> the following:</w:t>
            </w:r>
          </w:p>
          <w:p w14:paraId="579C8979" w14:textId="77777777" w:rsidR="00BC2E60" w:rsidRDefault="00BC2E60" w:rsidP="006A46B7">
            <w:pPr>
              <w:pStyle w:val="SC3"/>
              <w:numPr>
                <w:ilvl w:val="0"/>
                <w:numId w:val="0"/>
              </w:numPr>
              <w:spacing w:before="0"/>
              <w:ind w:left="468" w:hanging="468"/>
              <w:jc w:val="both"/>
              <w:rPr>
                <w:rFonts w:cs="Arial"/>
                <w:iCs/>
                <w:lang w:val="en-CA"/>
              </w:rPr>
            </w:pPr>
          </w:p>
          <w:p w14:paraId="2B52C9F0" w14:textId="77777777" w:rsidR="00BC2E60" w:rsidRDefault="00BC2E60" w:rsidP="006A46B7">
            <w:pPr>
              <w:pStyle w:val="SC3"/>
              <w:numPr>
                <w:ilvl w:val="0"/>
                <w:numId w:val="0"/>
              </w:numPr>
              <w:jc w:val="both"/>
              <w:rPr>
                <w:i/>
                <w:iCs/>
                <w:lang w:val="en-US"/>
              </w:rPr>
            </w:pPr>
            <w:r>
              <w:t xml:space="preserve">“For purposes of the </w:t>
            </w:r>
            <w:r w:rsidRPr="732481C8">
              <w:rPr>
                <w:i/>
                <w:iCs/>
              </w:rPr>
              <w:t>Contract</w:t>
            </w:r>
            <w:r>
              <w:t xml:space="preserve">, the terms “Owner”, “University of Toronto” and the “University” shall be considered synonymous. The </w:t>
            </w:r>
            <w:r w:rsidRPr="003A3663">
              <w:rPr>
                <w:i/>
                <w:iCs/>
                <w:lang w:val="en-US"/>
              </w:rPr>
              <w:t>Owner’s</w:t>
            </w:r>
            <w:r>
              <w:rPr>
                <w:lang w:val="en-US"/>
              </w:rPr>
              <w:t xml:space="preserve"> </w:t>
            </w:r>
            <w:r>
              <w:t>designated Project Manager identified to</w:t>
            </w:r>
            <w:r w:rsidRPr="732481C8">
              <w:rPr>
                <w:lang w:val="en-US"/>
              </w:rPr>
              <w:t xml:space="preserve"> </w:t>
            </w:r>
            <w:r>
              <w:t xml:space="preserve">the Contractor </w:t>
            </w:r>
            <w:r>
              <w:rPr>
                <w:lang w:val="en-US"/>
              </w:rPr>
              <w:t xml:space="preserve">in the </w:t>
            </w:r>
            <w:r>
              <w:rPr>
                <w:i/>
                <w:iCs/>
                <w:lang w:val="en-US"/>
              </w:rPr>
              <w:t xml:space="preserve">Owner’s </w:t>
            </w:r>
            <w:r>
              <w:rPr>
                <w:lang w:val="en-US"/>
              </w:rPr>
              <w:t xml:space="preserve">letter of award </w:t>
            </w:r>
            <w:r>
              <w:t xml:space="preserve">will be the </w:t>
            </w:r>
            <w:r w:rsidRPr="003A3663">
              <w:rPr>
                <w:i/>
                <w:iCs/>
              </w:rPr>
              <w:t>Owner’s</w:t>
            </w:r>
            <w:r>
              <w:t xml:space="preserve"> representative on the </w:t>
            </w:r>
            <w:r w:rsidRPr="003A3663">
              <w:rPr>
                <w:i/>
                <w:iCs/>
              </w:rPr>
              <w:t>Project</w:t>
            </w:r>
            <w:r>
              <w:rPr>
                <w:i/>
                <w:iCs/>
                <w:lang w:val="en-US"/>
              </w:rPr>
              <w:t>.”</w:t>
            </w:r>
          </w:p>
          <w:p w14:paraId="2219D401" w14:textId="77777777" w:rsidR="00BC2E60" w:rsidRPr="00850EF9" w:rsidRDefault="00BC2E60" w:rsidP="006A46B7">
            <w:pPr>
              <w:pStyle w:val="SC3"/>
              <w:numPr>
                <w:ilvl w:val="0"/>
                <w:numId w:val="0"/>
              </w:numPr>
              <w:jc w:val="both"/>
              <w:rPr>
                <w:rFonts w:cs="Arial"/>
                <w:iCs/>
                <w:lang w:val="en-US"/>
              </w:rPr>
            </w:pPr>
          </w:p>
        </w:tc>
      </w:tr>
      <w:tr w:rsidR="00BC2E60" w:rsidRPr="00AB0F97" w14:paraId="056D2F04" w14:textId="77777777" w:rsidTr="006A46B7">
        <w:tc>
          <w:tcPr>
            <w:tcW w:w="813" w:type="dxa"/>
          </w:tcPr>
          <w:p w14:paraId="5FEC9852" w14:textId="77777777" w:rsidR="00BC2E60" w:rsidRPr="00AB0F97" w:rsidRDefault="00BC2E60" w:rsidP="006A46B7">
            <w:pPr>
              <w:pStyle w:val="SimpleL3"/>
            </w:pPr>
          </w:p>
        </w:tc>
        <w:tc>
          <w:tcPr>
            <w:tcW w:w="1562" w:type="dxa"/>
          </w:tcPr>
          <w:p w14:paraId="129C6C44" w14:textId="77777777" w:rsidR="00BC2E60" w:rsidRDefault="00BC2E60" w:rsidP="006A46B7">
            <w:pPr>
              <w:pStyle w:val="TableText0"/>
              <w:jc w:val="center"/>
              <w:rPr>
                <w:sz w:val="20"/>
                <w:szCs w:val="20"/>
              </w:rPr>
            </w:pPr>
            <w:r>
              <w:rPr>
                <w:sz w:val="20"/>
                <w:szCs w:val="20"/>
              </w:rPr>
              <w:t>Other Contractor</w:t>
            </w:r>
          </w:p>
        </w:tc>
        <w:tc>
          <w:tcPr>
            <w:tcW w:w="7705" w:type="dxa"/>
          </w:tcPr>
          <w:p w14:paraId="15F22474" w14:textId="77777777" w:rsidR="00BC2E60" w:rsidRPr="007D130D" w:rsidRDefault="00BC2E60" w:rsidP="006A46B7">
            <w:pPr>
              <w:pStyle w:val="SC3"/>
              <w:numPr>
                <w:ilvl w:val="0"/>
                <w:numId w:val="0"/>
              </w:numPr>
              <w:spacing w:before="0"/>
              <w:jc w:val="both"/>
              <w:rPr>
                <w:rFonts w:cs="Arial"/>
                <w:i/>
                <w:lang w:val="en-CA"/>
              </w:rPr>
            </w:pPr>
            <w:r>
              <w:rPr>
                <w:rFonts w:cs="Arial"/>
                <w:iCs/>
                <w:u w:val="single"/>
                <w:lang w:val="en-CA"/>
              </w:rPr>
              <w:t>Delete</w:t>
            </w:r>
            <w:r>
              <w:rPr>
                <w:rFonts w:cs="Arial"/>
                <w:iCs/>
                <w:lang w:val="en-CA"/>
              </w:rPr>
              <w:t xml:space="preserve"> the words “for the project” at the end of the sentence in the definition for </w:t>
            </w:r>
            <w:r>
              <w:rPr>
                <w:rFonts w:cs="Arial"/>
                <w:i/>
                <w:lang w:val="en-CA"/>
              </w:rPr>
              <w:t>Other Contractor.</w:t>
            </w:r>
          </w:p>
        </w:tc>
      </w:tr>
      <w:tr w:rsidR="00BC2E60" w:rsidRPr="00AB0F97" w14:paraId="0A3883CD" w14:textId="77777777" w:rsidTr="006A46B7">
        <w:tc>
          <w:tcPr>
            <w:tcW w:w="813" w:type="dxa"/>
          </w:tcPr>
          <w:p w14:paraId="48B15AC2" w14:textId="77777777" w:rsidR="00BC2E60" w:rsidRPr="00AB0F97" w:rsidRDefault="00BC2E60" w:rsidP="006A46B7">
            <w:pPr>
              <w:pStyle w:val="SimpleL3"/>
            </w:pPr>
          </w:p>
        </w:tc>
        <w:tc>
          <w:tcPr>
            <w:tcW w:w="1562" w:type="dxa"/>
          </w:tcPr>
          <w:p w14:paraId="56F3A80E" w14:textId="77777777" w:rsidR="00BC2E60" w:rsidRDefault="00BC2E60" w:rsidP="006A46B7">
            <w:pPr>
              <w:pStyle w:val="TableText0"/>
              <w:jc w:val="center"/>
              <w:rPr>
                <w:sz w:val="20"/>
                <w:szCs w:val="20"/>
              </w:rPr>
            </w:pPr>
            <w:r>
              <w:rPr>
                <w:sz w:val="20"/>
                <w:szCs w:val="20"/>
              </w:rPr>
              <w:t>Payment Legislation</w:t>
            </w:r>
          </w:p>
        </w:tc>
        <w:tc>
          <w:tcPr>
            <w:tcW w:w="7705" w:type="dxa"/>
          </w:tcPr>
          <w:p w14:paraId="5C830A49" w14:textId="77777777" w:rsidR="00BC2E60" w:rsidRPr="00D90178" w:rsidRDefault="00BC2E60" w:rsidP="006A46B7">
            <w:pPr>
              <w:pStyle w:val="SC3"/>
              <w:numPr>
                <w:ilvl w:val="0"/>
                <w:numId w:val="0"/>
              </w:numPr>
              <w:spacing w:before="0"/>
            </w:pPr>
            <w:r w:rsidRPr="00885AD6">
              <w:rPr>
                <w:u w:val="single"/>
                <w:lang w:val="en-CA"/>
              </w:rPr>
              <w:t>Delete</w:t>
            </w:r>
            <w:r>
              <w:rPr>
                <w:lang w:val="en-CA"/>
              </w:rPr>
              <w:t xml:space="preserve"> the Definition for </w:t>
            </w:r>
            <w:r w:rsidRPr="00885AD6">
              <w:rPr>
                <w:i/>
                <w:iCs/>
                <w:lang w:val="en-CA"/>
              </w:rPr>
              <w:t>Payment Legislation</w:t>
            </w:r>
            <w:r>
              <w:rPr>
                <w:lang w:val="en-CA"/>
              </w:rPr>
              <w:t xml:space="preserve"> and replace it with </w:t>
            </w:r>
            <w:r w:rsidRPr="00885AD6">
              <w:rPr>
                <w:i/>
                <w:iCs/>
                <w:lang w:val="en-CA"/>
              </w:rPr>
              <w:t>Construction Act</w:t>
            </w:r>
            <w:r>
              <w:rPr>
                <w:lang w:val="en-CA"/>
              </w:rPr>
              <w:t xml:space="preserve"> as follows: </w:t>
            </w:r>
          </w:p>
          <w:p w14:paraId="2A2E6D42" w14:textId="77777777" w:rsidR="00BC2E60" w:rsidRDefault="00BC2E60" w:rsidP="006A46B7">
            <w:pPr>
              <w:pStyle w:val="SC3"/>
              <w:numPr>
                <w:ilvl w:val="0"/>
                <w:numId w:val="0"/>
              </w:numPr>
              <w:ind w:left="2178"/>
              <w:rPr>
                <w:lang w:val="en-CA"/>
              </w:rPr>
            </w:pPr>
          </w:p>
          <w:p w14:paraId="5222558B" w14:textId="77777777" w:rsidR="00BC2E60" w:rsidRPr="00E83283" w:rsidRDefault="00BC2E60" w:rsidP="006A46B7">
            <w:pPr>
              <w:pStyle w:val="SC3"/>
              <w:numPr>
                <w:ilvl w:val="0"/>
                <w:numId w:val="0"/>
              </w:numPr>
              <w:ind w:left="40"/>
              <w:jc w:val="both"/>
              <w:rPr>
                <w:rFonts w:cs="Arial"/>
                <w:iCs/>
                <w:lang w:val="en-CA"/>
              </w:rPr>
            </w:pPr>
            <w:r>
              <w:rPr>
                <w:lang w:val="en-CA"/>
              </w:rPr>
              <w:t>“‘</w:t>
            </w:r>
            <w:r w:rsidRPr="00D90178">
              <w:rPr>
                <w:i/>
                <w:iCs/>
                <w:lang w:val="en-CA"/>
              </w:rPr>
              <w:t>Construction Act</w:t>
            </w:r>
            <w:r>
              <w:rPr>
                <w:lang w:val="en-CA"/>
              </w:rPr>
              <w:t xml:space="preserve">’ </w:t>
            </w:r>
            <w:r w:rsidRPr="00D90178">
              <w:rPr>
                <w:lang w:val="en-CA"/>
              </w:rPr>
              <w:t xml:space="preserve">means the </w:t>
            </w:r>
            <w:r w:rsidRPr="00D90178">
              <w:rPr>
                <w:i/>
                <w:iCs/>
                <w:lang w:val="en-CA"/>
              </w:rPr>
              <w:t>Construction Act</w:t>
            </w:r>
            <w:r w:rsidRPr="00D90178">
              <w:rPr>
                <w:lang w:val="en-CA"/>
              </w:rPr>
              <w:t xml:space="preserve">, R.S.O. 1990, c. C.30, as amended, including all regulations passed under it that are enforceable as of the date of execution of this Contract. For certainty, the first procurement process for the Project (i.e., the “improvement” as that term is defined in the </w:t>
            </w:r>
            <w:r w:rsidRPr="00D90178">
              <w:rPr>
                <w:i/>
                <w:iCs/>
                <w:lang w:val="en-CA"/>
              </w:rPr>
              <w:t>Construction Act</w:t>
            </w:r>
            <w:r w:rsidRPr="00D90178">
              <w:rPr>
                <w:lang w:val="en-CA"/>
              </w:rPr>
              <w:t xml:space="preserve">) was </w:t>
            </w:r>
            <w:r w:rsidRPr="00D90178">
              <w:rPr>
                <w:lang w:val="en-CA"/>
              </w:rPr>
              <w:lastRenderedPageBreak/>
              <w:t>commenced on or after October 1, 2019</w:t>
            </w:r>
            <w:r>
              <w:rPr>
                <w:lang w:val="en-CA"/>
              </w:rPr>
              <w:t>.”</w:t>
            </w:r>
          </w:p>
        </w:tc>
      </w:tr>
      <w:tr w:rsidR="00BC2E60" w:rsidRPr="00AB0F97" w14:paraId="632B5F15" w14:textId="77777777" w:rsidTr="006A46B7">
        <w:tc>
          <w:tcPr>
            <w:tcW w:w="813" w:type="dxa"/>
          </w:tcPr>
          <w:p w14:paraId="3524FBD5" w14:textId="77777777" w:rsidR="00BC2E60" w:rsidRPr="00AB0F97" w:rsidRDefault="00BC2E60" w:rsidP="006A46B7">
            <w:pPr>
              <w:pStyle w:val="SimpleL3"/>
            </w:pPr>
          </w:p>
        </w:tc>
        <w:tc>
          <w:tcPr>
            <w:tcW w:w="1562" w:type="dxa"/>
          </w:tcPr>
          <w:p w14:paraId="66DDE23C" w14:textId="77777777" w:rsidR="00BC2E60" w:rsidRDefault="00BC2E60" w:rsidP="006A46B7">
            <w:pPr>
              <w:pStyle w:val="TableText0"/>
              <w:jc w:val="center"/>
              <w:rPr>
                <w:sz w:val="20"/>
                <w:szCs w:val="20"/>
              </w:rPr>
            </w:pPr>
            <w:r>
              <w:rPr>
                <w:sz w:val="20"/>
                <w:szCs w:val="20"/>
              </w:rPr>
              <w:t>Ready-for-Takeover</w:t>
            </w:r>
          </w:p>
        </w:tc>
        <w:tc>
          <w:tcPr>
            <w:tcW w:w="7705" w:type="dxa"/>
          </w:tcPr>
          <w:p w14:paraId="693CF90D" w14:textId="77777777" w:rsidR="00BC2E60" w:rsidRPr="00885AD6" w:rsidRDefault="00BC2E60" w:rsidP="006A46B7">
            <w:pPr>
              <w:pStyle w:val="SC3"/>
              <w:numPr>
                <w:ilvl w:val="0"/>
                <w:numId w:val="0"/>
              </w:numPr>
              <w:spacing w:before="0"/>
              <w:jc w:val="both"/>
              <w:rPr>
                <w:rFonts w:cs="Arial"/>
                <w:iCs/>
                <w:lang w:val="en-CA"/>
              </w:rPr>
            </w:pPr>
            <w:r>
              <w:rPr>
                <w:rFonts w:cs="Arial"/>
                <w:iCs/>
                <w:u w:val="single"/>
                <w:lang w:val="en-CA"/>
              </w:rPr>
              <w:t>Delete</w:t>
            </w:r>
            <w:r>
              <w:rPr>
                <w:rFonts w:cs="Arial"/>
                <w:iCs/>
                <w:lang w:val="en-CA"/>
              </w:rPr>
              <w:t xml:space="preserve"> all the words after “as verified” in the definition for </w:t>
            </w:r>
            <w:r>
              <w:rPr>
                <w:rFonts w:cs="Arial"/>
                <w:i/>
                <w:lang w:val="en-CA"/>
              </w:rPr>
              <w:t>Ready-for-Takeover</w:t>
            </w:r>
            <w:r>
              <w:rPr>
                <w:rFonts w:cs="Arial"/>
                <w:iCs/>
                <w:lang w:val="en-CA"/>
              </w:rPr>
              <w:t xml:space="preserve"> and </w:t>
            </w:r>
            <w:r>
              <w:rPr>
                <w:rFonts w:cs="Arial"/>
                <w:iCs/>
                <w:u w:val="single"/>
                <w:lang w:val="en-CA"/>
              </w:rPr>
              <w:t>replace</w:t>
            </w:r>
            <w:r>
              <w:rPr>
                <w:rFonts w:cs="Arial"/>
                <w:iCs/>
                <w:lang w:val="en-CA"/>
              </w:rPr>
              <w:t xml:space="preserve"> them with “and approved by the </w:t>
            </w:r>
            <w:r>
              <w:rPr>
                <w:rFonts w:cs="Arial"/>
                <w:i/>
                <w:lang w:val="en-CA"/>
              </w:rPr>
              <w:t>Owner.</w:t>
            </w:r>
            <w:r>
              <w:rPr>
                <w:rFonts w:cs="Arial"/>
                <w:iCs/>
                <w:lang w:val="en-CA"/>
              </w:rPr>
              <w:t>”</w:t>
            </w:r>
          </w:p>
        </w:tc>
      </w:tr>
      <w:tr w:rsidR="00BC2E60" w:rsidRPr="00AB0F97" w14:paraId="221E8BD0" w14:textId="77777777" w:rsidTr="006A46B7">
        <w:tc>
          <w:tcPr>
            <w:tcW w:w="813" w:type="dxa"/>
          </w:tcPr>
          <w:p w14:paraId="11EB9008" w14:textId="77777777" w:rsidR="00BC2E60" w:rsidRPr="00AB0F97" w:rsidRDefault="00BC2E60" w:rsidP="006A46B7">
            <w:pPr>
              <w:pStyle w:val="SimpleL3"/>
            </w:pPr>
          </w:p>
        </w:tc>
        <w:tc>
          <w:tcPr>
            <w:tcW w:w="1562" w:type="dxa"/>
          </w:tcPr>
          <w:p w14:paraId="15014FDC" w14:textId="77777777" w:rsidR="00BC2E60" w:rsidRDefault="00BC2E60" w:rsidP="006A46B7">
            <w:pPr>
              <w:pStyle w:val="TableText0"/>
              <w:jc w:val="center"/>
              <w:rPr>
                <w:sz w:val="20"/>
                <w:szCs w:val="20"/>
              </w:rPr>
            </w:pPr>
            <w:r>
              <w:rPr>
                <w:sz w:val="20"/>
                <w:szCs w:val="20"/>
              </w:rPr>
              <w:t>Adjudication</w:t>
            </w:r>
          </w:p>
        </w:tc>
        <w:tc>
          <w:tcPr>
            <w:tcW w:w="7705" w:type="dxa"/>
          </w:tcPr>
          <w:p w14:paraId="6E61734D"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2B913CA5" w14:textId="77777777" w:rsidR="00BC2E60" w:rsidRDefault="00BC2E60" w:rsidP="006A46B7">
            <w:pPr>
              <w:pStyle w:val="SC3"/>
              <w:numPr>
                <w:ilvl w:val="0"/>
                <w:numId w:val="0"/>
              </w:numPr>
              <w:jc w:val="both"/>
              <w:rPr>
                <w:rFonts w:cs="Arial"/>
                <w:iCs/>
                <w:u w:val="single"/>
                <w:lang w:val="en-GB"/>
              </w:rPr>
            </w:pPr>
          </w:p>
          <w:p w14:paraId="7DD06087" w14:textId="77777777" w:rsidR="00BC2E60" w:rsidRDefault="00BC2E60" w:rsidP="006A46B7">
            <w:pPr>
              <w:pStyle w:val="SC3"/>
              <w:numPr>
                <w:ilvl w:val="0"/>
                <w:numId w:val="0"/>
              </w:numPr>
              <w:jc w:val="both"/>
              <w:rPr>
                <w:rFonts w:cs="Arial"/>
                <w:b/>
                <w:bCs w:val="0"/>
                <w:iCs/>
                <w:lang w:val="en-CA"/>
              </w:rPr>
            </w:pPr>
            <w:r>
              <w:rPr>
                <w:rFonts w:cs="Arial"/>
                <w:b/>
                <w:bCs w:val="0"/>
                <w:iCs/>
                <w:lang w:val="en-CA"/>
              </w:rPr>
              <w:t>Adjudication</w:t>
            </w:r>
          </w:p>
          <w:p w14:paraId="3E140C09" w14:textId="77777777" w:rsidR="00BC2E60" w:rsidRPr="00742A8F" w:rsidRDefault="00BC2E60" w:rsidP="006A46B7">
            <w:pPr>
              <w:pStyle w:val="SC3"/>
              <w:numPr>
                <w:ilvl w:val="0"/>
                <w:numId w:val="0"/>
              </w:numPr>
              <w:rPr>
                <w:rFonts w:cs="Arial"/>
                <w:iCs/>
                <w:lang w:val="en-US"/>
              </w:rPr>
            </w:pPr>
            <w:r>
              <w:rPr>
                <w:i/>
                <w:lang w:val="en-US"/>
              </w:rPr>
              <w:t>‘Adjudication’</w:t>
            </w:r>
            <w:r>
              <w:rPr>
                <w:lang w:val="en-US"/>
              </w:rPr>
              <w:t xml:space="preserve"> means construction dispute interim adjudication as defined under </w:t>
            </w:r>
            <w:r w:rsidRPr="00563216">
              <w:rPr>
                <w:i/>
                <w:iCs/>
                <w:lang w:val="en-US"/>
              </w:rPr>
              <w:t>the Construction Act</w:t>
            </w:r>
            <w:r>
              <w:rPr>
                <w:lang w:val="en-US"/>
              </w:rPr>
              <w:t>.</w:t>
            </w:r>
          </w:p>
        </w:tc>
      </w:tr>
      <w:tr w:rsidR="00BC2E60" w:rsidRPr="00AB0F97" w14:paraId="084D3C52" w14:textId="77777777" w:rsidTr="006A46B7">
        <w:tc>
          <w:tcPr>
            <w:tcW w:w="813" w:type="dxa"/>
          </w:tcPr>
          <w:p w14:paraId="08E67C8A" w14:textId="77777777" w:rsidR="00BC2E60" w:rsidRPr="00AB0F97" w:rsidRDefault="00BC2E60" w:rsidP="006A46B7">
            <w:pPr>
              <w:pStyle w:val="SimpleL3"/>
            </w:pPr>
          </w:p>
        </w:tc>
        <w:tc>
          <w:tcPr>
            <w:tcW w:w="1562" w:type="dxa"/>
          </w:tcPr>
          <w:p w14:paraId="0D4462AC" w14:textId="77777777" w:rsidR="00BC2E60" w:rsidRDefault="00BC2E60" w:rsidP="006A46B7">
            <w:pPr>
              <w:pStyle w:val="TableText0"/>
              <w:jc w:val="center"/>
              <w:rPr>
                <w:sz w:val="20"/>
                <w:szCs w:val="20"/>
              </w:rPr>
            </w:pPr>
            <w:r>
              <w:rPr>
                <w:sz w:val="20"/>
                <w:szCs w:val="20"/>
              </w:rPr>
              <w:t>Administration Costs</w:t>
            </w:r>
          </w:p>
        </w:tc>
        <w:tc>
          <w:tcPr>
            <w:tcW w:w="7705" w:type="dxa"/>
          </w:tcPr>
          <w:p w14:paraId="138A1E3A"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34B66453" w14:textId="77777777" w:rsidR="00BC2E60" w:rsidRDefault="00BC2E60" w:rsidP="006A46B7">
            <w:pPr>
              <w:pStyle w:val="SC3"/>
              <w:numPr>
                <w:ilvl w:val="0"/>
                <w:numId w:val="0"/>
              </w:numPr>
              <w:spacing w:before="0"/>
              <w:jc w:val="both"/>
              <w:rPr>
                <w:rFonts w:cs="Arial"/>
                <w:iCs/>
                <w:u w:val="single"/>
                <w:lang w:val="en-GB"/>
              </w:rPr>
            </w:pPr>
          </w:p>
          <w:p w14:paraId="5433820B" w14:textId="77777777" w:rsidR="00BC2E60" w:rsidRDefault="00BC2E60" w:rsidP="006A46B7">
            <w:pPr>
              <w:pStyle w:val="SC3"/>
              <w:numPr>
                <w:ilvl w:val="0"/>
                <w:numId w:val="0"/>
              </w:numPr>
              <w:jc w:val="both"/>
              <w:rPr>
                <w:rFonts w:cs="Arial"/>
                <w:iCs/>
                <w:lang w:val="en-GB"/>
              </w:rPr>
            </w:pPr>
            <w:r>
              <w:rPr>
                <w:rFonts w:cs="Arial"/>
                <w:b/>
                <w:bCs w:val="0"/>
                <w:iCs/>
                <w:lang w:val="en-GB"/>
              </w:rPr>
              <w:t>Administration Costs</w:t>
            </w:r>
          </w:p>
          <w:p w14:paraId="5710BB2F" w14:textId="77777777" w:rsidR="00BC2E60" w:rsidRDefault="00BC2E60" w:rsidP="006A46B7">
            <w:pPr>
              <w:pStyle w:val="SC3"/>
              <w:numPr>
                <w:ilvl w:val="2"/>
                <w:numId w:val="0"/>
              </w:numPr>
              <w:ind w:left="40"/>
              <w:rPr>
                <w:lang w:val="en-CA"/>
              </w:rPr>
            </w:pPr>
            <w:r>
              <w:rPr>
                <w:i/>
                <w:lang w:val="en-US"/>
              </w:rPr>
              <w:t>‘</w:t>
            </w:r>
            <w:r w:rsidRPr="00C34D9A">
              <w:rPr>
                <w:i/>
              </w:rPr>
              <w:t>Administration Costs</w:t>
            </w:r>
            <w:r>
              <w:rPr>
                <w:i/>
                <w:lang w:val="en-US"/>
              </w:rPr>
              <w:t>’</w:t>
            </w:r>
            <w:r>
              <w:t xml:space="preserve"> means those costs and expenses incurred by the </w:t>
            </w:r>
            <w:r w:rsidRPr="00772D73">
              <w:rPr>
                <w:i/>
              </w:rPr>
              <w:t>Owner</w:t>
            </w:r>
            <w:r>
              <w:t xml:space="preserve"> as a result of carrying out a process or activity due to a breach of the </w:t>
            </w:r>
            <w:r w:rsidRPr="732481C8">
              <w:rPr>
                <w:i/>
                <w:iCs/>
              </w:rPr>
              <w:t xml:space="preserve">Contractor’s </w:t>
            </w:r>
            <w:r>
              <w:t xml:space="preserve">obligations under this </w:t>
            </w:r>
            <w:r w:rsidRPr="732481C8">
              <w:rPr>
                <w:i/>
                <w:iCs/>
              </w:rPr>
              <w:t xml:space="preserve">Contract, </w:t>
            </w:r>
            <w:r>
              <w:t xml:space="preserve">default of the </w:t>
            </w:r>
            <w:r w:rsidRPr="732481C8">
              <w:rPr>
                <w:i/>
                <w:iCs/>
              </w:rPr>
              <w:t xml:space="preserve">Contractor, </w:t>
            </w:r>
            <w:r>
              <w:t>or</w:t>
            </w:r>
            <w:r w:rsidRPr="732481C8">
              <w:rPr>
                <w:i/>
                <w:iCs/>
              </w:rPr>
              <w:t xml:space="preserve"> </w:t>
            </w:r>
            <w:r>
              <w:t xml:space="preserve">delay in the performance of the </w:t>
            </w:r>
            <w:r w:rsidRPr="732481C8">
              <w:rPr>
                <w:i/>
                <w:iCs/>
              </w:rPr>
              <w:t>Work</w:t>
            </w:r>
            <w:r>
              <w:t xml:space="preserve"> by the </w:t>
            </w:r>
            <w:r w:rsidRPr="732481C8">
              <w:rPr>
                <w:i/>
                <w:iCs/>
              </w:rPr>
              <w:t>Contractor</w:t>
            </w:r>
            <w:r w:rsidRPr="732481C8">
              <w:rPr>
                <w:lang w:val="en-CA"/>
              </w:rPr>
              <w:t xml:space="preserve">. </w:t>
            </w:r>
            <w:r w:rsidRPr="732481C8">
              <w:rPr>
                <w:i/>
                <w:iCs/>
                <w:lang w:val="en-CA"/>
              </w:rPr>
              <w:t>Administration Costs</w:t>
            </w:r>
            <w:r w:rsidRPr="732481C8">
              <w:rPr>
                <w:lang w:val="en-CA"/>
              </w:rPr>
              <w:t xml:space="preserve"> include </w:t>
            </w:r>
            <w:r>
              <w:rPr>
                <w:lang w:val="en-CA"/>
              </w:rPr>
              <w:t>but</w:t>
            </w:r>
            <w:r w:rsidRPr="732481C8">
              <w:rPr>
                <w:lang w:val="en-CA"/>
              </w:rPr>
              <w:t xml:space="preserve"> are not limited to the following: </w:t>
            </w:r>
          </w:p>
          <w:p w14:paraId="37E9D616" w14:textId="77777777" w:rsidR="00BC2E60" w:rsidRDefault="00BC2E60" w:rsidP="006A46B7">
            <w:pPr>
              <w:pStyle w:val="SC3"/>
              <w:numPr>
                <w:ilvl w:val="2"/>
                <w:numId w:val="0"/>
              </w:numPr>
              <w:ind w:left="1980"/>
              <w:rPr>
                <w:lang w:val="en-CA"/>
              </w:rPr>
            </w:pPr>
          </w:p>
          <w:p w14:paraId="20C6E5EE" w14:textId="77777777" w:rsidR="00BC2E60" w:rsidRDefault="00BC2E60" w:rsidP="006A46B7">
            <w:pPr>
              <w:pStyle w:val="SC3"/>
              <w:numPr>
                <w:ilvl w:val="2"/>
                <w:numId w:val="0"/>
              </w:numPr>
              <w:ind w:left="670" w:hanging="450"/>
              <w:rPr>
                <w:lang w:val="en-CA"/>
              </w:rPr>
            </w:pPr>
            <w:r w:rsidRPr="732481C8">
              <w:rPr>
                <w:lang w:val="en-CA"/>
              </w:rPr>
              <w:t xml:space="preserve">.1 </w:t>
            </w:r>
            <w:r>
              <w:rPr>
                <w:lang w:val="en-CA"/>
              </w:rPr>
              <w:tab/>
            </w:r>
            <w:r w:rsidRPr="732481C8">
              <w:rPr>
                <w:lang w:val="en-CA"/>
              </w:rPr>
              <w:t xml:space="preserve">additional fees payable by the </w:t>
            </w:r>
            <w:r w:rsidRPr="732481C8">
              <w:rPr>
                <w:i/>
                <w:iCs/>
                <w:lang w:val="en-CA"/>
              </w:rPr>
              <w:t>Owner</w:t>
            </w:r>
            <w:r w:rsidRPr="732481C8">
              <w:rPr>
                <w:lang w:val="en-CA"/>
              </w:rPr>
              <w:t xml:space="preserve"> to the </w:t>
            </w:r>
            <w:r w:rsidRPr="732481C8">
              <w:rPr>
                <w:i/>
                <w:iCs/>
                <w:lang w:val="en-CA"/>
              </w:rPr>
              <w:t>Consultant</w:t>
            </w:r>
            <w:r w:rsidRPr="732481C8">
              <w:rPr>
                <w:lang w:val="en-CA"/>
              </w:rPr>
              <w:t xml:space="preserve"> according to the </w:t>
            </w:r>
            <w:r w:rsidRPr="732481C8">
              <w:rPr>
                <w:i/>
                <w:iCs/>
                <w:lang w:val="en-CA"/>
              </w:rPr>
              <w:t>Consultant’s</w:t>
            </w:r>
            <w:r w:rsidRPr="732481C8">
              <w:rPr>
                <w:lang w:val="en-CA"/>
              </w:rPr>
              <w:t xml:space="preserve"> personnel rates; </w:t>
            </w:r>
          </w:p>
          <w:p w14:paraId="096FB06F" w14:textId="77777777" w:rsidR="00BC2E60" w:rsidRDefault="00BC2E60" w:rsidP="006A46B7">
            <w:pPr>
              <w:pStyle w:val="SC3"/>
              <w:numPr>
                <w:ilvl w:val="2"/>
                <w:numId w:val="0"/>
              </w:numPr>
              <w:ind w:left="670" w:hanging="450"/>
              <w:rPr>
                <w:lang w:val="en-CA"/>
              </w:rPr>
            </w:pPr>
          </w:p>
          <w:p w14:paraId="1CD0450E" w14:textId="77777777" w:rsidR="00BC2E60" w:rsidRDefault="00BC2E60" w:rsidP="006A46B7">
            <w:pPr>
              <w:pStyle w:val="SC3"/>
              <w:numPr>
                <w:ilvl w:val="2"/>
                <w:numId w:val="0"/>
              </w:numPr>
              <w:ind w:left="670" w:hanging="450"/>
              <w:rPr>
                <w:i/>
                <w:iCs/>
                <w:lang w:val="en-CA"/>
              </w:rPr>
            </w:pPr>
            <w:r>
              <w:rPr>
                <w:lang w:val="en-CA"/>
              </w:rPr>
              <w:t>.</w:t>
            </w:r>
            <w:r w:rsidRPr="505A2779">
              <w:rPr>
                <w:lang w:val="en-CA"/>
              </w:rPr>
              <w:t xml:space="preserve">2 </w:t>
            </w:r>
            <w:r>
              <w:rPr>
                <w:lang w:val="en-CA"/>
              </w:rPr>
              <w:tab/>
            </w:r>
            <w:r w:rsidRPr="505A2779">
              <w:rPr>
                <w:i/>
                <w:iCs/>
                <w:lang w:val="en-CA"/>
              </w:rPr>
              <w:t>Owner</w:t>
            </w:r>
            <w:r w:rsidRPr="505A2779">
              <w:rPr>
                <w:lang w:val="en-CA"/>
              </w:rPr>
              <w:t xml:space="preserve"> personnel costs associated with the breach, default, or delay, in an amount determined by the </w:t>
            </w:r>
            <w:r w:rsidRPr="505A2779">
              <w:rPr>
                <w:i/>
                <w:iCs/>
                <w:lang w:val="en-CA"/>
              </w:rPr>
              <w:t>Consultant;</w:t>
            </w:r>
          </w:p>
          <w:p w14:paraId="7CF5DC6F" w14:textId="77777777" w:rsidR="00BC2E60" w:rsidRDefault="00BC2E60" w:rsidP="006A46B7">
            <w:pPr>
              <w:pStyle w:val="SC3"/>
              <w:numPr>
                <w:ilvl w:val="2"/>
                <w:numId w:val="0"/>
              </w:numPr>
              <w:ind w:left="670" w:hanging="450"/>
              <w:rPr>
                <w:lang w:val="en-CA"/>
              </w:rPr>
            </w:pPr>
          </w:p>
          <w:p w14:paraId="7F1690EC" w14:textId="77777777" w:rsidR="00BC2E60" w:rsidRDefault="00BC2E60" w:rsidP="006A46B7">
            <w:pPr>
              <w:pStyle w:val="SC3"/>
              <w:numPr>
                <w:ilvl w:val="0"/>
                <w:numId w:val="0"/>
              </w:numPr>
              <w:ind w:left="670" w:hanging="450"/>
            </w:pPr>
            <w:r w:rsidRPr="505A2779">
              <w:rPr>
                <w:lang w:val="en-CA"/>
              </w:rPr>
              <w:t xml:space="preserve">.3 </w:t>
            </w:r>
            <w:r>
              <w:rPr>
                <w:lang w:val="en-CA"/>
              </w:rPr>
              <w:tab/>
            </w:r>
            <w:r w:rsidRPr="505A2779">
              <w:rPr>
                <w:lang w:val="en-CA"/>
              </w:rPr>
              <w:t xml:space="preserve">any additional costs or loss of revenue incurred by the </w:t>
            </w:r>
            <w:r w:rsidRPr="00C350FD">
              <w:rPr>
                <w:i/>
                <w:iCs/>
                <w:lang w:val="en-CA"/>
              </w:rPr>
              <w:t>Owner</w:t>
            </w:r>
            <w:r w:rsidRPr="505A2779">
              <w:rPr>
                <w:lang w:val="en-CA"/>
              </w:rPr>
              <w:t xml:space="preserve"> due to the breach, default, or delay.”</w:t>
            </w:r>
          </w:p>
          <w:p w14:paraId="1FC29EA7" w14:textId="77777777" w:rsidR="00BC2E60" w:rsidRPr="00230820" w:rsidRDefault="00BC2E60" w:rsidP="006A46B7">
            <w:pPr>
              <w:pStyle w:val="SC3"/>
              <w:numPr>
                <w:ilvl w:val="0"/>
                <w:numId w:val="0"/>
              </w:numPr>
              <w:jc w:val="both"/>
              <w:rPr>
                <w:rFonts w:cs="Arial"/>
                <w:iCs/>
              </w:rPr>
            </w:pPr>
          </w:p>
        </w:tc>
      </w:tr>
      <w:tr w:rsidR="00BC2E60" w:rsidRPr="00AB0F97" w14:paraId="13B53688" w14:textId="77777777" w:rsidTr="006A46B7">
        <w:tc>
          <w:tcPr>
            <w:tcW w:w="813" w:type="dxa"/>
          </w:tcPr>
          <w:p w14:paraId="160FCC7D" w14:textId="77777777" w:rsidR="00BC2E60" w:rsidRPr="00AB0F97" w:rsidRDefault="00BC2E60" w:rsidP="006A46B7">
            <w:pPr>
              <w:pStyle w:val="SimpleL3"/>
            </w:pPr>
          </w:p>
        </w:tc>
        <w:tc>
          <w:tcPr>
            <w:tcW w:w="1562" w:type="dxa"/>
          </w:tcPr>
          <w:p w14:paraId="7724A1D0" w14:textId="77777777" w:rsidR="00BC2E60" w:rsidRDefault="00BC2E60" w:rsidP="006A46B7">
            <w:pPr>
              <w:pStyle w:val="TableText0"/>
              <w:jc w:val="center"/>
              <w:rPr>
                <w:sz w:val="20"/>
                <w:szCs w:val="20"/>
              </w:rPr>
            </w:pPr>
            <w:r>
              <w:rPr>
                <w:sz w:val="20"/>
                <w:szCs w:val="20"/>
              </w:rPr>
              <w:t>As-Built Drawings</w:t>
            </w:r>
          </w:p>
        </w:tc>
        <w:tc>
          <w:tcPr>
            <w:tcW w:w="7705" w:type="dxa"/>
          </w:tcPr>
          <w:p w14:paraId="53609090"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3A96C2A6" w14:textId="77777777" w:rsidR="00BC2E60" w:rsidRDefault="00BC2E60" w:rsidP="006A46B7">
            <w:pPr>
              <w:pStyle w:val="SC3"/>
              <w:numPr>
                <w:ilvl w:val="0"/>
                <w:numId w:val="0"/>
              </w:numPr>
              <w:jc w:val="both"/>
              <w:rPr>
                <w:rFonts w:cs="Arial"/>
                <w:iCs/>
                <w:u w:val="single"/>
                <w:lang w:val="en-GB"/>
              </w:rPr>
            </w:pPr>
          </w:p>
          <w:p w14:paraId="44B62815" w14:textId="77777777" w:rsidR="00BC2E60" w:rsidRPr="00A33B15" w:rsidRDefault="00BC2E60" w:rsidP="006A46B7">
            <w:pPr>
              <w:pStyle w:val="SC3"/>
              <w:numPr>
                <w:ilvl w:val="0"/>
                <w:numId w:val="0"/>
              </w:numPr>
              <w:jc w:val="both"/>
              <w:rPr>
                <w:rFonts w:cs="Arial"/>
                <w:b/>
                <w:iCs/>
                <w:lang w:val="en-CA"/>
              </w:rPr>
            </w:pPr>
            <w:r>
              <w:rPr>
                <w:rFonts w:cs="Arial"/>
                <w:b/>
                <w:iCs/>
                <w:lang w:val="en-CA"/>
              </w:rPr>
              <w:t>As-Built Drawings</w:t>
            </w:r>
          </w:p>
          <w:p w14:paraId="1B2C75F0" w14:textId="77777777" w:rsidR="00BC2E60" w:rsidRPr="004C740A" w:rsidRDefault="00BC2E60" w:rsidP="006A46B7">
            <w:pPr>
              <w:pStyle w:val="SC3"/>
              <w:numPr>
                <w:ilvl w:val="0"/>
                <w:numId w:val="0"/>
              </w:numPr>
              <w:jc w:val="both"/>
              <w:rPr>
                <w:bCs w:val="0"/>
              </w:rPr>
            </w:pPr>
            <w:r>
              <w:rPr>
                <w:rFonts w:cs="Arial"/>
                <w:i/>
                <w:iCs/>
              </w:rPr>
              <w:t>As-Built Drawings’</w:t>
            </w:r>
            <w:r>
              <w:rPr>
                <w:rFonts w:cs="Arial"/>
                <w:i/>
                <w:iCs/>
                <w:lang w:val="en-US"/>
              </w:rPr>
              <w:t xml:space="preserve"> </w:t>
            </w:r>
            <w:r w:rsidRPr="505A2779">
              <w:rPr>
                <w:bCs w:val="0"/>
              </w:rPr>
              <w:t xml:space="preserve">or </w:t>
            </w:r>
            <w:r w:rsidRPr="00AD2B8A">
              <w:rPr>
                <w:lang w:val="en-CA"/>
              </w:rPr>
              <w:t xml:space="preserve"> </w:t>
            </w:r>
            <w:r>
              <w:rPr>
                <w:lang w:val="en-CA"/>
              </w:rPr>
              <w:t>‘</w:t>
            </w:r>
            <w:r w:rsidRPr="505A2779">
              <w:rPr>
                <w:bCs w:val="0"/>
                <w:i/>
                <w:iCs/>
              </w:rPr>
              <w:t>as-built drawings</w:t>
            </w:r>
            <w:r>
              <w:t>’</w:t>
            </w:r>
            <w:r w:rsidRPr="505A2779">
              <w:rPr>
                <w:bCs w:val="0"/>
              </w:rPr>
              <w:t xml:space="preserve"> means are those </w:t>
            </w:r>
            <w:r w:rsidRPr="505A2779">
              <w:rPr>
                <w:bCs w:val="0"/>
                <w:i/>
                <w:iCs/>
              </w:rPr>
              <w:t>Drawings</w:t>
            </w:r>
            <w:r w:rsidRPr="505A2779">
              <w:rPr>
                <w:bCs w:val="0"/>
              </w:rPr>
              <w:t xml:space="preserve"> prepared by the </w:t>
            </w:r>
            <w:r w:rsidRPr="00C350FD">
              <w:rPr>
                <w:bCs w:val="0"/>
                <w:i/>
                <w:iCs/>
              </w:rPr>
              <w:t>Contractor</w:t>
            </w:r>
            <w:r w:rsidRPr="505A2779">
              <w:rPr>
                <w:bCs w:val="0"/>
              </w:rPr>
              <w:t xml:space="preserve"> as it constructs the </w:t>
            </w:r>
            <w:r w:rsidRPr="00C350FD">
              <w:rPr>
                <w:bCs w:val="0"/>
                <w:i/>
                <w:iCs/>
              </w:rPr>
              <w:t xml:space="preserve">Project </w:t>
            </w:r>
            <w:r w:rsidRPr="505A2779">
              <w:rPr>
                <w:bCs w:val="0"/>
              </w:rPr>
              <w:t xml:space="preserve">and upon which the </w:t>
            </w:r>
            <w:r w:rsidRPr="505A2779">
              <w:rPr>
                <w:bCs w:val="0"/>
                <w:i/>
                <w:iCs/>
              </w:rPr>
              <w:t xml:space="preserve">Contractor </w:t>
            </w:r>
            <w:r w:rsidRPr="505A2779">
              <w:rPr>
                <w:bCs w:val="0"/>
              </w:rPr>
              <w:t xml:space="preserve">documents the actual locations of the building components and changes to the original </w:t>
            </w:r>
            <w:r w:rsidRPr="00C350FD">
              <w:rPr>
                <w:bCs w:val="0"/>
                <w:i/>
                <w:iCs/>
              </w:rPr>
              <w:t>Contract Documents</w:t>
            </w:r>
            <w:r w:rsidRPr="505A2779">
              <w:rPr>
                <w:bCs w:val="0"/>
              </w:rPr>
              <w:t>.</w:t>
            </w:r>
          </w:p>
        </w:tc>
      </w:tr>
      <w:tr w:rsidR="00BC2E60" w:rsidRPr="00AB0F97" w14:paraId="76737A67" w14:textId="77777777" w:rsidTr="006A46B7">
        <w:tc>
          <w:tcPr>
            <w:tcW w:w="813" w:type="dxa"/>
          </w:tcPr>
          <w:p w14:paraId="29F9B7AE" w14:textId="77777777" w:rsidR="00BC2E60" w:rsidRPr="00AB0F97" w:rsidRDefault="00BC2E60" w:rsidP="006A46B7">
            <w:pPr>
              <w:pStyle w:val="SimpleL3"/>
            </w:pPr>
          </w:p>
        </w:tc>
        <w:tc>
          <w:tcPr>
            <w:tcW w:w="1562" w:type="dxa"/>
          </w:tcPr>
          <w:p w14:paraId="6C08517F" w14:textId="77777777" w:rsidR="00BC2E60" w:rsidRDefault="00BC2E60" w:rsidP="006A46B7">
            <w:pPr>
              <w:pStyle w:val="TableText0"/>
              <w:jc w:val="center"/>
              <w:rPr>
                <w:sz w:val="20"/>
                <w:szCs w:val="20"/>
              </w:rPr>
            </w:pPr>
            <w:r>
              <w:rPr>
                <w:sz w:val="20"/>
                <w:szCs w:val="20"/>
              </w:rPr>
              <w:t>Baseline Schedule</w:t>
            </w:r>
          </w:p>
        </w:tc>
        <w:tc>
          <w:tcPr>
            <w:tcW w:w="7705" w:type="dxa"/>
          </w:tcPr>
          <w:p w14:paraId="162B5353"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17285712" w14:textId="77777777" w:rsidR="00BC2E60" w:rsidRDefault="00BC2E60" w:rsidP="006A46B7">
            <w:pPr>
              <w:pStyle w:val="SC3"/>
              <w:numPr>
                <w:ilvl w:val="0"/>
                <w:numId w:val="0"/>
              </w:numPr>
              <w:jc w:val="both"/>
              <w:rPr>
                <w:rFonts w:cs="Arial"/>
                <w:iCs/>
                <w:u w:val="single"/>
                <w:lang w:val="en-GB"/>
              </w:rPr>
            </w:pPr>
          </w:p>
          <w:p w14:paraId="01A0FEB2" w14:textId="77777777" w:rsidR="00BC2E60" w:rsidRDefault="00BC2E60" w:rsidP="006A46B7">
            <w:pPr>
              <w:pStyle w:val="SC3"/>
              <w:numPr>
                <w:ilvl w:val="0"/>
                <w:numId w:val="0"/>
              </w:numPr>
              <w:jc w:val="both"/>
              <w:rPr>
                <w:rFonts w:cs="Arial"/>
                <w:iCs/>
                <w:lang w:val="en-CA"/>
              </w:rPr>
            </w:pPr>
            <w:r>
              <w:rPr>
                <w:rFonts w:cs="Arial"/>
                <w:b/>
                <w:bCs w:val="0"/>
                <w:iCs/>
                <w:lang w:val="en-CA"/>
              </w:rPr>
              <w:t>Baseline Schedule</w:t>
            </w:r>
          </w:p>
          <w:p w14:paraId="1857AC23" w14:textId="77777777" w:rsidR="00BC2E60" w:rsidRPr="00204102" w:rsidRDefault="00BC2E60" w:rsidP="006A46B7">
            <w:pPr>
              <w:pStyle w:val="SC3"/>
              <w:numPr>
                <w:ilvl w:val="0"/>
                <w:numId w:val="0"/>
              </w:numPr>
              <w:jc w:val="both"/>
              <w:rPr>
                <w:rFonts w:cs="Arial"/>
                <w:iCs/>
                <w:lang w:val="en-US"/>
              </w:rPr>
            </w:pPr>
            <w:r>
              <w:rPr>
                <w:i/>
                <w:lang w:val="en-US"/>
              </w:rPr>
              <w:t>‘</w:t>
            </w:r>
            <w:r w:rsidRPr="00C263E1">
              <w:rPr>
                <w:i/>
              </w:rPr>
              <w:t>Base</w:t>
            </w:r>
            <w:r>
              <w:rPr>
                <w:i/>
                <w:lang w:val="en-US"/>
              </w:rPr>
              <w:t>line Schedule’</w:t>
            </w:r>
            <w:r>
              <w:rPr>
                <w:iCs/>
                <w:lang w:val="en-US"/>
              </w:rPr>
              <w:t xml:space="preserve"> </w:t>
            </w:r>
            <w:r w:rsidRPr="732481C8">
              <w:rPr>
                <w:lang w:val="en-US"/>
              </w:rPr>
              <w:t xml:space="preserve">means the initial </w:t>
            </w:r>
            <w:r w:rsidRPr="732481C8">
              <w:rPr>
                <w:i/>
                <w:iCs/>
                <w:lang w:val="en-US"/>
              </w:rPr>
              <w:t>Construction Schedule</w:t>
            </w:r>
            <w:r w:rsidRPr="732481C8">
              <w:rPr>
                <w:lang w:val="en-US"/>
              </w:rPr>
              <w:t xml:space="preserve"> approved by the </w:t>
            </w:r>
            <w:r w:rsidRPr="732481C8">
              <w:rPr>
                <w:i/>
                <w:iCs/>
                <w:lang w:val="en-US"/>
              </w:rPr>
              <w:t>Owner</w:t>
            </w:r>
            <w:r w:rsidRPr="732481C8">
              <w:rPr>
                <w:lang w:val="en-US"/>
              </w:rPr>
              <w:t xml:space="preserve">, that includes all approved </w:t>
            </w:r>
            <w:r w:rsidRPr="732481C8">
              <w:rPr>
                <w:i/>
                <w:iCs/>
                <w:lang w:val="en-US"/>
              </w:rPr>
              <w:t>Milestone</w:t>
            </w:r>
            <w:r w:rsidRPr="732481C8">
              <w:rPr>
                <w:lang w:val="en-US"/>
              </w:rPr>
              <w:t xml:space="preserve"> dates, as further described in GC 3.4.</w:t>
            </w:r>
            <w:r>
              <w:rPr>
                <w:lang w:val="en-US"/>
              </w:rPr>
              <w:t xml:space="preserve"> </w:t>
            </w:r>
          </w:p>
        </w:tc>
      </w:tr>
      <w:tr w:rsidR="00BC2E60" w:rsidRPr="00AB0F97" w14:paraId="266F0D09" w14:textId="77777777" w:rsidTr="006A46B7">
        <w:tc>
          <w:tcPr>
            <w:tcW w:w="813" w:type="dxa"/>
          </w:tcPr>
          <w:p w14:paraId="472BB5E5" w14:textId="77777777" w:rsidR="00BC2E60" w:rsidRPr="00AB0F97" w:rsidRDefault="00BC2E60" w:rsidP="006A46B7">
            <w:pPr>
              <w:pStyle w:val="SimpleL3"/>
            </w:pPr>
          </w:p>
        </w:tc>
        <w:tc>
          <w:tcPr>
            <w:tcW w:w="1562" w:type="dxa"/>
          </w:tcPr>
          <w:p w14:paraId="72EDE6C8" w14:textId="77777777" w:rsidR="00BC2E60" w:rsidRDefault="00BC2E60" w:rsidP="006A46B7">
            <w:pPr>
              <w:pStyle w:val="TableText0"/>
              <w:jc w:val="center"/>
              <w:rPr>
                <w:sz w:val="20"/>
                <w:szCs w:val="20"/>
              </w:rPr>
            </w:pPr>
            <w:r>
              <w:rPr>
                <w:sz w:val="20"/>
                <w:szCs w:val="20"/>
              </w:rPr>
              <w:t>By Others</w:t>
            </w:r>
          </w:p>
        </w:tc>
        <w:tc>
          <w:tcPr>
            <w:tcW w:w="7705" w:type="dxa"/>
          </w:tcPr>
          <w:p w14:paraId="2BBB89A2"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549BD2CF" w14:textId="77777777" w:rsidR="00BC2E60" w:rsidRDefault="00BC2E60" w:rsidP="006A46B7">
            <w:pPr>
              <w:pStyle w:val="SC3"/>
              <w:numPr>
                <w:ilvl w:val="0"/>
                <w:numId w:val="0"/>
              </w:numPr>
              <w:jc w:val="both"/>
              <w:rPr>
                <w:rFonts w:cs="Arial"/>
                <w:iCs/>
                <w:u w:val="single"/>
                <w:lang w:val="en-GB"/>
              </w:rPr>
            </w:pPr>
          </w:p>
          <w:p w14:paraId="78F3298F" w14:textId="77777777" w:rsidR="00BC2E60" w:rsidRDefault="00BC2E60" w:rsidP="006A46B7">
            <w:pPr>
              <w:pStyle w:val="SC3"/>
              <w:numPr>
                <w:ilvl w:val="0"/>
                <w:numId w:val="0"/>
              </w:numPr>
              <w:jc w:val="both"/>
              <w:rPr>
                <w:rFonts w:cs="Arial"/>
                <w:iCs/>
                <w:lang w:val="en-GB"/>
              </w:rPr>
            </w:pPr>
            <w:r>
              <w:rPr>
                <w:rFonts w:cs="Arial"/>
                <w:b/>
                <w:bCs w:val="0"/>
                <w:iCs/>
                <w:lang w:val="en-GB"/>
              </w:rPr>
              <w:t>By Others</w:t>
            </w:r>
          </w:p>
          <w:p w14:paraId="238E5567" w14:textId="77777777" w:rsidR="00BC2E60" w:rsidRPr="00230820" w:rsidRDefault="00BC2E60" w:rsidP="006A46B7">
            <w:pPr>
              <w:pStyle w:val="SC3"/>
              <w:numPr>
                <w:ilvl w:val="0"/>
                <w:numId w:val="0"/>
              </w:numPr>
              <w:jc w:val="both"/>
              <w:rPr>
                <w:rFonts w:cs="Arial"/>
                <w:iCs/>
                <w:lang w:val="en-CA"/>
              </w:rPr>
            </w:pPr>
            <w:r>
              <w:rPr>
                <w:rFonts w:eastAsia="Arial"/>
                <w:spacing w:val="1"/>
              </w:rPr>
              <w:t>Th</w:t>
            </w:r>
            <w:r>
              <w:rPr>
                <w:rFonts w:eastAsia="Arial"/>
              </w:rPr>
              <w:t>e</w:t>
            </w:r>
            <w:r>
              <w:rPr>
                <w:rFonts w:eastAsia="Arial"/>
                <w:spacing w:val="29"/>
              </w:rPr>
              <w:t xml:space="preserve"> </w:t>
            </w:r>
            <w:r>
              <w:rPr>
                <w:rFonts w:eastAsia="Arial"/>
              </w:rPr>
              <w:t>words</w:t>
            </w:r>
            <w:r>
              <w:rPr>
                <w:rFonts w:eastAsia="Arial"/>
                <w:spacing w:val="30"/>
              </w:rPr>
              <w:t xml:space="preserve"> </w:t>
            </w:r>
            <w:r>
              <w:rPr>
                <w:rFonts w:eastAsia="Arial"/>
                <w:spacing w:val="-1"/>
              </w:rPr>
              <w:t>‘</w:t>
            </w:r>
            <w:r>
              <w:rPr>
                <w:rFonts w:eastAsia="Arial"/>
                <w:spacing w:val="4"/>
              </w:rPr>
              <w:t>B</w:t>
            </w:r>
            <w:r>
              <w:rPr>
                <w:rFonts w:eastAsia="Arial"/>
              </w:rPr>
              <w:t>y</w:t>
            </w:r>
            <w:r>
              <w:rPr>
                <w:rFonts w:eastAsia="Arial"/>
                <w:spacing w:val="27"/>
              </w:rPr>
              <w:t xml:space="preserve"> </w:t>
            </w:r>
            <w:r>
              <w:rPr>
                <w:rFonts w:eastAsia="Arial"/>
                <w:spacing w:val="1"/>
              </w:rPr>
              <w:t>Others</w:t>
            </w:r>
            <w:r>
              <w:rPr>
                <w:rFonts w:eastAsia="Arial"/>
              </w:rPr>
              <w:t xml:space="preserve">’ or ‘by others’ </w:t>
            </w:r>
            <w:r>
              <w:rPr>
                <w:rFonts w:eastAsia="Arial"/>
                <w:spacing w:val="28"/>
              </w:rPr>
              <w:t xml:space="preserve"> </w:t>
            </w:r>
            <w:r>
              <w:rPr>
                <w:rFonts w:eastAsia="Arial"/>
              </w:rPr>
              <w:t>when</w:t>
            </w:r>
            <w:r>
              <w:rPr>
                <w:rFonts w:eastAsia="Arial"/>
                <w:spacing w:val="31"/>
              </w:rPr>
              <w:t xml:space="preserve"> </w:t>
            </w:r>
            <w:r>
              <w:rPr>
                <w:rFonts w:eastAsia="Arial"/>
              </w:rPr>
              <w:t>used</w:t>
            </w:r>
            <w:r>
              <w:rPr>
                <w:rFonts w:eastAsia="Arial"/>
                <w:spacing w:val="31"/>
              </w:rPr>
              <w:t xml:space="preserve"> </w:t>
            </w:r>
            <w:r>
              <w:rPr>
                <w:rFonts w:eastAsia="Arial"/>
                <w:spacing w:val="-1"/>
              </w:rPr>
              <w:t>i</w:t>
            </w:r>
            <w:r>
              <w:rPr>
                <w:rFonts w:eastAsia="Arial"/>
              </w:rPr>
              <w:t>n</w:t>
            </w:r>
            <w:r>
              <w:rPr>
                <w:rFonts w:eastAsia="Arial"/>
                <w:spacing w:val="31"/>
              </w:rPr>
              <w:t xml:space="preserve"> </w:t>
            </w:r>
            <w:r>
              <w:rPr>
                <w:rFonts w:eastAsia="Arial"/>
              </w:rPr>
              <w:t>the</w:t>
            </w:r>
            <w:r>
              <w:rPr>
                <w:rFonts w:eastAsia="Arial"/>
                <w:spacing w:val="34"/>
              </w:rPr>
              <w:t xml:space="preserve"> </w:t>
            </w:r>
            <w:r>
              <w:rPr>
                <w:rFonts w:eastAsia="Arial"/>
                <w:i/>
              </w:rPr>
              <w:t>Specifications</w:t>
            </w:r>
            <w:r>
              <w:rPr>
                <w:rFonts w:eastAsia="Arial"/>
                <w:i/>
                <w:spacing w:val="22"/>
              </w:rPr>
              <w:t xml:space="preserve"> </w:t>
            </w:r>
            <w:r>
              <w:rPr>
                <w:rFonts w:eastAsia="Arial"/>
              </w:rPr>
              <w:t>or</w:t>
            </w:r>
            <w:r>
              <w:rPr>
                <w:rFonts w:eastAsia="Arial"/>
                <w:spacing w:val="35"/>
              </w:rPr>
              <w:t xml:space="preserve"> </w:t>
            </w:r>
            <w:r>
              <w:rPr>
                <w:rFonts w:eastAsia="Arial"/>
              </w:rPr>
              <w:t>on</w:t>
            </w:r>
            <w:r>
              <w:rPr>
                <w:rFonts w:eastAsia="Arial"/>
                <w:spacing w:val="30"/>
              </w:rPr>
              <w:t xml:space="preserve"> </w:t>
            </w:r>
            <w:r>
              <w:rPr>
                <w:rFonts w:eastAsia="Arial"/>
              </w:rPr>
              <w:t>the</w:t>
            </w:r>
            <w:r>
              <w:rPr>
                <w:rFonts w:eastAsia="Arial"/>
                <w:spacing w:val="34"/>
              </w:rPr>
              <w:t xml:space="preserve"> </w:t>
            </w:r>
            <w:r>
              <w:rPr>
                <w:rFonts w:eastAsia="Arial"/>
                <w:i/>
              </w:rPr>
              <w:t>Drawings</w:t>
            </w:r>
            <w:r>
              <w:rPr>
                <w:rFonts w:eastAsia="Arial"/>
                <w:i/>
                <w:spacing w:val="28"/>
              </w:rPr>
              <w:t xml:space="preserve"> </w:t>
            </w:r>
            <w:r>
              <w:rPr>
                <w:rFonts w:eastAsia="Arial"/>
                <w:spacing w:val="4"/>
              </w:rPr>
              <w:t>m</w:t>
            </w:r>
            <w:r>
              <w:rPr>
                <w:rFonts w:eastAsia="Arial"/>
              </w:rPr>
              <w:t>eans</w:t>
            </w:r>
            <w:r>
              <w:rPr>
                <w:rFonts w:eastAsia="Arial"/>
                <w:lang w:val="en-CA"/>
              </w:rPr>
              <w:t xml:space="preserve"> </w:t>
            </w:r>
            <w:r>
              <w:rPr>
                <w:rFonts w:eastAsia="Arial"/>
              </w:rPr>
              <w:t>a person</w:t>
            </w:r>
            <w:r>
              <w:rPr>
                <w:rFonts w:eastAsia="Arial"/>
                <w:spacing w:val="4"/>
              </w:rPr>
              <w:t xml:space="preserve"> </w:t>
            </w:r>
            <w:r>
              <w:rPr>
                <w:rFonts w:eastAsia="Arial"/>
                <w:spacing w:val="1"/>
              </w:rPr>
              <w:t>performin</w:t>
            </w:r>
            <w:r>
              <w:rPr>
                <w:rFonts w:eastAsia="Arial"/>
              </w:rPr>
              <w:t>g</w:t>
            </w:r>
            <w:r>
              <w:rPr>
                <w:rFonts w:eastAsia="Arial"/>
                <w:spacing w:val="1"/>
              </w:rPr>
              <w:t xml:space="preserve"> </w:t>
            </w:r>
            <w:r>
              <w:rPr>
                <w:rFonts w:eastAsia="Arial"/>
              </w:rPr>
              <w:t>part</w:t>
            </w:r>
            <w:r>
              <w:rPr>
                <w:rFonts w:eastAsia="Arial"/>
                <w:spacing w:val="6"/>
              </w:rPr>
              <w:t xml:space="preserve"> </w:t>
            </w:r>
            <w:r>
              <w:rPr>
                <w:rFonts w:eastAsia="Arial"/>
              </w:rPr>
              <w:t>of</w:t>
            </w:r>
            <w:r>
              <w:rPr>
                <w:rFonts w:eastAsia="Arial"/>
                <w:spacing w:val="10"/>
              </w:rPr>
              <w:t xml:space="preserve"> </w:t>
            </w:r>
            <w:r>
              <w:rPr>
                <w:rFonts w:eastAsia="Arial"/>
                <w:spacing w:val="2"/>
              </w:rPr>
              <w:t>t</w:t>
            </w:r>
            <w:r>
              <w:rPr>
                <w:rFonts w:eastAsia="Arial"/>
              </w:rPr>
              <w:t>he</w:t>
            </w:r>
            <w:r>
              <w:rPr>
                <w:rFonts w:eastAsia="Arial"/>
                <w:spacing w:val="7"/>
              </w:rPr>
              <w:t xml:space="preserve"> </w:t>
            </w:r>
            <w:r>
              <w:rPr>
                <w:rFonts w:eastAsia="Arial"/>
                <w:i/>
                <w:spacing w:val="1"/>
              </w:rPr>
              <w:t>Work</w:t>
            </w:r>
            <w:r>
              <w:rPr>
                <w:rFonts w:eastAsia="Arial"/>
              </w:rPr>
              <w:t>,</w:t>
            </w:r>
            <w:r>
              <w:rPr>
                <w:rFonts w:eastAsia="Arial"/>
                <w:spacing w:val="5"/>
              </w:rPr>
              <w:t xml:space="preserve"> </w:t>
            </w:r>
            <w:r>
              <w:rPr>
                <w:rFonts w:eastAsia="Arial"/>
              </w:rPr>
              <w:t>other</w:t>
            </w:r>
            <w:r>
              <w:rPr>
                <w:rFonts w:eastAsia="Arial"/>
                <w:spacing w:val="5"/>
              </w:rPr>
              <w:t xml:space="preserve"> </w:t>
            </w:r>
            <w:r>
              <w:rPr>
                <w:rFonts w:eastAsia="Arial"/>
              </w:rPr>
              <w:t>than</w:t>
            </w:r>
            <w:r>
              <w:rPr>
                <w:rFonts w:eastAsia="Arial"/>
                <w:spacing w:val="6"/>
              </w:rPr>
              <w:t xml:space="preserve"> </w:t>
            </w:r>
            <w:r>
              <w:rPr>
                <w:rFonts w:eastAsia="Arial"/>
              </w:rPr>
              <w:t>the</w:t>
            </w:r>
            <w:r>
              <w:rPr>
                <w:rFonts w:eastAsia="Arial"/>
                <w:spacing w:val="9"/>
              </w:rPr>
              <w:t xml:space="preserve"> </w:t>
            </w:r>
            <w:r>
              <w:rPr>
                <w:rFonts w:eastAsia="Arial"/>
                <w:i/>
              </w:rPr>
              <w:t>Contracto</w:t>
            </w:r>
            <w:r>
              <w:rPr>
                <w:rFonts w:eastAsia="Arial"/>
                <w:i/>
                <w:spacing w:val="1"/>
              </w:rPr>
              <w:t>r</w:t>
            </w:r>
            <w:r>
              <w:rPr>
                <w:rFonts w:eastAsia="Arial"/>
              </w:rPr>
              <w:t>. For</w:t>
            </w:r>
            <w:r>
              <w:rPr>
                <w:rFonts w:eastAsia="Arial"/>
                <w:spacing w:val="7"/>
              </w:rPr>
              <w:t xml:space="preserve"> </w:t>
            </w:r>
            <w:r>
              <w:rPr>
                <w:rFonts w:eastAsia="Arial"/>
              </w:rPr>
              <w:t>greater</w:t>
            </w:r>
            <w:r>
              <w:rPr>
                <w:rFonts w:eastAsia="Arial"/>
                <w:spacing w:val="4"/>
              </w:rPr>
              <w:t xml:space="preserve"> </w:t>
            </w:r>
            <w:r>
              <w:rPr>
                <w:rFonts w:eastAsia="Arial"/>
              </w:rPr>
              <w:t>certainty,</w:t>
            </w:r>
            <w:r>
              <w:rPr>
                <w:rFonts w:eastAsia="Arial"/>
                <w:spacing w:val="2"/>
              </w:rPr>
              <w:t xml:space="preserve"> </w:t>
            </w:r>
            <w:r>
              <w:rPr>
                <w:rFonts w:eastAsia="Arial"/>
              </w:rPr>
              <w:t>the only</w:t>
            </w:r>
            <w:r>
              <w:rPr>
                <w:rFonts w:eastAsia="Arial"/>
                <w:spacing w:val="3"/>
              </w:rPr>
              <w:t xml:space="preserve"> </w:t>
            </w:r>
            <w:r>
              <w:rPr>
                <w:rFonts w:eastAsia="Arial"/>
                <w:spacing w:val="4"/>
              </w:rPr>
              <w:t>m</w:t>
            </w:r>
            <w:r>
              <w:rPr>
                <w:rFonts w:eastAsia="Arial"/>
              </w:rPr>
              <w:t>eans</w:t>
            </w:r>
            <w:r>
              <w:rPr>
                <w:rFonts w:eastAsia="Arial"/>
                <w:spacing w:val="1"/>
              </w:rPr>
              <w:t xml:space="preserve"> </w:t>
            </w:r>
            <w:r>
              <w:rPr>
                <w:rFonts w:eastAsia="Arial"/>
                <w:spacing w:val="2"/>
              </w:rPr>
              <w:t>b</w:t>
            </w:r>
            <w:r>
              <w:rPr>
                <w:rFonts w:eastAsia="Arial"/>
              </w:rPr>
              <w:t>y</w:t>
            </w:r>
            <w:r>
              <w:rPr>
                <w:rFonts w:eastAsia="Arial"/>
                <w:spacing w:val="4"/>
              </w:rPr>
              <w:t xml:space="preserve"> </w:t>
            </w:r>
            <w:r>
              <w:rPr>
                <w:rFonts w:eastAsia="Arial"/>
              </w:rPr>
              <w:t>which</w:t>
            </w:r>
            <w:r>
              <w:rPr>
                <w:rFonts w:eastAsia="Arial"/>
                <w:spacing w:val="4"/>
              </w:rPr>
              <w:t xml:space="preserve"> </w:t>
            </w:r>
            <w:r>
              <w:rPr>
                <w:rFonts w:eastAsia="Arial"/>
                <w:spacing w:val="1"/>
              </w:rPr>
              <w:t>wor</w:t>
            </w:r>
            <w:r>
              <w:rPr>
                <w:rFonts w:eastAsia="Arial"/>
              </w:rPr>
              <w:t>k</w:t>
            </w:r>
            <w:r>
              <w:rPr>
                <w:rFonts w:eastAsia="Arial"/>
                <w:spacing w:val="-2"/>
              </w:rPr>
              <w:t xml:space="preserve"> </w:t>
            </w:r>
            <w:r>
              <w:rPr>
                <w:rFonts w:eastAsia="Arial"/>
                <w:spacing w:val="1"/>
              </w:rPr>
              <w:t>o</w:t>
            </w:r>
            <w:r>
              <w:rPr>
                <w:rFonts w:eastAsia="Arial"/>
              </w:rPr>
              <w:t>r</w:t>
            </w:r>
            <w:r>
              <w:rPr>
                <w:rFonts w:eastAsia="Arial"/>
                <w:spacing w:val="6"/>
              </w:rPr>
              <w:t xml:space="preserve"> </w:t>
            </w:r>
            <w:r>
              <w:rPr>
                <w:rFonts w:eastAsia="Arial"/>
              </w:rPr>
              <w:t xml:space="preserve">services </w:t>
            </w:r>
            <w:r>
              <w:rPr>
                <w:rFonts w:eastAsia="Arial"/>
                <w:spacing w:val="1"/>
              </w:rPr>
              <w:t>show</w:t>
            </w:r>
            <w:r>
              <w:rPr>
                <w:rFonts w:eastAsia="Arial"/>
              </w:rPr>
              <w:t>n</w:t>
            </w:r>
            <w:r>
              <w:rPr>
                <w:rFonts w:eastAsia="Arial"/>
                <w:spacing w:val="2"/>
              </w:rPr>
              <w:t xml:space="preserve"> </w:t>
            </w:r>
            <w:r>
              <w:rPr>
                <w:rFonts w:eastAsia="Arial"/>
              </w:rPr>
              <w:t>or</w:t>
            </w:r>
            <w:r>
              <w:rPr>
                <w:rFonts w:eastAsia="Arial"/>
                <w:spacing w:val="5"/>
              </w:rPr>
              <w:t xml:space="preserve"> </w:t>
            </w:r>
            <w:r>
              <w:rPr>
                <w:rFonts w:eastAsia="Arial"/>
              </w:rPr>
              <w:t>specified</w:t>
            </w:r>
            <w:r>
              <w:rPr>
                <w:rFonts w:eastAsia="Arial"/>
                <w:spacing w:val="-1"/>
              </w:rPr>
              <w:t xml:space="preserve"> </w:t>
            </w:r>
            <w:r>
              <w:rPr>
                <w:rFonts w:eastAsia="Arial"/>
                <w:spacing w:val="1"/>
              </w:rPr>
              <w:t>shal</w:t>
            </w:r>
            <w:r>
              <w:rPr>
                <w:rFonts w:eastAsia="Arial"/>
              </w:rPr>
              <w:t>l</w:t>
            </w:r>
            <w:r>
              <w:rPr>
                <w:rFonts w:eastAsia="Arial"/>
                <w:spacing w:val="4"/>
              </w:rPr>
              <w:t xml:space="preserve"> </w:t>
            </w:r>
            <w:r>
              <w:rPr>
                <w:rFonts w:eastAsia="Arial"/>
                <w:spacing w:val="1"/>
              </w:rPr>
              <w:t>b</w:t>
            </w:r>
            <w:r>
              <w:rPr>
                <w:rFonts w:eastAsia="Arial"/>
              </w:rPr>
              <w:t>e</w:t>
            </w:r>
            <w:r>
              <w:rPr>
                <w:rFonts w:eastAsia="Arial"/>
                <w:spacing w:val="6"/>
              </w:rPr>
              <w:t xml:space="preserve"> </w:t>
            </w:r>
            <w:r>
              <w:rPr>
                <w:rFonts w:eastAsia="Arial"/>
              </w:rPr>
              <w:t>indicated</w:t>
            </w:r>
            <w:r>
              <w:rPr>
                <w:rFonts w:eastAsia="Arial"/>
                <w:spacing w:val="2"/>
              </w:rPr>
              <w:t xml:space="preserve"> </w:t>
            </w:r>
            <w:r>
              <w:rPr>
                <w:rFonts w:eastAsia="Arial"/>
              </w:rPr>
              <w:t>as</w:t>
            </w:r>
            <w:r>
              <w:rPr>
                <w:rFonts w:eastAsia="Arial"/>
                <w:spacing w:val="5"/>
              </w:rPr>
              <w:t xml:space="preserve"> </w:t>
            </w:r>
            <w:r>
              <w:rPr>
                <w:rFonts w:eastAsia="Arial"/>
              </w:rPr>
              <w:t>not</w:t>
            </w:r>
            <w:r>
              <w:rPr>
                <w:rFonts w:eastAsia="Arial"/>
                <w:spacing w:val="4"/>
              </w:rPr>
              <w:t xml:space="preserve"> </w:t>
            </w:r>
            <w:r>
              <w:rPr>
                <w:rFonts w:eastAsia="Arial"/>
              </w:rPr>
              <w:t>being in</w:t>
            </w:r>
            <w:r>
              <w:rPr>
                <w:rFonts w:eastAsia="Arial"/>
                <w:spacing w:val="-2"/>
              </w:rPr>
              <w:t xml:space="preserve"> </w:t>
            </w:r>
            <w:r>
              <w:rPr>
                <w:rFonts w:eastAsia="Arial"/>
              </w:rPr>
              <w:t>the</w:t>
            </w:r>
            <w:r>
              <w:rPr>
                <w:rFonts w:eastAsia="Arial"/>
                <w:spacing w:val="-3"/>
              </w:rPr>
              <w:t xml:space="preserve"> </w:t>
            </w:r>
            <w:r>
              <w:rPr>
                <w:rFonts w:eastAsia="Arial"/>
                <w:i/>
              </w:rPr>
              <w:t>Contract</w:t>
            </w:r>
            <w:r>
              <w:rPr>
                <w:rFonts w:eastAsia="Arial"/>
                <w:i/>
                <w:spacing w:val="-5"/>
              </w:rPr>
              <w:t xml:space="preserve"> </w:t>
            </w:r>
            <w:r>
              <w:rPr>
                <w:rFonts w:eastAsia="Arial"/>
              </w:rPr>
              <w:t>is</w:t>
            </w:r>
            <w:r>
              <w:rPr>
                <w:rFonts w:eastAsia="Arial"/>
                <w:spacing w:val="-1"/>
              </w:rPr>
              <w:t xml:space="preserve"> </w:t>
            </w:r>
            <w:r>
              <w:rPr>
                <w:rFonts w:eastAsia="Arial"/>
              </w:rPr>
              <w:t>by</w:t>
            </w:r>
            <w:r>
              <w:rPr>
                <w:rFonts w:eastAsia="Arial"/>
                <w:spacing w:val="-2"/>
              </w:rPr>
              <w:t xml:space="preserve"> </w:t>
            </w:r>
            <w:r>
              <w:rPr>
                <w:rFonts w:eastAsia="Arial"/>
              </w:rPr>
              <w:t>use</w:t>
            </w:r>
            <w:r>
              <w:rPr>
                <w:rFonts w:eastAsia="Arial"/>
                <w:spacing w:val="-3"/>
              </w:rPr>
              <w:t xml:space="preserve"> </w:t>
            </w:r>
            <w:r>
              <w:rPr>
                <w:rFonts w:eastAsia="Arial"/>
              </w:rPr>
              <w:t>of</w:t>
            </w:r>
            <w:r>
              <w:rPr>
                <w:rFonts w:eastAsia="Arial"/>
                <w:spacing w:val="-2"/>
              </w:rPr>
              <w:t xml:space="preserve"> </w:t>
            </w:r>
            <w:r>
              <w:rPr>
                <w:rFonts w:eastAsia="Arial"/>
              </w:rPr>
              <w:t>the</w:t>
            </w:r>
            <w:r>
              <w:rPr>
                <w:rFonts w:eastAsia="Arial"/>
                <w:spacing w:val="-3"/>
              </w:rPr>
              <w:t xml:space="preserve"> </w:t>
            </w:r>
            <w:r>
              <w:rPr>
                <w:rFonts w:eastAsia="Arial"/>
              </w:rPr>
              <w:t>initials</w:t>
            </w:r>
            <w:r>
              <w:rPr>
                <w:rFonts w:eastAsia="Arial"/>
                <w:spacing w:val="-3"/>
              </w:rPr>
              <w:t xml:space="preserve"> </w:t>
            </w:r>
            <w:r>
              <w:rPr>
                <w:rFonts w:eastAsia="Arial"/>
                <w:spacing w:val="-1"/>
              </w:rPr>
              <w:t>‘</w:t>
            </w:r>
            <w:r>
              <w:rPr>
                <w:rFonts w:eastAsia="Arial"/>
              </w:rPr>
              <w:t>N/</w:t>
            </w:r>
            <w:r>
              <w:rPr>
                <w:rFonts w:eastAsia="Arial"/>
                <w:spacing w:val="3"/>
              </w:rPr>
              <w:t>C</w:t>
            </w:r>
            <w:r>
              <w:rPr>
                <w:rFonts w:eastAsia="Arial"/>
              </w:rPr>
              <w:t>’</w:t>
            </w:r>
            <w:r>
              <w:rPr>
                <w:rFonts w:eastAsia="Arial"/>
                <w:spacing w:val="-5"/>
              </w:rPr>
              <w:t xml:space="preserve"> </w:t>
            </w:r>
            <w:r>
              <w:rPr>
                <w:rFonts w:eastAsia="Arial"/>
                <w:spacing w:val="1"/>
              </w:rPr>
              <w:t>o</w:t>
            </w:r>
            <w:r>
              <w:rPr>
                <w:rFonts w:eastAsia="Arial"/>
              </w:rPr>
              <w:t>r</w:t>
            </w:r>
            <w:r>
              <w:rPr>
                <w:rFonts w:eastAsia="Arial"/>
                <w:spacing w:val="-1"/>
              </w:rPr>
              <w:t xml:space="preserve"> </w:t>
            </w:r>
            <w:r>
              <w:rPr>
                <w:rFonts w:eastAsia="Arial"/>
                <w:spacing w:val="1"/>
              </w:rPr>
              <w:t>th</w:t>
            </w:r>
            <w:r>
              <w:rPr>
                <w:rFonts w:eastAsia="Arial"/>
              </w:rPr>
              <w:t>e</w:t>
            </w:r>
            <w:r>
              <w:rPr>
                <w:rFonts w:eastAsia="Arial"/>
                <w:spacing w:val="-2"/>
              </w:rPr>
              <w:t xml:space="preserve"> </w:t>
            </w:r>
            <w:r>
              <w:rPr>
                <w:rFonts w:eastAsia="Arial"/>
                <w:spacing w:val="1"/>
              </w:rPr>
              <w:t>word</w:t>
            </w:r>
            <w:r>
              <w:rPr>
                <w:rFonts w:eastAsia="Arial"/>
              </w:rPr>
              <w:t>s</w:t>
            </w:r>
            <w:r>
              <w:rPr>
                <w:rFonts w:eastAsia="Arial"/>
                <w:spacing w:val="-5"/>
              </w:rPr>
              <w:t xml:space="preserve"> </w:t>
            </w:r>
            <w:r>
              <w:rPr>
                <w:rFonts w:eastAsia="Arial"/>
                <w:spacing w:val="-1"/>
              </w:rPr>
              <w:t>‘</w:t>
            </w:r>
            <w:r>
              <w:rPr>
                <w:rFonts w:eastAsia="Arial"/>
              </w:rPr>
              <w:t>Not</w:t>
            </w:r>
            <w:r>
              <w:rPr>
                <w:rFonts w:eastAsia="Arial"/>
                <w:spacing w:val="-4"/>
              </w:rPr>
              <w:t xml:space="preserve"> </w:t>
            </w:r>
            <w:r>
              <w:rPr>
                <w:rFonts w:eastAsia="Arial"/>
              </w:rPr>
              <w:t>In</w:t>
            </w:r>
            <w:r>
              <w:rPr>
                <w:rFonts w:eastAsia="Arial"/>
                <w:spacing w:val="-2"/>
              </w:rPr>
              <w:t xml:space="preserve"> </w:t>
            </w:r>
            <w:r>
              <w:rPr>
                <w:rFonts w:eastAsia="Arial"/>
              </w:rPr>
              <w:t>Contrac</w:t>
            </w:r>
            <w:r>
              <w:rPr>
                <w:rFonts w:eastAsia="Arial"/>
                <w:spacing w:val="2"/>
              </w:rPr>
              <w:t>t</w:t>
            </w:r>
            <w:r>
              <w:rPr>
                <w:rFonts w:eastAsia="Arial"/>
              </w:rPr>
              <w:t>’</w:t>
            </w:r>
            <w:r>
              <w:rPr>
                <w:rFonts w:eastAsia="Arial"/>
                <w:spacing w:val="-9"/>
              </w:rPr>
              <w:t xml:space="preserve"> </w:t>
            </w:r>
            <w:r>
              <w:rPr>
                <w:rFonts w:eastAsia="Arial"/>
                <w:spacing w:val="1"/>
              </w:rPr>
              <w:t>o</w:t>
            </w:r>
            <w:r>
              <w:rPr>
                <w:rFonts w:eastAsia="Arial"/>
              </w:rPr>
              <w:t>r</w:t>
            </w:r>
            <w:r>
              <w:rPr>
                <w:rFonts w:eastAsia="Arial"/>
                <w:spacing w:val="-1"/>
              </w:rPr>
              <w:t xml:space="preserve"> </w:t>
            </w:r>
            <w:r>
              <w:rPr>
                <w:rFonts w:eastAsia="Arial"/>
                <w:spacing w:val="1"/>
              </w:rPr>
              <w:t>th</w:t>
            </w:r>
            <w:r>
              <w:rPr>
                <w:rFonts w:eastAsia="Arial"/>
              </w:rPr>
              <w:t>e</w:t>
            </w:r>
            <w:r>
              <w:rPr>
                <w:rFonts w:eastAsia="Arial"/>
                <w:spacing w:val="-2"/>
              </w:rPr>
              <w:t xml:space="preserve"> </w:t>
            </w:r>
            <w:r>
              <w:rPr>
                <w:rFonts w:eastAsia="Arial"/>
                <w:spacing w:val="1"/>
              </w:rPr>
              <w:t>word</w:t>
            </w:r>
            <w:r>
              <w:rPr>
                <w:rFonts w:eastAsia="Arial"/>
              </w:rPr>
              <w:t>s</w:t>
            </w:r>
            <w:r>
              <w:rPr>
                <w:rFonts w:eastAsia="Arial"/>
                <w:spacing w:val="-5"/>
              </w:rPr>
              <w:t xml:space="preserve"> </w:t>
            </w:r>
            <w:r>
              <w:rPr>
                <w:rFonts w:eastAsia="Arial"/>
                <w:spacing w:val="-1"/>
              </w:rPr>
              <w:t>‘</w:t>
            </w:r>
            <w:r>
              <w:rPr>
                <w:rFonts w:eastAsia="Arial"/>
                <w:spacing w:val="4"/>
              </w:rPr>
              <w:t xml:space="preserve">by </w:t>
            </w:r>
            <w:r>
              <w:rPr>
                <w:rFonts w:eastAsia="Arial"/>
                <w:i/>
              </w:rPr>
              <w:t>Owne</w:t>
            </w:r>
            <w:r>
              <w:rPr>
                <w:rFonts w:eastAsia="Arial"/>
                <w:i/>
                <w:spacing w:val="1"/>
              </w:rPr>
              <w:t>r</w:t>
            </w:r>
            <w:r>
              <w:rPr>
                <w:rFonts w:eastAsia="Arial"/>
                <w:spacing w:val="-1"/>
              </w:rPr>
              <w:t>’</w:t>
            </w:r>
            <w:r>
              <w:rPr>
                <w:rFonts w:eastAsia="Arial"/>
              </w:rPr>
              <w:t>.</w:t>
            </w:r>
          </w:p>
        </w:tc>
      </w:tr>
      <w:tr w:rsidR="00BC2E60" w:rsidRPr="00AB0F97" w14:paraId="283792D0" w14:textId="77777777" w:rsidTr="006A46B7">
        <w:tc>
          <w:tcPr>
            <w:tcW w:w="813" w:type="dxa"/>
          </w:tcPr>
          <w:p w14:paraId="0D53EA17" w14:textId="77777777" w:rsidR="00BC2E60" w:rsidRPr="00AB0F97" w:rsidRDefault="00BC2E60" w:rsidP="006A46B7">
            <w:pPr>
              <w:pStyle w:val="SimpleL3"/>
            </w:pPr>
          </w:p>
        </w:tc>
        <w:tc>
          <w:tcPr>
            <w:tcW w:w="1562" w:type="dxa"/>
          </w:tcPr>
          <w:p w14:paraId="67482355" w14:textId="77777777" w:rsidR="00BC2E60" w:rsidRDefault="00BC2E60" w:rsidP="006A46B7">
            <w:pPr>
              <w:pStyle w:val="TableText0"/>
              <w:jc w:val="center"/>
              <w:rPr>
                <w:sz w:val="20"/>
                <w:szCs w:val="20"/>
              </w:rPr>
            </w:pPr>
            <w:r>
              <w:rPr>
                <w:sz w:val="20"/>
                <w:szCs w:val="20"/>
              </w:rPr>
              <w:t>Confidential Information</w:t>
            </w:r>
          </w:p>
        </w:tc>
        <w:tc>
          <w:tcPr>
            <w:tcW w:w="7705" w:type="dxa"/>
          </w:tcPr>
          <w:p w14:paraId="55806FCF" w14:textId="77777777" w:rsidR="00BC2E60" w:rsidRPr="00216399" w:rsidRDefault="00BC2E60" w:rsidP="006A46B7">
            <w:pPr>
              <w:pStyle w:val="SC3"/>
              <w:numPr>
                <w:ilvl w:val="0"/>
                <w:numId w:val="0"/>
              </w:numPr>
              <w:spacing w:before="0"/>
              <w:jc w:val="both"/>
              <w:rPr>
                <w:rFonts w:cs="Arial"/>
                <w:lang w:val="en-GB"/>
              </w:rPr>
            </w:pPr>
            <w:r w:rsidRPr="00216399">
              <w:rPr>
                <w:rFonts w:cs="Arial"/>
                <w:u w:val="single"/>
                <w:lang w:val="en-GB"/>
              </w:rPr>
              <w:t>Add</w:t>
            </w:r>
            <w:r w:rsidRPr="00216399">
              <w:rPr>
                <w:rFonts w:cs="Arial"/>
                <w:lang w:val="en-GB"/>
              </w:rPr>
              <w:t xml:space="preserve"> the following new definition:</w:t>
            </w:r>
          </w:p>
          <w:p w14:paraId="3B4E42AC" w14:textId="77777777" w:rsidR="00BC2E60" w:rsidRPr="00216399" w:rsidRDefault="00BC2E60" w:rsidP="006A46B7">
            <w:pPr>
              <w:pStyle w:val="SC3"/>
              <w:numPr>
                <w:ilvl w:val="0"/>
                <w:numId w:val="0"/>
              </w:numPr>
              <w:jc w:val="both"/>
              <w:rPr>
                <w:rFonts w:cs="Arial"/>
                <w:u w:val="single"/>
                <w:lang w:val="en-GB"/>
              </w:rPr>
            </w:pPr>
          </w:p>
          <w:p w14:paraId="44609E98" w14:textId="77777777" w:rsidR="00BC2E60" w:rsidRPr="00216399" w:rsidRDefault="00BC2E60" w:rsidP="006A46B7">
            <w:pPr>
              <w:pStyle w:val="SC3"/>
              <w:numPr>
                <w:ilvl w:val="0"/>
                <w:numId w:val="0"/>
              </w:numPr>
            </w:pPr>
            <w:r w:rsidRPr="00216399">
              <w:rPr>
                <w:b/>
                <w:bCs w:val="0"/>
                <w:lang w:val="en-CA"/>
              </w:rPr>
              <w:t>Confidential Information</w:t>
            </w:r>
          </w:p>
          <w:p w14:paraId="49B10C74" w14:textId="77777777" w:rsidR="00BC2E60" w:rsidRPr="00216399" w:rsidRDefault="00BC2E60" w:rsidP="006A46B7">
            <w:pPr>
              <w:pStyle w:val="SC3"/>
              <w:numPr>
                <w:ilvl w:val="0"/>
                <w:numId w:val="0"/>
              </w:numPr>
              <w:jc w:val="both"/>
              <w:rPr>
                <w:rFonts w:cs="Arial"/>
                <w:u w:val="single"/>
                <w:lang w:val="en-CA"/>
              </w:rPr>
            </w:pPr>
            <w:r w:rsidRPr="00216399">
              <w:rPr>
                <w:i/>
                <w:iCs/>
                <w:lang w:val="en-CA"/>
              </w:rPr>
              <w:t>‘Confidential Information’</w:t>
            </w:r>
            <w:r w:rsidRPr="00216399">
              <w:rPr>
                <w:lang w:val="en-CA"/>
              </w:rPr>
              <w:t xml:space="preserve"> means all information, data, documents, agreements, files and other materials regarding or concerning the </w:t>
            </w:r>
            <w:r w:rsidRPr="00216399">
              <w:rPr>
                <w:i/>
                <w:iCs/>
                <w:lang w:val="en-CA"/>
              </w:rPr>
              <w:t>Owner</w:t>
            </w:r>
            <w:r w:rsidRPr="00216399">
              <w:rPr>
                <w:lang w:val="en-CA"/>
              </w:rPr>
              <w:t xml:space="preserve"> or its affiliates, whether disclosed orally or disclosed or stored in written, electronic or other form or media, which is disclosed, communicated or otherwise furnished by the </w:t>
            </w:r>
            <w:r w:rsidRPr="00216399">
              <w:rPr>
                <w:i/>
                <w:iCs/>
                <w:lang w:val="en-CA"/>
              </w:rPr>
              <w:t>Owner</w:t>
            </w:r>
            <w:r w:rsidRPr="00216399">
              <w:rPr>
                <w:lang w:val="en-CA"/>
              </w:rPr>
              <w:t xml:space="preserve"> before, on or after the execution of this </w:t>
            </w:r>
            <w:r w:rsidRPr="00216399">
              <w:rPr>
                <w:i/>
                <w:iCs/>
                <w:lang w:val="en-CA"/>
              </w:rPr>
              <w:t xml:space="preserve">Contract </w:t>
            </w:r>
            <w:r w:rsidRPr="00216399">
              <w:rPr>
                <w:lang w:val="en-CA"/>
              </w:rPr>
              <w:t xml:space="preserve">to the </w:t>
            </w:r>
            <w:r w:rsidRPr="00216399">
              <w:rPr>
                <w:i/>
                <w:iCs/>
                <w:lang w:val="en-CA"/>
              </w:rPr>
              <w:t>Contractor</w:t>
            </w:r>
            <w:r w:rsidRPr="00216399">
              <w:rPr>
                <w:lang w:val="en-CA"/>
              </w:rPr>
              <w:t>, whether or not marked, designated or otherwise identified as “confidential</w:t>
            </w:r>
            <w:r>
              <w:rPr>
                <w:lang w:val="en-CA"/>
              </w:rPr>
              <w:t>”</w:t>
            </w:r>
            <w:r w:rsidRPr="00216399">
              <w:rPr>
                <w:lang w:val="en-CA"/>
              </w:rPr>
              <w:t>.</w:t>
            </w:r>
          </w:p>
        </w:tc>
      </w:tr>
      <w:tr w:rsidR="00BC2E60" w:rsidRPr="00AB0F97" w14:paraId="43AC7E4D" w14:textId="77777777" w:rsidTr="006A46B7">
        <w:tc>
          <w:tcPr>
            <w:tcW w:w="813" w:type="dxa"/>
          </w:tcPr>
          <w:p w14:paraId="7707F2C7" w14:textId="77777777" w:rsidR="00BC2E60" w:rsidRPr="00AB0F97" w:rsidRDefault="00BC2E60" w:rsidP="006A46B7">
            <w:pPr>
              <w:pStyle w:val="SimpleL3"/>
            </w:pPr>
          </w:p>
        </w:tc>
        <w:tc>
          <w:tcPr>
            <w:tcW w:w="1562" w:type="dxa"/>
          </w:tcPr>
          <w:p w14:paraId="06F9A57F" w14:textId="77777777" w:rsidR="00BC2E60" w:rsidRDefault="00BC2E60" w:rsidP="006A46B7">
            <w:pPr>
              <w:pStyle w:val="TableText0"/>
              <w:jc w:val="center"/>
              <w:rPr>
                <w:sz w:val="20"/>
                <w:szCs w:val="20"/>
              </w:rPr>
            </w:pPr>
            <w:r>
              <w:rPr>
                <w:sz w:val="20"/>
                <w:szCs w:val="20"/>
              </w:rPr>
              <w:t>Construction Schedule</w:t>
            </w:r>
          </w:p>
        </w:tc>
        <w:tc>
          <w:tcPr>
            <w:tcW w:w="7705" w:type="dxa"/>
          </w:tcPr>
          <w:p w14:paraId="324EAD83"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0F635329" w14:textId="77777777" w:rsidR="00BC2E60" w:rsidRDefault="00BC2E60" w:rsidP="006A46B7">
            <w:pPr>
              <w:pStyle w:val="SC3"/>
              <w:numPr>
                <w:ilvl w:val="0"/>
                <w:numId w:val="0"/>
              </w:numPr>
              <w:jc w:val="both"/>
              <w:rPr>
                <w:b/>
              </w:rPr>
            </w:pPr>
          </w:p>
          <w:p w14:paraId="7079F3D4" w14:textId="77777777" w:rsidR="00BC2E60" w:rsidRPr="009E58DD" w:rsidRDefault="00BC2E60" w:rsidP="006A46B7">
            <w:pPr>
              <w:pStyle w:val="SC3"/>
              <w:numPr>
                <w:ilvl w:val="0"/>
                <w:numId w:val="0"/>
              </w:numPr>
              <w:jc w:val="both"/>
            </w:pPr>
            <w:r w:rsidRPr="00F64A9C">
              <w:rPr>
                <w:b/>
              </w:rPr>
              <w:t>Construction Schedule</w:t>
            </w:r>
          </w:p>
          <w:p w14:paraId="118C051A" w14:textId="77777777" w:rsidR="00BC2E60" w:rsidRPr="00284DEB" w:rsidRDefault="00BC2E60" w:rsidP="006A46B7">
            <w:pPr>
              <w:pStyle w:val="SC3"/>
              <w:numPr>
                <w:ilvl w:val="0"/>
                <w:numId w:val="0"/>
              </w:numPr>
              <w:jc w:val="both"/>
              <w:rPr>
                <w:rFonts w:eastAsia="Arial"/>
              </w:rPr>
            </w:pPr>
            <w:r>
              <w:rPr>
                <w:rFonts w:eastAsia="Arial"/>
                <w:i/>
                <w:lang w:val="en-US"/>
              </w:rPr>
              <w:t>‘</w:t>
            </w:r>
            <w:r>
              <w:rPr>
                <w:rFonts w:eastAsia="Arial"/>
                <w:i/>
              </w:rPr>
              <w:t>Construction</w:t>
            </w:r>
            <w:r>
              <w:rPr>
                <w:rFonts w:eastAsia="Arial"/>
                <w:i/>
                <w:spacing w:val="10"/>
              </w:rPr>
              <w:t xml:space="preserve"> </w:t>
            </w:r>
            <w:r>
              <w:rPr>
                <w:rFonts w:eastAsia="Arial"/>
                <w:i/>
              </w:rPr>
              <w:t>Schedule</w:t>
            </w:r>
            <w:r>
              <w:rPr>
                <w:rFonts w:eastAsia="Arial"/>
              </w:rPr>
              <w:t>’</w:t>
            </w:r>
            <w:r>
              <w:rPr>
                <w:rFonts w:eastAsia="Arial"/>
                <w:spacing w:val="9"/>
              </w:rPr>
              <w:t xml:space="preserve"> </w:t>
            </w:r>
            <w:r>
              <w:rPr>
                <w:rFonts w:eastAsia="Arial"/>
                <w:spacing w:val="2"/>
              </w:rPr>
              <w:t>m</w:t>
            </w:r>
            <w:r>
              <w:rPr>
                <w:rFonts w:eastAsia="Arial"/>
              </w:rPr>
              <w:t>eans</w:t>
            </w:r>
            <w:r>
              <w:rPr>
                <w:rFonts w:eastAsia="Arial"/>
                <w:spacing w:val="13"/>
              </w:rPr>
              <w:t xml:space="preserve"> </w:t>
            </w:r>
            <w:r w:rsidDel="005C3151">
              <w:rPr>
                <w:rFonts w:eastAsia="Arial"/>
              </w:rPr>
              <w:t>the</w:t>
            </w:r>
            <w:r w:rsidDel="005C3151">
              <w:rPr>
                <w:rFonts w:eastAsia="Arial"/>
                <w:spacing w:val="16"/>
              </w:rPr>
              <w:t xml:space="preserve"> </w:t>
            </w:r>
            <w:r w:rsidRPr="732481C8">
              <w:rPr>
                <w:rFonts w:eastAsia="Arial"/>
              </w:rPr>
              <w:t>s</w:t>
            </w:r>
            <w:r w:rsidRPr="006C5486" w:rsidDel="00AC70AD">
              <w:rPr>
                <w:rFonts w:eastAsia="Arial"/>
                <w:spacing w:val="1"/>
              </w:rPr>
              <w:t>chedul</w:t>
            </w:r>
            <w:r w:rsidRPr="006C5486" w:rsidDel="00AC70AD">
              <w:rPr>
                <w:rFonts w:eastAsia="Arial"/>
              </w:rPr>
              <w:t>e</w:t>
            </w:r>
            <w:r>
              <w:rPr>
                <w:rFonts w:eastAsia="Arial"/>
                <w:spacing w:val="12"/>
              </w:rPr>
              <w:t xml:space="preserve"> </w:t>
            </w:r>
            <w:r>
              <w:rPr>
                <w:rFonts w:eastAsia="Arial"/>
                <w:spacing w:val="1"/>
              </w:rPr>
              <w:t>fo</w:t>
            </w:r>
            <w:r>
              <w:rPr>
                <w:rFonts w:eastAsia="Arial"/>
              </w:rPr>
              <w:t>r</w:t>
            </w:r>
            <w:r>
              <w:rPr>
                <w:rFonts w:eastAsia="Arial"/>
                <w:spacing w:val="18"/>
              </w:rPr>
              <w:t xml:space="preserve"> </w:t>
            </w:r>
            <w:r>
              <w:rPr>
                <w:rFonts w:eastAsia="Arial"/>
              </w:rPr>
              <w:t>the</w:t>
            </w:r>
            <w:r>
              <w:rPr>
                <w:rFonts w:eastAsia="Arial"/>
                <w:spacing w:val="18"/>
              </w:rPr>
              <w:t xml:space="preserve"> </w:t>
            </w:r>
            <w:r>
              <w:rPr>
                <w:rFonts w:eastAsia="Arial"/>
              </w:rPr>
              <w:t>performance</w:t>
            </w:r>
            <w:r>
              <w:rPr>
                <w:rFonts w:eastAsia="Arial"/>
                <w:spacing w:val="8"/>
              </w:rPr>
              <w:t xml:space="preserve"> </w:t>
            </w:r>
            <w:r>
              <w:rPr>
                <w:rFonts w:eastAsia="Arial"/>
                <w:spacing w:val="1"/>
              </w:rPr>
              <w:t>o</w:t>
            </w:r>
            <w:r>
              <w:rPr>
                <w:rFonts w:eastAsia="Arial"/>
              </w:rPr>
              <w:t>f</w:t>
            </w:r>
            <w:r>
              <w:rPr>
                <w:rFonts w:eastAsia="Arial"/>
                <w:spacing w:val="18"/>
              </w:rPr>
              <w:t xml:space="preserve"> </w:t>
            </w:r>
            <w:r>
              <w:rPr>
                <w:rFonts w:eastAsia="Arial"/>
              </w:rPr>
              <w:t>the</w:t>
            </w:r>
            <w:r>
              <w:rPr>
                <w:rFonts w:eastAsia="Arial"/>
                <w:spacing w:val="16"/>
              </w:rPr>
              <w:t xml:space="preserve"> </w:t>
            </w:r>
            <w:r w:rsidRPr="732481C8">
              <w:rPr>
                <w:rFonts w:eastAsia="Arial"/>
                <w:i/>
                <w:iCs/>
                <w:spacing w:val="1"/>
              </w:rPr>
              <w:t>Wor</w:t>
            </w:r>
            <w:r w:rsidRPr="732481C8">
              <w:rPr>
                <w:rFonts w:eastAsia="Arial"/>
                <w:i/>
                <w:iCs/>
              </w:rPr>
              <w:t>k</w:t>
            </w:r>
            <w:r w:rsidRPr="732481C8">
              <w:rPr>
                <w:rFonts w:eastAsia="Arial"/>
                <w:i/>
                <w:iCs/>
                <w:spacing w:val="15"/>
              </w:rPr>
              <w:t xml:space="preserve"> </w:t>
            </w:r>
            <w:r>
              <w:rPr>
                <w:rFonts w:eastAsia="Arial"/>
              </w:rPr>
              <w:t xml:space="preserve">provided </w:t>
            </w:r>
            <w:r>
              <w:rPr>
                <w:rFonts w:eastAsia="Arial"/>
                <w:spacing w:val="2"/>
              </w:rPr>
              <w:t>b</w:t>
            </w:r>
            <w:r>
              <w:rPr>
                <w:rFonts w:eastAsia="Arial"/>
              </w:rPr>
              <w:t>y</w:t>
            </w:r>
            <w:r>
              <w:rPr>
                <w:rFonts w:eastAsia="Arial"/>
                <w:spacing w:val="6"/>
              </w:rPr>
              <w:t xml:space="preserve"> </w:t>
            </w:r>
            <w:r>
              <w:rPr>
                <w:rFonts w:eastAsia="Arial"/>
                <w:spacing w:val="2"/>
              </w:rPr>
              <w:t>t</w:t>
            </w:r>
            <w:r>
              <w:rPr>
                <w:rFonts w:eastAsia="Arial"/>
              </w:rPr>
              <w:t>he</w:t>
            </w:r>
            <w:r>
              <w:rPr>
                <w:rFonts w:eastAsia="Arial"/>
                <w:spacing w:val="9"/>
              </w:rPr>
              <w:t xml:space="preserve"> </w:t>
            </w:r>
            <w:r w:rsidRPr="732481C8">
              <w:rPr>
                <w:rFonts w:eastAsia="Arial"/>
                <w:i/>
                <w:iCs/>
              </w:rPr>
              <w:t>Contractor</w:t>
            </w:r>
            <w:r w:rsidRPr="732481C8">
              <w:rPr>
                <w:rFonts w:eastAsia="Arial"/>
                <w:i/>
                <w:iCs/>
                <w:spacing w:val="3"/>
              </w:rPr>
              <w:t xml:space="preserve"> </w:t>
            </w:r>
            <w:r>
              <w:rPr>
                <w:rFonts w:eastAsia="Arial"/>
                <w:spacing w:val="2"/>
              </w:rPr>
              <w:t>p</w:t>
            </w:r>
            <w:r>
              <w:rPr>
                <w:rFonts w:eastAsia="Arial"/>
              </w:rPr>
              <w:t>ursuant</w:t>
            </w:r>
            <w:r>
              <w:rPr>
                <w:rFonts w:eastAsia="Arial"/>
                <w:spacing w:val="5"/>
              </w:rPr>
              <w:t xml:space="preserve"> </w:t>
            </w:r>
            <w:r>
              <w:rPr>
                <w:rFonts w:eastAsia="Arial"/>
              </w:rPr>
              <w:t>to</w:t>
            </w:r>
            <w:r>
              <w:rPr>
                <w:rFonts w:eastAsia="Arial"/>
                <w:spacing w:val="10"/>
              </w:rPr>
              <w:t xml:space="preserve"> </w:t>
            </w:r>
            <w:r>
              <w:rPr>
                <w:rFonts w:eastAsia="Arial"/>
              </w:rPr>
              <w:t>GC</w:t>
            </w:r>
            <w:r>
              <w:rPr>
                <w:rFonts w:eastAsia="Arial"/>
                <w:lang w:val="en-US"/>
              </w:rPr>
              <w:t xml:space="preserve"> </w:t>
            </w:r>
            <w:r>
              <w:rPr>
                <w:rFonts w:eastAsia="Arial"/>
              </w:rPr>
              <w:t>3.</w:t>
            </w:r>
            <w:r>
              <w:rPr>
                <w:rFonts w:eastAsia="Arial"/>
                <w:lang w:val="en-CA"/>
              </w:rPr>
              <w:t>4</w:t>
            </w:r>
            <w:r>
              <w:rPr>
                <w:rFonts w:eastAsia="Arial"/>
              </w:rPr>
              <w:t>,</w:t>
            </w:r>
            <w:r>
              <w:rPr>
                <w:rFonts w:eastAsia="Arial"/>
                <w:spacing w:val="6"/>
              </w:rPr>
              <w:t xml:space="preserve"> </w:t>
            </w:r>
            <w:r>
              <w:rPr>
                <w:rFonts w:eastAsia="Arial"/>
              </w:rPr>
              <w:t>including</w:t>
            </w:r>
            <w:r>
              <w:rPr>
                <w:rFonts w:eastAsia="Arial"/>
                <w:spacing w:val="5"/>
              </w:rPr>
              <w:t xml:space="preserve"> </w:t>
            </w:r>
            <w:r>
              <w:rPr>
                <w:rFonts w:eastAsia="Arial"/>
                <w:spacing w:val="1"/>
              </w:rPr>
              <w:t>an</w:t>
            </w:r>
            <w:r>
              <w:rPr>
                <w:rFonts w:eastAsia="Arial"/>
              </w:rPr>
              <w:t>y</w:t>
            </w:r>
            <w:r>
              <w:rPr>
                <w:rFonts w:eastAsia="Arial"/>
                <w:spacing w:val="9"/>
              </w:rPr>
              <w:t xml:space="preserve"> </w:t>
            </w:r>
            <w:r>
              <w:rPr>
                <w:rFonts w:eastAsia="Arial"/>
              </w:rPr>
              <w:t>a</w:t>
            </w:r>
            <w:r>
              <w:rPr>
                <w:rFonts w:eastAsia="Arial"/>
                <w:spacing w:val="4"/>
              </w:rPr>
              <w:t>m</w:t>
            </w:r>
            <w:r>
              <w:rPr>
                <w:rFonts w:eastAsia="Arial"/>
                <w:spacing w:val="-1"/>
              </w:rPr>
              <w:t>end</w:t>
            </w:r>
            <w:r>
              <w:rPr>
                <w:rFonts w:eastAsia="Arial"/>
                <w:spacing w:val="5"/>
              </w:rPr>
              <w:t>m</w:t>
            </w:r>
            <w:r>
              <w:rPr>
                <w:rFonts w:eastAsia="Arial"/>
              </w:rPr>
              <w:t>ents to</w:t>
            </w:r>
            <w:r>
              <w:rPr>
                <w:rFonts w:eastAsia="Arial"/>
                <w:spacing w:val="10"/>
              </w:rPr>
              <w:t xml:space="preserve"> </w:t>
            </w:r>
            <w:r>
              <w:rPr>
                <w:rFonts w:eastAsia="Arial"/>
              </w:rPr>
              <w:t>the</w:t>
            </w:r>
            <w:r>
              <w:rPr>
                <w:rFonts w:eastAsia="Arial"/>
                <w:spacing w:val="9"/>
              </w:rPr>
              <w:t xml:space="preserve"> </w:t>
            </w:r>
            <w:r w:rsidRPr="732481C8">
              <w:rPr>
                <w:rFonts w:eastAsia="Arial"/>
                <w:i/>
                <w:iCs/>
                <w:spacing w:val="1"/>
              </w:rPr>
              <w:t>Construction Sc</w:t>
            </w:r>
            <w:r w:rsidRPr="732481C8">
              <w:rPr>
                <w:rFonts w:eastAsia="Arial"/>
                <w:i/>
                <w:iCs/>
              </w:rPr>
              <w:t>hedule</w:t>
            </w:r>
            <w:r w:rsidRPr="732481C8">
              <w:rPr>
                <w:rFonts w:eastAsia="Arial"/>
                <w:i/>
                <w:iCs/>
                <w:spacing w:val="-8"/>
              </w:rPr>
              <w:t xml:space="preserve"> </w:t>
            </w:r>
            <w:r>
              <w:rPr>
                <w:rFonts w:eastAsia="Arial"/>
              </w:rPr>
              <w:t>made</w:t>
            </w:r>
            <w:r>
              <w:rPr>
                <w:rFonts w:eastAsia="Arial"/>
                <w:spacing w:val="-5"/>
              </w:rPr>
              <w:t xml:space="preserve"> </w:t>
            </w:r>
            <w:r>
              <w:rPr>
                <w:rFonts w:eastAsia="Arial"/>
              </w:rPr>
              <w:t>pursuant</w:t>
            </w:r>
            <w:r>
              <w:rPr>
                <w:rFonts w:eastAsia="Arial"/>
                <w:spacing w:val="-8"/>
              </w:rPr>
              <w:t xml:space="preserve"> </w:t>
            </w:r>
            <w:r>
              <w:rPr>
                <w:rFonts w:eastAsia="Arial"/>
              </w:rPr>
              <w:t>to</w:t>
            </w:r>
            <w:r>
              <w:rPr>
                <w:rFonts w:eastAsia="Arial"/>
                <w:spacing w:val="-2"/>
              </w:rPr>
              <w:t xml:space="preserve"> </w:t>
            </w:r>
            <w:r>
              <w:rPr>
                <w:rFonts w:eastAsia="Arial"/>
              </w:rPr>
              <w:t>the</w:t>
            </w:r>
            <w:r>
              <w:rPr>
                <w:rFonts w:eastAsia="Arial"/>
                <w:spacing w:val="-4"/>
              </w:rPr>
              <w:t xml:space="preserve"> </w:t>
            </w:r>
            <w:r w:rsidRPr="732481C8">
              <w:rPr>
                <w:rFonts w:eastAsia="Arial"/>
                <w:i/>
                <w:iCs/>
              </w:rPr>
              <w:t>Contract</w:t>
            </w:r>
            <w:r w:rsidRPr="732481C8">
              <w:rPr>
                <w:rFonts w:eastAsia="Arial"/>
                <w:i/>
                <w:iCs/>
                <w:spacing w:val="-7"/>
              </w:rPr>
              <w:t xml:space="preserve"> </w:t>
            </w:r>
            <w:r w:rsidRPr="732481C8">
              <w:rPr>
                <w:rFonts w:eastAsia="Arial"/>
                <w:i/>
                <w:iCs/>
              </w:rPr>
              <w:t>Document</w:t>
            </w:r>
            <w:r w:rsidRPr="732481C8">
              <w:rPr>
                <w:rFonts w:eastAsia="Arial"/>
                <w:i/>
                <w:iCs/>
                <w:spacing w:val="1"/>
              </w:rPr>
              <w:t>s</w:t>
            </w:r>
            <w:r>
              <w:rPr>
                <w:rFonts w:eastAsia="Arial"/>
              </w:rPr>
              <w:t>.</w:t>
            </w:r>
          </w:p>
        </w:tc>
      </w:tr>
      <w:tr w:rsidR="00BC2E60" w:rsidRPr="00AB0F97" w14:paraId="1E6C6CED" w14:textId="77777777" w:rsidTr="006A46B7">
        <w:tc>
          <w:tcPr>
            <w:tcW w:w="813" w:type="dxa"/>
          </w:tcPr>
          <w:p w14:paraId="4B76313B" w14:textId="77777777" w:rsidR="00BC2E60" w:rsidRPr="00AB0F97" w:rsidRDefault="00BC2E60" w:rsidP="006A46B7">
            <w:pPr>
              <w:pStyle w:val="SimpleL3"/>
            </w:pPr>
          </w:p>
        </w:tc>
        <w:tc>
          <w:tcPr>
            <w:tcW w:w="1562" w:type="dxa"/>
          </w:tcPr>
          <w:p w14:paraId="104B756F" w14:textId="77777777" w:rsidR="00BC2E60" w:rsidRDefault="00BC2E60" w:rsidP="006A46B7">
            <w:pPr>
              <w:pStyle w:val="TableText0"/>
              <w:jc w:val="center"/>
              <w:rPr>
                <w:sz w:val="20"/>
                <w:szCs w:val="20"/>
              </w:rPr>
            </w:pPr>
            <w:r>
              <w:rPr>
                <w:sz w:val="20"/>
                <w:szCs w:val="20"/>
              </w:rPr>
              <w:t>Contemplated Change Notice</w:t>
            </w:r>
          </w:p>
        </w:tc>
        <w:tc>
          <w:tcPr>
            <w:tcW w:w="7705" w:type="dxa"/>
          </w:tcPr>
          <w:p w14:paraId="39E4E45D"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1D1990BD" w14:textId="77777777" w:rsidR="00BC2E60" w:rsidRDefault="00BC2E60" w:rsidP="006A46B7">
            <w:pPr>
              <w:pStyle w:val="SC3"/>
              <w:numPr>
                <w:ilvl w:val="0"/>
                <w:numId w:val="0"/>
              </w:numPr>
              <w:jc w:val="both"/>
              <w:rPr>
                <w:b/>
              </w:rPr>
            </w:pPr>
          </w:p>
          <w:p w14:paraId="78D26B0A" w14:textId="77777777" w:rsidR="00BC2E60" w:rsidRPr="00284DEB" w:rsidRDefault="00BC2E60" w:rsidP="006A46B7">
            <w:pPr>
              <w:pStyle w:val="SC3"/>
              <w:numPr>
                <w:ilvl w:val="0"/>
                <w:numId w:val="0"/>
              </w:numPr>
              <w:jc w:val="both"/>
              <w:rPr>
                <w:lang w:val="en-US"/>
              </w:rPr>
            </w:pPr>
            <w:r w:rsidRPr="00F64A9C">
              <w:rPr>
                <w:b/>
              </w:rPr>
              <w:t>Con</w:t>
            </w:r>
            <w:r>
              <w:rPr>
                <w:b/>
                <w:lang w:val="en-US"/>
              </w:rPr>
              <w:t>templated Change Notice</w:t>
            </w:r>
          </w:p>
          <w:p w14:paraId="3B614A4E" w14:textId="77777777" w:rsidR="00BC2E60" w:rsidRPr="00284DEB" w:rsidRDefault="00BC2E60" w:rsidP="006A46B7">
            <w:pPr>
              <w:pStyle w:val="SC3"/>
              <w:numPr>
                <w:ilvl w:val="0"/>
                <w:numId w:val="0"/>
              </w:numPr>
              <w:jc w:val="both"/>
              <w:rPr>
                <w:rFonts w:cs="Arial"/>
                <w:u w:val="single"/>
                <w:lang w:val="en-US"/>
              </w:rPr>
            </w:pPr>
            <w:r>
              <w:rPr>
                <w:rFonts w:eastAsia="Arial"/>
                <w:i/>
                <w:lang w:val="en-US"/>
              </w:rPr>
              <w:t>‘</w:t>
            </w:r>
            <w:r>
              <w:rPr>
                <w:rFonts w:eastAsia="Arial"/>
                <w:i/>
              </w:rPr>
              <w:t>Con</w:t>
            </w:r>
            <w:r>
              <w:rPr>
                <w:rFonts w:eastAsia="Arial"/>
                <w:i/>
                <w:lang w:val="en-US"/>
              </w:rPr>
              <w:t>templated Change Notice</w:t>
            </w:r>
            <w:r>
              <w:rPr>
                <w:rFonts w:eastAsia="Arial"/>
              </w:rPr>
              <w:t>’</w:t>
            </w:r>
            <w:r>
              <w:rPr>
                <w:rFonts w:eastAsia="Arial"/>
                <w:spacing w:val="9"/>
              </w:rPr>
              <w:t xml:space="preserve"> </w:t>
            </w:r>
            <w:r>
              <w:rPr>
                <w:rFonts w:eastAsia="Arial"/>
                <w:spacing w:val="2"/>
              </w:rPr>
              <w:t>m</w:t>
            </w:r>
            <w:r>
              <w:rPr>
                <w:rFonts w:eastAsia="Arial"/>
              </w:rPr>
              <w:t>eans</w:t>
            </w:r>
            <w:r>
              <w:rPr>
                <w:rFonts w:eastAsia="Arial"/>
                <w:lang w:val="en-US"/>
              </w:rPr>
              <w:t xml:space="preserve"> </w:t>
            </w:r>
            <w:r>
              <w:rPr>
                <w:lang w:val="en-US"/>
              </w:rPr>
              <w:t xml:space="preserve">a written notice issued by the </w:t>
            </w:r>
            <w:r>
              <w:rPr>
                <w:i/>
                <w:iCs/>
                <w:lang w:val="en-US"/>
              </w:rPr>
              <w:t xml:space="preserve">Consultant, </w:t>
            </w:r>
            <w:r>
              <w:rPr>
                <w:lang w:val="en-US"/>
              </w:rPr>
              <w:t xml:space="preserve">on behalf of the </w:t>
            </w:r>
            <w:r>
              <w:rPr>
                <w:i/>
                <w:iCs/>
                <w:lang w:val="en-US"/>
              </w:rPr>
              <w:t>Owner</w:t>
            </w:r>
            <w:r>
              <w:rPr>
                <w:lang w:val="en-US"/>
              </w:rPr>
              <w:t xml:space="preserve">, to the </w:t>
            </w:r>
            <w:r>
              <w:rPr>
                <w:i/>
                <w:iCs/>
                <w:lang w:val="en-US"/>
              </w:rPr>
              <w:t xml:space="preserve">Contractor </w:t>
            </w:r>
            <w:r>
              <w:rPr>
                <w:lang w:val="en-US"/>
              </w:rPr>
              <w:t xml:space="preserve">describing a contemplated change in scope of the </w:t>
            </w:r>
            <w:r>
              <w:rPr>
                <w:i/>
                <w:iCs/>
                <w:lang w:val="en-US"/>
              </w:rPr>
              <w:t>Work</w:t>
            </w:r>
            <w:r>
              <w:rPr>
                <w:lang w:val="en-US"/>
              </w:rPr>
              <w:t>.</w:t>
            </w:r>
          </w:p>
        </w:tc>
      </w:tr>
      <w:tr w:rsidR="00BC2E60" w:rsidRPr="00AB0F97" w14:paraId="0853B168" w14:textId="77777777" w:rsidTr="006A46B7">
        <w:tc>
          <w:tcPr>
            <w:tcW w:w="813" w:type="dxa"/>
          </w:tcPr>
          <w:p w14:paraId="409B8ABA" w14:textId="77777777" w:rsidR="00BC2E60" w:rsidRPr="00AB0F97" w:rsidRDefault="00BC2E60" w:rsidP="006A46B7">
            <w:pPr>
              <w:pStyle w:val="SimpleL3"/>
            </w:pPr>
          </w:p>
        </w:tc>
        <w:tc>
          <w:tcPr>
            <w:tcW w:w="1562" w:type="dxa"/>
          </w:tcPr>
          <w:p w14:paraId="2A25D81D" w14:textId="77777777" w:rsidR="00BC2E60" w:rsidRDefault="00BC2E60" w:rsidP="006A46B7">
            <w:pPr>
              <w:pStyle w:val="TableText0"/>
              <w:jc w:val="center"/>
              <w:rPr>
                <w:sz w:val="20"/>
                <w:szCs w:val="20"/>
              </w:rPr>
            </w:pPr>
            <w:r>
              <w:rPr>
                <w:sz w:val="20"/>
                <w:szCs w:val="20"/>
              </w:rPr>
              <w:t>Delay Damages</w:t>
            </w:r>
          </w:p>
        </w:tc>
        <w:tc>
          <w:tcPr>
            <w:tcW w:w="7705" w:type="dxa"/>
          </w:tcPr>
          <w:p w14:paraId="08E0A283"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2CC72421" w14:textId="77777777" w:rsidR="00BC2E60" w:rsidRDefault="00BC2E60" w:rsidP="006A46B7">
            <w:pPr>
              <w:pStyle w:val="SC3"/>
              <w:numPr>
                <w:ilvl w:val="0"/>
                <w:numId w:val="0"/>
              </w:numPr>
              <w:jc w:val="both"/>
              <w:rPr>
                <w:b/>
              </w:rPr>
            </w:pPr>
          </w:p>
          <w:p w14:paraId="6EC1C3BA" w14:textId="77777777" w:rsidR="00BC2E60" w:rsidRPr="00284DEB" w:rsidRDefault="00BC2E60" w:rsidP="006A46B7">
            <w:pPr>
              <w:pStyle w:val="SC3"/>
              <w:numPr>
                <w:ilvl w:val="0"/>
                <w:numId w:val="0"/>
              </w:numPr>
              <w:jc w:val="both"/>
              <w:rPr>
                <w:lang w:val="en-US"/>
              </w:rPr>
            </w:pPr>
            <w:r>
              <w:rPr>
                <w:b/>
              </w:rPr>
              <w:t>Delay Damages</w:t>
            </w:r>
          </w:p>
          <w:p w14:paraId="1A7EAA30" w14:textId="77777777" w:rsidR="00BC2E60" w:rsidRDefault="00BC2E60" w:rsidP="006A46B7">
            <w:pPr>
              <w:pStyle w:val="SC3"/>
              <w:numPr>
                <w:ilvl w:val="0"/>
                <w:numId w:val="0"/>
              </w:numPr>
              <w:jc w:val="both"/>
              <w:rPr>
                <w:rFonts w:cs="Arial"/>
                <w:u w:val="single"/>
                <w:lang w:val="en-GB"/>
              </w:rPr>
            </w:pPr>
            <w:r>
              <w:rPr>
                <w:rFonts w:eastAsia="Arial"/>
                <w:i/>
                <w:lang w:val="en-US"/>
              </w:rPr>
              <w:t>‘</w:t>
            </w:r>
            <w:r>
              <w:rPr>
                <w:rFonts w:eastAsia="Arial"/>
                <w:i/>
              </w:rPr>
              <w:t>Delay Damages</w:t>
            </w:r>
            <w:r>
              <w:rPr>
                <w:rFonts w:eastAsia="Arial"/>
              </w:rPr>
              <w:t>’</w:t>
            </w:r>
            <w:r>
              <w:rPr>
                <w:rFonts w:eastAsia="Arial"/>
                <w:lang w:val="en-US"/>
              </w:rPr>
              <w:t xml:space="preserve"> </w:t>
            </w:r>
            <w:r w:rsidRPr="505A2779">
              <w:rPr>
                <w:rFonts w:eastAsia="Arial"/>
              </w:rPr>
              <w:t>has the meaning prescribed to it in Article A-9.4.7.</w:t>
            </w:r>
          </w:p>
        </w:tc>
      </w:tr>
      <w:tr w:rsidR="00BC2E60" w:rsidRPr="00AB0F97" w14:paraId="54E765A7" w14:textId="77777777" w:rsidTr="006A46B7">
        <w:tc>
          <w:tcPr>
            <w:tcW w:w="813" w:type="dxa"/>
          </w:tcPr>
          <w:p w14:paraId="0DC99E94" w14:textId="77777777" w:rsidR="00BC2E60" w:rsidRPr="00AB0F97" w:rsidRDefault="00BC2E60" w:rsidP="006A46B7">
            <w:pPr>
              <w:pStyle w:val="SimpleL3"/>
            </w:pPr>
          </w:p>
        </w:tc>
        <w:tc>
          <w:tcPr>
            <w:tcW w:w="1562" w:type="dxa"/>
          </w:tcPr>
          <w:p w14:paraId="0AD5454C" w14:textId="77777777" w:rsidR="00BC2E60" w:rsidRDefault="00BC2E60" w:rsidP="006A46B7">
            <w:pPr>
              <w:pStyle w:val="TableText0"/>
              <w:jc w:val="center"/>
              <w:rPr>
                <w:sz w:val="20"/>
                <w:szCs w:val="20"/>
              </w:rPr>
            </w:pPr>
            <w:r>
              <w:rPr>
                <w:sz w:val="20"/>
                <w:szCs w:val="20"/>
              </w:rPr>
              <w:t>Delay Retention</w:t>
            </w:r>
          </w:p>
        </w:tc>
        <w:tc>
          <w:tcPr>
            <w:tcW w:w="7705" w:type="dxa"/>
          </w:tcPr>
          <w:p w14:paraId="32D02A8F"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76FD8165" w14:textId="77777777" w:rsidR="00BC2E60" w:rsidRDefault="00BC2E60" w:rsidP="006A46B7">
            <w:pPr>
              <w:pStyle w:val="SC3"/>
              <w:numPr>
                <w:ilvl w:val="0"/>
                <w:numId w:val="0"/>
              </w:numPr>
              <w:jc w:val="both"/>
              <w:rPr>
                <w:b/>
              </w:rPr>
            </w:pPr>
          </w:p>
          <w:p w14:paraId="7659EA89" w14:textId="77777777" w:rsidR="00BC2E60" w:rsidRPr="000F74E1" w:rsidRDefault="00BC2E60" w:rsidP="006A46B7">
            <w:pPr>
              <w:pStyle w:val="SC3"/>
              <w:numPr>
                <w:ilvl w:val="0"/>
                <w:numId w:val="0"/>
              </w:numPr>
              <w:jc w:val="both"/>
              <w:rPr>
                <w:lang w:val="en-US"/>
              </w:rPr>
            </w:pPr>
            <w:r>
              <w:rPr>
                <w:b/>
              </w:rPr>
              <w:t xml:space="preserve">Delay </w:t>
            </w:r>
            <w:r>
              <w:rPr>
                <w:b/>
                <w:lang w:val="en-US"/>
              </w:rPr>
              <w:t>Retention</w:t>
            </w:r>
          </w:p>
          <w:p w14:paraId="72878ADE" w14:textId="77777777" w:rsidR="00BC2E60" w:rsidRDefault="00BC2E60" w:rsidP="006A46B7">
            <w:pPr>
              <w:pStyle w:val="SC3"/>
              <w:numPr>
                <w:ilvl w:val="0"/>
                <w:numId w:val="0"/>
              </w:numPr>
              <w:jc w:val="both"/>
              <w:rPr>
                <w:rFonts w:cs="Arial"/>
                <w:u w:val="single"/>
                <w:lang w:val="en-GB"/>
              </w:rPr>
            </w:pPr>
            <w:r>
              <w:rPr>
                <w:rFonts w:eastAsia="Arial"/>
                <w:i/>
                <w:lang w:val="en-US"/>
              </w:rPr>
              <w:t>‘</w:t>
            </w:r>
            <w:r>
              <w:rPr>
                <w:rFonts w:eastAsia="Arial"/>
                <w:i/>
              </w:rPr>
              <w:t xml:space="preserve">Delay </w:t>
            </w:r>
            <w:r>
              <w:rPr>
                <w:rFonts w:eastAsia="Arial"/>
                <w:i/>
                <w:lang w:val="en-US"/>
              </w:rPr>
              <w:t>Retention</w:t>
            </w:r>
            <w:r>
              <w:rPr>
                <w:rFonts w:eastAsia="Arial"/>
              </w:rPr>
              <w:t>’</w:t>
            </w:r>
            <w:r>
              <w:rPr>
                <w:rFonts w:eastAsia="Arial"/>
                <w:spacing w:val="9"/>
              </w:rPr>
              <w:t xml:space="preserve"> </w:t>
            </w:r>
            <w:r w:rsidRPr="088B8E94">
              <w:rPr>
                <w:rFonts w:eastAsia="Arial"/>
              </w:rPr>
              <w:t>has the meaning prescribed to it in Article A-9.4.2.</w:t>
            </w:r>
          </w:p>
        </w:tc>
      </w:tr>
      <w:tr w:rsidR="00BC2E60" w:rsidRPr="00AB0F97" w14:paraId="4C558EC4" w14:textId="77777777" w:rsidTr="006A46B7">
        <w:tc>
          <w:tcPr>
            <w:tcW w:w="813" w:type="dxa"/>
          </w:tcPr>
          <w:p w14:paraId="4C338D03" w14:textId="77777777" w:rsidR="00BC2E60" w:rsidRPr="00AB0F97" w:rsidRDefault="00BC2E60" w:rsidP="006A46B7">
            <w:pPr>
              <w:pStyle w:val="SimpleL3"/>
            </w:pPr>
          </w:p>
        </w:tc>
        <w:tc>
          <w:tcPr>
            <w:tcW w:w="1562" w:type="dxa"/>
          </w:tcPr>
          <w:p w14:paraId="70B581A8" w14:textId="77777777" w:rsidR="00BC2E60" w:rsidRDefault="00BC2E60" w:rsidP="006A46B7">
            <w:pPr>
              <w:pStyle w:val="TableText0"/>
              <w:jc w:val="center"/>
              <w:rPr>
                <w:sz w:val="20"/>
                <w:szCs w:val="20"/>
              </w:rPr>
            </w:pPr>
            <w:r>
              <w:rPr>
                <w:sz w:val="20"/>
                <w:szCs w:val="20"/>
              </w:rPr>
              <w:t>Direct Costs</w:t>
            </w:r>
          </w:p>
        </w:tc>
        <w:tc>
          <w:tcPr>
            <w:tcW w:w="7705" w:type="dxa"/>
          </w:tcPr>
          <w:p w14:paraId="7E3BF480"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5D1FD70C" w14:textId="77777777" w:rsidR="00BC2E60" w:rsidRDefault="00BC2E60" w:rsidP="006A46B7">
            <w:pPr>
              <w:pStyle w:val="SC3"/>
              <w:numPr>
                <w:ilvl w:val="0"/>
                <w:numId w:val="0"/>
              </w:numPr>
              <w:jc w:val="both"/>
              <w:rPr>
                <w:b/>
              </w:rPr>
            </w:pPr>
          </w:p>
          <w:p w14:paraId="2989CDA3" w14:textId="77777777" w:rsidR="00BC2E60" w:rsidRPr="000F74E1" w:rsidRDefault="00BC2E60" w:rsidP="006A46B7">
            <w:pPr>
              <w:pStyle w:val="SC3"/>
              <w:numPr>
                <w:ilvl w:val="0"/>
                <w:numId w:val="0"/>
              </w:numPr>
              <w:jc w:val="both"/>
              <w:rPr>
                <w:lang w:val="en-US"/>
              </w:rPr>
            </w:pPr>
            <w:r>
              <w:rPr>
                <w:b/>
              </w:rPr>
              <w:t>D</w:t>
            </w:r>
            <w:r>
              <w:rPr>
                <w:b/>
                <w:lang w:val="en-US"/>
              </w:rPr>
              <w:t>irect Costs</w:t>
            </w:r>
          </w:p>
          <w:p w14:paraId="26A2BDBC" w14:textId="77777777" w:rsidR="00BC2E60" w:rsidRDefault="00BC2E60" w:rsidP="006A46B7">
            <w:pPr>
              <w:pStyle w:val="SC3"/>
              <w:numPr>
                <w:ilvl w:val="0"/>
                <w:numId w:val="0"/>
              </w:numPr>
              <w:jc w:val="both"/>
              <w:rPr>
                <w:rFonts w:cs="Arial"/>
                <w:u w:val="single"/>
                <w:lang w:val="en-GB"/>
              </w:rPr>
            </w:pPr>
            <w:r>
              <w:rPr>
                <w:rFonts w:eastAsia="Arial"/>
                <w:i/>
                <w:lang w:val="en-US"/>
              </w:rPr>
              <w:t>‘</w:t>
            </w:r>
            <w:r>
              <w:rPr>
                <w:rFonts w:eastAsia="Arial"/>
                <w:i/>
              </w:rPr>
              <w:t>D</w:t>
            </w:r>
            <w:r>
              <w:rPr>
                <w:rFonts w:eastAsia="Arial"/>
                <w:i/>
                <w:lang w:val="en-US"/>
              </w:rPr>
              <w:t>irect Costs</w:t>
            </w:r>
            <w:r>
              <w:rPr>
                <w:rFonts w:eastAsia="Arial"/>
              </w:rPr>
              <w:t>’</w:t>
            </w:r>
            <w:r>
              <w:rPr>
                <w:rFonts w:eastAsia="Arial"/>
                <w:spacing w:val="9"/>
              </w:rPr>
              <w:t xml:space="preserve"> </w:t>
            </w:r>
            <w:r>
              <w:t>has the meaning prescribed to it in GC 6.3.7</w:t>
            </w:r>
            <w:r>
              <w:rPr>
                <w:lang w:val="en-US"/>
              </w:rPr>
              <w:t>.</w:t>
            </w:r>
          </w:p>
        </w:tc>
      </w:tr>
      <w:tr w:rsidR="00BC2E60" w:rsidRPr="00AB0F97" w14:paraId="1015493E" w14:textId="77777777" w:rsidTr="006A46B7">
        <w:tc>
          <w:tcPr>
            <w:tcW w:w="813" w:type="dxa"/>
          </w:tcPr>
          <w:p w14:paraId="0952DB42" w14:textId="77777777" w:rsidR="00BC2E60" w:rsidRPr="00AB0F97" w:rsidRDefault="00BC2E60" w:rsidP="006A46B7">
            <w:pPr>
              <w:pStyle w:val="SimpleL3"/>
            </w:pPr>
          </w:p>
        </w:tc>
        <w:tc>
          <w:tcPr>
            <w:tcW w:w="1562" w:type="dxa"/>
          </w:tcPr>
          <w:p w14:paraId="4AB23596" w14:textId="77777777" w:rsidR="00BC2E60" w:rsidRDefault="00BC2E60" w:rsidP="006A46B7">
            <w:pPr>
              <w:pStyle w:val="TableText0"/>
              <w:jc w:val="center"/>
              <w:rPr>
                <w:sz w:val="20"/>
                <w:szCs w:val="20"/>
              </w:rPr>
            </w:pPr>
            <w:r>
              <w:rPr>
                <w:sz w:val="20"/>
                <w:szCs w:val="20"/>
              </w:rPr>
              <w:t>Environmental Programs</w:t>
            </w:r>
          </w:p>
        </w:tc>
        <w:tc>
          <w:tcPr>
            <w:tcW w:w="7705" w:type="dxa"/>
          </w:tcPr>
          <w:p w14:paraId="31BEA7B1"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7A33EFDD" w14:textId="77777777" w:rsidR="00BC2E60" w:rsidRDefault="00BC2E60" w:rsidP="006A46B7">
            <w:pPr>
              <w:pStyle w:val="SC3"/>
              <w:numPr>
                <w:ilvl w:val="0"/>
                <w:numId w:val="0"/>
              </w:numPr>
              <w:jc w:val="both"/>
              <w:rPr>
                <w:rFonts w:cs="Arial"/>
                <w:u w:val="single"/>
                <w:lang w:val="en-GB"/>
              </w:rPr>
            </w:pPr>
          </w:p>
          <w:p w14:paraId="3585E4D3" w14:textId="77777777" w:rsidR="00BC2E60" w:rsidRDefault="00BC2E60" w:rsidP="006A46B7">
            <w:pPr>
              <w:pStyle w:val="SC3"/>
              <w:numPr>
                <w:ilvl w:val="0"/>
                <w:numId w:val="0"/>
              </w:numPr>
              <w:jc w:val="both"/>
              <w:rPr>
                <w:rFonts w:cs="Arial"/>
                <w:lang w:val="en-GB"/>
              </w:rPr>
            </w:pPr>
            <w:r>
              <w:rPr>
                <w:rFonts w:cs="Arial"/>
                <w:b/>
                <w:bCs w:val="0"/>
                <w:lang w:val="en-GB"/>
              </w:rPr>
              <w:t>Environmental Programs</w:t>
            </w:r>
          </w:p>
          <w:p w14:paraId="6CA85016" w14:textId="77777777" w:rsidR="00BC2E60" w:rsidRPr="009E58DD" w:rsidRDefault="00BC2E60" w:rsidP="006A46B7">
            <w:pPr>
              <w:pStyle w:val="SC3"/>
              <w:numPr>
                <w:ilvl w:val="0"/>
                <w:numId w:val="0"/>
              </w:numPr>
              <w:jc w:val="both"/>
              <w:rPr>
                <w:rFonts w:cs="Arial"/>
                <w:lang w:val="en-GB"/>
              </w:rPr>
            </w:pPr>
            <w:r>
              <w:rPr>
                <w:rFonts w:eastAsia="Arial"/>
                <w:i/>
                <w:lang w:val="en-US"/>
              </w:rPr>
              <w:t>‘</w:t>
            </w:r>
            <w:r>
              <w:rPr>
                <w:rFonts w:eastAsia="Arial"/>
                <w:i/>
              </w:rPr>
              <w:t>Environmental Program</w:t>
            </w:r>
            <w:r>
              <w:rPr>
                <w:rFonts w:eastAsia="Arial"/>
                <w:i/>
                <w:spacing w:val="1"/>
              </w:rPr>
              <w:t>s</w:t>
            </w:r>
            <w:r>
              <w:rPr>
                <w:rFonts w:eastAsia="Arial"/>
                <w:i/>
                <w:spacing w:val="1"/>
                <w:lang w:val="en-US"/>
              </w:rPr>
              <w:t>’</w:t>
            </w:r>
            <w:r>
              <w:rPr>
                <w:rFonts w:eastAsia="Arial"/>
                <w:spacing w:val="3"/>
              </w:rPr>
              <w:t xml:space="preserve"> </w:t>
            </w:r>
            <w:r>
              <w:rPr>
                <w:rFonts w:eastAsia="Arial"/>
                <w:spacing w:val="4"/>
              </w:rPr>
              <w:t>m</w:t>
            </w:r>
            <w:r>
              <w:rPr>
                <w:rFonts w:eastAsia="Arial"/>
              </w:rPr>
              <w:t>eans</w:t>
            </w:r>
            <w:r>
              <w:rPr>
                <w:rFonts w:eastAsia="Arial"/>
                <w:spacing w:val="7"/>
              </w:rPr>
              <w:t xml:space="preserve"> </w:t>
            </w:r>
            <w:r>
              <w:rPr>
                <w:rFonts w:eastAsia="Arial"/>
              </w:rPr>
              <w:t>a</w:t>
            </w:r>
            <w:r>
              <w:rPr>
                <w:rFonts w:eastAsia="Arial"/>
                <w:spacing w:val="-1"/>
              </w:rPr>
              <w:t>l</w:t>
            </w:r>
            <w:r>
              <w:rPr>
                <w:rFonts w:eastAsia="Arial"/>
              </w:rPr>
              <w:t>l</w:t>
            </w:r>
            <w:r>
              <w:rPr>
                <w:rFonts w:eastAsia="Arial"/>
                <w:spacing w:val="8"/>
              </w:rPr>
              <w:t xml:space="preserve"> </w:t>
            </w:r>
            <w:r>
              <w:rPr>
                <w:rFonts w:eastAsia="Arial"/>
                <w:spacing w:val="1"/>
              </w:rPr>
              <w:t>o</w:t>
            </w:r>
            <w:r>
              <w:rPr>
                <w:rFonts w:eastAsia="Arial"/>
              </w:rPr>
              <w:t>f</w:t>
            </w:r>
            <w:r>
              <w:rPr>
                <w:rFonts w:eastAsia="Arial"/>
                <w:spacing w:val="10"/>
              </w:rPr>
              <w:t xml:space="preserve"> </w:t>
            </w:r>
            <w:r>
              <w:rPr>
                <w:rFonts w:eastAsia="Arial"/>
              </w:rPr>
              <w:t>the</w:t>
            </w:r>
            <w:r>
              <w:rPr>
                <w:rFonts w:eastAsia="Arial"/>
                <w:spacing w:val="8"/>
              </w:rPr>
              <w:t xml:space="preserve"> </w:t>
            </w:r>
            <w:r w:rsidRPr="00F459D5">
              <w:rPr>
                <w:rFonts w:eastAsia="Arial"/>
                <w:i/>
                <w:iCs/>
                <w:spacing w:val="1"/>
              </w:rPr>
              <w:t>Owner</w:t>
            </w:r>
            <w:r>
              <w:rPr>
                <w:rFonts w:eastAsia="Arial"/>
                <w:spacing w:val="1"/>
              </w:rPr>
              <w:t>’</w:t>
            </w:r>
            <w:r>
              <w:rPr>
                <w:rFonts w:eastAsia="Arial"/>
              </w:rPr>
              <w:t>s</w:t>
            </w:r>
            <w:r>
              <w:rPr>
                <w:rFonts w:eastAsia="Arial"/>
                <w:spacing w:val="7"/>
              </w:rPr>
              <w:t xml:space="preserve"> </w:t>
            </w:r>
            <w:r>
              <w:rPr>
                <w:rFonts w:eastAsia="Arial"/>
              </w:rPr>
              <w:t>requirements found</w:t>
            </w:r>
            <w:r>
              <w:rPr>
                <w:rFonts w:eastAsia="Arial"/>
                <w:spacing w:val="9"/>
              </w:rPr>
              <w:t xml:space="preserve"> </w:t>
            </w:r>
            <w:r>
              <w:rPr>
                <w:rFonts w:eastAsia="Arial"/>
                <w:spacing w:val="-1"/>
              </w:rPr>
              <w:t>i</w:t>
            </w:r>
            <w:r>
              <w:rPr>
                <w:rFonts w:eastAsia="Arial"/>
              </w:rPr>
              <w:t>n</w:t>
            </w:r>
            <w:r>
              <w:rPr>
                <w:rFonts w:eastAsia="Arial"/>
                <w:spacing w:val="9"/>
              </w:rPr>
              <w:t xml:space="preserve"> </w:t>
            </w:r>
            <w:r>
              <w:rPr>
                <w:rFonts w:eastAsia="Arial"/>
              </w:rPr>
              <w:t>the</w:t>
            </w:r>
            <w:r>
              <w:rPr>
                <w:rFonts w:eastAsia="Arial"/>
                <w:spacing w:val="11"/>
              </w:rPr>
              <w:t xml:space="preserve"> </w:t>
            </w:r>
            <w:r>
              <w:rPr>
                <w:rFonts w:eastAsia="Arial"/>
              </w:rPr>
              <w:t xml:space="preserve">“Manual </w:t>
            </w:r>
            <w:r>
              <w:rPr>
                <w:rFonts w:eastAsia="Arial"/>
                <w:spacing w:val="1"/>
              </w:rPr>
              <w:t>fo</w:t>
            </w:r>
            <w:r>
              <w:rPr>
                <w:rFonts w:eastAsia="Arial"/>
              </w:rPr>
              <w:t>r</w:t>
            </w:r>
            <w:r>
              <w:rPr>
                <w:rFonts w:eastAsia="Arial"/>
                <w:spacing w:val="10"/>
              </w:rPr>
              <w:t xml:space="preserve"> </w:t>
            </w:r>
            <w:r>
              <w:rPr>
                <w:rFonts w:eastAsia="Arial"/>
              </w:rPr>
              <w:t>Proponents</w:t>
            </w:r>
            <w:r>
              <w:rPr>
                <w:rFonts w:eastAsia="Arial"/>
                <w:spacing w:val="1"/>
              </w:rPr>
              <w:t xml:space="preserve"> </w:t>
            </w:r>
            <w:r>
              <w:rPr>
                <w:rFonts w:eastAsia="Arial"/>
              </w:rPr>
              <w:t>and</w:t>
            </w:r>
            <w:r>
              <w:rPr>
                <w:rFonts w:eastAsia="Arial"/>
                <w:spacing w:val="8"/>
              </w:rPr>
              <w:t xml:space="preserve"> </w:t>
            </w:r>
            <w:r>
              <w:rPr>
                <w:rFonts w:eastAsia="Arial"/>
                <w:spacing w:val="1"/>
              </w:rPr>
              <w:t>Bidder</w:t>
            </w:r>
            <w:r>
              <w:rPr>
                <w:rFonts w:eastAsia="Arial"/>
              </w:rPr>
              <w:t>s</w:t>
            </w:r>
            <w:r>
              <w:rPr>
                <w:rFonts w:eastAsia="Arial"/>
                <w:spacing w:val="4"/>
              </w:rPr>
              <w:t xml:space="preserve"> </w:t>
            </w:r>
            <w:r>
              <w:rPr>
                <w:rFonts w:eastAsia="Arial"/>
              </w:rPr>
              <w:t>Respecting</w:t>
            </w:r>
            <w:r>
              <w:rPr>
                <w:rFonts w:eastAsia="Arial"/>
                <w:spacing w:val="1"/>
              </w:rPr>
              <w:t xml:space="preserve"> Designate</w:t>
            </w:r>
            <w:r>
              <w:rPr>
                <w:rFonts w:eastAsia="Arial"/>
              </w:rPr>
              <w:t>d</w:t>
            </w:r>
            <w:r>
              <w:rPr>
                <w:rFonts w:eastAsia="Arial"/>
                <w:spacing w:val="1"/>
              </w:rPr>
              <w:t xml:space="preserve"> </w:t>
            </w:r>
            <w:r>
              <w:rPr>
                <w:rFonts w:eastAsia="Arial"/>
              </w:rPr>
              <w:t>Substances, Health</w:t>
            </w:r>
            <w:r>
              <w:rPr>
                <w:rFonts w:eastAsia="Arial"/>
                <w:spacing w:val="5"/>
              </w:rPr>
              <w:t xml:space="preserve"> </w:t>
            </w:r>
            <w:r>
              <w:rPr>
                <w:rFonts w:eastAsia="Arial"/>
              </w:rPr>
              <w:t>and</w:t>
            </w:r>
            <w:r>
              <w:rPr>
                <w:rFonts w:eastAsia="Arial"/>
                <w:spacing w:val="8"/>
              </w:rPr>
              <w:t xml:space="preserve"> </w:t>
            </w:r>
            <w:r>
              <w:rPr>
                <w:rFonts w:eastAsia="Arial"/>
              </w:rPr>
              <w:t>Safety, Bioha</w:t>
            </w:r>
            <w:r>
              <w:rPr>
                <w:rFonts w:eastAsia="Arial"/>
                <w:spacing w:val="-1"/>
              </w:rPr>
              <w:t>z</w:t>
            </w:r>
            <w:r>
              <w:rPr>
                <w:rFonts w:eastAsia="Arial"/>
              </w:rPr>
              <w:t>ards</w:t>
            </w:r>
            <w:r>
              <w:rPr>
                <w:rFonts w:eastAsia="Arial"/>
                <w:spacing w:val="26"/>
              </w:rPr>
              <w:t xml:space="preserve"> </w:t>
            </w:r>
            <w:r>
              <w:rPr>
                <w:rFonts w:eastAsia="Arial"/>
              </w:rPr>
              <w:t>and</w:t>
            </w:r>
            <w:r>
              <w:rPr>
                <w:rFonts w:eastAsia="Arial"/>
                <w:spacing w:val="33"/>
              </w:rPr>
              <w:t xml:space="preserve"> </w:t>
            </w:r>
            <w:r>
              <w:rPr>
                <w:rFonts w:eastAsia="Arial"/>
              </w:rPr>
              <w:t>Other</w:t>
            </w:r>
            <w:r>
              <w:rPr>
                <w:rFonts w:eastAsia="Arial"/>
                <w:spacing w:val="31"/>
              </w:rPr>
              <w:t xml:space="preserve"> </w:t>
            </w:r>
            <w:r>
              <w:rPr>
                <w:rFonts w:eastAsia="Arial"/>
              </w:rPr>
              <w:t>Hazards”</w:t>
            </w:r>
            <w:r>
              <w:rPr>
                <w:rFonts w:eastAsia="Arial"/>
                <w:spacing w:val="28"/>
              </w:rPr>
              <w:t xml:space="preserve"> </w:t>
            </w:r>
            <w:r>
              <w:rPr>
                <w:rFonts w:eastAsia="Arial"/>
              </w:rPr>
              <w:t>prepared</w:t>
            </w:r>
            <w:r>
              <w:rPr>
                <w:rFonts w:eastAsia="Arial"/>
                <w:spacing w:val="28"/>
              </w:rPr>
              <w:t xml:space="preserve"> </w:t>
            </w:r>
            <w:r>
              <w:rPr>
                <w:rFonts w:eastAsia="Arial"/>
              </w:rPr>
              <w:t>and</w:t>
            </w:r>
            <w:r>
              <w:rPr>
                <w:rFonts w:eastAsia="Arial"/>
                <w:spacing w:val="32"/>
              </w:rPr>
              <w:t xml:space="preserve"> </w:t>
            </w:r>
            <w:r>
              <w:rPr>
                <w:rFonts w:eastAsia="Arial"/>
                <w:spacing w:val="4"/>
              </w:rPr>
              <w:t>m</w:t>
            </w:r>
            <w:r>
              <w:rPr>
                <w:rFonts w:eastAsia="Arial"/>
              </w:rPr>
              <w:t>aintained</w:t>
            </w:r>
            <w:r>
              <w:rPr>
                <w:rFonts w:eastAsia="Arial"/>
                <w:spacing w:val="26"/>
              </w:rPr>
              <w:t xml:space="preserve"> </w:t>
            </w:r>
            <w:r>
              <w:rPr>
                <w:rFonts w:eastAsia="Arial"/>
                <w:spacing w:val="4"/>
              </w:rPr>
              <w:t>b</w:t>
            </w:r>
            <w:r>
              <w:rPr>
                <w:rFonts w:eastAsia="Arial"/>
              </w:rPr>
              <w:t>y</w:t>
            </w:r>
            <w:r>
              <w:rPr>
                <w:rFonts w:eastAsia="Arial"/>
                <w:spacing w:val="27"/>
              </w:rPr>
              <w:t xml:space="preserve"> </w:t>
            </w:r>
            <w:r>
              <w:rPr>
                <w:rFonts w:eastAsia="Arial"/>
                <w:spacing w:val="2"/>
              </w:rPr>
              <w:t>t</w:t>
            </w:r>
            <w:r>
              <w:rPr>
                <w:rFonts w:eastAsia="Arial"/>
              </w:rPr>
              <w:t>he</w:t>
            </w:r>
            <w:r>
              <w:rPr>
                <w:rFonts w:eastAsia="Arial"/>
                <w:spacing w:val="33"/>
              </w:rPr>
              <w:t xml:space="preserve"> </w:t>
            </w:r>
            <w:r w:rsidRPr="00F459D5">
              <w:rPr>
                <w:rFonts w:eastAsia="Arial"/>
                <w:i/>
                <w:iCs/>
                <w:spacing w:val="3"/>
              </w:rPr>
              <w:t>O</w:t>
            </w:r>
            <w:r w:rsidRPr="00F459D5">
              <w:rPr>
                <w:rFonts w:eastAsia="Arial"/>
                <w:i/>
                <w:iCs/>
                <w:spacing w:val="-2"/>
              </w:rPr>
              <w:t>w</w:t>
            </w:r>
            <w:r w:rsidRPr="00F459D5">
              <w:rPr>
                <w:rFonts w:eastAsia="Arial"/>
                <w:i/>
                <w:iCs/>
              </w:rPr>
              <w:t>ner</w:t>
            </w:r>
            <w:r>
              <w:rPr>
                <w:rFonts w:eastAsia="Arial"/>
                <w:spacing w:val="30"/>
              </w:rPr>
              <w:t xml:space="preserve"> </w:t>
            </w:r>
            <w:r>
              <w:rPr>
                <w:rFonts w:eastAsia="Arial"/>
              </w:rPr>
              <w:t>and</w:t>
            </w:r>
            <w:r>
              <w:rPr>
                <w:rFonts w:eastAsia="Arial"/>
                <w:spacing w:val="33"/>
              </w:rPr>
              <w:t xml:space="preserve"> </w:t>
            </w:r>
            <w:r>
              <w:rPr>
                <w:rFonts w:eastAsia="Arial"/>
              </w:rPr>
              <w:t>found</w:t>
            </w:r>
            <w:r>
              <w:rPr>
                <w:rFonts w:eastAsia="Arial"/>
                <w:spacing w:val="31"/>
              </w:rPr>
              <w:t xml:space="preserve"> </w:t>
            </w:r>
            <w:r>
              <w:rPr>
                <w:rFonts w:eastAsia="Arial"/>
                <w:spacing w:val="1"/>
              </w:rPr>
              <w:t xml:space="preserve">at </w:t>
            </w:r>
            <w:hyperlink r:id="rId50">
              <w:r>
                <w:rPr>
                  <w:rFonts w:eastAsia="Arial"/>
                </w:rPr>
                <w:t>www.ehs.utoronto.ca/services/biosafety/contractors.ht</w:t>
              </w:r>
              <w:r>
                <w:rPr>
                  <w:rFonts w:eastAsia="Arial"/>
                  <w:spacing w:val="6"/>
                </w:rPr>
                <w:t>m</w:t>
              </w:r>
              <w:r>
                <w:rPr>
                  <w:rFonts w:eastAsia="Arial"/>
                </w:rPr>
                <w:t>.</w:t>
              </w:r>
              <w:r>
                <w:rPr>
                  <w:rFonts w:eastAsia="Arial"/>
                  <w:spacing w:val="33"/>
                </w:rPr>
                <w:t xml:space="preserve"> </w:t>
              </w:r>
            </w:hyperlink>
            <w:r>
              <w:rPr>
                <w:rFonts w:eastAsia="Arial"/>
                <w:spacing w:val="1"/>
              </w:rPr>
              <w:t>Th</w:t>
            </w:r>
            <w:r>
              <w:rPr>
                <w:rFonts w:eastAsia="Arial"/>
              </w:rPr>
              <w:t xml:space="preserve">e </w:t>
            </w:r>
            <w:r>
              <w:rPr>
                <w:rFonts w:eastAsia="Arial"/>
                <w:i/>
              </w:rPr>
              <w:t xml:space="preserve">Environmental Programs </w:t>
            </w:r>
            <w:r>
              <w:rPr>
                <w:rFonts w:eastAsia="Arial"/>
              </w:rPr>
              <w:t>include</w:t>
            </w:r>
            <w:r>
              <w:rPr>
                <w:rFonts w:eastAsia="Arial"/>
                <w:spacing w:val="27"/>
              </w:rPr>
              <w:t xml:space="preserve"> </w:t>
            </w:r>
            <w:r>
              <w:rPr>
                <w:rFonts w:eastAsia="Arial"/>
                <w:spacing w:val="2"/>
              </w:rPr>
              <w:t>t</w:t>
            </w:r>
            <w:r>
              <w:rPr>
                <w:rFonts w:eastAsia="Arial"/>
              </w:rPr>
              <w:t>he</w:t>
            </w:r>
            <w:r>
              <w:rPr>
                <w:rFonts w:eastAsia="Arial"/>
                <w:spacing w:val="30"/>
              </w:rPr>
              <w:t xml:space="preserve"> </w:t>
            </w:r>
            <w:r>
              <w:rPr>
                <w:rFonts w:eastAsia="Arial"/>
                <w:i/>
              </w:rPr>
              <w:t>Owner’s</w:t>
            </w:r>
            <w:r>
              <w:rPr>
                <w:rFonts w:eastAsia="Arial"/>
                <w:i/>
                <w:spacing w:val="29"/>
              </w:rPr>
              <w:t xml:space="preserve"> </w:t>
            </w:r>
            <w:r>
              <w:rPr>
                <w:rFonts w:eastAsia="Arial"/>
                <w:spacing w:val="-1"/>
              </w:rPr>
              <w:t>A</w:t>
            </w:r>
            <w:r>
              <w:rPr>
                <w:rFonts w:eastAsia="Arial"/>
                <w:spacing w:val="1"/>
              </w:rPr>
              <w:t>sbesto</w:t>
            </w:r>
            <w:r>
              <w:rPr>
                <w:rFonts w:eastAsia="Arial"/>
              </w:rPr>
              <w:t>s</w:t>
            </w:r>
            <w:r>
              <w:rPr>
                <w:rFonts w:eastAsia="Arial"/>
                <w:spacing w:val="25"/>
              </w:rPr>
              <w:t xml:space="preserve"> </w:t>
            </w:r>
            <w:r>
              <w:rPr>
                <w:rFonts w:eastAsia="Arial"/>
              </w:rPr>
              <w:t>Control</w:t>
            </w:r>
            <w:r>
              <w:rPr>
                <w:rFonts w:eastAsia="Arial"/>
                <w:spacing w:val="29"/>
              </w:rPr>
              <w:t xml:space="preserve"> </w:t>
            </w:r>
            <w:r>
              <w:rPr>
                <w:rFonts w:eastAsia="Arial"/>
                <w:spacing w:val="1"/>
              </w:rPr>
              <w:t>Program</w:t>
            </w:r>
            <w:r>
              <w:rPr>
                <w:rFonts w:eastAsia="Arial"/>
              </w:rPr>
              <w:t>,</w:t>
            </w:r>
            <w:r>
              <w:rPr>
                <w:rFonts w:eastAsia="Arial"/>
                <w:spacing w:val="25"/>
              </w:rPr>
              <w:t xml:space="preserve"> </w:t>
            </w:r>
            <w:r>
              <w:rPr>
                <w:rFonts w:eastAsia="Arial"/>
              </w:rPr>
              <w:t>its</w:t>
            </w:r>
            <w:r>
              <w:rPr>
                <w:rFonts w:eastAsia="Arial"/>
                <w:spacing w:val="34"/>
              </w:rPr>
              <w:t xml:space="preserve"> </w:t>
            </w:r>
            <w:proofErr w:type="spellStart"/>
            <w:r>
              <w:rPr>
                <w:rFonts w:eastAsia="Arial"/>
                <w:spacing w:val="4"/>
              </w:rPr>
              <w:t>m</w:t>
            </w:r>
            <w:r>
              <w:rPr>
                <w:rFonts w:eastAsia="Arial"/>
              </w:rPr>
              <w:t>o</w:t>
            </w:r>
            <w:r>
              <w:rPr>
                <w:rFonts w:eastAsia="Arial"/>
                <w:spacing w:val="-1"/>
              </w:rPr>
              <w:t>ul</w:t>
            </w:r>
            <w:r>
              <w:rPr>
                <w:rFonts w:eastAsia="Arial"/>
              </w:rPr>
              <w:t>d</w:t>
            </w:r>
            <w:proofErr w:type="spellEnd"/>
            <w:r>
              <w:rPr>
                <w:rFonts w:eastAsia="Arial"/>
                <w:spacing w:val="27"/>
              </w:rPr>
              <w:t xml:space="preserve"> </w:t>
            </w:r>
            <w:r>
              <w:rPr>
                <w:rFonts w:eastAsia="Arial"/>
                <w:spacing w:val="1"/>
              </w:rPr>
              <w:t>progra</w:t>
            </w:r>
            <w:r>
              <w:rPr>
                <w:rFonts w:eastAsia="Arial"/>
              </w:rPr>
              <w:t>m</w:t>
            </w:r>
            <w:r>
              <w:rPr>
                <w:rFonts w:eastAsia="Arial"/>
                <w:spacing w:val="26"/>
              </w:rPr>
              <w:t xml:space="preserve"> </w:t>
            </w:r>
            <w:r>
              <w:rPr>
                <w:rFonts w:eastAsia="Arial"/>
              </w:rPr>
              <w:t>and</w:t>
            </w:r>
            <w:r>
              <w:rPr>
                <w:rFonts w:eastAsia="Arial"/>
                <w:spacing w:val="29"/>
              </w:rPr>
              <w:t xml:space="preserve"> </w:t>
            </w:r>
            <w:r>
              <w:rPr>
                <w:rFonts w:eastAsia="Arial"/>
              </w:rPr>
              <w:t>a</w:t>
            </w:r>
            <w:r>
              <w:rPr>
                <w:rFonts w:eastAsia="Arial"/>
                <w:spacing w:val="34"/>
              </w:rPr>
              <w:t xml:space="preserve"> </w:t>
            </w:r>
            <w:r>
              <w:rPr>
                <w:rFonts w:eastAsia="Arial"/>
                <w:spacing w:val="1"/>
              </w:rPr>
              <w:t>progra</w:t>
            </w:r>
            <w:r>
              <w:rPr>
                <w:rFonts w:eastAsia="Arial"/>
              </w:rPr>
              <w:t>m</w:t>
            </w:r>
            <w:r>
              <w:rPr>
                <w:rFonts w:eastAsia="Arial"/>
                <w:spacing w:val="24"/>
              </w:rPr>
              <w:t xml:space="preserve"> </w:t>
            </w:r>
            <w:r>
              <w:rPr>
                <w:rFonts w:eastAsia="Arial"/>
              </w:rPr>
              <w:t>for controlling</w:t>
            </w:r>
            <w:r>
              <w:rPr>
                <w:rFonts w:eastAsia="Arial"/>
                <w:spacing w:val="-9"/>
              </w:rPr>
              <w:t xml:space="preserve"> </w:t>
            </w:r>
            <w:r>
              <w:rPr>
                <w:rFonts w:eastAsia="Arial"/>
              </w:rPr>
              <w:t>and</w:t>
            </w:r>
            <w:r>
              <w:rPr>
                <w:rFonts w:eastAsia="Arial"/>
                <w:spacing w:val="-3"/>
              </w:rPr>
              <w:t xml:space="preserve"> </w:t>
            </w:r>
            <w:r>
              <w:rPr>
                <w:rFonts w:eastAsia="Arial"/>
              </w:rPr>
              <w:t>handling</w:t>
            </w:r>
            <w:r>
              <w:rPr>
                <w:rFonts w:eastAsia="Arial"/>
                <w:spacing w:val="-8"/>
              </w:rPr>
              <w:t xml:space="preserve"> </w:t>
            </w:r>
            <w:r>
              <w:rPr>
                <w:rFonts w:eastAsia="Arial"/>
              </w:rPr>
              <w:t>designated</w:t>
            </w:r>
            <w:r>
              <w:rPr>
                <w:rFonts w:eastAsia="Arial"/>
                <w:spacing w:val="-10"/>
              </w:rPr>
              <w:t xml:space="preserve"> </w:t>
            </w:r>
            <w:r>
              <w:rPr>
                <w:rFonts w:eastAsia="Arial"/>
              </w:rPr>
              <w:t>substances</w:t>
            </w:r>
            <w:r>
              <w:rPr>
                <w:rFonts w:eastAsia="Arial"/>
                <w:spacing w:val="1"/>
              </w:rPr>
              <w:t>.</w:t>
            </w:r>
          </w:p>
        </w:tc>
      </w:tr>
      <w:tr w:rsidR="00BC2E60" w:rsidRPr="00AB0F97" w14:paraId="25CFC646" w14:textId="77777777" w:rsidTr="006A46B7">
        <w:tc>
          <w:tcPr>
            <w:tcW w:w="813" w:type="dxa"/>
          </w:tcPr>
          <w:p w14:paraId="1BA77CB5" w14:textId="77777777" w:rsidR="00BC2E60" w:rsidRPr="00AB0F97" w:rsidRDefault="00BC2E60" w:rsidP="006A46B7">
            <w:pPr>
              <w:pStyle w:val="SimpleL3"/>
            </w:pPr>
          </w:p>
        </w:tc>
        <w:tc>
          <w:tcPr>
            <w:tcW w:w="1562" w:type="dxa"/>
          </w:tcPr>
          <w:p w14:paraId="0367F38A" w14:textId="77777777" w:rsidR="00BC2E60" w:rsidRDefault="00BC2E60" w:rsidP="006A46B7">
            <w:pPr>
              <w:pStyle w:val="TableText0"/>
              <w:jc w:val="center"/>
              <w:rPr>
                <w:sz w:val="20"/>
                <w:szCs w:val="20"/>
              </w:rPr>
            </w:pPr>
            <w:r>
              <w:rPr>
                <w:sz w:val="20"/>
                <w:szCs w:val="20"/>
              </w:rPr>
              <w:t>Excess Soil</w:t>
            </w:r>
          </w:p>
        </w:tc>
        <w:tc>
          <w:tcPr>
            <w:tcW w:w="7705" w:type="dxa"/>
          </w:tcPr>
          <w:p w14:paraId="45F6A90F"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22C07992" w14:textId="77777777" w:rsidR="00BC2E60" w:rsidRDefault="00BC2E60" w:rsidP="006A46B7">
            <w:pPr>
              <w:pStyle w:val="SC3"/>
              <w:numPr>
                <w:ilvl w:val="0"/>
                <w:numId w:val="0"/>
              </w:numPr>
              <w:jc w:val="both"/>
              <w:rPr>
                <w:rFonts w:cs="Arial"/>
                <w:lang w:val="en-GB"/>
              </w:rPr>
            </w:pPr>
          </w:p>
          <w:p w14:paraId="4D0496B4" w14:textId="77777777" w:rsidR="00BC2E60" w:rsidRDefault="00BC2E60" w:rsidP="006A46B7">
            <w:pPr>
              <w:pStyle w:val="SC3"/>
              <w:numPr>
                <w:ilvl w:val="0"/>
                <w:numId w:val="0"/>
              </w:numPr>
              <w:jc w:val="both"/>
              <w:rPr>
                <w:rFonts w:cs="Arial"/>
                <w:b/>
                <w:bCs w:val="0"/>
                <w:lang w:val="en-GB"/>
              </w:rPr>
            </w:pPr>
            <w:r>
              <w:rPr>
                <w:rFonts w:cs="Arial"/>
                <w:b/>
                <w:bCs w:val="0"/>
                <w:lang w:val="en-GB"/>
              </w:rPr>
              <w:t>Excess Soil</w:t>
            </w:r>
          </w:p>
          <w:p w14:paraId="441647DD" w14:textId="77777777" w:rsidR="00BC2E60" w:rsidRPr="00BC662B" w:rsidRDefault="00BC2E60" w:rsidP="006A46B7">
            <w:pPr>
              <w:pStyle w:val="SC3"/>
              <w:numPr>
                <w:ilvl w:val="0"/>
                <w:numId w:val="0"/>
              </w:numPr>
              <w:rPr>
                <w:rFonts w:cs="Arial"/>
                <w:u w:val="single"/>
                <w:lang w:val="en-CA"/>
              </w:rPr>
            </w:pPr>
            <w:r>
              <w:rPr>
                <w:i/>
                <w:iCs/>
                <w:lang w:val="en-CA"/>
              </w:rPr>
              <w:t>‘</w:t>
            </w:r>
            <w:r w:rsidRPr="00A050CA">
              <w:rPr>
                <w:i/>
                <w:iCs/>
                <w:lang w:val="en-CA"/>
              </w:rPr>
              <w:t>Excess Soil</w:t>
            </w:r>
            <w:r>
              <w:rPr>
                <w:i/>
                <w:iCs/>
                <w:lang w:val="en-CA"/>
              </w:rPr>
              <w:t xml:space="preserve">’ </w:t>
            </w:r>
            <w:r>
              <w:rPr>
                <w:rFonts w:cs="Arial"/>
                <w:lang w:val="en-CA"/>
              </w:rPr>
              <w:t xml:space="preserve">means “excess soil” as that term is defined under section 3 of the </w:t>
            </w:r>
            <w:r>
              <w:rPr>
                <w:rFonts w:cs="Arial"/>
                <w:i/>
                <w:lang w:val="en-CA"/>
              </w:rPr>
              <w:lastRenderedPageBreak/>
              <w:t>Excess Soil Regulation</w:t>
            </w:r>
            <w:r>
              <w:rPr>
                <w:rFonts w:cs="Arial"/>
                <w:lang w:val="en-CA"/>
              </w:rPr>
              <w:t>.</w:t>
            </w:r>
          </w:p>
        </w:tc>
      </w:tr>
      <w:tr w:rsidR="00BC2E60" w:rsidRPr="00AB0F97" w14:paraId="11C46DCE" w14:textId="77777777" w:rsidTr="006A46B7">
        <w:tc>
          <w:tcPr>
            <w:tcW w:w="813" w:type="dxa"/>
          </w:tcPr>
          <w:p w14:paraId="2EF62EDE" w14:textId="77777777" w:rsidR="00BC2E60" w:rsidRPr="00AB0F97" w:rsidRDefault="00BC2E60" w:rsidP="006A46B7">
            <w:pPr>
              <w:pStyle w:val="SimpleL3"/>
            </w:pPr>
          </w:p>
        </w:tc>
        <w:tc>
          <w:tcPr>
            <w:tcW w:w="1562" w:type="dxa"/>
          </w:tcPr>
          <w:p w14:paraId="3570C068" w14:textId="77777777" w:rsidR="00BC2E60" w:rsidRDefault="00BC2E60" w:rsidP="006A46B7">
            <w:pPr>
              <w:pStyle w:val="TableText0"/>
              <w:jc w:val="center"/>
              <w:rPr>
                <w:sz w:val="20"/>
                <w:szCs w:val="20"/>
              </w:rPr>
            </w:pPr>
            <w:r>
              <w:rPr>
                <w:sz w:val="20"/>
                <w:szCs w:val="20"/>
              </w:rPr>
              <w:t>Excess Soil Regulation</w:t>
            </w:r>
          </w:p>
        </w:tc>
        <w:tc>
          <w:tcPr>
            <w:tcW w:w="7705" w:type="dxa"/>
          </w:tcPr>
          <w:p w14:paraId="419233BE"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20D7D153" w14:textId="77777777" w:rsidR="00BC2E60" w:rsidRDefault="00BC2E60" w:rsidP="006A46B7">
            <w:pPr>
              <w:pStyle w:val="SC3"/>
              <w:numPr>
                <w:ilvl w:val="0"/>
                <w:numId w:val="0"/>
              </w:numPr>
              <w:jc w:val="both"/>
              <w:rPr>
                <w:rFonts w:cs="Arial"/>
                <w:u w:val="single"/>
                <w:lang w:val="en-GB"/>
              </w:rPr>
            </w:pPr>
          </w:p>
          <w:p w14:paraId="128613B4" w14:textId="77777777" w:rsidR="00BC2E60" w:rsidRDefault="00BC2E60" w:rsidP="006A46B7">
            <w:pPr>
              <w:pStyle w:val="SC3"/>
              <w:numPr>
                <w:ilvl w:val="0"/>
                <w:numId w:val="0"/>
              </w:numPr>
              <w:jc w:val="both"/>
              <w:rPr>
                <w:rFonts w:cs="Arial"/>
                <w:b/>
                <w:bCs w:val="0"/>
                <w:lang w:val="en-GB"/>
              </w:rPr>
            </w:pPr>
            <w:r>
              <w:rPr>
                <w:rFonts w:cs="Arial"/>
                <w:b/>
                <w:bCs w:val="0"/>
                <w:lang w:val="en-GB"/>
              </w:rPr>
              <w:t>Excess Soil Regulation</w:t>
            </w:r>
          </w:p>
          <w:p w14:paraId="3CAE9CDC" w14:textId="77777777" w:rsidR="00BC2E60" w:rsidRPr="00BC662B" w:rsidRDefault="00BC2E60" w:rsidP="006A46B7">
            <w:pPr>
              <w:pStyle w:val="SC3"/>
              <w:numPr>
                <w:ilvl w:val="0"/>
                <w:numId w:val="0"/>
              </w:numPr>
              <w:jc w:val="both"/>
              <w:rPr>
                <w:rFonts w:cs="Arial"/>
                <w:b/>
                <w:bCs w:val="0"/>
                <w:lang w:val="en-GB"/>
              </w:rPr>
            </w:pPr>
            <w:r>
              <w:rPr>
                <w:i/>
                <w:iCs/>
                <w:lang w:val="en-CA"/>
              </w:rPr>
              <w:t>‘</w:t>
            </w:r>
            <w:r w:rsidRPr="00A050CA">
              <w:rPr>
                <w:i/>
                <w:iCs/>
                <w:lang w:val="en-CA"/>
              </w:rPr>
              <w:t>Excess Soil</w:t>
            </w:r>
            <w:r>
              <w:rPr>
                <w:i/>
                <w:iCs/>
                <w:lang w:val="en-CA"/>
              </w:rPr>
              <w:t xml:space="preserve"> Regulation</w:t>
            </w:r>
            <w:r w:rsidRPr="00A050CA">
              <w:rPr>
                <w:i/>
                <w:iCs/>
                <w:lang w:val="en-CA"/>
              </w:rPr>
              <w:t>’</w:t>
            </w:r>
            <w:r>
              <w:rPr>
                <w:i/>
                <w:iCs/>
                <w:lang w:val="en-CA"/>
              </w:rPr>
              <w:t xml:space="preserve"> </w:t>
            </w:r>
            <w:r>
              <w:rPr>
                <w:rFonts w:cs="Arial"/>
                <w:lang w:val="en-CA"/>
              </w:rPr>
              <w:t xml:space="preserve">means O. Reg. 406/19: On-Site and Excess Soil Management to the </w:t>
            </w:r>
            <w:r>
              <w:rPr>
                <w:rFonts w:cs="Arial"/>
                <w:i/>
                <w:lang w:val="en-CA"/>
              </w:rPr>
              <w:t xml:space="preserve">Environmental Protection Act, </w:t>
            </w:r>
            <w:r>
              <w:rPr>
                <w:rFonts w:cs="Arial"/>
                <w:lang w:val="en-CA"/>
              </w:rPr>
              <w:t>R.S.O. 1990, c. E.19.</w:t>
            </w:r>
          </w:p>
        </w:tc>
      </w:tr>
      <w:tr w:rsidR="00BC2E60" w:rsidRPr="00AB0F97" w14:paraId="753A311F" w14:textId="77777777" w:rsidTr="006A46B7">
        <w:tc>
          <w:tcPr>
            <w:tcW w:w="813" w:type="dxa"/>
          </w:tcPr>
          <w:p w14:paraId="37B52F0F" w14:textId="77777777" w:rsidR="00BC2E60" w:rsidRPr="00AB0F97" w:rsidRDefault="00BC2E60" w:rsidP="006A46B7">
            <w:pPr>
              <w:pStyle w:val="SimpleL3"/>
            </w:pPr>
          </w:p>
        </w:tc>
        <w:tc>
          <w:tcPr>
            <w:tcW w:w="1562" w:type="dxa"/>
          </w:tcPr>
          <w:p w14:paraId="3CDB2745" w14:textId="77777777" w:rsidR="00BC2E60" w:rsidRDefault="00BC2E60" w:rsidP="006A46B7">
            <w:pPr>
              <w:pStyle w:val="TableText0"/>
              <w:jc w:val="center"/>
              <w:rPr>
                <w:sz w:val="20"/>
                <w:szCs w:val="20"/>
              </w:rPr>
            </w:pPr>
            <w:r>
              <w:rPr>
                <w:sz w:val="20"/>
                <w:szCs w:val="20"/>
              </w:rPr>
              <w:t>Force Majeure</w:t>
            </w:r>
          </w:p>
        </w:tc>
        <w:tc>
          <w:tcPr>
            <w:tcW w:w="7705" w:type="dxa"/>
          </w:tcPr>
          <w:p w14:paraId="3E7E4D38"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0E653E4E" w14:textId="77777777" w:rsidR="00BC2E60" w:rsidRDefault="00BC2E60" w:rsidP="006A46B7">
            <w:pPr>
              <w:pStyle w:val="SC3"/>
              <w:numPr>
                <w:ilvl w:val="0"/>
                <w:numId w:val="0"/>
              </w:numPr>
              <w:jc w:val="both"/>
              <w:rPr>
                <w:rFonts w:cs="Arial"/>
                <w:u w:val="single"/>
                <w:lang w:val="en-GB"/>
              </w:rPr>
            </w:pPr>
          </w:p>
          <w:p w14:paraId="5D13EB75" w14:textId="77777777" w:rsidR="00BC2E60" w:rsidRDefault="00BC2E60" w:rsidP="006A46B7">
            <w:pPr>
              <w:pStyle w:val="SC3"/>
              <w:numPr>
                <w:ilvl w:val="0"/>
                <w:numId w:val="0"/>
              </w:numPr>
              <w:jc w:val="both"/>
              <w:rPr>
                <w:rFonts w:cs="Arial"/>
                <w:lang w:val="en-GB"/>
              </w:rPr>
            </w:pPr>
            <w:r>
              <w:rPr>
                <w:rFonts w:cs="Arial"/>
                <w:b/>
                <w:bCs w:val="0"/>
                <w:lang w:val="en-GB"/>
              </w:rPr>
              <w:t>Force Majeure</w:t>
            </w:r>
          </w:p>
          <w:p w14:paraId="603CDF63" w14:textId="77777777" w:rsidR="00BC2E60" w:rsidRDefault="00BC2E60" w:rsidP="006A46B7">
            <w:pPr>
              <w:pStyle w:val="SC4"/>
              <w:ind w:left="0" w:firstLine="0"/>
              <w:jc w:val="both"/>
              <w:rPr>
                <w:lang w:val="en-US"/>
              </w:rPr>
            </w:pPr>
            <w:r>
              <w:rPr>
                <w:i/>
                <w:lang w:val="en-US"/>
              </w:rPr>
              <w:t>‘</w:t>
            </w:r>
            <w:r w:rsidRPr="0072470F">
              <w:rPr>
                <w:i/>
              </w:rPr>
              <w:t>Force Majeure</w:t>
            </w:r>
            <w:r w:rsidRPr="00F100B7">
              <w:t xml:space="preserve">’ </w:t>
            </w:r>
            <w:r>
              <w:t xml:space="preserve">means any cause, beyond </w:t>
            </w:r>
            <w:r w:rsidRPr="732481C8">
              <w:rPr>
                <w:lang w:val="en-US"/>
              </w:rPr>
              <w:t xml:space="preserve">either </w:t>
            </w:r>
            <w:r>
              <w:rPr>
                <w:lang w:val="en-US"/>
              </w:rPr>
              <w:t>party’s</w:t>
            </w:r>
            <w:r>
              <w:t xml:space="preserve"> control, other than bankruptcy or insolvency, which prevents the performance by </w:t>
            </w:r>
            <w:r w:rsidRPr="732481C8">
              <w:rPr>
                <w:lang w:val="en-US"/>
              </w:rPr>
              <w:t>a party, or both,</w:t>
            </w:r>
            <w:r>
              <w:t xml:space="preserve"> </w:t>
            </w:r>
            <w:r w:rsidRPr="732481C8">
              <w:rPr>
                <w:lang w:val="en-US"/>
              </w:rPr>
              <w:t xml:space="preserve">of </w:t>
            </w:r>
            <w:r>
              <w:t xml:space="preserve">any of </w:t>
            </w:r>
            <w:r w:rsidRPr="732481C8">
              <w:rPr>
                <w:lang w:val="en-US"/>
              </w:rPr>
              <w:t xml:space="preserve">their respective </w:t>
            </w:r>
            <w:r>
              <w:t xml:space="preserve">obligations under the </w:t>
            </w:r>
            <w:r w:rsidRPr="732481C8">
              <w:rPr>
                <w:i/>
                <w:iCs/>
              </w:rPr>
              <w:t>Contract</w:t>
            </w:r>
            <w:r>
              <w:t xml:space="preserve"> and the event of </w:t>
            </w:r>
            <w:r w:rsidRPr="732481C8">
              <w:rPr>
                <w:i/>
                <w:iCs/>
              </w:rPr>
              <w:t>Force Majeure</w:t>
            </w:r>
            <w:r>
              <w:t xml:space="preserve"> did not arise from </w:t>
            </w:r>
            <w:r w:rsidRPr="732481C8">
              <w:rPr>
                <w:lang w:val="en-US"/>
              </w:rPr>
              <w:t>a party’s</w:t>
            </w:r>
            <w:r>
              <w:t xml:space="preserve"> default and could not be avoided or mitigated by the exercise of reasonable effort or foresight. </w:t>
            </w:r>
            <w:r w:rsidRPr="732481C8">
              <w:rPr>
                <w:i/>
                <w:iCs/>
              </w:rPr>
              <w:t>Force Majeure</w:t>
            </w:r>
            <w:r>
              <w:t xml:space="preserve">  includes</w:t>
            </w:r>
            <w:r w:rsidRPr="732481C8">
              <w:rPr>
                <w:lang w:val="en-US"/>
              </w:rPr>
              <w:t xml:space="preserve"> </w:t>
            </w:r>
            <w:r w:rsidRPr="732481C8">
              <w:rPr>
                <w:i/>
                <w:iCs/>
              </w:rPr>
              <w:t>Labour Disputes</w:t>
            </w:r>
            <w:r w:rsidRPr="732481C8">
              <w:rPr>
                <w:lang w:val="en-US"/>
              </w:rPr>
              <w:t>;</w:t>
            </w:r>
            <w:r>
              <w:t xml:space="preserve"> fire</w:t>
            </w:r>
            <w:r w:rsidRPr="732481C8">
              <w:rPr>
                <w:lang w:val="en-US"/>
              </w:rPr>
              <w:t>;</w:t>
            </w:r>
            <w:r>
              <w:t xml:space="preserve"> unusual delay by common carriers or unavoidable casualties</w:t>
            </w:r>
            <w:r w:rsidRPr="732481C8">
              <w:rPr>
                <w:lang w:val="en-US"/>
              </w:rPr>
              <w:t>;</w:t>
            </w:r>
            <w:r>
              <w:t xml:space="preserve"> delay</w:t>
            </w:r>
            <w:r w:rsidRPr="732481C8">
              <w:rPr>
                <w:lang w:val="en-US"/>
              </w:rPr>
              <w:t>s</w:t>
            </w:r>
            <w:r>
              <w:t xml:space="preserve"> in obtaining third-party approvals (excluding approvals of any </w:t>
            </w:r>
            <w:r w:rsidRPr="732481C8">
              <w:rPr>
                <w:i/>
                <w:iCs/>
              </w:rPr>
              <w:t xml:space="preserve">Subcontractors </w:t>
            </w:r>
            <w:r w:rsidRPr="732481C8">
              <w:t xml:space="preserve">or </w:t>
            </w:r>
            <w:r w:rsidRPr="732481C8">
              <w:rPr>
                <w:i/>
                <w:iCs/>
              </w:rPr>
              <w:t xml:space="preserve">Suppliers </w:t>
            </w:r>
            <w:r w:rsidRPr="732481C8">
              <w:t>of any tier)</w:t>
            </w:r>
            <w:r>
              <w:t>, permits, or licenses</w:t>
            </w:r>
            <w:r w:rsidRPr="732481C8">
              <w:rPr>
                <w:lang w:val="en-US"/>
              </w:rPr>
              <w:t>;</w:t>
            </w:r>
            <w:r>
              <w:t xml:space="preserve"> civil disturbance</w:t>
            </w:r>
            <w:r w:rsidRPr="732481C8">
              <w:rPr>
                <w:lang w:val="en-US"/>
              </w:rPr>
              <w:t>; emergency</w:t>
            </w:r>
            <w:r>
              <w:t xml:space="preserve"> acts, orders, legislation, regulations or directives of any government or other public authority</w:t>
            </w:r>
            <w:r>
              <w:rPr>
                <w:lang w:val="en-US"/>
              </w:rPr>
              <w:t xml:space="preserve"> other than stop work orders issued as a direct result of a circumstance described in GC 6.5.2</w:t>
            </w:r>
            <w:r w:rsidRPr="732481C8">
              <w:rPr>
                <w:lang w:val="en-US"/>
              </w:rPr>
              <w:t>;</w:t>
            </w:r>
            <w:r>
              <w:t xml:space="preserve"> acts of a public enemy</w:t>
            </w:r>
            <w:r w:rsidRPr="732481C8">
              <w:rPr>
                <w:lang w:val="en-US"/>
              </w:rPr>
              <w:t>;</w:t>
            </w:r>
            <w:r>
              <w:t xml:space="preserve"> war</w:t>
            </w:r>
            <w:r w:rsidRPr="732481C8">
              <w:rPr>
                <w:lang w:val="en-US"/>
              </w:rPr>
              <w:t>;</w:t>
            </w:r>
            <w:r>
              <w:t xml:space="preserve"> riot</w:t>
            </w:r>
            <w:r w:rsidRPr="732481C8">
              <w:rPr>
                <w:lang w:val="en-US"/>
              </w:rPr>
              <w:t>;</w:t>
            </w:r>
            <w:r>
              <w:t xml:space="preserve"> sabotage</w:t>
            </w:r>
            <w:r w:rsidRPr="732481C8">
              <w:rPr>
                <w:lang w:val="en-US"/>
              </w:rPr>
              <w:t>;</w:t>
            </w:r>
            <w:r>
              <w:t xml:space="preserve"> blockage embargo</w:t>
            </w:r>
            <w:r w:rsidRPr="732481C8">
              <w:rPr>
                <w:lang w:val="en-US"/>
              </w:rPr>
              <w:t xml:space="preserve">; </w:t>
            </w:r>
            <w:r>
              <w:t>lightning</w:t>
            </w:r>
            <w:r w:rsidRPr="732481C8">
              <w:rPr>
                <w:lang w:val="en-US"/>
              </w:rPr>
              <w:t>;</w:t>
            </w:r>
            <w:r>
              <w:t xml:space="preserve"> earthquake</w:t>
            </w:r>
            <w:r w:rsidRPr="732481C8">
              <w:rPr>
                <w:lang w:val="en-US"/>
              </w:rPr>
              <w:t>;</w:t>
            </w:r>
            <w:r>
              <w:t xml:space="preserve"> </w:t>
            </w:r>
            <w:r w:rsidRPr="732481C8">
              <w:rPr>
                <w:lang w:val="en-US"/>
              </w:rPr>
              <w:t xml:space="preserve">adverse weather conditions, but only if substantially beyond the weather norms of the </w:t>
            </w:r>
            <w:r w:rsidRPr="732481C8">
              <w:rPr>
                <w:i/>
                <w:iCs/>
                <w:lang w:val="en-US"/>
              </w:rPr>
              <w:t>Place of the Work</w:t>
            </w:r>
            <w:r w:rsidRPr="732481C8">
              <w:rPr>
                <w:lang w:val="en-US"/>
              </w:rPr>
              <w:t>; acts of God; or declared epidemic or pandemic outbreak or other public health emergency (e.g. SARS, COVID-19).</w:t>
            </w:r>
          </w:p>
          <w:p w14:paraId="1A52CAC9" w14:textId="77777777" w:rsidR="00BC2E60" w:rsidRPr="00BC662B" w:rsidRDefault="00BC2E60" w:rsidP="006A46B7">
            <w:pPr>
              <w:pStyle w:val="SC4"/>
              <w:ind w:left="0" w:firstLine="0"/>
              <w:jc w:val="both"/>
              <w:rPr>
                <w:rFonts w:cs="Arial"/>
                <w:lang w:val="en-US"/>
              </w:rPr>
            </w:pPr>
          </w:p>
        </w:tc>
      </w:tr>
      <w:tr w:rsidR="00BC2E60" w:rsidRPr="00AB0F97" w14:paraId="17D84B8D" w14:textId="77777777" w:rsidTr="006A46B7">
        <w:tc>
          <w:tcPr>
            <w:tcW w:w="813" w:type="dxa"/>
          </w:tcPr>
          <w:p w14:paraId="547B63A1" w14:textId="77777777" w:rsidR="00BC2E60" w:rsidRPr="00AB0F97" w:rsidRDefault="00BC2E60" w:rsidP="006A46B7">
            <w:pPr>
              <w:pStyle w:val="SimpleL3"/>
            </w:pPr>
          </w:p>
        </w:tc>
        <w:tc>
          <w:tcPr>
            <w:tcW w:w="1562" w:type="dxa"/>
          </w:tcPr>
          <w:p w14:paraId="1CA9EA96" w14:textId="77777777" w:rsidR="00BC2E60" w:rsidRDefault="00BC2E60" w:rsidP="006A46B7">
            <w:pPr>
              <w:pStyle w:val="TableText0"/>
              <w:jc w:val="center"/>
              <w:rPr>
                <w:sz w:val="20"/>
                <w:szCs w:val="20"/>
              </w:rPr>
            </w:pPr>
            <w:r>
              <w:rPr>
                <w:sz w:val="20"/>
                <w:szCs w:val="20"/>
              </w:rPr>
              <w:t>General Labour Conditions</w:t>
            </w:r>
          </w:p>
        </w:tc>
        <w:tc>
          <w:tcPr>
            <w:tcW w:w="7705" w:type="dxa"/>
          </w:tcPr>
          <w:p w14:paraId="3D9940D4"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3B58D1AB" w14:textId="77777777" w:rsidR="00BC2E60" w:rsidRDefault="00BC2E60" w:rsidP="006A46B7">
            <w:pPr>
              <w:pStyle w:val="SC3"/>
              <w:numPr>
                <w:ilvl w:val="0"/>
                <w:numId w:val="0"/>
              </w:numPr>
              <w:jc w:val="both"/>
              <w:rPr>
                <w:rFonts w:cs="Arial"/>
                <w:u w:val="single"/>
                <w:lang w:val="en-GB"/>
              </w:rPr>
            </w:pPr>
          </w:p>
          <w:p w14:paraId="59705FFE" w14:textId="77777777" w:rsidR="00BC2E60" w:rsidRDefault="00BC2E60" w:rsidP="006A46B7">
            <w:pPr>
              <w:pStyle w:val="SC3"/>
              <w:numPr>
                <w:ilvl w:val="0"/>
                <w:numId w:val="0"/>
              </w:numPr>
              <w:jc w:val="both"/>
              <w:rPr>
                <w:rFonts w:cs="Arial"/>
                <w:b/>
                <w:bCs w:val="0"/>
                <w:lang w:val="en-GB"/>
              </w:rPr>
            </w:pPr>
            <w:r>
              <w:rPr>
                <w:rFonts w:cs="Arial"/>
                <w:b/>
                <w:bCs w:val="0"/>
                <w:lang w:val="en-GB"/>
              </w:rPr>
              <w:t>General Labour Conditions</w:t>
            </w:r>
          </w:p>
          <w:p w14:paraId="471F6911" w14:textId="77777777" w:rsidR="00BC2E60" w:rsidRDefault="00BC2E60" w:rsidP="006A46B7">
            <w:pPr>
              <w:pStyle w:val="SC4"/>
              <w:ind w:left="0" w:firstLine="0"/>
              <w:jc w:val="both"/>
            </w:pPr>
            <w:r>
              <w:rPr>
                <w:i/>
                <w:lang w:val="en-US"/>
              </w:rPr>
              <w:t>‘</w:t>
            </w:r>
            <w:r w:rsidRPr="0072470F">
              <w:rPr>
                <w:i/>
              </w:rPr>
              <w:t>General Labour Conditions</w:t>
            </w:r>
            <w:r>
              <w:rPr>
                <w:i/>
                <w:lang w:val="en-US"/>
              </w:rPr>
              <w:t>’</w:t>
            </w:r>
            <w:r w:rsidRPr="00F100B7">
              <w:t xml:space="preserve"> means the requirements for the use of union labour by the</w:t>
            </w:r>
            <w:r>
              <w:t xml:space="preserve"> </w:t>
            </w:r>
            <w:r w:rsidRPr="0072470F">
              <w:rPr>
                <w:i/>
              </w:rPr>
              <w:t>Contractor</w:t>
            </w:r>
            <w:r w:rsidRPr="00F100B7">
              <w:t xml:space="preserve"> and Subcontractors as more particularly set out in GC1</w:t>
            </w:r>
            <w:r>
              <w:rPr>
                <w:lang w:val="en-CA"/>
              </w:rPr>
              <w:t>4</w:t>
            </w:r>
            <w:r w:rsidRPr="00F100B7">
              <w:t>.</w:t>
            </w:r>
            <w:r>
              <w:rPr>
                <w:lang w:val="en-CA"/>
              </w:rPr>
              <w:t>2</w:t>
            </w:r>
            <w:r w:rsidRPr="00F100B7">
              <w:t xml:space="preserve"> – GENERAL LABOUR CONDITIONS.</w:t>
            </w:r>
          </w:p>
          <w:p w14:paraId="1B0E8A31" w14:textId="77777777" w:rsidR="00BC2E60" w:rsidRPr="007D5901" w:rsidRDefault="00BC2E60" w:rsidP="006A46B7">
            <w:pPr>
              <w:pStyle w:val="SC4"/>
              <w:ind w:left="0" w:firstLine="0"/>
              <w:jc w:val="both"/>
              <w:rPr>
                <w:rFonts w:cs="Arial"/>
              </w:rPr>
            </w:pPr>
          </w:p>
        </w:tc>
      </w:tr>
      <w:tr w:rsidR="00BC2E60" w:rsidRPr="00AB0F97" w14:paraId="7BE771E7" w14:textId="77777777" w:rsidTr="006A46B7">
        <w:tc>
          <w:tcPr>
            <w:tcW w:w="813" w:type="dxa"/>
          </w:tcPr>
          <w:p w14:paraId="5FD71A37" w14:textId="77777777" w:rsidR="00BC2E60" w:rsidRPr="00AB0F97" w:rsidRDefault="00BC2E60" w:rsidP="006A46B7">
            <w:pPr>
              <w:pStyle w:val="SimpleL3"/>
            </w:pPr>
          </w:p>
        </w:tc>
        <w:tc>
          <w:tcPr>
            <w:tcW w:w="1562" w:type="dxa"/>
          </w:tcPr>
          <w:p w14:paraId="5A15A072" w14:textId="77777777" w:rsidR="00BC2E60" w:rsidRDefault="00BC2E60" w:rsidP="006A46B7">
            <w:pPr>
              <w:pStyle w:val="TableText0"/>
              <w:jc w:val="center"/>
              <w:rPr>
                <w:sz w:val="20"/>
                <w:szCs w:val="20"/>
              </w:rPr>
            </w:pPr>
            <w:r>
              <w:rPr>
                <w:sz w:val="20"/>
                <w:szCs w:val="20"/>
              </w:rPr>
              <w:t>High-Level Schedule</w:t>
            </w:r>
          </w:p>
        </w:tc>
        <w:tc>
          <w:tcPr>
            <w:tcW w:w="7705" w:type="dxa"/>
          </w:tcPr>
          <w:p w14:paraId="0AB927E8"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7C3CB7BC" w14:textId="77777777" w:rsidR="00BC2E60" w:rsidRDefault="00BC2E60" w:rsidP="006A46B7">
            <w:pPr>
              <w:pStyle w:val="SC3"/>
              <w:numPr>
                <w:ilvl w:val="0"/>
                <w:numId w:val="0"/>
              </w:numPr>
              <w:jc w:val="both"/>
              <w:rPr>
                <w:rFonts w:cs="Arial"/>
                <w:u w:val="single"/>
                <w:lang w:val="en-GB"/>
              </w:rPr>
            </w:pPr>
          </w:p>
          <w:p w14:paraId="406199F0" w14:textId="77777777" w:rsidR="00BC2E60" w:rsidRDefault="00BC2E60" w:rsidP="006A46B7">
            <w:pPr>
              <w:pStyle w:val="SC3"/>
              <w:numPr>
                <w:ilvl w:val="0"/>
                <w:numId w:val="0"/>
              </w:numPr>
              <w:jc w:val="both"/>
              <w:rPr>
                <w:b/>
                <w:lang w:val="en-CA"/>
              </w:rPr>
            </w:pPr>
            <w:r>
              <w:rPr>
                <w:b/>
                <w:lang w:val="en-CA"/>
              </w:rPr>
              <w:t>High-Level Schedule</w:t>
            </w:r>
          </w:p>
          <w:p w14:paraId="7B5B62BA" w14:textId="77777777" w:rsidR="00BC2E60" w:rsidRDefault="00BC2E60" w:rsidP="006A46B7">
            <w:pPr>
              <w:pStyle w:val="SC3"/>
              <w:numPr>
                <w:ilvl w:val="0"/>
                <w:numId w:val="0"/>
              </w:numPr>
              <w:jc w:val="both"/>
              <w:rPr>
                <w:rFonts w:cs="Arial"/>
                <w:u w:val="single"/>
                <w:lang w:val="en-GB"/>
              </w:rPr>
            </w:pPr>
            <w:r>
              <w:rPr>
                <w:rStyle w:val="DeltaViewInsertion"/>
                <w:i/>
                <w:lang w:val="en-CA"/>
              </w:rPr>
              <w:t>‘</w:t>
            </w:r>
            <w:r w:rsidRPr="00C45B64">
              <w:rPr>
                <w:rStyle w:val="DeltaViewInsertion"/>
                <w:i/>
                <w:lang w:val="en-CA"/>
              </w:rPr>
              <w:t>High</w:t>
            </w:r>
            <w:r>
              <w:rPr>
                <w:rStyle w:val="DeltaViewInsertion"/>
                <w:i/>
                <w:lang w:val="en-CA"/>
              </w:rPr>
              <w:t>-</w:t>
            </w:r>
            <w:r w:rsidRPr="00C45B64">
              <w:rPr>
                <w:rStyle w:val="DeltaViewInsertion"/>
                <w:i/>
                <w:lang w:val="en-CA"/>
              </w:rPr>
              <w:t>Level Schedule</w:t>
            </w:r>
            <w:r>
              <w:rPr>
                <w:rStyle w:val="DeltaViewInsertion"/>
                <w:i/>
                <w:lang w:val="en-CA"/>
              </w:rPr>
              <w:t>’</w:t>
            </w:r>
            <w:r w:rsidRPr="00C45B64">
              <w:rPr>
                <w:rStyle w:val="DeltaViewInsertion"/>
                <w:lang w:val="en-CA"/>
              </w:rPr>
              <w:t xml:space="preserve"> means the high-level construction schedule prepared by the </w:t>
            </w:r>
            <w:r w:rsidRPr="00C45B64">
              <w:rPr>
                <w:rStyle w:val="DeltaViewInsertion"/>
                <w:i/>
                <w:lang w:val="en-CA"/>
              </w:rPr>
              <w:t>Contractor</w:t>
            </w:r>
            <w:r w:rsidRPr="00C45B64">
              <w:rPr>
                <w:rStyle w:val="DeltaViewInsertion"/>
                <w:lang w:val="en-CA"/>
              </w:rPr>
              <w:t xml:space="preserve"> and submitted to the </w:t>
            </w:r>
            <w:r w:rsidRPr="00C45B64">
              <w:rPr>
                <w:rStyle w:val="DeltaViewInsertion"/>
                <w:i/>
                <w:lang w:val="en-CA"/>
              </w:rPr>
              <w:t>Owner</w:t>
            </w:r>
            <w:r w:rsidRPr="00C45B64">
              <w:rPr>
                <w:rStyle w:val="DeltaViewInsertion"/>
                <w:lang w:val="en-CA"/>
              </w:rPr>
              <w:t xml:space="preserve"> together with the executed </w:t>
            </w:r>
            <w:r>
              <w:rPr>
                <w:rStyle w:val="DeltaViewInsertion"/>
                <w:lang w:val="en-CA"/>
              </w:rPr>
              <w:t>letter of award</w:t>
            </w:r>
            <w:r>
              <w:rPr>
                <w:rStyle w:val="DeltaViewInsertion"/>
                <w:i/>
                <w:lang w:val="en-CA"/>
              </w:rPr>
              <w:t>.</w:t>
            </w:r>
          </w:p>
        </w:tc>
      </w:tr>
      <w:tr w:rsidR="00BC2E60" w:rsidRPr="00AB0F97" w14:paraId="6F593B93" w14:textId="77777777" w:rsidTr="006A46B7">
        <w:tc>
          <w:tcPr>
            <w:tcW w:w="813" w:type="dxa"/>
          </w:tcPr>
          <w:p w14:paraId="7909A054" w14:textId="77777777" w:rsidR="00BC2E60" w:rsidRPr="00AB0F97" w:rsidRDefault="00BC2E60" w:rsidP="006A46B7">
            <w:pPr>
              <w:pStyle w:val="SimpleL3"/>
            </w:pPr>
          </w:p>
        </w:tc>
        <w:tc>
          <w:tcPr>
            <w:tcW w:w="1562" w:type="dxa"/>
          </w:tcPr>
          <w:p w14:paraId="0158A8A3" w14:textId="77777777" w:rsidR="00BC2E60" w:rsidRDefault="00BC2E60" w:rsidP="006A46B7">
            <w:pPr>
              <w:pStyle w:val="TableText0"/>
              <w:jc w:val="center"/>
              <w:rPr>
                <w:sz w:val="20"/>
                <w:szCs w:val="20"/>
              </w:rPr>
            </w:pPr>
            <w:r>
              <w:rPr>
                <w:sz w:val="20"/>
                <w:szCs w:val="20"/>
              </w:rPr>
              <w:t>Install</w:t>
            </w:r>
          </w:p>
        </w:tc>
        <w:tc>
          <w:tcPr>
            <w:tcW w:w="7705" w:type="dxa"/>
          </w:tcPr>
          <w:p w14:paraId="414A1AE7"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52F6F7C5" w14:textId="77777777" w:rsidR="00BC2E60" w:rsidRDefault="00BC2E60" w:rsidP="006A46B7">
            <w:pPr>
              <w:pStyle w:val="SC3"/>
              <w:numPr>
                <w:ilvl w:val="0"/>
                <w:numId w:val="0"/>
              </w:numPr>
              <w:jc w:val="both"/>
              <w:rPr>
                <w:rFonts w:cs="Arial"/>
                <w:lang w:val="en-GB"/>
              </w:rPr>
            </w:pPr>
          </w:p>
          <w:p w14:paraId="678C1C6D" w14:textId="77777777" w:rsidR="00BC2E60" w:rsidRDefault="00BC2E60" w:rsidP="006A46B7">
            <w:pPr>
              <w:pStyle w:val="SC3"/>
              <w:numPr>
                <w:ilvl w:val="0"/>
                <w:numId w:val="0"/>
              </w:numPr>
              <w:jc w:val="both"/>
              <w:rPr>
                <w:rFonts w:cs="Arial"/>
                <w:lang w:val="en-GB"/>
              </w:rPr>
            </w:pPr>
            <w:r w:rsidRPr="008C6CED">
              <w:rPr>
                <w:b/>
              </w:rPr>
              <w:t>Install</w:t>
            </w:r>
          </w:p>
          <w:p w14:paraId="052B75F7" w14:textId="77777777" w:rsidR="00BC2E60" w:rsidRPr="004C740A" w:rsidRDefault="00BC2E60" w:rsidP="006A46B7">
            <w:pPr>
              <w:pStyle w:val="SC3"/>
              <w:numPr>
                <w:ilvl w:val="0"/>
                <w:numId w:val="0"/>
              </w:numPr>
              <w:jc w:val="both"/>
              <w:rPr>
                <w:lang w:val="en-US"/>
              </w:rPr>
            </w:pPr>
            <w:r>
              <w:rPr>
                <w:i/>
                <w:lang w:val="en-US"/>
              </w:rPr>
              <w:t>‘</w:t>
            </w:r>
            <w:r w:rsidRPr="0072470F">
              <w:rPr>
                <w:i/>
              </w:rPr>
              <w:t>Install</w:t>
            </w:r>
            <w:r>
              <w:rPr>
                <w:i/>
                <w:lang w:val="en-US"/>
              </w:rPr>
              <w:t>’</w:t>
            </w:r>
            <w:r w:rsidRPr="00F100B7">
              <w:t xml:space="preserve"> means </w:t>
            </w:r>
            <w:r w:rsidRPr="00E00974">
              <w:t>install</w:t>
            </w:r>
            <w:r w:rsidRPr="00F100B7">
              <w:t xml:space="preserve"> and connect. Install has this meaning whether or not the first letter is capitalized</w:t>
            </w:r>
            <w:r>
              <w:rPr>
                <w:lang w:val="en-US"/>
              </w:rPr>
              <w:t>.</w:t>
            </w:r>
          </w:p>
        </w:tc>
      </w:tr>
      <w:tr w:rsidR="00BC2E60" w:rsidRPr="00AB0F97" w14:paraId="1CDA6D9C" w14:textId="77777777" w:rsidTr="006A46B7">
        <w:tc>
          <w:tcPr>
            <w:tcW w:w="813" w:type="dxa"/>
          </w:tcPr>
          <w:p w14:paraId="4D4F751B" w14:textId="77777777" w:rsidR="00BC2E60" w:rsidRPr="00AB0F97" w:rsidRDefault="00BC2E60" w:rsidP="006A46B7">
            <w:pPr>
              <w:pStyle w:val="SimpleL3"/>
            </w:pPr>
          </w:p>
        </w:tc>
        <w:tc>
          <w:tcPr>
            <w:tcW w:w="1562" w:type="dxa"/>
          </w:tcPr>
          <w:p w14:paraId="7C4C6CA3" w14:textId="77777777" w:rsidR="00BC2E60" w:rsidRDefault="00BC2E60" w:rsidP="006A46B7">
            <w:pPr>
              <w:pStyle w:val="TableText0"/>
              <w:jc w:val="center"/>
              <w:rPr>
                <w:sz w:val="20"/>
                <w:szCs w:val="20"/>
              </w:rPr>
            </w:pPr>
            <w:r>
              <w:rPr>
                <w:sz w:val="20"/>
                <w:szCs w:val="20"/>
              </w:rPr>
              <w:t>Labour Dispute</w:t>
            </w:r>
          </w:p>
        </w:tc>
        <w:tc>
          <w:tcPr>
            <w:tcW w:w="7705" w:type="dxa"/>
          </w:tcPr>
          <w:p w14:paraId="1AF0B5A2"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1F74CA9D" w14:textId="77777777" w:rsidR="00BC2E60" w:rsidRDefault="00BC2E60" w:rsidP="006A46B7">
            <w:pPr>
              <w:pStyle w:val="SC3"/>
              <w:numPr>
                <w:ilvl w:val="0"/>
                <w:numId w:val="0"/>
              </w:numPr>
              <w:jc w:val="both"/>
              <w:rPr>
                <w:rFonts w:cs="Arial"/>
                <w:u w:val="single"/>
                <w:lang w:val="en-GB"/>
              </w:rPr>
            </w:pPr>
          </w:p>
          <w:p w14:paraId="5E8DBCCE" w14:textId="77777777" w:rsidR="00BC2E60" w:rsidRDefault="00BC2E60" w:rsidP="006A46B7">
            <w:pPr>
              <w:pStyle w:val="SC3"/>
              <w:numPr>
                <w:ilvl w:val="0"/>
                <w:numId w:val="0"/>
              </w:numPr>
              <w:jc w:val="both"/>
              <w:rPr>
                <w:b/>
              </w:rPr>
            </w:pPr>
            <w:r w:rsidRPr="008C6CED">
              <w:rPr>
                <w:b/>
              </w:rPr>
              <w:t>Labour Dispute</w:t>
            </w:r>
          </w:p>
          <w:p w14:paraId="7E910785" w14:textId="77777777" w:rsidR="00BC2E60" w:rsidRPr="00811218" w:rsidRDefault="00BC2E60" w:rsidP="006A46B7">
            <w:pPr>
              <w:pStyle w:val="SC3"/>
              <w:numPr>
                <w:ilvl w:val="0"/>
                <w:numId w:val="0"/>
              </w:numPr>
              <w:jc w:val="both"/>
              <w:rPr>
                <w:i/>
                <w:lang w:val="en-US"/>
              </w:rPr>
            </w:pPr>
            <w:r>
              <w:rPr>
                <w:i/>
                <w:lang w:val="en-US"/>
              </w:rPr>
              <w:t>‘</w:t>
            </w:r>
            <w:r w:rsidRPr="0072470F">
              <w:rPr>
                <w:i/>
              </w:rPr>
              <w:t>Labour Dispute</w:t>
            </w:r>
            <w:r>
              <w:rPr>
                <w:i/>
                <w:lang w:val="en-US"/>
              </w:rPr>
              <w:t>’</w:t>
            </w:r>
            <w:r w:rsidRPr="00F100B7">
              <w:t xml:space="preserve"> means any lawful or unlawful labour problems, work stoppage, labour disruption, strike (including lockouts decreed or recommended for its members by a</w:t>
            </w:r>
            <w:r>
              <w:t xml:space="preserve"> </w:t>
            </w:r>
            <w:r w:rsidRPr="00F100B7">
              <w:t xml:space="preserve">recognized contractor’s association of which the </w:t>
            </w:r>
            <w:r w:rsidRPr="0072470F">
              <w:rPr>
                <w:i/>
              </w:rPr>
              <w:t>Contractor</w:t>
            </w:r>
            <w:r w:rsidRPr="00F100B7">
              <w:t xml:space="preserve"> is a member or to which the </w:t>
            </w:r>
            <w:r w:rsidRPr="0072470F">
              <w:rPr>
                <w:i/>
              </w:rPr>
              <w:t>Contractor</w:t>
            </w:r>
            <w:r w:rsidRPr="00F100B7">
              <w:t xml:space="preserve"> is otherwise bound), job action, slow down, picketing, refusal to work </w:t>
            </w:r>
            <w:r w:rsidRPr="00F100B7">
              <w:lastRenderedPageBreak/>
              <w:t xml:space="preserve">or continue to work, refusal to supply materials, cessation or work or other labour controversy, whether caused by a failure of the </w:t>
            </w:r>
            <w:r w:rsidRPr="008C6CED">
              <w:rPr>
                <w:i/>
              </w:rPr>
              <w:t>Contractor</w:t>
            </w:r>
            <w:r w:rsidRPr="00F100B7">
              <w:t xml:space="preserve"> to comply with the </w:t>
            </w:r>
            <w:r w:rsidRPr="008C6CED">
              <w:rPr>
                <w:i/>
              </w:rPr>
              <w:t>General Labour Conditions</w:t>
            </w:r>
            <w:r w:rsidRPr="00F100B7">
              <w:t xml:space="preserve"> or not, which does, or might, affect the </w:t>
            </w:r>
            <w:r w:rsidRPr="0072470F">
              <w:rPr>
                <w:i/>
              </w:rPr>
              <w:t>Work</w:t>
            </w:r>
            <w:r w:rsidRPr="00F100B7">
              <w:t>.</w:t>
            </w:r>
          </w:p>
        </w:tc>
      </w:tr>
      <w:tr w:rsidR="00BC2E60" w:rsidRPr="00AB0F97" w14:paraId="1FCA68A6" w14:textId="77777777" w:rsidTr="006A46B7">
        <w:tc>
          <w:tcPr>
            <w:tcW w:w="813" w:type="dxa"/>
          </w:tcPr>
          <w:p w14:paraId="02ABA98E" w14:textId="77777777" w:rsidR="00BC2E60" w:rsidRPr="00AB0F97" w:rsidRDefault="00BC2E60" w:rsidP="006A46B7">
            <w:pPr>
              <w:pStyle w:val="SimpleL3"/>
            </w:pPr>
          </w:p>
        </w:tc>
        <w:tc>
          <w:tcPr>
            <w:tcW w:w="1562" w:type="dxa"/>
          </w:tcPr>
          <w:p w14:paraId="0E9462B0" w14:textId="77777777" w:rsidR="00BC2E60" w:rsidRDefault="00BC2E60" w:rsidP="006A46B7">
            <w:pPr>
              <w:pStyle w:val="TableText0"/>
              <w:jc w:val="center"/>
              <w:rPr>
                <w:sz w:val="20"/>
                <w:szCs w:val="20"/>
              </w:rPr>
            </w:pPr>
            <w:r>
              <w:rPr>
                <w:sz w:val="20"/>
                <w:szCs w:val="20"/>
              </w:rPr>
              <w:t>M</w:t>
            </w:r>
            <w:r>
              <w:rPr>
                <w:szCs w:val="20"/>
              </w:rPr>
              <w:t>ilestone</w:t>
            </w:r>
          </w:p>
        </w:tc>
        <w:tc>
          <w:tcPr>
            <w:tcW w:w="7705" w:type="dxa"/>
          </w:tcPr>
          <w:p w14:paraId="6D9AB2F5"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62D05A9C" w14:textId="77777777" w:rsidR="00BC2E60" w:rsidRDefault="00BC2E60" w:rsidP="006A46B7">
            <w:pPr>
              <w:pStyle w:val="SC3"/>
              <w:numPr>
                <w:ilvl w:val="0"/>
                <w:numId w:val="0"/>
              </w:numPr>
              <w:jc w:val="both"/>
              <w:rPr>
                <w:rFonts w:cs="Arial"/>
                <w:u w:val="single"/>
                <w:lang w:val="en-GB"/>
              </w:rPr>
            </w:pPr>
          </w:p>
          <w:p w14:paraId="6E310B61" w14:textId="77777777" w:rsidR="00BC2E60" w:rsidRPr="007313EF" w:rsidRDefault="00BC2E60" w:rsidP="006A46B7">
            <w:pPr>
              <w:pStyle w:val="SC3"/>
              <w:numPr>
                <w:ilvl w:val="0"/>
                <w:numId w:val="0"/>
              </w:numPr>
              <w:jc w:val="both"/>
              <w:rPr>
                <w:b/>
                <w:lang w:val="en-US"/>
              </w:rPr>
            </w:pPr>
            <w:r>
              <w:rPr>
                <w:b/>
                <w:lang w:val="en-US"/>
              </w:rPr>
              <w:t>Milestone</w:t>
            </w:r>
          </w:p>
          <w:p w14:paraId="6A8E79FA" w14:textId="74EB9FF1" w:rsidR="00BC2E60" w:rsidRDefault="00BC2E60" w:rsidP="006A46B7">
            <w:pPr>
              <w:pStyle w:val="SC3"/>
              <w:numPr>
                <w:ilvl w:val="0"/>
                <w:numId w:val="0"/>
              </w:numPr>
              <w:jc w:val="both"/>
              <w:rPr>
                <w:lang w:val="en-US"/>
              </w:rPr>
            </w:pPr>
            <w:r>
              <w:rPr>
                <w:i/>
                <w:lang w:val="en-US"/>
              </w:rPr>
              <w:t>‘</w:t>
            </w:r>
            <w:r>
              <w:rPr>
                <w:i/>
              </w:rPr>
              <w:t>Milestone</w:t>
            </w:r>
            <w:r>
              <w:rPr>
                <w:i/>
                <w:lang w:val="en-US"/>
              </w:rPr>
              <w:t xml:space="preserve">’ means </w:t>
            </w:r>
            <w:r w:rsidRPr="732481C8">
              <w:rPr>
                <w:lang w:val="en-US"/>
              </w:rPr>
              <w:t>the following</w:t>
            </w:r>
            <w:r>
              <w:rPr>
                <w:lang w:val="en-US"/>
              </w:rPr>
              <w:t xml:space="preserve"> events, each of which must be identified and labelled</w:t>
            </w:r>
            <w:r w:rsidRPr="732481C8">
              <w:rPr>
                <w:lang w:val="en-US"/>
              </w:rPr>
              <w:t xml:space="preserve"> </w:t>
            </w:r>
            <w:r>
              <w:rPr>
                <w:lang w:val="en-US"/>
              </w:rPr>
              <w:t xml:space="preserve">as </w:t>
            </w:r>
            <w:r w:rsidRPr="732481C8">
              <w:rPr>
                <w:lang w:val="en-US"/>
              </w:rPr>
              <w:t xml:space="preserve">a “Milestone” in the </w:t>
            </w:r>
            <w:r w:rsidRPr="732481C8">
              <w:rPr>
                <w:i/>
                <w:iCs/>
                <w:lang w:val="en-US"/>
              </w:rPr>
              <w:t>Baseline Schedule</w:t>
            </w:r>
            <w:r w:rsidRPr="732481C8">
              <w:rPr>
                <w:lang w:val="en-US"/>
              </w:rPr>
              <w:t>:</w:t>
            </w:r>
            <w:r w:rsidRPr="003E577E">
              <w:rPr>
                <w:lang w:val="en-US"/>
              </w:rPr>
              <w:t xml:space="preserve"> </w:t>
            </w:r>
          </w:p>
          <w:p w14:paraId="76EA61D4" w14:textId="77777777" w:rsidR="00BC2E60" w:rsidRDefault="00BC2E60" w:rsidP="006A46B7">
            <w:pPr>
              <w:pStyle w:val="SC3"/>
              <w:numPr>
                <w:ilvl w:val="0"/>
                <w:numId w:val="0"/>
              </w:numPr>
              <w:jc w:val="both"/>
              <w:rPr>
                <w:lang w:val="en-US"/>
              </w:rPr>
            </w:pPr>
          </w:p>
          <w:p w14:paraId="58EA10E0" w14:textId="5D413C6B" w:rsidR="00B23C4F" w:rsidRDefault="00B23C4F" w:rsidP="001741C9">
            <w:pPr>
              <w:pStyle w:val="SC3"/>
              <w:numPr>
                <w:ilvl w:val="0"/>
                <w:numId w:val="49"/>
              </w:numPr>
              <w:rPr>
                <w:lang w:val="en-US"/>
              </w:rPr>
            </w:pPr>
            <w:r>
              <w:rPr>
                <w:lang w:val="en-US"/>
              </w:rPr>
              <w:t>Construction schedule</w:t>
            </w:r>
          </w:p>
          <w:p w14:paraId="1C873A27" w14:textId="06968E9F" w:rsidR="001741C9" w:rsidRDefault="001741C9" w:rsidP="001741C9">
            <w:pPr>
              <w:pStyle w:val="SC3"/>
              <w:numPr>
                <w:ilvl w:val="0"/>
                <w:numId w:val="49"/>
              </w:numPr>
              <w:rPr>
                <w:lang w:val="en-US"/>
              </w:rPr>
            </w:pPr>
            <w:r>
              <w:rPr>
                <w:lang w:val="en-US"/>
              </w:rPr>
              <w:t xml:space="preserve">Achieving occupancy </w:t>
            </w:r>
          </w:p>
          <w:p w14:paraId="2094F1DE" w14:textId="09E9DBEE" w:rsidR="001741C9" w:rsidRPr="00E4060B" w:rsidRDefault="001741C9" w:rsidP="001741C9">
            <w:pPr>
              <w:pStyle w:val="SC3"/>
              <w:numPr>
                <w:ilvl w:val="0"/>
                <w:numId w:val="49"/>
              </w:numPr>
              <w:rPr>
                <w:lang w:val="en-US"/>
              </w:rPr>
            </w:pPr>
            <w:r>
              <w:rPr>
                <w:lang w:val="en-US"/>
              </w:rPr>
              <w:t>Achieving ready to take over of the project</w:t>
            </w:r>
          </w:p>
          <w:p w14:paraId="48D00E9F" w14:textId="77777777" w:rsidR="00BC2E60" w:rsidRDefault="00BC2E60" w:rsidP="001741C9">
            <w:pPr>
              <w:pStyle w:val="SC3"/>
              <w:numPr>
                <w:ilvl w:val="2"/>
                <w:numId w:val="0"/>
              </w:numPr>
              <w:rPr>
                <w:lang w:val="en-US"/>
              </w:rPr>
            </w:pPr>
          </w:p>
          <w:p w14:paraId="70CDBCA1" w14:textId="77777777" w:rsidR="00BC2E60" w:rsidRPr="007313EF" w:rsidRDefault="00BC2E60" w:rsidP="006A46B7">
            <w:pPr>
              <w:pStyle w:val="SC3"/>
              <w:numPr>
                <w:ilvl w:val="2"/>
                <w:numId w:val="0"/>
              </w:numPr>
              <w:ind w:left="40"/>
              <w:rPr>
                <w:rFonts w:cs="Arial"/>
                <w:u w:val="single"/>
              </w:rPr>
            </w:pPr>
            <w:r>
              <w:rPr>
                <w:lang w:val="en-US"/>
              </w:rPr>
              <w:t xml:space="preserve">including the applicable date for achieving such </w:t>
            </w:r>
            <w:r w:rsidRPr="00E4060B">
              <w:rPr>
                <w:i/>
                <w:iCs/>
                <w:lang w:val="en-US"/>
              </w:rPr>
              <w:t>Milestone</w:t>
            </w:r>
            <w:r>
              <w:rPr>
                <w:lang w:val="en-US"/>
              </w:rPr>
              <w:t xml:space="preserve"> (as such date may be extended strictly in accordance with the requirements of the </w:t>
            </w:r>
            <w:r>
              <w:rPr>
                <w:i/>
                <w:iCs/>
                <w:lang w:val="en-US"/>
              </w:rPr>
              <w:t>Contract</w:t>
            </w:r>
            <w:r>
              <w:rPr>
                <w:lang w:val="en-US"/>
              </w:rPr>
              <w:t>).</w:t>
            </w:r>
          </w:p>
        </w:tc>
      </w:tr>
      <w:tr w:rsidR="00BC2E60" w:rsidRPr="00AB0F97" w14:paraId="445BFD3B" w14:textId="77777777" w:rsidTr="006A46B7">
        <w:tc>
          <w:tcPr>
            <w:tcW w:w="813" w:type="dxa"/>
          </w:tcPr>
          <w:p w14:paraId="331D5B08" w14:textId="77777777" w:rsidR="00BC2E60" w:rsidRPr="00AB0F97" w:rsidRDefault="00BC2E60" w:rsidP="006A46B7">
            <w:pPr>
              <w:pStyle w:val="SimpleL3"/>
            </w:pPr>
          </w:p>
        </w:tc>
        <w:tc>
          <w:tcPr>
            <w:tcW w:w="1562" w:type="dxa"/>
          </w:tcPr>
          <w:p w14:paraId="083A1AA0" w14:textId="77777777" w:rsidR="00BC2E60" w:rsidRDefault="00BC2E60" w:rsidP="006A46B7">
            <w:pPr>
              <w:pStyle w:val="TableText0"/>
              <w:jc w:val="center"/>
              <w:rPr>
                <w:sz w:val="20"/>
                <w:szCs w:val="20"/>
              </w:rPr>
            </w:pPr>
            <w:r>
              <w:rPr>
                <w:sz w:val="20"/>
                <w:szCs w:val="20"/>
              </w:rPr>
              <w:t>Notice of Non-Payment</w:t>
            </w:r>
          </w:p>
        </w:tc>
        <w:tc>
          <w:tcPr>
            <w:tcW w:w="7705" w:type="dxa"/>
          </w:tcPr>
          <w:p w14:paraId="381C2200"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2A51247B" w14:textId="77777777" w:rsidR="00BC2E60" w:rsidRDefault="00BC2E60" w:rsidP="006A46B7">
            <w:pPr>
              <w:pStyle w:val="SC3"/>
              <w:numPr>
                <w:ilvl w:val="0"/>
                <w:numId w:val="0"/>
              </w:numPr>
              <w:jc w:val="both"/>
              <w:rPr>
                <w:rFonts w:cs="Arial"/>
                <w:u w:val="single"/>
                <w:lang w:val="en-GB"/>
              </w:rPr>
            </w:pPr>
          </w:p>
          <w:p w14:paraId="05F14B4B" w14:textId="77777777" w:rsidR="00BC2E60" w:rsidRDefault="00BC2E60" w:rsidP="006A46B7">
            <w:pPr>
              <w:pStyle w:val="SC3"/>
              <w:numPr>
                <w:ilvl w:val="0"/>
                <w:numId w:val="0"/>
              </w:numPr>
              <w:jc w:val="both"/>
              <w:rPr>
                <w:rFonts w:cs="Arial"/>
                <w:u w:val="single"/>
                <w:lang w:val="en-GB"/>
              </w:rPr>
            </w:pPr>
            <w:r>
              <w:rPr>
                <w:b/>
                <w:lang w:val="en-US"/>
              </w:rPr>
              <w:t>Notice of Non-Payment</w:t>
            </w:r>
          </w:p>
          <w:p w14:paraId="14E23019" w14:textId="77777777" w:rsidR="00BC2E60" w:rsidRPr="00181B96" w:rsidRDefault="00BC2E60" w:rsidP="006A46B7">
            <w:pPr>
              <w:pStyle w:val="SC3"/>
              <w:numPr>
                <w:ilvl w:val="0"/>
                <w:numId w:val="0"/>
              </w:numPr>
              <w:jc w:val="both"/>
              <w:rPr>
                <w:rFonts w:cs="Arial"/>
                <w:u w:val="single"/>
                <w:lang w:val="en-US"/>
              </w:rPr>
            </w:pPr>
            <w:r>
              <w:rPr>
                <w:i/>
                <w:lang w:val="en-US"/>
              </w:rPr>
              <w:t>‘</w:t>
            </w:r>
            <w:r w:rsidRPr="00823418">
              <w:rPr>
                <w:i/>
              </w:rPr>
              <w:t>Notice of Non-Payment</w:t>
            </w:r>
            <w:r>
              <w:rPr>
                <w:i/>
                <w:lang w:val="en-US"/>
              </w:rPr>
              <w:t>’</w:t>
            </w:r>
            <w:r w:rsidRPr="00823418">
              <w:t xml:space="preserve"> means a notice of non-payment of holdback (Form 6) or a notice of non-payment (Form 1.1) under </w:t>
            </w:r>
            <w:r w:rsidRPr="00563216">
              <w:rPr>
                <w:i/>
                <w:iCs/>
              </w:rPr>
              <w:t>the Construction Act</w:t>
            </w:r>
            <w:r w:rsidRPr="00823418">
              <w:t>, as applicable to the circumstances</w:t>
            </w:r>
            <w:r>
              <w:rPr>
                <w:lang w:val="en-US"/>
              </w:rPr>
              <w:t>.</w:t>
            </w:r>
          </w:p>
        </w:tc>
      </w:tr>
      <w:tr w:rsidR="00BC2E60" w:rsidRPr="00AB0F97" w14:paraId="4EF6C6A7" w14:textId="77777777" w:rsidTr="006A46B7">
        <w:tc>
          <w:tcPr>
            <w:tcW w:w="813" w:type="dxa"/>
          </w:tcPr>
          <w:p w14:paraId="180EAB95" w14:textId="77777777" w:rsidR="00BC2E60" w:rsidRPr="00AB0F97" w:rsidRDefault="00BC2E60" w:rsidP="006A46B7">
            <w:pPr>
              <w:pStyle w:val="SimpleL3"/>
            </w:pPr>
          </w:p>
        </w:tc>
        <w:tc>
          <w:tcPr>
            <w:tcW w:w="1562" w:type="dxa"/>
          </w:tcPr>
          <w:p w14:paraId="05D9433B" w14:textId="77777777" w:rsidR="00BC2E60" w:rsidRDefault="00BC2E60" w:rsidP="006A46B7">
            <w:pPr>
              <w:pStyle w:val="TableText0"/>
              <w:jc w:val="center"/>
              <w:rPr>
                <w:sz w:val="20"/>
                <w:szCs w:val="20"/>
              </w:rPr>
            </w:pPr>
            <w:r>
              <w:rPr>
                <w:sz w:val="20"/>
                <w:szCs w:val="20"/>
              </w:rPr>
              <w:t>Occupancy</w:t>
            </w:r>
          </w:p>
        </w:tc>
        <w:tc>
          <w:tcPr>
            <w:tcW w:w="7705" w:type="dxa"/>
          </w:tcPr>
          <w:p w14:paraId="7AF4E893"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208B4DCF" w14:textId="77777777" w:rsidR="00BC2E60" w:rsidRDefault="00BC2E60" w:rsidP="006A46B7">
            <w:pPr>
              <w:pStyle w:val="SC3"/>
              <w:numPr>
                <w:ilvl w:val="0"/>
                <w:numId w:val="0"/>
              </w:numPr>
              <w:jc w:val="both"/>
              <w:rPr>
                <w:rFonts w:cs="Arial"/>
                <w:lang w:val="en-GB"/>
              </w:rPr>
            </w:pPr>
          </w:p>
          <w:p w14:paraId="1B34C229" w14:textId="77777777" w:rsidR="00BC2E60" w:rsidRDefault="00BC2E60" w:rsidP="006A46B7">
            <w:pPr>
              <w:pStyle w:val="SC3"/>
              <w:numPr>
                <w:ilvl w:val="0"/>
                <w:numId w:val="0"/>
              </w:numPr>
              <w:jc w:val="both"/>
              <w:rPr>
                <w:b/>
                <w:lang w:val="en-US"/>
              </w:rPr>
            </w:pPr>
            <w:r>
              <w:rPr>
                <w:b/>
                <w:lang w:val="en-US"/>
              </w:rPr>
              <w:t>Occupancy</w:t>
            </w:r>
          </w:p>
          <w:p w14:paraId="52096F11" w14:textId="77777777" w:rsidR="00BC2E60" w:rsidRDefault="00BC2E60" w:rsidP="006A46B7">
            <w:pPr>
              <w:pStyle w:val="SC3"/>
              <w:numPr>
                <w:ilvl w:val="0"/>
                <w:numId w:val="0"/>
              </w:numPr>
              <w:jc w:val="both"/>
              <w:rPr>
                <w:rFonts w:cs="Arial"/>
                <w:u w:val="single"/>
                <w:lang w:val="en-GB"/>
              </w:rPr>
            </w:pPr>
            <w:r>
              <w:rPr>
                <w:i/>
                <w:lang w:val="en-US"/>
              </w:rPr>
              <w:t>‘Occupancy’</w:t>
            </w:r>
            <w:r>
              <w:rPr>
                <w:lang w:val="en-US"/>
              </w:rPr>
              <w:t xml:space="preserve"> means </w:t>
            </w:r>
            <w:r w:rsidRPr="2B63AC0F">
              <w:rPr>
                <w:lang w:val="en-US"/>
              </w:rPr>
              <w:t xml:space="preserve">full occupancy or use after completion of the whole of the </w:t>
            </w:r>
            <w:r w:rsidRPr="2B63AC0F">
              <w:rPr>
                <w:i/>
                <w:iCs/>
                <w:lang w:val="en-US"/>
              </w:rPr>
              <w:t>Project</w:t>
            </w:r>
            <w:r w:rsidRPr="2B63AC0F">
              <w:rPr>
                <w:lang w:val="en-US"/>
              </w:rPr>
              <w:t xml:space="preserve"> as evidenced by a certificate of occupancy issued by the governmental authority having jurisdictions or, where no certificate is issued, the whole of the </w:t>
            </w:r>
            <w:r w:rsidRPr="2B63AC0F">
              <w:rPr>
                <w:i/>
                <w:iCs/>
                <w:lang w:val="en-US"/>
              </w:rPr>
              <w:t>Project</w:t>
            </w:r>
            <w:r w:rsidRPr="2B63AC0F">
              <w:rPr>
                <w:lang w:val="en-US"/>
              </w:rPr>
              <w:t xml:space="preserve"> has been certified or deemed by </w:t>
            </w:r>
            <w:proofErr w:type="gramStart"/>
            <w:r w:rsidRPr="2B63AC0F">
              <w:rPr>
                <w:lang w:val="en-US"/>
              </w:rPr>
              <w:t>the  governmental</w:t>
            </w:r>
            <w:proofErr w:type="gramEnd"/>
            <w:r w:rsidRPr="2B63AC0F">
              <w:rPr>
                <w:lang w:val="en-US"/>
              </w:rPr>
              <w:t xml:space="preserve"> authority having jurisdictions to be compliant with the occupancy requirements of the Ontario Building Code (O. Reg. 332/12: Building Code).</w:t>
            </w:r>
          </w:p>
        </w:tc>
      </w:tr>
      <w:tr w:rsidR="00BC2E60" w:rsidRPr="00AB0F97" w14:paraId="35DAC91E" w14:textId="77777777" w:rsidTr="006A46B7">
        <w:tc>
          <w:tcPr>
            <w:tcW w:w="813" w:type="dxa"/>
          </w:tcPr>
          <w:p w14:paraId="6C2FC896" w14:textId="77777777" w:rsidR="00BC2E60" w:rsidRPr="00AB0F97" w:rsidRDefault="00BC2E60" w:rsidP="006A46B7">
            <w:pPr>
              <w:pStyle w:val="SimpleL3"/>
            </w:pPr>
          </w:p>
        </w:tc>
        <w:tc>
          <w:tcPr>
            <w:tcW w:w="1562" w:type="dxa"/>
          </w:tcPr>
          <w:p w14:paraId="002F0D1F" w14:textId="77777777" w:rsidR="00BC2E60" w:rsidRDefault="00BC2E60" w:rsidP="006A46B7">
            <w:pPr>
              <w:pStyle w:val="TableText0"/>
              <w:jc w:val="center"/>
              <w:rPr>
                <w:sz w:val="20"/>
                <w:szCs w:val="20"/>
              </w:rPr>
            </w:pPr>
            <w:r>
              <w:rPr>
                <w:sz w:val="20"/>
                <w:szCs w:val="20"/>
              </w:rPr>
              <w:t>OHSA</w:t>
            </w:r>
          </w:p>
        </w:tc>
        <w:tc>
          <w:tcPr>
            <w:tcW w:w="7705" w:type="dxa"/>
          </w:tcPr>
          <w:p w14:paraId="2816FDA9"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150DF3FF" w14:textId="77777777" w:rsidR="00BC2E60" w:rsidRDefault="00BC2E60" w:rsidP="006A46B7">
            <w:pPr>
              <w:pStyle w:val="SC3"/>
              <w:numPr>
                <w:ilvl w:val="0"/>
                <w:numId w:val="0"/>
              </w:numPr>
              <w:jc w:val="both"/>
              <w:rPr>
                <w:rFonts w:cs="Arial"/>
                <w:lang w:val="en-GB"/>
              </w:rPr>
            </w:pPr>
          </w:p>
          <w:p w14:paraId="535636F5" w14:textId="77777777" w:rsidR="00BC2E60" w:rsidRDefault="00BC2E60" w:rsidP="006A46B7">
            <w:pPr>
              <w:pStyle w:val="SC3"/>
              <w:numPr>
                <w:ilvl w:val="0"/>
                <w:numId w:val="0"/>
              </w:numPr>
              <w:jc w:val="both"/>
              <w:rPr>
                <w:rFonts w:cs="Arial"/>
                <w:lang w:val="en-GB"/>
              </w:rPr>
            </w:pPr>
            <w:r w:rsidRPr="008C6CED">
              <w:rPr>
                <w:b/>
              </w:rPr>
              <w:t>OHSA</w:t>
            </w:r>
          </w:p>
          <w:p w14:paraId="2D872D1F" w14:textId="77777777" w:rsidR="00BC2E60" w:rsidRPr="00357A89" w:rsidRDefault="00BC2E60" w:rsidP="006A46B7">
            <w:pPr>
              <w:pStyle w:val="SC3"/>
              <w:numPr>
                <w:ilvl w:val="0"/>
                <w:numId w:val="0"/>
              </w:numPr>
              <w:jc w:val="both"/>
              <w:rPr>
                <w:rFonts w:cs="Arial"/>
                <w:u w:val="single"/>
                <w:lang w:val="en-US"/>
              </w:rPr>
            </w:pPr>
            <w:r>
              <w:rPr>
                <w:i/>
                <w:lang w:val="en-US"/>
              </w:rPr>
              <w:t>‘</w:t>
            </w:r>
            <w:r w:rsidRPr="0072470F">
              <w:rPr>
                <w:i/>
              </w:rPr>
              <w:t>OHSA</w:t>
            </w:r>
            <w:r w:rsidRPr="00F100B7">
              <w:t>’ means the Occupational Health and Safety Act (Ontario</w:t>
            </w:r>
            <w:r>
              <w:rPr>
                <w:lang w:val="en-US"/>
              </w:rPr>
              <w:t>).</w:t>
            </w:r>
          </w:p>
        </w:tc>
      </w:tr>
      <w:tr w:rsidR="00BC2E60" w:rsidRPr="00AB0F97" w14:paraId="605A94A8" w14:textId="77777777" w:rsidTr="006A46B7">
        <w:tc>
          <w:tcPr>
            <w:tcW w:w="813" w:type="dxa"/>
          </w:tcPr>
          <w:p w14:paraId="256248FC" w14:textId="77777777" w:rsidR="00BC2E60" w:rsidRPr="00AB0F97" w:rsidRDefault="00BC2E60" w:rsidP="006A46B7">
            <w:pPr>
              <w:pStyle w:val="SimpleL3"/>
            </w:pPr>
          </w:p>
        </w:tc>
        <w:tc>
          <w:tcPr>
            <w:tcW w:w="1562" w:type="dxa"/>
          </w:tcPr>
          <w:p w14:paraId="4696B128" w14:textId="77777777" w:rsidR="00BC2E60" w:rsidRDefault="00BC2E60" w:rsidP="006A46B7">
            <w:pPr>
              <w:pStyle w:val="TableText0"/>
              <w:jc w:val="center"/>
              <w:rPr>
                <w:sz w:val="20"/>
                <w:szCs w:val="20"/>
              </w:rPr>
            </w:pPr>
            <w:r>
              <w:rPr>
                <w:sz w:val="20"/>
                <w:szCs w:val="20"/>
              </w:rPr>
              <w:t>Payment Period</w:t>
            </w:r>
          </w:p>
        </w:tc>
        <w:tc>
          <w:tcPr>
            <w:tcW w:w="7705" w:type="dxa"/>
          </w:tcPr>
          <w:p w14:paraId="1E171B8F"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7788F01F" w14:textId="77777777" w:rsidR="00BC2E60" w:rsidRDefault="00BC2E60" w:rsidP="006A46B7">
            <w:pPr>
              <w:pStyle w:val="SC3"/>
              <w:numPr>
                <w:ilvl w:val="0"/>
                <w:numId w:val="0"/>
              </w:numPr>
              <w:jc w:val="both"/>
              <w:rPr>
                <w:rFonts w:cs="Arial"/>
                <w:u w:val="single"/>
                <w:lang w:val="en-GB"/>
              </w:rPr>
            </w:pPr>
          </w:p>
          <w:p w14:paraId="5B70D7C9" w14:textId="77777777" w:rsidR="00BC2E60" w:rsidRDefault="00BC2E60" w:rsidP="006A46B7">
            <w:pPr>
              <w:pStyle w:val="SC3"/>
              <w:numPr>
                <w:ilvl w:val="0"/>
                <w:numId w:val="0"/>
              </w:numPr>
              <w:jc w:val="both"/>
              <w:rPr>
                <w:b/>
                <w:lang w:val="en-CA"/>
              </w:rPr>
            </w:pPr>
            <w:r>
              <w:rPr>
                <w:b/>
                <w:lang w:val="en-CA"/>
              </w:rPr>
              <w:t>Payment Period</w:t>
            </w:r>
          </w:p>
          <w:p w14:paraId="1313240C" w14:textId="77777777" w:rsidR="00BC2E60" w:rsidRPr="004C740A" w:rsidRDefault="00BC2E60" w:rsidP="006A46B7">
            <w:pPr>
              <w:pStyle w:val="SC3"/>
              <w:numPr>
                <w:ilvl w:val="0"/>
                <w:numId w:val="0"/>
              </w:numPr>
              <w:jc w:val="both"/>
              <w:rPr>
                <w:color w:val="000000"/>
                <w:u w:val="double"/>
                <w:lang w:val="en-CA"/>
              </w:rPr>
            </w:pPr>
            <w:r w:rsidRPr="00A050CA">
              <w:rPr>
                <w:lang w:val="en-CA"/>
              </w:rPr>
              <w:t>’</w:t>
            </w:r>
            <w:r w:rsidRPr="00A050CA">
              <w:rPr>
                <w:i/>
                <w:lang w:val="en-CA"/>
              </w:rPr>
              <w:t xml:space="preserve">Payment Period’ </w:t>
            </w:r>
            <w:r w:rsidRPr="00A050CA">
              <w:rPr>
                <w:iCs/>
                <w:lang w:val="en-CA"/>
              </w:rPr>
              <w:t>or ‘payment period’</w:t>
            </w:r>
            <w:r w:rsidRPr="00A050CA">
              <w:rPr>
                <w:i/>
                <w:lang w:val="en-CA"/>
              </w:rPr>
              <w:t xml:space="preserve"> </w:t>
            </w:r>
            <w:r w:rsidRPr="00A050CA">
              <w:rPr>
                <w:rStyle w:val="DeltaViewInsertion"/>
                <w:lang w:val="en-CA"/>
              </w:rPr>
              <w:t>the fixed segments of time</w:t>
            </w:r>
            <w:r>
              <w:rPr>
                <w:rStyle w:val="DeltaViewInsertion"/>
                <w:lang w:val="en-CA"/>
              </w:rPr>
              <w:t xml:space="preserve"> for which the </w:t>
            </w:r>
            <w:r>
              <w:rPr>
                <w:rStyle w:val="DeltaViewInsertion"/>
                <w:i/>
                <w:lang w:val="en-CA"/>
              </w:rPr>
              <w:t xml:space="preserve">Contractor </w:t>
            </w:r>
            <w:r>
              <w:rPr>
                <w:rStyle w:val="DeltaViewInsertion"/>
                <w:lang w:val="en-CA"/>
              </w:rPr>
              <w:t xml:space="preserve">shall be entitled to claim payment for </w:t>
            </w:r>
            <w:r>
              <w:rPr>
                <w:rStyle w:val="DeltaViewInsertion"/>
                <w:i/>
                <w:lang w:val="en-CA"/>
              </w:rPr>
              <w:t xml:space="preserve">Work </w:t>
            </w:r>
            <w:r>
              <w:rPr>
                <w:rStyle w:val="DeltaViewInsertion"/>
                <w:lang w:val="en-CA"/>
              </w:rPr>
              <w:t>performed during such period, as</w:t>
            </w:r>
            <w:r w:rsidRPr="00A050CA">
              <w:rPr>
                <w:rStyle w:val="DeltaViewInsertion"/>
                <w:lang w:val="en-CA"/>
              </w:rPr>
              <w:t xml:space="preserve"> agreed upon by the </w:t>
            </w:r>
            <w:r w:rsidRPr="00A050CA">
              <w:rPr>
                <w:rStyle w:val="DeltaViewInsertion"/>
                <w:i/>
                <w:lang w:val="en-CA"/>
              </w:rPr>
              <w:t>Owner</w:t>
            </w:r>
            <w:r w:rsidRPr="00A050CA">
              <w:rPr>
                <w:rStyle w:val="DeltaViewInsertion"/>
                <w:lang w:val="en-CA"/>
              </w:rPr>
              <w:t xml:space="preserve"> and the </w:t>
            </w:r>
            <w:r w:rsidRPr="00A050CA">
              <w:rPr>
                <w:rStyle w:val="DeltaViewInsertion"/>
                <w:i/>
                <w:lang w:val="en-CA"/>
              </w:rPr>
              <w:t>Contractor</w:t>
            </w:r>
            <w:r w:rsidRPr="00A050CA">
              <w:rPr>
                <w:rStyle w:val="DeltaViewInsertion"/>
                <w:lang w:val="en-CA"/>
              </w:rPr>
              <w:t xml:space="preserve"> at the first pre-construction meeting</w:t>
            </w:r>
            <w:r>
              <w:rPr>
                <w:rStyle w:val="DeltaViewInsertion"/>
                <w:lang w:val="en-CA"/>
              </w:rPr>
              <w:t>. T</w:t>
            </w:r>
            <w:r w:rsidRPr="00A050CA">
              <w:rPr>
                <w:rStyle w:val="DeltaViewInsertion"/>
                <w:lang w:val="en-CA"/>
              </w:rPr>
              <w:t>o be effective, such agreement must be in writing or reflected in the final and approv</w:t>
            </w:r>
            <w:r>
              <w:rPr>
                <w:rStyle w:val="DeltaViewInsertion"/>
                <w:lang w:val="en-CA"/>
              </w:rPr>
              <w:t>ed</w:t>
            </w:r>
            <w:r w:rsidRPr="00A050CA">
              <w:rPr>
                <w:rStyle w:val="DeltaViewInsertion"/>
                <w:lang w:val="en-CA"/>
              </w:rPr>
              <w:t xml:space="preserve"> pre-construction meeting minutes. In the event that the </w:t>
            </w:r>
            <w:r w:rsidRPr="00A050CA">
              <w:rPr>
                <w:rStyle w:val="DeltaViewInsertion"/>
                <w:i/>
                <w:lang w:val="en-CA"/>
              </w:rPr>
              <w:t>Owner</w:t>
            </w:r>
            <w:r w:rsidRPr="00A050CA">
              <w:rPr>
                <w:rStyle w:val="DeltaViewInsertion"/>
                <w:lang w:val="en-CA"/>
              </w:rPr>
              <w:t xml:space="preserve"> and the </w:t>
            </w:r>
            <w:r w:rsidRPr="00A050CA">
              <w:rPr>
                <w:rStyle w:val="DeltaViewInsertion"/>
                <w:i/>
                <w:lang w:val="en-CA"/>
              </w:rPr>
              <w:t>Contractor</w:t>
            </w:r>
            <w:r w:rsidRPr="00A050CA">
              <w:rPr>
                <w:rStyle w:val="DeltaViewInsertion"/>
                <w:lang w:val="en-CA"/>
              </w:rPr>
              <w:t xml:space="preserve"> do not fix the segment of time for each </w:t>
            </w:r>
            <w:r w:rsidRPr="00A050CA">
              <w:rPr>
                <w:rStyle w:val="DeltaViewInsertion"/>
                <w:i/>
                <w:lang w:val="en-CA"/>
              </w:rPr>
              <w:t>Payment Period</w:t>
            </w:r>
            <w:r w:rsidRPr="00A050CA">
              <w:rPr>
                <w:rStyle w:val="DeltaViewInsertion"/>
                <w:lang w:val="en-CA"/>
              </w:rPr>
              <w:t xml:space="preserve"> at the first pre-construction meeting, then each </w:t>
            </w:r>
            <w:r w:rsidRPr="00A050CA">
              <w:rPr>
                <w:rStyle w:val="DeltaViewInsertion"/>
                <w:i/>
                <w:lang w:val="en-CA"/>
              </w:rPr>
              <w:t>Payment Period</w:t>
            </w:r>
            <w:r w:rsidRPr="00A050CA">
              <w:rPr>
                <w:rStyle w:val="DeltaViewInsertion"/>
                <w:lang w:val="en-CA"/>
              </w:rPr>
              <w:t xml:space="preserve"> shall be a one (1) month period during which </w:t>
            </w:r>
            <w:r w:rsidRPr="00A050CA">
              <w:rPr>
                <w:rStyle w:val="DeltaViewInsertion"/>
                <w:i/>
                <w:lang w:val="en-CA"/>
              </w:rPr>
              <w:t>Work</w:t>
            </w:r>
            <w:r w:rsidRPr="00A050CA">
              <w:rPr>
                <w:rStyle w:val="DeltaViewInsertion"/>
                <w:lang w:val="en-CA"/>
              </w:rPr>
              <w:t xml:space="preserve"> was performed, with the start and end dates of each </w:t>
            </w:r>
            <w:r w:rsidRPr="00A050CA">
              <w:rPr>
                <w:rStyle w:val="DeltaViewInsertion"/>
                <w:i/>
                <w:lang w:val="en-CA"/>
              </w:rPr>
              <w:t>Payment Period</w:t>
            </w:r>
            <w:r w:rsidRPr="00A050CA">
              <w:rPr>
                <w:rStyle w:val="DeltaViewInsertion"/>
                <w:lang w:val="en-CA"/>
              </w:rPr>
              <w:t xml:space="preserve"> deemed to be the first (1st) calendar day of the applicable month and the last calendar day of the same month, respectively</w:t>
            </w:r>
            <w:r>
              <w:rPr>
                <w:rStyle w:val="DeltaViewInsertion"/>
                <w:lang w:val="en-CA"/>
              </w:rPr>
              <w:t>.</w:t>
            </w:r>
          </w:p>
        </w:tc>
      </w:tr>
      <w:tr w:rsidR="00BC2E60" w:rsidRPr="00AB0F97" w14:paraId="21675212" w14:textId="77777777" w:rsidTr="006A46B7">
        <w:tc>
          <w:tcPr>
            <w:tcW w:w="813" w:type="dxa"/>
          </w:tcPr>
          <w:p w14:paraId="0E05E8FF" w14:textId="77777777" w:rsidR="00BC2E60" w:rsidRPr="00AB0F97" w:rsidRDefault="00BC2E60" w:rsidP="006A46B7">
            <w:pPr>
              <w:pStyle w:val="SimpleL3"/>
            </w:pPr>
          </w:p>
        </w:tc>
        <w:tc>
          <w:tcPr>
            <w:tcW w:w="1562" w:type="dxa"/>
          </w:tcPr>
          <w:p w14:paraId="13C82AB3" w14:textId="77777777" w:rsidR="00BC2E60" w:rsidRDefault="00BC2E60" w:rsidP="006A46B7">
            <w:pPr>
              <w:pStyle w:val="TableText0"/>
              <w:jc w:val="center"/>
              <w:rPr>
                <w:sz w:val="20"/>
                <w:szCs w:val="20"/>
              </w:rPr>
            </w:pPr>
            <w:r>
              <w:rPr>
                <w:sz w:val="20"/>
                <w:szCs w:val="20"/>
              </w:rPr>
              <w:t>Pre-Invoice Submission Meeting</w:t>
            </w:r>
          </w:p>
        </w:tc>
        <w:tc>
          <w:tcPr>
            <w:tcW w:w="7705" w:type="dxa"/>
          </w:tcPr>
          <w:p w14:paraId="011AC104"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7A6B5B77" w14:textId="77777777" w:rsidR="00BC2E60" w:rsidRDefault="00BC2E60" w:rsidP="006A46B7">
            <w:pPr>
              <w:pStyle w:val="SC3"/>
              <w:numPr>
                <w:ilvl w:val="0"/>
                <w:numId w:val="0"/>
              </w:numPr>
              <w:jc w:val="both"/>
              <w:rPr>
                <w:rFonts w:cs="Arial"/>
                <w:u w:val="single"/>
                <w:lang w:val="en-GB"/>
              </w:rPr>
            </w:pPr>
          </w:p>
          <w:p w14:paraId="03A0DA19" w14:textId="77777777" w:rsidR="00BC2E60" w:rsidRDefault="00BC2E60" w:rsidP="006A46B7">
            <w:pPr>
              <w:pStyle w:val="SC3"/>
              <w:numPr>
                <w:ilvl w:val="0"/>
                <w:numId w:val="0"/>
              </w:numPr>
              <w:jc w:val="both"/>
              <w:rPr>
                <w:b/>
                <w:lang w:val="en-CA"/>
              </w:rPr>
            </w:pPr>
            <w:r>
              <w:rPr>
                <w:b/>
                <w:lang w:val="en-CA"/>
              </w:rPr>
              <w:t>Pre-Invoice Submission Meeting</w:t>
            </w:r>
          </w:p>
          <w:p w14:paraId="4CDBA575" w14:textId="77777777" w:rsidR="00BC2E60" w:rsidRDefault="00BC2E60" w:rsidP="006A46B7">
            <w:pPr>
              <w:pStyle w:val="SC3"/>
              <w:numPr>
                <w:ilvl w:val="0"/>
                <w:numId w:val="0"/>
              </w:numPr>
              <w:jc w:val="both"/>
              <w:rPr>
                <w:rFonts w:cs="Arial"/>
                <w:u w:val="single"/>
                <w:lang w:val="en-GB"/>
              </w:rPr>
            </w:pPr>
            <w:r>
              <w:rPr>
                <w:i/>
                <w:lang w:val="en-CA"/>
              </w:rPr>
              <w:t xml:space="preserve">‘Pre-Invoice Submission Meeting’ </w:t>
            </w:r>
            <w:r w:rsidRPr="006E23B9">
              <w:rPr>
                <w:rFonts w:cs="Arial"/>
              </w:rPr>
              <w:t xml:space="preserve">has the definition given to it </w:t>
            </w:r>
            <w:r w:rsidRPr="009228D2">
              <w:rPr>
                <w:rFonts w:cs="Arial"/>
              </w:rPr>
              <w:t>under GC 5.2.1.</w:t>
            </w:r>
          </w:p>
        </w:tc>
      </w:tr>
      <w:tr w:rsidR="00BC2E60" w:rsidRPr="00AB0F97" w14:paraId="45640022" w14:textId="77777777" w:rsidTr="006A46B7">
        <w:tc>
          <w:tcPr>
            <w:tcW w:w="813" w:type="dxa"/>
          </w:tcPr>
          <w:p w14:paraId="13C44AD8" w14:textId="77777777" w:rsidR="00BC2E60" w:rsidRPr="00AB0F97" w:rsidRDefault="00BC2E60" w:rsidP="006A46B7">
            <w:pPr>
              <w:pStyle w:val="SimpleL3"/>
            </w:pPr>
          </w:p>
        </w:tc>
        <w:tc>
          <w:tcPr>
            <w:tcW w:w="1562" w:type="dxa"/>
          </w:tcPr>
          <w:p w14:paraId="6C77ECD3" w14:textId="77777777" w:rsidR="00BC2E60" w:rsidRDefault="00BC2E60" w:rsidP="006A46B7">
            <w:pPr>
              <w:pStyle w:val="TableText0"/>
              <w:jc w:val="center"/>
              <w:rPr>
                <w:sz w:val="20"/>
                <w:szCs w:val="20"/>
              </w:rPr>
            </w:pPr>
            <w:r>
              <w:rPr>
                <w:sz w:val="20"/>
                <w:szCs w:val="20"/>
              </w:rPr>
              <w:t>Procurement Documents</w:t>
            </w:r>
          </w:p>
        </w:tc>
        <w:tc>
          <w:tcPr>
            <w:tcW w:w="7705" w:type="dxa"/>
          </w:tcPr>
          <w:p w14:paraId="4FC548DF"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5E897458" w14:textId="77777777" w:rsidR="00BC2E60" w:rsidRDefault="00BC2E60" w:rsidP="006A46B7">
            <w:pPr>
              <w:pStyle w:val="SC3"/>
              <w:numPr>
                <w:ilvl w:val="0"/>
                <w:numId w:val="0"/>
              </w:numPr>
              <w:jc w:val="both"/>
              <w:rPr>
                <w:rFonts w:cs="Arial"/>
                <w:u w:val="single"/>
                <w:lang w:val="en-GB"/>
              </w:rPr>
            </w:pPr>
          </w:p>
          <w:p w14:paraId="5A412BEF" w14:textId="77777777" w:rsidR="00BC2E60" w:rsidRDefault="00BC2E60" w:rsidP="006A46B7">
            <w:pPr>
              <w:pStyle w:val="SC3"/>
              <w:numPr>
                <w:ilvl w:val="0"/>
                <w:numId w:val="0"/>
              </w:numPr>
              <w:jc w:val="both"/>
              <w:rPr>
                <w:b/>
                <w:lang w:val="en-CA"/>
              </w:rPr>
            </w:pPr>
            <w:r>
              <w:rPr>
                <w:b/>
                <w:lang w:val="en-CA"/>
              </w:rPr>
              <w:t>Procurement Documents</w:t>
            </w:r>
          </w:p>
          <w:p w14:paraId="113F531B" w14:textId="77777777" w:rsidR="00BC2E60" w:rsidRDefault="00BC2E60" w:rsidP="006A46B7">
            <w:pPr>
              <w:pStyle w:val="SC3"/>
              <w:numPr>
                <w:ilvl w:val="0"/>
                <w:numId w:val="0"/>
              </w:numPr>
              <w:jc w:val="both"/>
              <w:rPr>
                <w:rFonts w:cs="Arial"/>
                <w:u w:val="single"/>
                <w:lang w:val="en-GB"/>
              </w:rPr>
            </w:pPr>
            <w:r>
              <w:rPr>
                <w:i/>
                <w:lang w:val="en-CA"/>
              </w:rPr>
              <w:t xml:space="preserve">‘Procurement Documents’ </w:t>
            </w:r>
            <w:r w:rsidRPr="00CD69AC">
              <w:rPr>
                <w:lang w:val="en-CA"/>
              </w:rPr>
              <w:t>means those documents issued by</w:t>
            </w:r>
            <w:r>
              <w:rPr>
                <w:lang w:val="en-CA"/>
              </w:rPr>
              <w:t xml:space="preserve"> the </w:t>
            </w:r>
            <w:r w:rsidRPr="00CD69AC">
              <w:rPr>
                <w:i/>
                <w:iCs/>
                <w:lang w:val="en-CA"/>
              </w:rPr>
              <w:t>Owner</w:t>
            </w:r>
            <w:r>
              <w:rPr>
                <w:lang w:val="en-CA"/>
              </w:rPr>
              <w:t xml:space="preserve"> as part of the competitive procurement to identify the successful </w:t>
            </w:r>
            <w:r>
              <w:rPr>
                <w:i/>
                <w:iCs/>
                <w:lang w:val="en-CA"/>
              </w:rPr>
              <w:t xml:space="preserve">Contractor </w:t>
            </w:r>
            <w:r>
              <w:rPr>
                <w:lang w:val="en-CA"/>
              </w:rPr>
              <w:t xml:space="preserve">for the </w:t>
            </w:r>
            <w:r>
              <w:rPr>
                <w:i/>
                <w:iCs/>
                <w:lang w:val="en-CA"/>
              </w:rPr>
              <w:t>Contract</w:t>
            </w:r>
            <w:r>
              <w:rPr>
                <w:lang w:val="en-CA"/>
              </w:rPr>
              <w:t>.</w:t>
            </w:r>
          </w:p>
        </w:tc>
      </w:tr>
      <w:tr w:rsidR="00BC2E60" w:rsidRPr="00AB0F97" w14:paraId="601EF311" w14:textId="77777777" w:rsidTr="006A46B7">
        <w:tc>
          <w:tcPr>
            <w:tcW w:w="813" w:type="dxa"/>
          </w:tcPr>
          <w:p w14:paraId="28660393" w14:textId="77777777" w:rsidR="00BC2E60" w:rsidRPr="00AB0F97" w:rsidRDefault="00BC2E60" w:rsidP="006A46B7">
            <w:pPr>
              <w:pStyle w:val="SimpleL3"/>
            </w:pPr>
          </w:p>
        </w:tc>
        <w:tc>
          <w:tcPr>
            <w:tcW w:w="1562" w:type="dxa"/>
          </w:tcPr>
          <w:p w14:paraId="6CA3F577" w14:textId="77777777" w:rsidR="00BC2E60" w:rsidRDefault="00BC2E60" w:rsidP="006A46B7">
            <w:pPr>
              <w:pStyle w:val="TableText0"/>
              <w:jc w:val="center"/>
              <w:rPr>
                <w:sz w:val="20"/>
                <w:szCs w:val="20"/>
              </w:rPr>
            </w:pPr>
            <w:r>
              <w:rPr>
                <w:sz w:val="20"/>
                <w:szCs w:val="20"/>
              </w:rPr>
              <w:t>Procurement Response</w:t>
            </w:r>
          </w:p>
        </w:tc>
        <w:tc>
          <w:tcPr>
            <w:tcW w:w="7705" w:type="dxa"/>
          </w:tcPr>
          <w:p w14:paraId="690CD8FA"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2CECEDAD" w14:textId="77777777" w:rsidR="00BC2E60" w:rsidRDefault="00BC2E60" w:rsidP="006A46B7">
            <w:pPr>
              <w:pStyle w:val="SC3"/>
              <w:numPr>
                <w:ilvl w:val="0"/>
                <w:numId w:val="0"/>
              </w:numPr>
              <w:jc w:val="both"/>
              <w:rPr>
                <w:rFonts w:cs="Arial"/>
                <w:u w:val="single"/>
                <w:lang w:val="en-GB"/>
              </w:rPr>
            </w:pPr>
          </w:p>
          <w:p w14:paraId="1866CD2F" w14:textId="77777777" w:rsidR="00BC2E60" w:rsidRDefault="00BC2E60" w:rsidP="006A46B7">
            <w:pPr>
              <w:pStyle w:val="SC3"/>
              <w:numPr>
                <w:ilvl w:val="0"/>
                <w:numId w:val="0"/>
              </w:numPr>
              <w:jc w:val="both"/>
              <w:rPr>
                <w:b/>
                <w:lang w:val="en-CA"/>
              </w:rPr>
            </w:pPr>
            <w:r>
              <w:rPr>
                <w:b/>
                <w:lang w:val="en-CA"/>
              </w:rPr>
              <w:t>Procurement Response</w:t>
            </w:r>
          </w:p>
          <w:p w14:paraId="3ADA348E" w14:textId="77777777" w:rsidR="00BC2E60" w:rsidRPr="00B630E5" w:rsidRDefault="00BC2E60" w:rsidP="006A46B7">
            <w:pPr>
              <w:pStyle w:val="SC3"/>
              <w:numPr>
                <w:ilvl w:val="0"/>
                <w:numId w:val="0"/>
              </w:numPr>
              <w:jc w:val="both"/>
              <w:rPr>
                <w:rFonts w:cs="Arial"/>
                <w:u w:val="single"/>
              </w:rPr>
            </w:pPr>
            <w:r>
              <w:rPr>
                <w:i/>
                <w:lang w:val="en-CA"/>
              </w:rPr>
              <w:t xml:space="preserve">‘Procurement Response’ </w:t>
            </w:r>
            <w:r>
              <w:t xml:space="preserve">means the </w:t>
            </w:r>
            <w:r w:rsidRPr="732481C8">
              <w:rPr>
                <w:i/>
                <w:iCs/>
              </w:rPr>
              <w:t xml:space="preserve">Contractor’s </w:t>
            </w:r>
            <w:r>
              <w:t xml:space="preserve">tender, bid or proposal submitted to the </w:t>
            </w:r>
            <w:r w:rsidRPr="732481C8">
              <w:rPr>
                <w:i/>
                <w:iCs/>
              </w:rPr>
              <w:t xml:space="preserve">Owner </w:t>
            </w:r>
            <w:r>
              <w:t xml:space="preserve">in response to a procurement process issued by the </w:t>
            </w:r>
            <w:r w:rsidRPr="732481C8">
              <w:rPr>
                <w:i/>
                <w:iCs/>
              </w:rPr>
              <w:t>Owner</w:t>
            </w:r>
            <w:r>
              <w:t xml:space="preserve">. For greater certainty,  the </w:t>
            </w:r>
            <w:r w:rsidRPr="732481C8">
              <w:rPr>
                <w:i/>
                <w:iCs/>
              </w:rPr>
              <w:t xml:space="preserve">Contractor’s Procurement Response </w:t>
            </w:r>
            <w:r>
              <w:t xml:space="preserve">includes the </w:t>
            </w:r>
            <w:r w:rsidRPr="732481C8">
              <w:rPr>
                <w:i/>
                <w:iCs/>
              </w:rPr>
              <w:t xml:space="preserve">Contractor’s </w:t>
            </w:r>
            <w:r>
              <w:t xml:space="preserve">original bid for the </w:t>
            </w:r>
            <w:r w:rsidRPr="732481C8">
              <w:rPr>
                <w:i/>
                <w:iCs/>
              </w:rPr>
              <w:t xml:space="preserve">Contract Price </w:t>
            </w:r>
            <w:r>
              <w:t xml:space="preserve">(inclusive of cash allowances prescribed in the </w:t>
            </w:r>
            <w:r>
              <w:rPr>
                <w:i/>
                <w:iCs/>
                <w:lang w:val="en-US"/>
              </w:rPr>
              <w:t>Procurement Documents</w:t>
            </w:r>
            <w:r>
              <w:t>, if any), as well as any alternative and separate price</w:t>
            </w:r>
            <w:r w:rsidRPr="732481C8">
              <w:rPr>
                <w:lang w:val="en-US"/>
              </w:rPr>
              <w:t>(s)</w:t>
            </w:r>
            <w:r>
              <w:t xml:space="preserve"> solicited from the </w:t>
            </w:r>
            <w:r w:rsidRPr="732481C8">
              <w:rPr>
                <w:i/>
                <w:iCs/>
              </w:rPr>
              <w:t>Contractor</w:t>
            </w:r>
            <w:r w:rsidRPr="732481C8">
              <w:rPr>
                <w:lang w:val="en-US"/>
              </w:rPr>
              <w:t xml:space="preserve"> in the bi</w:t>
            </w:r>
            <w:r>
              <w:t>d documents.</w:t>
            </w:r>
          </w:p>
        </w:tc>
      </w:tr>
      <w:tr w:rsidR="00BC2E60" w:rsidRPr="00AB0F97" w14:paraId="24A7C430" w14:textId="77777777" w:rsidTr="006A46B7">
        <w:tc>
          <w:tcPr>
            <w:tcW w:w="813" w:type="dxa"/>
          </w:tcPr>
          <w:p w14:paraId="1E5FB7F5" w14:textId="77777777" w:rsidR="00BC2E60" w:rsidRPr="00AB0F97" w:rsidRDefault="00BC2E60" w:rsidP="006A46B7">
            <w:pPr>
              <w:pStyle w:val="SimpleL3"/>
            </w:pPr>
          </w:p>
        </w:tc>
        <w:tc>
          <w:tcPr>
            <w:tcW w:w="1562" w:type="dxa"/>
          </w:tcPr>
          <w:p w14:paraId="5920F13E" w14:textId="77777777" w:rsidR="00BC2E60" w:rsidRDefault="00BC2E60" w:rsidP="006A46B7">
            <w:pPr>
              <w:pStyle w:val="TableText0"/>
              <w:jc w:val="center"/>
              <w:rPr>
                <w:sz w:val="20"/>
                <w:szCs w:val="20"/>
              </w:rPr>
            </w:pPr>
            <w:r>
              <w:rPr>
                <w:sz w:val="20"/>
                <w:szCs w:val="20"/>
              </w:rPr>
              <w:t>Proper Invoice</w:t>
            </w:r>
          </w:p>
        </w:tc>
        <w:tc>
          <w:tcPr>
            <w:tcW w:w="7705" w:type="dxa"/>
          </w:tcPr>
          <w:p w14:paraId="5FD3BD0D"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59087A48" w14:textId="77777777" w:rsidR="00BC2E60" w:rsidRDefault="00BC2E60" w:rsidP="006A46B7">
            <w:pPr>
              <w:pStyle w:val="SC3"/>
              <w:numPr>
                <w:ilvl w:val="0"/>
                <w:numId w:val="0"/>
              </w:numPr>
              <w:jc w:val="both"/>
              <w:rPr>
                <w:rFonts w:cs="Arial"/>
                <w:lang w:val="en-GB"/>
              </w:rPr>
            </w:pPr>
          </w:p>
          <w:p w14:paraId="3547FED6" w14:textId="77777777" w:rsidR="00BC2E60" w:rsidRDefault="00BC2E60" w:rsidP="006A46B7">
            <w:pPr>
              <w:pStyle w:val="SC3"/>
              <w:numPr>
                <w:ilvl w:val="0"/>
                <w:numId w:val="0"/>
              </w:numPr>
              <w:jc w:val="both"/>
              <w:rPr>
                <w:b/>
                <w:lang w:val="en-US"/>
              </w:rPr>
            </w:pPr>
            <w:r>
              <w:rPr>
                <w:b/>
                <w:lang w:val="en-US"/>
              </w:rPr>
              <w:t>Proper Invoice</w:t>
            </w:r>
          </w:p>
          <w:p w14:paraId="26083A0D" w14:textId="77777777" w:rsidR="00BC2E60" w:rsidRDefault="00BC2E60" w:rsidP="006A46B7">
            <w:pPr>
              <w:pStyle w:val="SC3"/>
              <w:numPr>
                <w:ilvl w:val="0"/>
                <w:numId w:val="0"/>
              </w:numPr>
              <w:jc w:val="both"/>
              <w:rPr>
                <w:rFonts w:cs="Arial"/>
                <w:u w:val="single"/>
                <w:lang w:val="en-GB"/>
              </w:rPr>
            </w:pPr>
            <w:r>
              <w:rPr>
                <w:i/>
                <w:lang w:val="en-US"/>
              </w:rPr>
              <w:t>‘Proper Invoice’</w:t>
            </w:r>
            <w:r>
              <w:rPr>
                <w:lang w:val="en-US"/>
              </w:rPr>
              <w:t xml:space="preserve"> </w:t>
            </w:r>
            <w:r w:rsidRPr="00D7187A">
              <w:rPr>
                <w:lang w:val="en-US"/>
              </w:rPr>
              <w:t xml:space="preserve">means a “proper invoice” as that term is defined in Section 6.1 of </w:t>
            </w:r>
            <w:r w:rsidRPr="00563216">
              <w:rPr>
                <w:i/>
                <w:iCs/>
                <w:lang w:val="en-US"/>
              </w:rPr>
              <w:t>the Construction Act</w:t>
            </w:r>
            <w:r w:rsidRPr="00D7187A">
              <w:rPr>
                <w:lang w:val="en-US"/>
              </w:rPr>
              <w:t>, with the minimum requirements set out in Exhibit “1” of the Supplementary Conditions</w:t>
            </w:r>
            <w:r>
              <w:rPr>
                <w:lang w:val="en-US"/>
              </w:rPr>
              <w:t>.</w:t>
            </w:r>
          </w:p>
        </w:tc>
      </w:tr>
      <w:tr w:rsidR="00BC2E60" w:rsidRPr="00AB0F97" w14:paraId="4BD61A49" w14:textId="77777777" w:rsidTr="006A46B7">
        <w:tc>
          <w:tcPr>
            <w:tcW w:w="813" w:type="dxa"/>
          </w:tcPr>
          <w:p w14:paraId="531E3982" w14:textId="77777777" w:rsidR="00BC2E60" w:rsidRPr="00AB0F97" w:rsidRDefault="00BC2E60" w:rsidP="006A46B7">
            <w:pPr>
              <w:pStyle w:val="SimpleL3"/>
            </w:pPr>
          </w:p>
        </w:tc>
        <w:tc>
          <w:tcPr>
            <w:tcW w:w="1562" w:type="dxa"/>
          </w:tcPr>
          <w:p w14:paraId="4991026C" w14:textId="77777777" w:rsidR="00BC2E60" w:rsidRDefault="00BC2E60" w:rsidP="006A46B7">
            <w:pPr>
              <w:pStyle w:val="TableText0"/>
              <w:jc w:val="center"/>
              <w:rPr>
                <w:sz w:val="20"/>
                <w:szCs w:val="20"/>
              </w:rPr>
            </w:pPr>
            <w:r>
              <w:rPr>
                <w:sz w:val="20"/>
                <w:szCs w:val="20"/>
              </w:rPr>
              <w:t>Proper Invoice Submission Date</w:t>
            </w:r>
          </w:p>
        </w:tc>
        <w:tc>
          <w:tcPr>
            <w:tcW w:w="7705" w:type="dxa"/>
          </w:tcPr>
          <w:p w14:paraId="5B16CD0A"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14C4D060" w14:textId="77777777" w:rsidR="00BC2E60" w:rsidRDefault="00BC2E60" w:rsidP="006A46B7">
            <w:pPr>
              <w:pStyle w:val="SC3"/>
              <w:numPr>
                <w:ilvl w:val="0"/>
                <w:numId w:val="0"/>
              </w:numPr>
              <w:jc w:val="both"/>
              <w:rPr>
                <w:rFonts w:cs="Arial"/>
                <w:u w:val="single"/>
                <w:lang w:val="en-GB"/>
              </w:rPr>
            </w:pPr>
          </w:p>
          <w:p w14:paraId="5D7AC140" w14:textId="77777777" w:rsidR="00BC2E60" w:rsidRDefault="00BC2E60" w:rsidP="006A46B7">
            <w:pPr>
              <w:pStyle w:val="SC3"/>
              <w:numPr>
                <w:ilvl w:val="0"/>
                <w:numId w:val="0"/>
              </w:numPr>
              <w:jc w:val="both"/>
              <w:rPr>
                <w:b/>
                <w:lang w:val="en-CA"/>
              </w:rPr>
            </w:pPr>
            <w:r>
              <w:rPr>
                <w:b/>
                <w:lang w:val="en-CA"/>
              </w:rPr>
              <w:t>Proper Invoice Submission Date</w:t>
            </w:r>
          </w:p>
          <w:p w14:paraId="49548DF0" w14:textId="77777777" w:rsidR="00BC2E60" w:rsidRDefault="00BC2E60" w:rsidP="006A46B7">
            <w:pPr>
              <w:pStyle w:val="SC3"/>
              <w:numPr>
                <w:ilvl w:val="0"/>
                <w:numId w:val="0"/>
              </w:numPr>
              <w:jc w:val="both"/>
              <w:rPr>
                <w:rFonts w:cs="Arial"/>
                <w:u w:val="single"/>
                <w:lang w:val="en-GB"/>
              </w:rPr>
            </w:pPr>
            <w:r>
              <w:rPr>
                <w:i/>
                <w:lang w:val="en-CA"/>
              </w:rPr>
              <w:t xml:space="preserve">‘Proper Invoice Submission Date </w:t>
            </w:r>
            <w:r>
              <w:rPr>
                <w:rFonts w:cs="Arial"/>
              </w:rPr>
              <w:t xml:space="preserve">has the definition given to it under </w:t>
            </w:r>
            <w:r w:rsidRPr="009228D2">
              <w:rPr>
                <w:rFonts w:cs="Arial"/>
              </w:rPr>
              <w:t>GC 5.2.2</w:t>
            </w:r>
            <w:r>
              <w:rPr>
                <w:rFonts w:cs="Arial"/>
                <w:lang w:val="en-CA"/>
              </w:rPr>
              <w:t>.</w:t>
            </w:r>
          </w:p>
        </w:tc>
      </w:tr>
      <w:tr w:rsidR="00BC2E60" w:rsidRPr="00AB0F97" w14:paraId="61352620" w14:textId="77777777" w:rsidTr="006A46B7">
        <w:tc>
          <w:tcPr>
            <w:tcW w:w="813" w:type="dxa"/>
          </w:tcPr>
          <w:p w14:paraId="6FBB4426" w14:textId="77777777" w:rsidR="00BC2E60" w:rsidRPr="00AB0F97" w:rsidRDefault="00BC2E60" w:rsidP="006A46B7">
            <w:pPr>
              <w:pStyle w:val="SimpleL3"/>
            </w:pPr>
          </w:p>
        </w:tc>
        <w:tc>
          <w:tcPr>
            <w:tcW w:w="1562" w:type="dxa"/>
          </w:tcPr>
          <w:p w14:paraId="7E3259A4" w14:textId="77777777" w:rsidR="00BC2E60" w:rsidRDefault="00BC2E60" w:rsidP="006A46B7">
            <w:pPr>
              <w:pStyle w:val="TableText0"/>
              <w:jc w:val="center"/>
              <w:rPr>
                <w:sz w:val="20"/>
                <w:szCs w:val="20"/>
              </w:rPr>
            </w:pPr>
            <w:r>
              <w:rPr>
                <w:sz w:val="20"/>
                <w:szCs w:val="20"/>
              </w:rPr>
              <w:t>Provide</w:t>
            </w:r>
          </w:p>
        </w:tc>
        <w:tc>
          <w:tcPr>
            <w:tcW w:w="7705" w:type="dxa"/>
          </w:tcPr>
          <w:p w14:paraId="6CA5E1E2"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32D79E4D" w14:textId="77777777" w:rsidR="00BC2E60" w:rsidRDefault="00BC2E60" w:rsidP="006A46B7">
            <w:pPr>
              <w:pStyle w:val="SC3"/>
              <w:numPr>
                <w:ilvl w:val="0"/>
                <w:numId w:val="0"/>
              </w:numPr>
              <w:jc w:val="both"/>
              <w:rPr>
                <w:rFonts w:cs="Arial"/>
                <w:u w:val="single"/>
                <w:lang w:val="en-GB"/>
              </w:rPr>
            </w:pPr>
          </w:p>
          <w:p w14:paraId="14E0CBEA" w14:textId="77777777" w:rsidR="00BC2E60" w:rsidRPr="00B630E5" w:rsidRDefault="00BC2E60" w:rsidP="006A46B7">
            <w:pPr>
              <w:pStyle w:val="SC3"/>
              <w:numPr>
                <w:ilvl w:val="0"/>
                <w:numId w:val="0"/>
              </w:numPr>
              <w:jc w:val="both"/>
              <w:rPr>
                <w:b/>
                <w:lang w:val="en-US"/>
              </w:rPr>
            </w:pPr>
            <w:r>
              <w:rPr>
                <w:b/>
                <w:lang w:val="en-US"/>
              </w:rPr>
              <w:t>Provide</w:t>
            </w:r>
          </w:p>
          <w:p w14:paraId="0EFB7E9E" w14:textId="77777777" w:rsidR="00BC2E60" w:rsidRPr="00B630E5" w:rsidRDefault="00BC2E60" w:rsidP="006A46B7">
            <w:pPr>
              <w:pStyle w:val="SC3"/>
              <w:numPr>
                <w:ilvl w:val="0"/>
                <w:numId w:val="0"/>
              </w:numPr>
              <w:jc w:val="both"/>
              <w:rPr>
                <w:rFonts w:cs="Arial"/>
                <w:iCs/>
                <w:u w:val="single"/>
                <w:lang w:val="en-US"/>
              </w:rPr>
            </w:pPr>
            <w:r>
              <w:rPr>
                <w:i/>
                <w:lang w:val="en-US"/>
              </w:rPr>
              <w:t>‘</w:t>
            </w:r>
            <w:r>
              <w:rPr>
                <w:i/>
              </w:rPr>
              <w:t>Provide’</w:t>
            </w:r>
            <w:r>
              <w:rPr>
                <w:iCs/>
                <w:lang w:val="en-US"/>
              </w:rPr>
              <w:t xml:space="preserve"> means </w:t>
            </w:r>
            <w:r>
              <w:t xml:space="preserve">to supply and install. </w:t>
            </w:r>
            <w:r w:rsidRPr="505A2779">
              <w:rPr>
                <w:i/>
                <w:iCs/>
              </w:rPr>
              <w:t>Provide</w:t>
            </w:r>
            <w:r>
              <w:t xml:space="preserve"> has this meaning whether or not the first letter is capitalized.</w:t>
            </w:r>
          </w:p>
        </w:tc>
      </w:tr>
      <w:tr w:rsidR="00BC2E60" w:rsidRPr="00AB0F97" w14:paraId="26C5EC10" w14:textId="77777777" w:rsidTr="006A46B7">
        <w:tc>
          <w:tcPr>
            <w:tcW w:w="813" w:type="dxa"/>
          </w:tcPr>
          <w:p w14:paraId="4F047257" w14:textId="77777777" w:rsidR="00BC2E60" w:rsidRPr="00AB0F97" w:rsidRDefault="00BC2E60" w:rsidP="006A46B7">
            <w:pPr>
              <w:pStyle w:val="SimpleL3"/>
            </w:pPr>
          </w:p>
        </w:tc>
        <w:tc>
          <w:tcPr>
            <w:tcW w:w="1562" w:type="dxa"/>
          </w:tcPr>
          <w:p w14:paraId="78A34FD7" w14:textId="77777777" w:rsidR="00BC2E60" w:rsidRDefault="00BC2E60" w:rsidP="006A46B7">
            <w:pPr>
              <w:pStyle w:val="TableText0"/>
              <w:jc w:val="center"/>
              <w:rPr>
                <w:sz w:val="20"/>
                <w:szCs w:val="20"/>
              </w:rPr>
            </w:pPr>
            <w:r>
              <w:rPr>
                <w:sz w:val="20"/>
                <w:szCs w:val="20"/>
              </w:rPr>
              <w:t>Request for Information</w:t>
            </w:r>
          </w:p>
        </w:tc>
        <w:tc>
          <w:tcPr>
            <w:tcW w:w="7705" w:type="dxa"/>
          </w:tcPr>
          <w:p w14:paraId="2C3ADBF3"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6914C208" w14:textId="77777777" w:rsidR="00BC2E60" w:rsidRDefault="00BC2E60" w:rsidP="006A46B7">
            <w:pPr>
              <w:pStyle w:val="SC3"/>
              <w:numPr>
                <w:ilvl w:val="0"/>
                <w:numId w:val="0"/>
              </w:numPr>
              <w:jc w:val="both"/>
              <w:rPr>
                <w:rFonts w:cs="Arial"/>
                <w:u w:val="single"/>
                <w:lang w:val="en-GB"/>
              </w:rPr>
            </w:pPr>
          </w:p>
          <w:p w14:paraId="5C64950E" w14:textId="77777777" w:rsidR="00BC2E60" w:rsidRDefault="00BC2E60" w:rsidP="006A46B7">
            <w:pPr>
              <w:pStyle w:val="SC3"/>
              <w:numPr>
                <w:ilvl w:val="0"/>
                <w:numId w:val="0"/>
              </w:numPr>
              <w:jc w:val="both"/>
              <w:rPr>
                <w:b/>
              </w:rPr>
            </w:pPr>
            <w:r w:rsidRPr="008C6CED">
              <w:rPr>
                <w:b/>
              </w:rPr>
              <w:t>Request for Information</w:t>
            </w:r>
          </w:p>
          <w:p w14:paraId="19B7265C" w14:textId="77777777" w:rsidR="00BC2E60" w:rsidRDefault="00BC2E60" w:rsidP="006A46B7">
            <w:pPr>
              <w:pStyle w:val="SC4"/>
              <w:ind w:left="0" w:firstLine="0"/>
              <w:jc w:val="both"/>
            </w:pPr>
            <w:r>
              <w:rPr>
                <w:i/>
                <w:lang w:val="en-US"/>
              </w:rPr>
              <w:t>‘</w:t>
            </w:r>
            <w:r w:rsidRPr="0072470F">
              <w:rPr>
                <w:i/>
              </w:rPr>
              <w:t>Request for Information</w:t>
            </w:r>
            <w:r>
              <w:rPr>
                <w:i/>
                <w:lang w:val="en-US"/>
              </w:rPr>
              <w:t>’</w:t>
            </w:r>
            <w:r w:rsidRPr="00F100B7">
              <w:t xml:space="preserve"> or ‘</w:t>
            </w:r>
            <w:r w:rsidRPr="0072470F">
              <w:rPr>
                <w:i/>
              </w:rPr>
              <w:t>RFI</w:t>
            </w:r>
            <w:r w:rsidRPr="00F100B7">
              <w:t xml:space="preserve">’ means </w:t>
            </w:r>
            <w:r>
              <w:t xml:space="preserve">written documentation sent by the </w:t>
            </w:r>
            <w:r w:rsidRPr="732481C8">
              <w:rPr>
                <w:i/>
                <w:iCs/>
              </w:rPr>
              <w:t>Contractor</w:t>
            </w:r>
            <w:r>
              <w:t xml:space="preserve"> to the </w:t>
            </w:r>
            <w:r w:rsidRPr="732481C8">
              <w:rPr>
                <w:i/>
                <w:iCs/>
              </w:rPr>
              <w:t>Consultant</w:t>
            </w:r>
            <w:r>
              <w:rPr>
                <w:lang w:val="en-US"/>
              </w:rPr>
              <w:t xml:space="preserve">, with a copy to the </w:t>
            </w:r>
            <w:r>
              <w:rPr>
                <w:i/>
                <w:iCs/>
                <w:lang w:val="en-US"/>
              </w:rPr>
              <w:t>Owner</w:t>
            </w:r>
            <w:r>
              <w:rPr>
                <w:lang w:val="en-US"/>
              </w:rPr>
              <w:t>,</w:t>
            </w:r>
            <w:r>
              <w:t xml:space="preserve"> requesting written clarification(s) and/or interpretation(s) of the </w:t>
            </w:r>
            <w:r w:rsidRPr="732481C8">
              <w:rPr>
                <w:i/>
                <w:iCs/>
              </w:rPr>
              <w:t>Drawings</w:t>
            </w:r>
            <w:r>
              <w:t xml:space="preserve"> and/or </w:t>
            </w:r>
            <w:r w:rsidRPr="732481C8">
              <w:rPr>
                <w:i/>
                <w:iCs/>
              </w:rPr>
              <w:t>Specifications</w:t>
            </w:r>
            <w:r>
              <w:t xml:space="preserve">, </w:t>
            </w:r>
            <w:r w:rsidRPr="732481C8">
              <w:rPr>
                <w:i/>
                <w:iCs/>
              </w:rPr>
              <w:t>Contract</w:t>
            </w:r>
            <w:r>
              <w:t xml:space="preserve"> requirements and/or other pertinent information required to complete the </w:t>
            </w:r>
            <w:r w:rsidRPr="732481C8">
              <w:rPr>
                <w:i/>
                <w:iCs/>
              </w:rPr>
              <w:t>Work</w:t>
            </w:r>
            <w:r>
              <w:t xml:space="preserve"> of the </w:t>
            </w:r>
            <w:r w:rsidRPr="732481C8">
              <w:rPr>
                <w:i/>
                <w:iCs/>
              </w:rPr>
              <w:t>Contract</w:t>
            </w:r>
            <w:r>
              <w:t xml:space="preserve"> without applying for a change or changes to the </w:t>
            </w:r>
            <w:r w:rsidRPr="732481C8">
              <w:rPr>
                <w:i/>
                <w:iCs/>
              </w:rPr>
              <w:t>Work</w:t>
            </w:r>
            <w:r>
              <w:t>.</w:t>
            </w:r>
          </w:p>
          <w:p w14:paraId="22475CF5" w14:textId="77777777" w:rsidR="00BC2E60" w:rsidRPr="00AB4B4E" w:rsidRDefault="00BC2E60" w:rsidP="006A46B7">
            <w:pPr>
              <w:pStyle w:val="SC4"/>
              <w:ind w:left="0" w:firstLine="0"/>
              <w:jc w:val="both"/>
              <w:rPr>
                <w:rFonts w:cs="Arial"/>
                <w:u w:val="single"/>
              </w:rPr>
            </w:pPr>
          </w:p>
        </w:tc>
      </w:tr>
      <w:tr w:rsidR="00BC2E60" w:rsidRPr="00AB0F97" w14:paraId="77830417" w14:textId="77777777" w:rsidTr="006A46B7">
        <w:tc>
          <w:tcPr>
            <w:tcW w:w="813" w:type="dxa"/>
          </w:tcPr>
          <w:p w14:paraId="11FDD91D" w14:textId="77777777" w:rsidR="00BC2E60" w:rsidRPr="00AB0F97" w:rsidRDefault="00BC2E60" w:rsidP="006A46B7">
            <w:pPr>
              <w:pStyle w:val="SimpleL3"/>
            </w:pPr>
          </w:p>
        </w:tc>
        <w:tc>
          <w:tcPr>
            <w:tcW w:w="1562" w:type="dxa"/>
          </w:tcPr>
          <w:p w14:paraId="527EE2F5" w14:textId="77777777" w:rsidR="00BC2E60" w:rsidRDefault="00BC2E60" w:rsidP="006A46B7">
            <w:pPr>
              <w:pStyle w:val="TableText0"/>
              <w:jc w:val="center"/>
              <w:rPr>
                <w:sz w:val="20"/>
                <w:szCs w:val="20"/>
              </w:rPr>
            </w:pPr>
            <w:r>
              <w:rPr>
                <w:sz w:val="20"/>
                <w:szCs w:val="20"/>
              </w:rPr>
              <w:t>Restricted Period</w:t>
            </w:r>
          </w:p>
        </w:tc>
        <w:tc>
          <w:tcPr>
            <w:tcW w:w="7705" w:type="dxa"/>
          </w:tcPr>
          <w:p w14:paraId="68D5BE66"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6AF63062" w14:textId="77777777" w:rsidR="00BC2E60" w:rsidRDefault="00BC2E60" w:rsidP="006A46B7">
            <w:pPr>
              <w:pStyle w:val="SC3"/>
              <w:numPr>
                <w:ilvl w:val="0"/>
                <w:numId w:val="0"/>
              </w:numPr>
              <w:jc w:val="both"/>
              <w:rPr>
                <w:rFonts w:cs="Arial"/>
                <w:u w:val="single"/>
                <w:lang w:val="en-GB"/>
              </w:rPr>
            </w:pPr>
          </w:p>
          <w:p w14:paraId="01AB1DEF" w14:textId="77777777" w:rsidR="00BC2E60" w:rsidRDefault="00BC2E60" w:rsidP="006A46B7">
            <w:pPr>
              <w:pStyle w:val="SC3"/>
              <w:numPr>
                <w:ilvl w:val="0"/>
                <w:numId w:val="0"/>
              </w:numPr>
              <w:jc w:val="both"/>
              <w:rPr>
                <w:b/>
                <w:lang w:val="en-US"/>
              </w:rPr>
            </w:pPr>
            <w:r>
              <w:rPr>
                <w:b/>
                <w:lang w:val="en-US"/>
              </w:rPr>
              <w:t>Restricted Period</w:t>
            </w:r>
          </w:p>
          <w:p w14:paraId="1CA816E5" w14:textId="77777777" w:rsidR="00BC2E60" w:rsidRDefault="00BC2E60" w:rsidP="006A46B7">
            <w:pPr>
              <w:pStyle w:val="SC3"/>
              <w:numPr>
                <w:ilvl w:val="0"/>
                <w:numId w:val="0"/>
              </w:numPr>
              <w:jc w:val="both"/>
              <w:rPr>
                <w:rFonts w:cs="Arial"/>
                <w:u w:val="single"/>
                <w:lang w:val="en-GB"/>
              </w:rPr>
            </w:pPr>
            <w:r>
              <w:rPr>
                <w:i/>
                <w:iCs/>
                <w:lang w:val="en-CA"/>
              </w:rPr>
              <w:t xml:space="preserve">‘Restricted Period’ </w:t>
            </w:r>
            <w:r>
              <w:rPr>
                <w:lang w:val="en-US"/>
              </w:rPr>
              <w:t xml:space="preserve">means the (inclusive) period of time between </w:t>
            </w:r>
            <w:r w:rsidRPr="000C4F15">
              <w:rPr>
                <w:lang w:val="en-US"/>
              </w:rPr>
              <w:t xml:space="preserve">November 15 to </w:t>
            </w:r>
            <w:r w:rsidRPr="000C4F15">
              <w:rPr>
                <w:lang w:val="en-US"/>
              </w:rPr>
              <w:lastRenderedPageBreak/>
              <w:t xml:space="preserve">December </w:t>
            </w:r>
            <w:r>
              <w:rPr>
                <w:lang w:val="en-US"/>
              </w:rPr>
              <w:t>31 (inclusive)</w:t>
            </w:r>
            <w:r w:rsidRPr="00806D63">
              <w:rPr>
                <w:lang w:val="en-US"/>
              </w:rPr>
              <w:t xml:space="preserve"> in any given year throughout the duration of the </w:t>
            </w:r>
            <w:r w:rsidRPr="00154B4B">
              <w:rPr>
                <w:i/>
                <w:iCs/>
                <w:lang w:val="en-US"/>
              </w:rPr>
              <w:t>Contract</w:t>
            </w:r>
            <w:r>
              <w:rPr>
                <w:i/>
                <w:iCs/>
                <w:lang w:val="en-US"/>
              </w:rPr>
              <w:t>.</w:t>
            </w:r>
          </w:p>
        </w:tc>
      </w:tr>
      <w:tr w:rsidR="00BC2E60" w:rsidRPr="00AB0F97" w14:paraId="03FB96F7" w14:textId="77777777" w:rsidTr="006A46B7">
        <w:tc>
          <w:tcPr>
            <w:tcW w:w="813" w:type="dxa"/>
          </w:tcPr>
          <w:p w14:paraId="7840E056" w14:textId="77777777" w:rsidR="00BC2E60" w:rsidRPr="00AB0F97" w:rsidRDefault="00BC2E60" w:rsidP="006A46B7">
            <w:pPr>
              <w:pStyle w:val="SimpleL3"/>
            </w:pPr>
          </w:p>
        </w:tc>
        <w:tc>
          <w:tcPr>
            <w:tcW w:w="1562" w:type="dxa"/>
          </w:tcPr>
          <w:p w14:paraId="6BEB385A" w14:textId="77777777" w:rsidR="00BC2E60" w:rsidRDefault="00BC2E60" w:rsidP="006A46B7">
            <w:pPr>
              <w:pStyle w:val="TableText0"/>
              <w:jc w:val="center"/>
              <w:rPr>
                <w:sz w:val="20"/>
                <w:szCs w:val="20"/>
              </w:rPr>
            </w:pPr>
            <w:r>
              <w:rPr>
                <w:sz w:val="20"/>
                <w:szCs w:val="20"/>
              </w:rPr>
              <w:t>Rules</w:t>
            </w:r>
          </w:p>
        </w:tc>
        <w:tc>
          <w:tcPr>
            <w:tcW w:w="7705" w:type="dxa"/>
          </w:tcPr>
          <w:p w14:paraId="39DDD14D"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0DB35383" w14:textId="77777777" w:rsidR="00BC2E60" w:rsidRDefault="00BC2E60" w:rsidP="006A46B7">
            <w:pPr>
              <w:pStyle w:val="SC3"/>
              <w:numPr>
                <w:ilvl w:val="0"/>
                <w:numId w:val="0"/>
              </w:numPr>
              <w:jc w:val="both"/>
              <w:rPr>
                <w:rFonts w:cs="Arial"/>
                <w:lang w:val="en-GB"/>
              </w:rPr>
            </w:pPr>
          </w:p>
          <w:p w14:paraId="33978894" w14:textId="77777777" w:rsidR="00BC2E60" w:rsidRDefault="00BC2E60" w:rsidP="006A46B7">
            <w:pPr>
              <w:pStyle w:val="SC3"/>
              <w:numPr>
                <w:ilvl w:val="0"/>
                <w:numId w:val="0"/>
              </w:numPr>
              <w:jc w:val="both"/>
              <w:rPr>
                <w:rFonts w:cs="Arial"/>
                <w:lang w:val="en-GB"/>
              </w:rPr>
            </w:pPr>
            <w:r>
              <w:rPr>
                <w:b/>
                <w:bCs w:val="0"/>
                <w:lang w:val="en-CA"/>
              </w:rPr>
              <w:t>Rules</w:t>
            </w:r>
          </w:p>
          <w:p w14:paraId="575F7440" w14:textId="77777777" w:rsidR="00BC2E60" w:rsidRDefault="00BC2E60" w:rsidP="006A46B7">
            <w:pPr>
              <w:pStyle w:val="SC3"/>
              <w:numPr>
                <w:ilvl w:val="0"/>
                <w:numId w:val="0"/>
              </w:numPr>
              <w:jc w:val="both"/>
              <w:rPr>
                <w:rFonts w:cs="Arial"/>
                <w:u w:val="single"/>
                <w:lang w:val="en-GB"/>
              </w:rPr>
            </w:pPr>
            <w:r>
              <w:rPr>
                <w:i/>
                <w:iCs/>
                <w:lang w:val="en-CA"/>
              </w:rPr>
              <w:t>‘</w:t>
            </w:r>
            <w:r w:rsidRPr="00521ACB">
              <w:rPr>
                <w:i/>
                <w:iCs/>
                <w:lang w:val="en-CA"/>
              </w:rPr>
              <w:t>Rules</w:t>
            </w:r>
            <w:r>
              <w:rPr>
                <w:i/>
                <w:iCs/>
                <w:lang w:val="en-CA"/>
              </w:rPr>
              <w:t>’</w:t>
            </w:r>
            <w:r>
              <w:rPr>
                <w:lang w:val="en-CA"/>
              </w:rPr>
              <w:t xml:space="preserve"> has the meaning given to it under GC 8.3.1.</w:t>
            </w:r>
          </w:p>
        </w:tc>
      </w:tr>
      <w:tr w:rsidR="00BC2E60" w:rsidRPr="00AB0F97" w14:paraId="580A8050" w14:textId="77777777" w:rsidTr="006A46B7">
        <w:tc>
          <w:tcPr>
            <w:tcW w:w="813" w:type="dxa"/>
          </w:tcPr>
          <w:p w14:paraId="65DB41CB" w14:textId="77777777" w:rsidR="00BC2E60" w:rsidRPr="00AB0F97" w:rsidRDefault="00BC2E60" w:rsidP="006A46B7">
            <w:pPr>
              <w:pStyle w:val="SimpleL3"/>
            </w:pPr>
          </w:p>
        </w:tc>
        <w:tc>
          <w:tcPr>
            <w:tcW w:w="1562" w:type="dxa"/>
          </w:tcPr>
          <w:p w14:paraId="2777EE33" w14:textId="77777777" w:rsidR="00BC2E60" w:rsidRDefault="00BC2E60" w:rsidP="006A46B7">
            <w:pPr>
              <w:pStyle w:val="TableText0"/>
              <w:jc w:val="center"/>
              <w:rPr>
                <w:sz w:val="20"/>
                <w:szCs w:val="20"/>
              </w:rPr>
            </w:pPr>
            <w:r>
              <w:rPr>
                <w:sz w:val="20"/>
                <w:szCs w:val="20"/>
              </w:rPr>
              <w:t>Submittals</w:t>
            </w:r>
          </w:p>
        </w:tc>
        <w:tc>
          <w:tcPr>
            <w:tcW w:w="7705" w:type="dxa"/>
          </w:tcPr>
          <w:p w14:paraId="3EF9F21E"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15CA4FB4" w14:textId="77777777" w:rsidR="00BC2E60" w:rsidRDefault="00BC2E60" w:rsidP="006A46B7">
            <w:pPr>
              <w:pStyle w:val="SC3"/>
              <w:numPr>
                <w:ilvl w:val="0"/>
                <w:numId w:val="0"/>
              </w:numPr>
              <w:jc w:val="both"/>
              <w:rPr>
                <w:rFonts w:cs="Arial"/>
                <w:u w:val="single"/>
                <w:lang w:val="en-GB"/>
              </w:rPr>
            </w:pPr>
          </w:p>
          <w:p w14:paraId="0D6067F6" w14:textId="77777777" w:rsidR="00BC2E60" w:rsidRDefault="00BC2E60" w:rsidP="006A46B7">
            <w:pPr>
              <w:pStyle w:val="SC3"/>
              <w:numPr>
                <w:ilvl w:val="0"/>
                <w:numId w:val="0"/>
              </w:numPr>
              <w:jc w:val="both"/>
              <w:rPr>
                <w:rFonts w:cs="Arial"/>
                <w:u w:val="single"/>
                <w:lang w:val="en-GB"/>
              </w:rPr>
            </w:pPr>
            <w:r w:rsidRPr="008C6CED">
              <w:rPr>
                <w:b/>
              </w:rPr>
              <w:t>Submittals</w:t>
            </w:r>
          </w:p>
          <w:p w14:paraId="46810B5A" w14:textId="77777777" w:rsidR="00BC2E60" w:rsidRDefault="00BC2E60" w:rsidP="006A46B7">
            <w:pPr>
              <w:pStyle w:val="SC4"/>
              <w:ind w:left="0" w:firstLine="0"/>
              <w:jc w:val="both"/>
            </w:pPr>
            <w:r>
              <w:rPr>
                <w:i/>
                <w:lang w:val="en-US"/>
              </w:rPr>
              <w:t>‘</w:t>
            </w:r>
            <w:r w:rsidRPr="0072470F">
              <w:rPr>
                <w:i/>
              </w:rPr>
              <w:t>Submittals</w:t>
            </w:r>
            <w:r w:rsidRPr="00F100B7">
              <w:t xml:space="preserve">’ means documents or items required by the </w:t>
            </w:r>
            <w:r w:rsidRPr="0072470F">
              <w:rPr>
                <w:i/>
              </w:rPr>
              <w:t>Contract Documents</w:t>
            </w:r>
            <w:r w:rsidRPr="00F100B7">
              <w:t xml:space="preserve"> to be</w:t>
            </w:r>
          </w:p>
          <w:p w14:paraId="5F9D645E" w14:textId="77777777" w:rsidR="00BC2E60" w:rsidRDefault="00BC2E60" w:rsidP="006A46B7">
            <w:pPr>
              <w:pStyle w:val="SC4"/>
              <w:ind w:left="40" w:firstLine="0"/>
              <w:jc w:val="both"/>
            </w:pPr>
            <w:r w:rsidRPr="00F100B7">
              <w:t xml:space="preserve">provided by the </w:t>
            </w:r>
            <w:r w:rsidRPr="0072470F">
              <w:rPr>
                <w:i/>
              </w:rPr>
              <w:t>Contractor</w:t>
            </w:r>
            <w:r w:rsidRPr="00F100B7">
              <w:t xml:space="preserve"> such as:</w:t>
            </w:r>
          </w:p>
          <w:p w14:paraId="342060D6" w14:textId="77777777" w:rsidR="00BC2E60" w:rsidRDefault="00BC2E60" w:rsidP="006A46B7">
            <w:pPr>
              <w:ind w:left="1656"/>
              <w:jc w:val="both"/>
              <w:rPr>
                <w:rFonts w:cs="Arial"/>
                <w:bCs/>
                <w:szCs w:val="20"/>
              </w:rPr>
            </w:pPr>
          </w:p>
          <w:p w14:paraId="592FC0CA" w14:textId="77777777" w:rsidR="00BC2E60" w:rsidRDefault="00BC2E60" w:rsidP="00BC2E60">
            <w:pPr>
              <w:pStyle w:val="ListParagraph"/>
              <w:widowControl w:val="0"/>
              <w:numPr>
                <w:ilvl w:val="0"/>
                <w:numId w:val="38"/>
              </w:numPr>
              <w:autoSpaceDE w:val="0"/>
              <w:autoSpaceDN w:val="0"/>
              <w:adjustRightInd w:val="0"/>
              <w:spacing w:after="0"/>
              <w:jc w:val="both"/>
              <w:rPr>
                <w:rFonts w:cs="Arial"/>
                <w:bCs/>
                <w:szCs w:val="20"/>
              </w:rPr>
            </w:pPr>
            <w:r w:rsidRPr="007314B2">
              <w:rPr>
                <w:rFonts w:cs="Arial"/>
                <w:bCs/>
                <w:i/>
                <w:szCs w:val="20"/>
              </w:rPr>
              <w:t>Shop Drawings</w:t>
            </w:r>
            <w:r w:rsidRPr="0072470F">
              <w:rPr>
                <w:rFonts w:cs="Arial"/>
                <w:bCs/>
                <w:szCs w:val="20"/>
              </w:rPr>
              <w:t xml:space="preserve">, samples, models, mock-ups to indicate details or characteristics, before the portion of the Work that they represent can be incorporated into the </w:t>
            </w:r>
            <w:r w:rsidRPr="007314B2">
              <w:rPr>
                <w:rFonts w:cs="Arial"/>
                <w:bCs/>
                <w:i/>
                <w:szCs w:val="20"/>
              </w:rPr>
              <w:t>Work</w:t>
            </w:r>
            <w:r w:rsidRPr="0072470F">
              <w:rPr>
                <w:rFonts w:cs="Arial"/>
                <w:bCs/>
                <w:szCs w:val="20"/>
              </w:rPr>
              <w:t>; and,</w:t>
            </w:r>
          </w:p>
          <w:p w14:paraId="1803F76D" w14:textId="77777777" w:rsidR="00BC2E60" w:rsidRPr="0009004C" w:rsidRDefault="00BC2E60" w:rsidP="00BC2E60">
            <w:pPr>
              <w:pStyle w:val="ListParagraph"/>
              <w:widowControl w:val="0"/>
              <w:numPr>
                <w:ilvl w:val="0"/>
                <w:numId w:val="38"/>
              </w:numPr>
              <w:autoSpaceDE w:val="0"/>
              <w:autoSpaceDN w:val="0"/>
              <w:adjustRightInd w:val="0"/>
              <w:spacing w:after="0"/>
              <w:jc w:val="both"/>
              <w:rPr>
                <w:rFonts w:cs="Arial"/>
                <w:bCs/>
                <w:szCs w:val="20"/>
              </w:rPr>
            </w:pPr>
            <w:r w:rsidRPr="000C4F15">
              <w:rPr>
                <w:rFonts w:cs="Arial"/>
                <w:i/>
                <w:iCs/>
              </w:rPr>
              <w:t>As-Built drawings</w:t>
            </w:r>
            <w:r w:rsidRPr="0009004C">
              <w:rPr>
                <w:rFonts w:cs="Arial"/>
              </w:rPr>
              <w:t xml:space="preserve"> and manuals to provide instructions to the operation and maintenance of the </w:t>
            </w:r>
            <w:r w:rsidRPr="0009004C">
              <w:rPr>
                <w:rFonts w:cs="Arial"/>
                <w:i/>
              </w:rPr>
              <w:t>Work</w:t>
            </w:r>
            <w:r>
              <w:rPr>
                <w:rFonts w:cs="Arial"/>
                <w:i/>
                <w:lang w:val="en-CA"/>
              </w:rPr>
              <w:t>.</w:t>
            </w:r>
          </w:p>
          <w:p w14:paraId="6B37D59B" w14:textId="77777777" w:rsidR="00BC2E60" w:rsidRPr="0009004C" w:rsidRDefault="00BC2E60" w:rsidP="006A46B7">
            <w:pPr>
              <w:pStyle w:val="ListParagraph"/>
              <w:ind w:left="1080"/>
              <w:jc w:val="both"/>
              <w:rPr>
                <w:rFonts w:cs="Arial"/>
                <w:bCs/>
                <w:szCs w:val="20"/>
              </w:rPr>
            </w:pPr>
          </w:p>
        </w:tc>
      </w:tr>
      <w:tr w:rsidR="00BC2E60" w:rsidRPr="00AB0F97" w14:paraId="52C98F8A" w14:textId="77777777" w:rsidTr="006A46B7">
        <w:tc>
          <w:tcPr>
            <w:tcW w:w="813" w:type="dxa"/>
          </w:tcPr>
          <w:p w14:paraId="25E95135" w14:textId="77777777" w:rsidR="00BC2E60" w:rsidRPr="00AB0F97" w:rsidRDefault="00BC2E60" w:rsidP="006A46B7">
            <w:pPr>
              <w:pStyle w:val="SimpleL3"/>
            </w:pPr>
          </w:p>
        </w:tc>
        <w:tc>
          <w:tcPr>
            <w:tcW w:w="1562" w:type="dxa"/>
          </w:tcPr>
          <w:p w14:paraId="02DD376C" w14:textId="77777777" w:rsidR="00BC2E60" w:rsidRDefault="00BC2E60" w:rsidP="006A46B7">
            <w:pPr>
              <w:pStyle w:val="TableText0"/>
              <w:jc w:val="center"/>
              <w:rPr>
                <w:sz w:val="20"/>
                <w:szCs w:val="20"/>
              </w:rPr>
            </w:pPr>
            <w:r>
              <w:rPr>
                <w:sz w:val="20"/>
                <w:szCs w:val="20"/>
              </w:rPr>
              <w:t>Wage Schedule</w:t>
            </w:r>
          </w:p>
        </w:tc>
        <w:tc>
          <w:tcPr>
            <w:tcW w:w="7705" w:type="dxa"/>
          </w:tcPr>
          <w:p w14:paraId="7BA3E38D"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595D96B4" w14:textId="77777777" w:rsidR="00BC2E60" w:rsidRDefault="00BC2E60" w:rsidP="006A46B7">
            <w:pPr>
              <w:pStyle w:val="SC3"/>
              <w:numPr>
                <w:ilvl w:val="0"/>
                <w:numId w:val="0"/>
              </w:numPr>
              <w:jc w:val="both"/>
              <w:rPr>
                <w:rFonts w:cs="Arial"/>
                <w:lang w:val="en-GB"/>
              </w:rPr>
            </w:pPr>
          </w:p>
          <w:p w14:paraId="766B5952" w14:textId="77777777" w:rsidR="00BC2E60" w:rsidRPr="00E613A4" w:rsidRDefault="00BC2E60" w:rsidP="006A46B7">
            <w:pPr>
              <w:pStyle w:val="SC3"/>
              <w:numPr>
                <w:ilvl w:val="0"/>
                <w:numId w:val="0"/>
              </w:numPr>
              <w:jc w:val="both"/>
              <w:rPr>
                <w:rFonts w:cs="Arial"/>
                <w:b/>
                <w:lang w:val="en-GB"/>
              </w:rPr>
            </w:pPr>
            <w:r>
              <w:rPr>
                <w:rFonts w:cs="Arial"/>
                <w:b/>
                <w:lang w:val="en-GB"/>
              </w:rPr>
              <w:t>Wage Schedule</w:t>
            </w:r>
          </w:p>
          <w:p w14:paraId="0F4E8824" w14:textId="77777777" w:rsidR="00BC2E60" w:rsidRPr="00E613A4" w:rsidRDefault="00BC2E60" w:rsidP="006A46B7">
            <w:pPr>
              <w:pStyle w:val="SC3"/>
              <w:numPr>
                <w:ilvl w:val="0"/>
                <w:numId w:val="0"/>
              </w:numPr>
              <w:jc w:val="both"/>
              <w:rPr>
                <w:rFonts w:cs="Arial"/>
                <w:u w:val="single"/>
                <w:lang w:val="en-GB"/>
              </w:rPr>
            </w:pPr>
            <w:r>
              <w:rPr>
                <w:i/>
                <w:iCs/>
                <w:lang w:val="en-CA"/>
              </w:rPr>
              <w:t xml:space="preserve">‘Wage Schedule’ </w:t>
            </w:r>
            <w:r>
              <w:rPr>
                <w:lang w:val="en-CA"/>
              </w:rPr>
              <w:t xml:space="preserve">means </w:t>
            </w:r>
            <w:r w:rsidRPr="505A2779">
              <w:rPr>
                <w:lang w:val="en-US"/>
              </w:rPr>
              <w:t xml:space="preserve">the schedule, established in accordance with GC 6.2.4, setting out </w:t>
            </w:r>
            <w:r w:rsidRPr="505A2779">
              <w:rPr>
                <w:i/>
                <w:iCs/>
                <w:lang w:val="en-US"/>
              </w:rPr>
              <w:t xml:space="preserve">Contractor </w:t>
            </w:r>
            <w:r w:rsidRPr="00C715AF">
              <w:rPr>
                <w:lang w:val="en-US"/>
              </w:rPr>
              <w:t>personnel</w:t>
            </w:r>
            <w:r w:rsidRPr="505A2779">
              <w:rPr>
                <w:lang w:val="en-US"/>
              </w:rPr>
              <w:t xml:space="preserve"> and/or third-party labour</w:t>
            </w:r>
            <w:r w:rsidRPr="00C715AF">
              <w:rPr>
                <w:lang w:val="en-US"/>
              </w:rPr>
              <w:t xml:space="preserve"> </w:t>
            </w:r>
            <w:r w:rsidRPr="505A2779">
              <w:rPr>
                <w:lang w:val="en-US"/>
              </w:rPr>
              <w:t xml:space="preserve">wage rates, inclusive of hourly rates, benefits, and payroll burden, as applicable to the </w:t>
            </w:r>
            <w:r w:rsidRPr="505A2779">
              <w:rPr>
                <w:i/>
                <w:iCs/>
                <w:lang w:val="en-US"/>
              </w:rPr>
              <w:t xml:space="preserve">Contractor </w:t>
            </w:r>
            <w:r w:rsidRPr="505A2779">
              <w:rPr>
                <w:lang w:val="en-US"/>
              </w:rPr>
              <w:t xml:space="preserve">or its </w:t>
            </w:r>
            <w:r w:rsidRPr="505A2779">
              <w:rPr>
                <w:i/>
                <w:iCs/>
                <w:lang w:val="en-US"/>
              </w:rPr>
              <w:t>Subcontractor(s)</w:t>
            </w:r>
            <w:r w:rsidRPr="505A2779">
              <w:rPr>
                <w:lang w:val="en-US"/>
              </w:rPr>
              <w:t xml:space="preserve">. For certainty, the </w:t>
            </w:r>
            <w:r w:rsidRPr="505A2779">
              <w:rPr>
                <w:i/>
                <w:iCs/>
                <w:lang w:val="en-US"/>
              </w:rPr>
              <w:t xml:space="preserve">Wage Schedule </w:t>
            </w:r>
            <w:r w:rsidRPr="505A2779">
              <w:rPr>
                <w:lang w:val="en-US"/>
              </w:rPr>
              <w:t xml:space="preserve">shall not include the </w:t>
            </w:r>
            <w:r w:rsidRPr="505A2779">
              <w:rPr>
                <w:i/>
                <w:iCs/>
                <w:lang w:val="en-US"/>
              </w:rPr>
              <w:t xml:space="preserve">Contractor’s </w:t>
            </w:r>
            <w:r w:rsidRPr="505A2779">
              <w:rPr>
                <w:lang w:val="en-US"/>
              </w:rPr>
              <w:t xml:space="preserve">or </w:t>
            </w:r>
            <w:r w:rsidRPr="505A2779">
              <w:rPr>
                <w:i/>
                <w:iCs/>
                <w:lang w:val="en-US"/>
              </w:rPr>
              <w:t xml:space="preserve">Subcontractor’s </w:t>
            </w:r>
            <w:r w:rsidRPr="00C715AF">
              <w:rPr>
                <w:lang w:val="en-US"/>
              </w:rPr>
              <w:t xml:space="preserve">overhead, general expenses, or </w:t>
            </w:r>
            <w:r w:rsidRPr="505A2779">
              <w:rPr>
                <w:lang w:val="en-US"/>
              </w:rPr>
              <w:t>profit on personnel or labour, such amounts for overhead, general expenses, and profit being determined in accordance with the percentages listed in GC 6.2.5</w:t>
            </w:r>
            <w:r>
              <w:rPr>
                <w:lang w:val="en-US"/>
              </w:rPr>
              <w:t>.</w:t>
            </w:r>
          </w:p>
        </w:tc>
      </w:tr>
      <w:tr w:rsidR="00BC2E60" w:rsidRPr="00AB0F97" w14:paraId="7C62A3BF" w14:textId="77777777" w:rsidTr="006A46B7">
        <w:tc>
          <w:tcPr>
            <w:tcW w:w="813" w:type="dxa"/>
          </w:tcPr>
          <w:p w14:paraId="19947F65" w14:textId="77777777" w:rsidR="00BC2E60" w:rsidRPr="00AB0F97" w:rsidRDefault="00BC2E60" w:rsidP="006A46B7">
            <w:pPr>
              <w:pStyle w:val="SimpleL3"/>
            </w:pPr>
          </w:p>
        </w:tc>
        <w:tc>
          <w:tcPr>
            <w:tcW w:w="1562" w:type="dxa"/>
          </w:tcPr>
          <w:p w14:paraId="70E80C7F" w14:textId="77777777" w:rsidR="00BC2E60" w:rsidRDefault="00BC2E60" w:rsidP="006A46B7">
            <w:pPr>
              <w:pStyle w:val="TableText0"/>
              <w:jc w:val="center"/>
              <w:rPr>
                <w:sz w:val="20"/>
                <w:szCs w:val="20"/>
              </w:rPr>
            </w:pPr>
            <w:r w:rsidRPr="0009004C">
              <w:rPr>
                <w:sz w:val="20"/>
                <w:szCs w:val="20"/>
              </w:rPr>
              <w:t>Reviewed, Instructed, Required, Directed, Permitted, Inspected, Ordered</w:t>
            </w:r>
          </w:p>
        </w:tc>
        <w:tc>
          <w:tcPr>
            <w:tcW w:w="7705" w:type="dxa"/>
          </w:tcPr>
          <w:p w14:paraId="113456EE"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1FF7A66E" w14:textId="77777777" w:rsidR="00BC2E60" w:rsidRDefault="00BC2E60" w:rsidP="006A46B7">
            <w:pPr>
              <w:pStyle w:val="SC3"/>
              <w:numPr>
                <w:ilvl w:val="0"/>
                <w:numId w:val="0"/>
              </w:numPr>
              <w:jc w:val="both"/>
              <w:rPr>
                <w:rFonts w:cs="Arial"/>
                <w:u w:val="single"/>
                <w:lang w:val="en-GB"/>
              </w:rPr>
            </w:pPr>
          </w:p>
          <w:p w14:paraId="7AB885C0" w14:textId="77777777" w:rsidR="00BC2E60" w:rsidRDefault="00BC2E60" w:rsidP="006A46B7">
            <w:pPr>
              <w:pStyle w:val="SC3"/>
              <w:numPr>
                <w:ilvl w:val="0"/>
                <w:numId w:val="0"/>
              </w:numPr>
              <w:jc w:val="both"/>
              <w:rPr>
                <w:b/>
              </w:rPr>
            </w:pPr>
            <w:r w:rsidRPr="005F2852">
              <w:rPr>
                <w:b/>
              </w:rPr>
              <w:t>Reviewed</w:t>
            </w:r>
            <w:r w:rsidRPr="00F100B7">
              <w:t xml:space="preserve">, </w:t>
            </w:r>
            <w:r w:rsidRPr="005F2852">
              <w:rPr>
                <w:b/>
              </w:rPr>
              <w:t>Instructed</w:t>
            </w:r>
            <w:r w:rsidRPr="00F100B7">
              <w:t xml:space="preserve">, </w:t>
            </w:r>
            <w:r w:rsidRPr="005F2852">
              <w:rPr>
                <w:b/>
              </w:rPr>
              <w:t>Required</w:t>
            </w:r>
            <w:r w:rsidRPr="00F100B7">
              <w:t xml:space="preserve">, </w:t>
            </w:r>
            <w:r w:rsidRPr="005F2852">
              <w:rPr>
                <w:b/>
              </w:rPr>
              <w:t>Directed</w:t>
            </w:r>
            <w:r w:rsidRPr="00F100B7">
              <w:t xml:space="preserve">, </w:t>
            </w:r>
            <w:r w:rsidRPr="005F2852">
              <w:rPr>
                <w:b/>
              </w:rPr>
              <w:t>Permitted</w:t>
            </w:r>
            <w:r w:rsidRPr="00F100B7">
              <w:t xml:space="preserve">, </w:t>
            </w:r>
            <w:r w:rsidRPr="005F2852">
              <w:rPr>
                <w:b/>
              </w:rPr>
              <w:t>Inspected</w:t>
            </w:r>
            <w:r w:rsidRPr="00F100B7">
              <w:t xml:space="preserve">, </w:t>
            </w:r>
            <w:r w:rsidRPr="005F2852">
              <w:rPr>
                <w:b/>
              </w:rPr>
              <w:t>Ordered</w:t>
            </w:r>
          </w:p>
          <w:p w14:paraId="13F01502" w14:textId="77777777" w:rsidR="00BC2E60" w:rsidRDefault="00BC2E60" w:rsidP="006A46B7">
            <w:pPr>
              <w:pStyle w:val="SC3"/>
              <w:numPr>
                <w:ilvl w:val="0"/>
                <w:numId w:val="0"/>
              </w:numPr>
              <w:jc w:val="both"/>
              <w:rPr>
                <w:rFonts w:cs="Arial"/>
                <w:u w:val="single"/>
                <w:lang w:val="en-GB"/>
              </w:rPr>
            </w:pPr>
            <w:r w:rsidRPr="00F100B7">
              <w:t>Wherever the words ‘reviewed’, ‘instructed’, ‘required’, ‘directed’, ‘permitted’, ‘inspected’,</w:t>
            </w:r>
            <w:r>
              <w:t xml:space="preserve"> </w:t>
            </w:r>
            <w:r w:rsidRPr="00F100B7">
              <w:rPr>
                <w:bCs w:val="0"/>
              </w:rPr>
              <w:t xml:space="preserve">‘ordered’ or similar words are used they shall mean, unless the context provides otherwise, ‘reviewed by the </w:t>
            </w:r>
            <w:r w:rsidRPr="007314B2">
              <w:rPr>
                <w:bCs w:val="0"/>
                <w:i/>
              </w:rPr>
              <w:t>Consultant</w:t>
            </w:r>
            <w:r w:rsidRPr="00F100B7">
              <w:rPr>
                <w:bCs w:val="0"/>
              </w:rPr>
              <w:t xml:space="preserve">’, ‘instructed by the </w:t>
            </w:r>
            <w:r w:rsidRPr="007314B2">
              <w:rPr>
                <w:bCs w:val="0"/>
                <w:i/>
              </w:rPr>
              <w:t>Consultant</w:t>
            </w:r>
            <w:r w:rsidRPr="00F100B7">
              <w:rPr>
                <w:bCs w:val="0"/>
              </w:rPr>
              <w:t>’, ‘required by the</w:t>
            </w:r>
            <w:r>
              <w:rPr>
                <w:bCs w:val="0"/>
              </w:rPr>
              <w:t xml:space="preserve"> </w:t>
            </w:r>
            <w:r w:rsidRPr="007314B2">
              <w:rPr>
                <w:bCs w:val="0"/>
                <w:i/>
              </w:rPr>
              <w:t>Consultant</w:t>
            </w:r>
            <w:r w:rsidRPr="00F100B7">
              <w:rPr>
                <w:bCs w:val="0"/>
              </w:rPr>
              <w:t xml:space="preserve">’, ‘directed by the </w:t>
            </w:r>
            <w:r w:rsidRPr="007314B2">
              <w:rPr>
                <w:bCs w:val="0"/>
                <w:i/>
              </w:rPr>
              <w:t>Consultant</w:t>
            </w:r>
            <w:r w:rsidRPr="00F100B7">
              <w:rPr>
                <w:bCs w:val="0"/>
              </w:rPr>
              <w:t xml:space="preserve">’, ‘permitted by the </w:t>
            </w:r>
            <w:r w:rsidRPr="007314B2">
              <w:rPr>
                <w:bCs w:val="0"/>
                <w:i/>
              </w:rPr>
              <w:t>Consultant</w:t>
            </w:r>
            <w:r w:rsidRPr="00F100B7">
              <w:rPr>
                <w:bCs w:val="0"/>
              </w:rPr>
              <w:t xml:space="preserve">’ and ‘ordered by the </w:t>
            </w:r>
            <w:r w:rsidRPr="007314B2">
              <w:rPr>
                <w:bCs w:val="0"/>
                <w:i/>
              </w:rPr>
              <w:t>Consultant</w:t>
            </w:r>
            <w:r>
              <w:rPr>
                <w:bCs w:val="0"/>
                <w:i/>
                <w:lang w:val="en-US"/>
              </w:rPr>
              <w:t>’</w:t>
            </w:r>
            <w:r>
              <w:rPr>
                <w:bCs w:val="0"/>
                <w:i/>
                <w:lang w:val="en-CA"/>
              </w:rPr>
              <w:t>.</w:t>
            </w:r>
          </w:p>
        </w:tc>
      </w:tr>
      <w:tr w:rsidR="00BC2E60" w:rsidRPr="00AB0F97" w14:paraId="6A7C416C" w14:textId="77777777" w:rsidTr="006A46B7">
        <w:tc>
          <w:tcPr>
            <w:tcW w:w="813" w:type="dxa"/>
          </w:tcPr>
          <w:p w14:paraId="6F30D52A" w14:textId="77777777" w:rsidR="00BC2E60" w:rsidRPr="00AB0F97" w:rsidRDefault="00BC2E60" w:rsidP="006A46B7">
            <w:pPr>
              <w:pStyle w:val="SimpleL3"/>
            </w:pPr>
          </w:p>
        </w:tc>
        <w:tc>
          <w:tcPr>
            <w:tcW w:w="1562" w:type="dxa"/>
          </w:tcPr>
          <w:p w14:paraId="3F6E92FC" w14:textId="77777777" w:rsidR="00BC2E60" w:rsidRPr="0009004C" w:rsidRDefault="00BC2E60" w:rsidP="006A46B7">
            <w:pPr>
              <w:pStyle w:val="TableText0"/>
              <w:jc w:val="center"/>
              <w:rPr>
                <w:sz w:val="20"/>
                <w:szCs w:val="20"/>
              </w:rPr>
            </w:pPr>
            <w:r>
              <w:rPr>
                <w:sz w:val="20"/>
                <w:szCs w:val="20"/>
              </w:rPr>
              <w:t>Satisfactory</w:t>
            </w:r>
          </w:p>
        </w:tc>
        <w:tc>
          <w:tcPr>
            <w:tcW w:w="7705" w:type="dxa"/>
          </w:tcPr>
          <w:p w14:paraId="1009A897" w14:textId="77777777" w:rsidR="00BC2E60" w:rsidRDefault="00BC2E60" w:rsidP="006A46B7">
            <w:pPr>
              <w:pStyle w:val="SC3"/>
              <w:numPr>
                <w:ilvl w:val="0"/>
                <w:numId w:val="0"/>
              </w:numPr>
              <w:spacing w:before="0"/>
              <w:jc w:val="both"/>
              <w:rPr>
                <w:rFonts w:cs="Arial"/>
                <w:lang w:val="en-GB"/>
              </w:rPr>
            </w:pPr>
            <w:r>
              <w:rPr>
                <w:rFonts w:cs="Arial"/>
                <w:u w:val="single"/>
                <w:lang w:val="en-GB"/>
              </w:rPr>
              <w:t>Add</w:t>
            </w:r>
            <w:r>
              <w:rPr>
                <w:rFonts w:cs="Arial"/>
                <w:lang w:val="en-GB"/>
              </w:rPr>
              <w:t xml:space="preserve"> the following new definition:</w:t>
            </w:r>
          </w:p>
          <w:p w14:paraId="5D955091" w14:textId="77777777" w:rsidR="00BC2E60" w:rsidRDefault="00BC2E60" w:rsidP="006A46B7">
            <w:pPr>
              <w:pStyle w:val="SC3"/>
              <w:numPr>
                <w:ilvl w:val="0"/>
                <w:numId w:val="0"/>
              </w:numPr>
              <w:jc w:val="both"/>
              <w:rPr>
                <w:rFonts w:cs="Arial"/>
                <w:u w:val="single"/>
                <w:lang w:val="en-GB"/>
              </w:rPr>
            </w:pPr>
          </w:p>
          <w:p w14:paraId="4440AEDB" w14:textId="77777777" w:rsidR="00BC2E60" w:rsidRDefault="00BC2E60" w:rsidP="006A46B7">
            <w:pPr>
              <w:pStyle w:val="SC3"/>
              <w:numPr>
                <w:ilvl w:val="0"/>
                <w:numId w:val="0"/>
              </w:numPr>
              <w:jc w:val="both"/>
              <w:rPr>
                <w:b/>
              </w:rPr>
            </w:pPr>
            <w:r>
              <w:rPr>
                <w:b/>
                <w:lang w:val="en-CA"/>
              </w:rPr>
              <w:t>S</w:t>
            </w:r>
            <w:proofErr w:type="spellStart"/>
            <w:r w:rsidRPr="005F2852">
              <w:rPr>
                <w:b/>
              </w:rPr>
              <w:t>atisfactory</w:t>
            </w:r>
            <w:proofErr w:type="spellEnd"/>
          </w:p>
          <w:p w14:paraId="0080DBC8" w14:textId="77777777" w:rsidR="00BC2E60" w:rsidRPr="000A7DFF" w:rsidRDefault="00BC2E60" w:rsidP="006A46B7">
            <w:pPr>
              <w:pStyle w:val="SC3"/>
              <w:numPr>
                <w:ilvl w:val="0"/>
                <w:numId w:val="0"/>
              </w:numPr>
              <w:jc w:val="both"/>
              <w:rPr>
                <w:rFonts w:cs="Arial"/>
                <w:u w:val="single"/>
                <w:lang w:val="en-CA"/>
              </w:rPr>
            </w:pPr>
            <w:r w:rsidRPr="00F100B7">
              <w:t xml:space="preserve">Wherever the word ‘satisfactory’ or similar words or phrases are used in the </w:t>
            </w:r>
            <w:r w:rsidRPr="005F2852">
              <w:rPr>
                <w:i/>
              </w:rPr>
              <w:t>Contract Documents</w:t>
            </w:r>
            <w:r w:rsidRPr="00F100B7">
              <w:t xml:space="preserve">, it means, unless the context provides otherwise, ‘satisfactory to the </w:t>
            </w:r>
            <w:r w:rsidRPr="005F2852">
              <w:rPr>
                <w:i/>
              </w:rPr>
              <w:t>Owner</w:t>
            </w:r>
            <w:r w:rsidRPr="00F100B7">
              <w:t xml:space="preserve"> and the </w:t>
            </w:r>
            <w:r w:rsidRPr="005F2852">
              <w:rPr>
                <w:i/>
              </w:rPr>
              <w:t>Consultant’</w:t>
            </w:r>
            <w:r>
              <w:rPr>
                <w:i/>
                <w:lang w:val="en-CA"/>
              </w:rPr>
              <w:t>.</w:t>
            </w:r>
          </w:p>
        </w:tc>
      </w:tr>
    </w:tbl>
    <w:p w14:paraId="3BE6CE29" w14:textId="77777777" w:rsidR="00BC2E60" w:rsidRPr="00F100B7" w:rsidRDefault="00BC2E60" w:rsidP="00BC2E60">
      <w:pPr>
        <w:pStyle w:val="SimpleL1"/>
        <w:numPr>
          <w:ilvl w:val="0"/>
          <w:numId w:val="0"/>
        </w:numPr>
        <w:ind w:left="720" w:hanging="720"/>
      </w:pPr>
      <w:bookmarkStart w:id="309" w:name="_Toc92882415"/>
      <w:bookmarkStart w:id="310" w:name="_Toc92988618"/>
      <w:bookmarkStart w:id="311" w:name="_Toc93069059"/>
      <w:bookmarkStart w:id="312" w:name="_Toc115688833"/>
      <w:bookmarkStart w:id="313" w:name="_Toc115690150"/>
      <w:r w:rsidRPr="00F100B7">
        <w:lastRenderedPageBreak/>
        <w:t>AMENDMENTS TO THE GENERAL CONDITIONS OF THE STIPULATED PRICE CONTRACT</w:t>
      </w:r>
      <w:bookmarkEnd w:id="309"/>
      <w:bookmarkEnd w:id="310"/>
      <w:bookmarkEnd w:id="311"/>
      <w:bookmarkEnd w:id="312"/>
      <w:bookmarkEnd w:id="313"/>
    </w:p>
    <w:p w14:paraId="207FDEDA" w14:textId="77777777" w:rsidR="00BC2E60" w:rsidRPr="00DF3C32" w:rsidRDefault="00BC2E60" w:rsidP="00BC2E60">
      <w:pPr>
        <w:pStyle w:val="SimpleL2"/>
      </w:pPr>
      <w:bookmarkStart w:id="314" w:name="_Toc115690151"/>
      <w:r w:rsidRPr="00DF3C32">
        <w:t>GC 1.1   CONTRACT DOCUMENTS</w:t>
      </w:r>
      <w:bookmarkEnd w:id="314"/>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004EB890" w14:textId="77777777" w:rsidTr="006A46B7">
        <w:tc>
          <w:tcPr>
            <w:tcW w:w="923" w:type="dxa"/>
          </w:tcPr>
          <w:p w14:paraId="64951082" w14:textId="77777777" w:rsidR="00BC2E60" w:rsidRPr="00AB0F97" w:rsidRDefault="00BC2E60" w:rsidP="006A46B7">
            <w:pPr>
              <w:pStyle w:val="SimpleL3"/>
            </w:pPr>
          </w:p>
        </w:tc>
        <w:tc>
          <w:tcPr>
            <w:tcW w:w="990" w:type="dxa"/>
          </w:tcPr>
          <w:p w14:paraId="45A737B9" w14:textId="77777777" w:rsidR="00BC2E60" w:rsidRPr="00216399" w:rsidRDefault="00BC2E60" w:rsidP="006A46B7">
            <w:pPr>
              <w:pStyle w:val="TableText0"/>
              <w:jc w:val="center"/>
              <w:rPr>
                <w:sz w:val="20"/>
                <w:szCs w:val="20"/>
              </w:rPr>
            </w:pPr>
            <w:r w:rsidRPr="00216399">
              <w:rPr>
                <w:sz w:val="20"/>
                <w:szCs w:val="20"/>
              </w:rPr>
              <w:t>1.1.1</w:t>
            </w:r>
          </w:p>
        </w:tc>
        <w:tc>
          <w:tcPr>
            <w:tcW w:w="8167" w:type="dxa"/>
          </w:tcPr>
          <w:p w14:paraId="3B118EA5" w14:textId="77777777" w:rsidR="00BC2E60" w:rsidRPr="00216399" w:rsidRDefault="00BC2E60" w:rsidP="006A46B7">
            <w:pPr>
              <w:jc w:val="both"/>
              <w:rPr>
                <w:rFonts w:cs="Arial"/>
                <w:iCs/>
                <w:szCs w:val="20"/>
                <w:lang w:val="en-CA"/>
              </w:rPr>
            </w:pPr>
            <w:r w:rsidRPr="00216399">
              <w:rPr>
                <w:rFonts w:cs="Arial"/>
                <w:iCs/>
                <w:szCs w:val="20"/>
                <w:u w:val="single"/>
                <w:lang w:val="en-CA"/>
              </w:rPr>
              <w:t>Delete</w:t>
            </w:r>
            <w:r w:rsidRPr="00216399">
              <w:rPr>
                <w:rFonts w:cs="Arial"/>
                <w:iCs/>
                <w:szCs w:val="20"/>
                <w:lang w:val="en-CA"/>
              </w:rPr>
              <w:t xml:space="preserve"> the first sentence in paragraph 1.1.1 and </w:t>
            </w:r>
            <w:r w:rsidRPr="00216399">
              <w:rPr>
                <w:rFonts w:cs="Arial"/>
                <w:iCs/>
                <w:szCs w:val="20"/>
                <w:u w:val="single"/>
                <w:lang w:val="en-CA"/>
              </w:rPr>
              <w:t>replace</w:t>
            </w:r>
            <w:r w:rsidRPr="00216399">
              <w:rPr>
                <w:rFonts w:cs="Arial"/>
                <w:iCs/>
                <w:szCs w:val="20"/>
                <w:lang w:val="en-CA"/>
              </w:rPr>
              <w:t xml:space="preserve"> it with the following:</w:t>
            </w:r>
          </w:p>
          <w:p w14:paraId="2B9A3300" w14:textId="77777777" w:rsidR="00BC2E60" w:rsidRPr="00216399" w:rsidRDefault="00BC2E60" w:rsidP="006A46B7">
            <w:pPr>
              <w:pStyle w:val="SC3"/>
              <w:numPr>
                <w:ilvl w:val="0"/>
                <w:numId w:val="0"/>
              </w:numPr>
              <w:jc w:val="both"/>
              <w:rPr>
                <w:lang w:val="en-CA"/>
              </w:rPr>
            </w:pPr>
            <w:r w:rsidRPr="00216399">
              <w:t xml:space="preserve">The intent of the </w:t>
            </w:r>
            <w:r w:rsidRPr="00216399">
              <w:rPr>
                <w:i/>
              </w:rPr>
              <w:t>Contract Documents</w:t>
            </w:r>
            <w:r w:rsidRPr="00216399">
              <w:t xml:space="preserve"> is to include the construction, labour, </w:t>
            </w:r>
            <w:r w:rsidRPr="00216399">
              <w:rPr>
                <w:i/>
              </w:rPr>
              <w:t>Products</w:t>
            </w:r>
            <w:r w:rsidRPr="00216399">
              <w:t xml:space="preserve">, </w:t>
            </w:r>
            <w:r w:rsidRPr="00216399">
              <w:rPr>
                <w:i/>
              </w:rPr>
              <w:t>Construction Equipment</w:t>
            </w:r>
            <w:r w:rsidRPr="00216399">
              <w:t xml:space="preserve"> and other services necessary, complementary or ancillary, for the performance and completion of the </w:t>
            </w:r>
            <w:r w:rsidRPr="00216399">
              <w:rPr>
                <w:i/>
              </w:rPr>
              <w:t>Work</w:t>
            </w:r>
            <w:r w:rsidRPr="00216399">
              <w:t xml:space="preserve"> by the </w:t>
            </w:r>
            <w:r w:rsidRPr="00216399">
              <w:rPr>
                <w:i/>
              </w:rPr>
              <w:t>Contractor</w:t>
            </w:r>
            <w:r w:rsidRPr="00216399">
              <w:t xml:space="preserve"> in accordance with the </w:t>
            </w:r>
            <w:r w:rsidRPr="00216399">
              <w:rPr>
                <w:i/>
              </w:rPr>
              <w:t>Contract Documents</w:t>
            </w:r>
            <w:r w:rsidRPr="00216399">
              <w:t xml:space="preserve"> or properly inferable from them</w:t>
            </w:r>
            <w:r w:rsidRPr="00216399">
              <w:rPr>
                <w:lang w:val="en-CA"/>
              </w:rPr>
              <w:t>.</w:t>
            </w:r>
          </w:p>
          <w:p w14:paraId="55A33F6C" w14:textId="77777777" w:rsidR="00BC2E60" w:rsidRPr="00216399" w:rsidRDefault="00BC2E60" w:rsidP="006A46B7">
            <w:pPr>
              <w:pStyle w:val="SC3"/>
              <w:numPr>
                <w:ilvl w:val="0"/>
                <w:numId w:val="0"/>
              </w:numPr>
              <w:jc w:val="both"/>
              <w:rPr>
                <w:lang w:val="en-CA"/>
              </w:rPr>
            </w:pPr>
          </w:p>
          <w:p w14:paraId="72C4E374" w14:textId="77777777" w:rsidR="00BC2E60" w:rsidRPr="00216399" w:rsidRDefault="00BC2E60" w:rsidP="006A46B7">
            <w:pPr>
              <w:pStyle w:val="SC3"/>
              <w:numPr>
                <w:ilvl w:val="0"/>
                <w:numId w:val="0"/>
              </w:numPr>
              <w:jc w:val="both"/>
              <w:rPr>
                <w:lang w:val="en-CA"/>
              </w:rPr>
            </w:pPr>
            <w:r w:rsidRPr="00216399">
              <w:rPr>
                <w:lang w:val="en-CA"/>
              </w:rPr>
              <w:t>-and-</w:t>
            </w:r>
          </w:p>
          <w:p w14:paraId="0656D573" w14:textId="77777777" w:rsidR="00BC2E60" w:rsidRPr="00216399" w:rsidRDefault="00BC2E60" w:rsidP="006A46B7">
            <w:pPr>
              <w:pStyle w:val="SC3"/>
              <w:numPr>
                <w:ilvl w:val="0"/>
                <w:numId w:val="0"/>
              </w:numPr>
              <w:jc w:val="both"/>
              <w:rPr>
                <w:lang w:val="en-CA"/>
              </w:rPr>
            </w:pPr>
          </w:p>
          <w:p w14:paraId="4C475D71" w14:textId="77777777" w:rsidR="00BC2E60" w:rsidRPr="004C740A" w:rsidRDefault="00BC2E60" w:rsidP="006A46B7">
            <w:pPr>
              <w:pStyle w:val="SC3"/>
              <w:numPr>
                <w:ilvl w:val="0"/>
                <w:numId w:val="0"/>
              </w:numPr>
              <w:jc w:val="both"/>
              <w:rPr>
                <w:lang w:val="en-CA"/>
              </w:rPr>
            </w:pPr>
            <w:r w:rsidRPr="00216399">
              <w:rPr>
                <w:u w:val="single"/>
                <w:lang w:val="en-CA"/>
              </w:rPr>
              <w:t>Add</w:t>
            </w:r>
            <w:r w:rsidRPr="00216399">
              <w:rPr>
                <w:lang w:val="en-CA"/>
              </w:rPr>
              <w:t xml:space="preserve"> the following sentence between the first and second sentences in paragraph 1.1.1:</w:t>
            </w:r>
          </w:p>
          <w:p w14:paraId="68D88886" w14:textId="77777777" w:rsidR="00BC2E60" w:rsidRPr="00216399" w:rsidRDefault="00BC2E60" w:rsidP="006A46B7">
            <w:pPr>
              <w:jc w:val="both"/>
              <w:rPr>
                <w:rFonts w:eastAsia="Arial"/>
                <w:spacing w:val="-1"/>
              </w:rPr>
            </w:pPr>
            <w:r w:rsidRPr="00216399">
              <w:rPr>
                <w:rFonts w:eastAsia="Arial"/>
              </w:rPr>
              <w:t>In</w:t>
            </w:r>
            <w:r w:rsidRPr="00216399">
              <w:rPr>
                <w:rFonts w:eastAsia="Arial"/>
                <w:spacing w:val="7"/>
              </w:rPr>
              <w:t xml:space="preserve"> </w:t>
            </w:r>
            <w:r w:rsidRPr="00216399">
              <w:rPr>
                <w:rFonts w:eastAsia="Arial"/>
                <w:spacing w:val="4"/>
              </w:rPr>
              <w:t>m</w:t>
            </w:r>
            <w:r w:rsidRPr="00216399">
              <w:rPr>
                <w:rFonts w:eastAsia="Arial"/>
              </w:rPr>
              <w:t>a</w:t>
            </w:r>
            <w:r w:rsidRPr="00216399">
              <w:rPr>
                <w:rFonts w:eastAsia="Arial"/>
                <w:spacing w:val="2"/>
              </w:rPr>
              <w:t>n</w:t>
            </w:r>
            <w:r w:rsidRPr="00216399">
              <w:rPr>
                <w:rFonts w:eastAsia="Arial"/>
              </w:rPr>
              <w:t xml:space="preserve">y </w:t>
            </w:r>
            <w:r w:rsidRPr="00216399">
              <w:rPr>
                <w:rFonts w:eastAsia="Arial"/>
                <w:spacing w:val="1"/>
              </w:rPr>
              <w:t>c</w:t>
            </w:r>
            <w:r w:rsidRPr="00216399">
              <w:rPr>
                <w:rFonts w:eastAsia="Arial"/>
              </w:rPr>
              <w:t>ases,</w:t>
            </w:r>
            <w:r w:rsidRPr="00216399">
              <w:rPr>
                <w:rFonts w:eastAsia="Arial"/>
                <w:spacing w:val="3"/>
              </w:rPr>
              <w:t xml:space="preserve"> </w:t>
            </w:r>
            <w:r w:rsidRPr="00216399">
              <w:rPr>
                <w:rFonts w:eastAsia="Arial"/>
              </w:rPr>
              <w:t>the</w:t>
            </w:r>
            <w:r w:rsidRPr="00216399">
              <w:rPr>
                <w:rFonts w:eastAsia="Arial"/>
                <w:spacing w:val="7"/>
              </w:rPr>
              <w:t xml:space="preserve"> </w:t>
            </w:r>
            <w:r w:rsidRPr="00216399">
              <w:rPr>
                <w:rFonts w:eastAsia="Arial"/>
              </w:rPr>
              <w:t>language</w:t>
            </w:r>
            <w:r w:rsidRPr="00216399">
              <w:rPr>
                <w:rFonts w:eastAsia="Arial"/>
                <w:spacing w:val="4"/>
              </w:rPr>
              <w:t xml:space="preserve"> </w:t>
            </w:r>
            <w:r w:rsidRPr="00216399">
              <w:rPr>
                <w:rFonts w:eastAsia="Arial"/>
                <w:spacing w:val="1"/>
              </w:rPr>
              <w:t>o</w:t>
            </w:r>
            <w:r w:rsidRPr="00216399">
              <w:rPr>
                <w:rFonts w:eastAsia="Arial"/>
              </w:rPr>
              <w:t>f</w:t>
            </w:r>
            <w:r w:rsidRPr="00216399">
              <w:rPr>
                <w:rFonts w:eastAsia="Arial"/>
                <w:spacing w:val="9"/>
              </w:rPr>
              <w:t xml:space="preserve"> </w:t>
            </w:r>
            <w:r w:rsidRPr="00216399">
              <w:rPr>
                <w:rFonts w:eastAsia="Arial"/>
              </w:rPr>
              <w:t>the</w:t>
            </w:r>
            <w:r w:rsidRPr="00216399">
              <w:rPr>
                <w:rFonts w:eastAsia="Arial"/>
                <w:spacing w:val="6"/>
              </w:rPr>
              <w:t xml:space="preserve"> </w:t>
            </w:r>
            <w:r w:rsidRPr="00216399">
              <w:rPr>
                <w:rFonts w:eastAsia="Arial"/>
                <w:i/>
              </w:rPr>
              <w:t>Contract</w:t>
            </w:r>
            <w:r w:rsidRPr="00216399">
              <w:rPr>
                <w:rFonts w:eastAsia="Arial"/>
                <w:i/>
                <w:spacing w:val="5"/>
              </w:rPr>
              <w:t xml:space="preserve"> </w:t>
            </w:r>
            <w:r w:rsidRPr="00216399">
              <w:rPr>
                <w:rFonts w:eastAsia="Arial"/>
                <w:i/>
              </w:rPr>
              <w:t xml:space="preserve">Documents </w:t>
            </w:r>
            <w:r w:rsidRPr="00216399">
              <w:rPr>
                <w:rFonts w:eastAsia="Arial"/>
                <w:spacing w:val="-1"/>
              </w:rPr>
              <w:t>i</w:t>
            </w:r>
            <w:r w:rsidRPr="00216399">
              <w:rPr>
                <w:rFonts w:eastAsia="Arial"/>
              </w:rPr>
              <w:t>s</w:t>
            </w:r>
            <w:r w:rsidRPr="00216399">
              <w:rPr>
                <w:rFonts w:eastAsia="Arial"/>
                <w:spacing w:val="12"/>
              </w:rPr>
              <w:t xml:space="preserve"> </w:t>
            </w:r>
            <w:r w:rsidRPr="00216399">
              <w:rPr>
                <w:rFonts w:eastAsia="Arial"/>
                <w:spacing w:val="-2"/>
              </w:rPr>
              <w:t>w</w:t>
            </w:r>
            <w:r w:rsidRPr="00216399">
              <w:rPr>
                <w:rFonts w:eastAsia="Arial"/>
                <w:spacing w:val="3"/>
              </w:rPr>
              <w:t>r</w:t>
            </w:r>
            <w:r w:rsidRPr="00216399">
              <w:rPr>
                <w:rFonts w:eastAsia="Arial"/>
              </w:rPr>
              <w:t>itten</w:t>
            </w:r>
            <w:r w:rsidRPr="00216399">
              <w:rPr>
                <w:rFonts w:eastAsia="Arial"/>
                <w:spacing w:val="3"/>
              </w:rPr>
              <w:t xml:space="preserve"> </w:t>
            </w:r>
            <w:r w:rsidRPr="00216399">
              <w:rPr>
                <w:rFonts w:eastAsia="Arial"/>
              </w:rPr>
              <w:t>in</w:t>
            </w:r>
            <w:r w:rsidRPr="00216399">
              <w:rPr>
                <w:rFonts w:eastAsia="Arial"/>
                <w:spacing w:val="9"/>
              </w:rPr>
              <w:t xml:space="preserve"> </w:t>
            </w:r>
            <w:r w:rsidRPr="00216399">
              <w:rPr>
                <w:rFonts w:eastAsia="Arial"/>
              </w:rPr>
              <w:t>the</w:t>
            </w:r>
            <w:r w:rsidRPr="00216399">
              <w:rPr>
                <w:rFonts w:eastAsia="Arial"/>
                <w:spacing w:val="9"/>
              </w:rPr>
              <w:t xml:space="preserve"> </w:t>
            </w:r>
            <w:r w:rsidRPr="00216399">
              <w:rPr>
                <w:rFonts w:eastAsia="Arial"/>
                <w:spacing w:val="-1"/>
              </w:rPr>
              <w:t>i</w:t>
            </w:r>
            <w:r w:rsidRPr="00216399">
              <w:rPr>
                <w:rFonts w:eastAsia="Arial"/>
                <w:spacing w:val="4"/>
              </w:rPr>
              <w:t>m</w:t>
            </w:r>
            <w:r w:rsidRPr="00216399">
              <w:rPr>
                <w:rFonts w:eastAsia="Arial"/>
              </w:rPr>
              <w:t xml:space="preserve">perative </w:t>
            </w:r>
            <w:r w:rsidRPr="00216399">
              <w:rPr>
                <w:rFonts w:eastAsia="Arial"/>
                <w:spacing w:val="1"/>
              </w:rPr>
              <w:t xml:space="preserve">for </w:t>
            </w:r>
            <w:r w:rsidRPr="00216399">
              <w:rPr>
                <w:rFonts w:eastAsia="Arial"/>
              </w:rPr>
              <w:t>the</w:t>
            </w:r>
            <w:r w:rsidRPr="00216399">
              <w:rPr>
                <w:rFonts w:eastAsia="Arial"/>
                <w:spacing w:val="6"/>
              </w:rPr>
              <w:t xml:space="preserve"> </w:t>
            </w:r>
            <w:r w:rsidRPr="00216399">
              <w:rPr>
                <w:rFonts w:eastAsia="Arial"/>
                <w:spacing w:val="1"/>
              </w:rPr>
              <w:t>sak</w:t>
            </w:r>
            <w:r w:rsidRPr="00216399">
              <w:rPr>
                <w:rFonts w:eastAsia="Arial"/>
              </w:rPr>
              <w:t>e</w:t>
            </w:r>
            <w:r w:rsidRPr="00216399">
              <w:rPr>
                <w:rFonts w:eastAsia="Arial"/>
                <w:spacing w:val="6"/>
              </w:rPr>
              <w:t xml:space="preserve"> </w:t>
            </w:r>
            <w:r w:rsidRPr="00216399">
              <w:rPr>
                <w:rFonts w:eastAsia="Arial"/>
                <w:spacing w:val="1"/>
              </w:rPr>
              <w:t>o</w:t>
            </w:r>
            <w:r w:rsidRPr="00216399">
              <w:rPr>
                <w:rFonts w:eastAsia="Arial"/>
              </w:rPr>
              <w:t>f</w:t>
            </w:r>
            <w:r w:rsidRPr="00216399">
              <w:rPr>
                <w:rFonts w:eastAsia="Arial"/>
                <w:spacing w:val="8"/>
              </w:rPr>
              <w:t xml:space="preserve"> </w:t>
            </w:r>
            <w:r w:rsidRPr="00216399">
              <w:rPr>
                <w:rFonts w:eastAsia="Arial"/>
              </w:rPr>
              <w:t>brevity.</w:t>
            </w:r>
            <w:r w:rsidRPr="00216399">
              <w:rPr>
                <w:rFonts w:eastAsia="Arial"/>
                <w:spacing w:val="3"/>
              </w:rPr>
              <w:t xml:space="preserve"> </w:t>
            </w:r>
            <w:r w:rsidRPr="00216399">
              <w:rPr>
                <w:rFonts w:eastAsia="Arial"/>
                <w:spacing w:val="1"/>
              </w:rPr>
              <w:t>Clause</w:t>
            </w:r>
            <w:r w:rsidRPr="00216399">
              <w:rPr>
                <w:rFonts w:eastAsia="Arial"/>
              </w:rPr>
              <w:t>s</w:t>
            </w:r>
            <w:r w:rsidRPr="00216399">
              <w:rPr>
                <w:rFonts w:eastAsia="Arial"/>
                <w:spacing w:val="3"/>
              </w:rPr>
              <w:t xml:space="preserve"> </w:t>
            </w:r>
            <w:r w:rsidRPr="00216399">
              <w:rPr>
                <w:rFonts w:eastAsia="Arial"/>
              </w:rPr>
              <w:t>containing instructions</w:t>
            </w:r>
            <w:r w:rsidRPr="00216399">
              <w:rPr>
                <w:rFonts w:eastAsia="Arial"/>
                <w:spacing w:val="2"/>
              </w:rPr>
              <w:t xml:space="preserve"> </w:t>
            </w:r>
            <w:r w:rsidRPr="00216399">
              <w:rPr>
                <w:rFonts w:eastAsia="Arial"/>
              </w:rPr>
              <w:t>or</w:t>
            </w:r>
            <w:r w:rsidRPr="00216399">
              <w:rPr>
                <w:rFonts w:eastAsia="Arial"/>
                <w:spacing w:val="7"/>
              </w:rPr>
              <w:t xml:space="preserve"> </w:t>
            </w:r>
            <w:r w:rsidRPr="00216399">
              <w:rPr>
                <w:rFonts w:eastAsia="Arial"/>
              </w:rPr>
              <w:t>directions</w:t>
            </w:r>
            <w:r w:rsidRPr="00216399">
              <w:rPr>
                <w:rFonts w:eastAsia="Arial"/>
                <w:spacing w:val="4"/>
              </w:rPr>
              <w:t xml:space="preserve"> </w:t>
            </w:r>
            <w:r w:rsidRPr="00216399">
              <w:rPr>
                <w:rFonts w:eastAsia="Arial"/>
              </w:rPr>
              <w:t>are</w:t>
            </w:r>
            <w:r w:rsidRPr="00216399">
              <w:rPr>
                <w:rFonts w:eastAsia="Arial"/>
                <w:spacing w:val="8"/>
              </w:rPr>
              <w:t xml:space="preserve"> </w:t>
            </w:r>
            <w:r w:rsidRPr="00216399">
              <w:rPr>
                <w:rFonts w:eastAsia="Arial"/>
              </w:rPr>
              <w:t>intended</w:t>
            </w:r>
            <w:r w:rsidRPr="00216399">
              <w:rPr>
                <w:rFonts w:eastAsia="Arial"/>
                <w:spacing w:val="1"/>
              </w:rPr>
              <w:t xml:space="preserve"> fo</w:t>
            </w:r>
            <w:r w:rsidRPr="00216399">
              <w:rPr>
                <w:rFonts w:eastAsia="Arial"/>
              </w:rPr>
              <w:t>r</w:t>
            </w:r>
            <w:r w:rsidRPr="00216399">
              <w:rPr>
                <w:rFonts w:eastAsia="Arial"/>
                <w:spacing w:val="8"/>
              </w:rPr>
              <w:t xml:space="preserve"> </w:t>
            </w:r>
            <w:r w:rsidRPr="00216399">
              <w:rPr>
                <w:rFonts w:eastAsia="Arial"/>
              </w:rPr>
              <w:t xml:space="preserve">the </w:t>
            </w:r>
            <w:r w:rsidRPr="00216399">
              <w:rPr>
                <w:rFonts w:eastAsia="Arial"/>
                <w:i/>
              </w:rPr>
              <w:t xml:space="preserve">Contractor </w:t>
            </w:r>
            <w:r w:rsidRPr="00216399">
              <w:rPr>
                <w:rFonts w:eastAsia="Arial"/>
                <w:spacing w:val="2"/>
              </w:rPr>
              <w:t>a</w:t>
            </w:r>
            <w:r w:rsidRPr="00216399">
              <w:rPr>
                <w:rFonts w:eastAsia="Arial"/>
              </w:rPr>
              <w:t>nd</w:t>
            </w:r>
            <w:r w:rsidRPr="00216399">
              <w:rPr>
                <w:rFonts w:eastAsia="Arial"/>
                <w:spacing w:val="5"/>
              </w:rPr>
              <w:t xml:space="preserve"> </w:t>
            </w:r>
            <w:r w:rsidRPr="00216399">
              <w:rPr>
                <w:rFonts w:eastAsia="Arial"/>
                <w:spacing w:val="1"/>
              </w:rPr>
              <w:t>s</w:t>
            </w:r>
            <w:r w:rsidRPr="00216399">
              <w:rPr>
                <w:rFonts w:eastAsia="Arial"/>
              </w:rPr>
              <w:t>uch</w:t>
            </w:r>
            <w:r w:rsidRPr="00216399">
              <w:rPr>
                <w:rFonts w:eastAsia="Arial"/>
                <w:spacing w:val="5"/>
              </w:rPr>
              <w:t xml:space="preserve"> </w:t>
            </w:r>
            <w:r w:rsidRPr="00216399">
              <w:rPr>
                <w:rFonts w:eastAsia="Arial"/>
                <w:spacing w:val="1"/>
              </w:rPr>
              <w:t>sentence</w:t>
            </w:r>
            <w:r w:rsidRPr="00216399">
              <w:rPr>
                <w:rFonts w:eastAsia="Arial"/>
              </w:rPr>
              <w:t>s are</w:t>
            </w:r>
            <w:r w:rsidRPr="00216399">
              <w:rPr>
                <w:rFonts w:eastAsia="Arial"/>
                <w:spacing w:val="6"/>
              </w:rPr>
              <w:t xml:space="preserve"> </w:t>
            </w:r>
            <w:r w:rsidRPr="00216399">
              <w:rPr>
                <w:rFonts w:eastAsia="Arial"/>
                <w:spacing w:val="1"/>
              </w:rPr>
              <w:t>deeme</w:t>
            </w:r>
            <w:r w:rsidRPr="00216399">
              <w:rPr>
                <w:rFonts w:eastAsia="Arial"/>
              </w:rPr>
              <w:t>d</w:t>
            </w:r>
            <w:r w:rsidRPr="00216399">
              <w:rPr>
                <w:rFonts w:eastAsia="Arial"/>
                <w:spacing w:val="2"/>
              </w:rPr>
              <w:t xml:space="preserve"> </w:t>
            </w:r>
            <w:r w:rsidRPr="00216399">
              <w:rPr>
                <w:rFonts w:eastAsia="Arial"/>
              </w:rPr>
              <w:t>to</w:t>
            </w:r>
            <w:r w:rsidRPr="00216399">
              <w:rPr>
                <w:rFonts w:eastAsia="Arial"/>
                <w:spacing w:val="7"/>
              </w:rPr>
              <w:t xml:space="preserve"> </w:t>
            </w:r>
            <w:r w:rsidRPr="00216399">
              <w:rPr>
                <w:rFonts w:eastAsia="Arial"/>
              </w:rPr>
              <w:t>include</w:t>
            </w:r>
            <w:r w:rsidRPr="00216399">
              <w:rPr>
                <w:rFonts w:eastAsia="Arial"/>
                <w:spacing w:val="3"/>
              </w:rPr>
              <w:t xml:space="preserve"> </w:t>
            </w:r>
            <w:r w:rsidRPr="00216399">
              <w:rPr>
                <w:rFonts w:eastAsia="Arial"/>
              </w:rPr>
              <w:t>the</w:t>
            </w:r>
            <w:r w:rsidRPr="00216399">
              <w:rPr>
                <w:rFonts w:eastAsia="Arial"/>
                <w:spacing w:val="9"/>
              </w:rPr>
              <w:t xml:space="preserve"> </w:t>
            </w:r>
            <w:r w:rsidRPr="00216399">
              <w:rPr>
                <w:rFonts w:eastAsia="Arial"/>
              </w:rPr>
              <w:t xml:space="preserve">words, </w:t>
            </w:r>
            <w:r w:rsidRPr="00216399">
              <w:rPr>
                <w:rFonts w:eastAsia="Arial"/>
                <w:lang w:val="en-CA"/>
              </w:rPr>
              <w:t>“</w:t>
            </w:r>
            <w:r w:rsidRPr="00216399">
              <w:rPr>
                <w:rFonts w:eastAsia="Arial"/>
              </w:rPr>
              <w:t>the</w:t>
            </w:r>
            <w:r w:rsidRPr="00216399">
              <w:rPr>
                <w:rFonts w:eastAsia="Arial"/>
                <w:spacing w:val="3"/>
              </w:rPr>
              <w:t xml:space="preserve"> </w:t>
            </w:r>
            <w:r w:rsidRPr="00216399">
              <w:rPr>
                <w:rFonts w:eastAsia="Arial"/>
                <w:i/>
                <w:spacing w:val="3"/>
              </w:rPr>
              <w:t>C</w:t>
            </w:r>
            <w:r w:rsidRPr="00216399">
              <w:rPr>
                <w:rFonts w:eastAsia="Arial"/>
                <w:i/>
              </w:rPr>
              <w:t xml:space="preserve">ontractor </w:t>
            </w:r>
            <w:r w:rsidRPr="00216399">
              <w:rPr>
                <w:rFonts w:eastAsia="Arial"/>
              </w:rPr>
              <w:t>shal</w:t>
            </w:r>
            <w:r w:rsidRPr="00216399">
              <w:rPr>
                <w:rFonts w:eastAsia="Arial"/>
                <w:spacing w:val="-1"/>
              </w:rPr>
              <w:t>l.</w:t>
            </w:r>
          </w:p>
          <w:p w14:paraId="55FA59AA" w14:textId="77777777" w:rsidR="00BC2E60" w:rsidRPr="00216399" w:rsidRDefault="00BC2E60" w:rsidP="006A46B7">
            <w:pPr>
              <w:jc w:val="both"/>
              <w:rPr>
                <w:rFonts w:cs="Arial"/>
                <w:iCs/>
                <w:szCs w:val="20"/>
                <w:lang w:val="en-CA"/>
              </w:rPr>
            </w:pPr>
          </w:p>
        </w:tc>
      </w:tr>
      <w:tr w:rsidR="00BC2E60" w:rsidRPr="00AB0F97" w14:paraId="6097A06C" w14:textId="77777777" w:rsidTr="006A46B7">
        <w:tc>
          <w:tcPr>
            <w:tcW w:w="923" w:type="dxa"/>
          </w:tcPr>
          <w:p w14:paraId="670B0BB5" w14:textId="77777777" w:rsidR="00BC2E60" w:rsidRPr="00AB0F97" w:rsidRDefault="00BC2E60" w:rsidP="006A46B7">
            <w:pPr>
              <w:pStyle w:val="SimpleL3"/>
            </w:pPr>
          </w:p>
        </w:tc>
        <w:tc>
          <w:tcPr>
            <w:tcW w:w="990" w:type="dxa"/>
          </w:tcPr>
          <w:p w14:paraId="2DCCFCB8" w14:textId="77777777" w:rsidR="00BC2E60" w:rsidRDefault="00BC2E60" w:rsidP="006A46B7">
            <w:pPr>
              <w:pStyle w:val="TableText0"/>
              <w:jc w:val="center"/>
              <w:rPr>
                <w:sz w:val="20"/>
                <w:szCs w:val="20"/>
              </w:rPr>
            </w:pPr>
            <w:r>
              <w:rPr>
                <w:sz w:val="20"/>
                <w:szCs w:val="20"/>
              </w:rPr>
              <w:t>1.1.3</w:t>
            </w:r>
          </w:p>
        </w:tc>
        <w:tc>
          <w:tcPr>
            <w:tcW w:w="8167" w:type="dxa"/>
          </w:tcPr>
          <w:p w14:paraId="2C07D82A" w14:textId="77777777" w:rsidR="00BC2E60" w:rsidRDefault="00BC2E60" w:rsidP="006A46B7">
            <w:pPr>
              <w:jc w:val="both"/>
              <w:rPr>
                <w:rFonts w:cs="Arial"/>
                <w:iCs/>
                <w:szCs w:val="20"/>
                <w:lang w:val="en-CA"/>
              </w:rPr>
            </w:pPr>
            <w:r>
              <w:rPr>
                <w:rFonts w:cs="Arial"/>
                <w:iCs/>
                <w:szCs w:val="20"/>
                <w:u w:val="single"/>
                <w:lang w:val="en-CA"/>
              </w:rPr>
              <w:t>Delete</w:t>
            </w:r>
            <w:r>
              <w:rPr>
                <w:rFonts w:cs="Arial"/>
                <w:iCs/>
                <w:szCs w:val="20"/>
                <w:lang w:val="en-CA"/>
              </w:rPr>
              <w:t xml:space="preserve"> paragraph 1.1.3 and </w:t>
            </w:r>
            <w:r>
              <w:rPr>
                <w:rFonts w:cs="Arial"/>
                <w:iCs/>
                <w:szCs w:val="20"/>
                <w:u w:val="single"/>
                <w:lang w:val="en-CA"/>
              </w:rPr>
              <w:t>replace</w:t>
            </w:r>
            <w:r>
              <w:rPr>
                <w:rFonts w:cs="Arial"/>
                <w:iCs/>
                <w:szCs w:val="20"/>
                <w:lang w:val="en-CA"/>
              </w:rPr>
              <w:t xml:space="preserve"> it with the following:</w:t>
            </w:r>
          </w:p>
          <w:p w14:paraId="43FC9B60" w14:textId="77777777" w:rsidR="00BC2E60" w:rsidRDefault="00BC2E60" w:rsidP="006A46B7">
            <w:pPr>
              <w:jc w:val="both"/>
              <w:rPr>
                <w:rFonts w:cs="Arial"/>
                <w:iCs/>
                <w:szCs w:val="20"/>
                <w:lang w:val="en-CA"/>
              </w:rPr>
            </w:pPr>
          </w:p>
          <w:p w14:paraId="4CE17CBA" w14:textId="77777777" w:rsidR="00BC2E60" w:rsidRDefault="00BC2E60" w:rsidP="006A46B7">
            <w:pPr>
              <w:ind w:left="770" w:hanging="770"/>
              <w:jc w:val="both"/>
              <w:rPr>
                <w:rFonts w:cs="Arial"/>
                <w:lang w:val="en-CA"/>
              </w:rPr>
            </w:pPr>
            <w:r>
              <w:rPr>
                <w:rFonts w:cs="Arial"/>
                <w:lang w:val="en-CA"/>
              </w:rPr>
              <w:t xml:space="preserve">1.1.3 </w:t>
            </w:r>
            <w:r>
              <w:rPr>
                <w:rFonts w:cs="Arial"/>
                <w:lang w:val="en-CA"/>
              </w:rPr>
              <w:tab/>
              <w:t xml:space="preserve">The </w:t>
            </w:r>
            <w:r>
              <w:rPr>
                <w:rFonts w:cs="Arial"/>
                <w:i/>
                <w:lang w:val="en-CA"/>
              </w:rPr>
              <w:t xml:space="preserve">Contractor </w:t>
            </w:r>
            <w:r>
              <w:rPr>
                <w:rFonts w:cs="Arial"/>
                <w:lang w:val="en-CA"/>
              </w:rPr>
              <w:t xml:space="preserve">shall review the </w:t>
            </w:r>
            <w:r>
              <w:rPr>
                <w:rFonts w:cs="Arial"/>
                <w:i/>
                <w:lang w:val="en-CA"/>
              </w:rPr>
              <w:t>Contract Documents</w:t>
            </w:r>
            <w:r>
              <w:rPr>
                <w:rFonts w:cs="Arial"/>
                <w:lang w:val="en-CA"/>
              </w:rPr>
              <w:t xml:space="preserve">, including without limitation, for the purpose of facilitating co-ordination and execution of the </w:t>
            </w:r>
            <w:r>
              <w:rPr>
                <w:rFonts w:cs="Arial"/>
                <w:i/>
                <w:lang w:val="en-CA"/>
              </w:rPr>
              <w:t>Work</w:t>
            </w:r>
            <w:r>
              <w:rPr>
                <w:rFonts w:cs="Arial"/>
                <w:lang w:val="en-CA"/>
              </w:rPr>
              <w:t xml:space="preserve"> by the </w:t>
            </w:r>
            <w:r>
              <w:rPr>
                <w:rFonts w:cs="Arial"/>
                <w:i/>
                <w:lang w:val="en-CA"/>
              </w:rPr>
              <w:t>Contractor</w:t>
            </w:r>
            <w:r>
              <w:rPr>
                <w:rFonts w:cs="Arial"/>
                <w:lang w:val="en-CA"/>
              </w:rPr>
              <w:t xml:space="preserve">. Such review by the </w:t>
            </w:r>
            <w:r>
              <w:rPr>
                <w:rFonts w:cs="Arial"/>
                <w:i/>
                <w:lang w:val="en-CA"/>
              </w:rPr>
              <w:t xml:space="preserve">Contractor </w:t>
            </w:r>
            <w:r>
              <w:rPr>
                <w:rFonts w:cs="Arial"/>
                <w:lang w:val="en-CA"/>
              </w:rPr>
              <w:t>shall be to the standard of care provided in GC 3.12.</w:t>
            </w:r>
          </w:p>
          <w:p w14:paraId="017AD706" w14:textId="77777777" w:rsidR="00BC2E60" w:rsidRPr="005E2168" w:rsidRDefault="00BC2E60" w:rsidP="006A46B7">
            <w:pPr>
              <w:ind w:left="770" w:hanging="770"/>
              <w:jc w:val="both"/>
              <w:rPr>
                <w:rFonts w:cs="Arial"/>
                <w:iCs/>
                <w:szCs w:val="20"/>
                <w:lang w:val="en-CA"/>
              </w:rPr>
            </w:pPr>
          </w:p>
        </w:tc>
      </w:tr>
      <w:tr w:rsidR="00BC2E60" w:rsidRPr="00AB0F97" w14:paraId="7103C2D6" w14:textId="77777777" w:rsidTr="006A46B7">
        <w:tc>
          <w:tcPr>
            <w:tcW w:w="923" w:type="dxa"/>
          </w:tcPr>
          <w:p w14:paraId="33F245A0" w14:textId="77777777" w:rsidR="00BC2E60" w:rsidRPr="00AB0F97" w:rsidRDefault="00BC2E60" w:rsidP="006A46B7">
            <w:pPr>
              <w:pStyle w:val="SimpleL3"/>
            </w:pPr>
          </w:p>
        </w:tc>
        <w:tc>
          <w:tcPr>
            <w:tcW w:w="990" w:type="dxa"/>
          </w:tcPr>
          <w:p w14:paraId="7065C9C3" w14:textId="77777777" w:rsidR="00BC2E60" w:rsidRDefault="00BC2E60" w:rsidP="006A46B7">
            <w:pPr>
              <w:pStyle w:val="TableText0"/>
              <w:jc w:val="center"/>
              <w:rPr>
                <w:sz w:val="20"/>
                <w:szCs w:val="20"/>
              </w:rPr>
            </w:pPr>
            <w:r>
              <w:rPr>
                <w:sz w:val="20"/>
                <w:szCs w:val="20"/>
              </w:rPr>
              <w:t>1.1.4</w:t>
            </w:r>
          </w:p>
        </w:tc>
        <w:tc>
          <w:tcPr>
            <w:tcW w:w="8167" w:type="dxa"/>
          </w:tcPr>
          <w:p w14:paraId="0BFA385A" w14:textId="77777777" w:rsidR="00BC2E60" w:rsidRDefault="00BC2E60" w:rsidP="006A46B7">
            <w:pPr>
              <w:jc w:val="both"/>
              <w:rPr>
                <w:rFonts w:cs="Arial"/>
                <w:iCs/>
                <w:szCs w:val="20"/>
                <w:lang w:val="en-CA"/>
              </w:rPr>
            </w:pPr>
            <w:r>
              <w:rPr>
                <w:rFonts w:cs="Arial"/>
                <w:iCs/>
                <w:szCs w:val="20"/>
                <w:u w:val="single"/>
                <w:lang w:val="en-CA"/>
              </w:rPr>
              <w:t>Delete</w:t>
            </w:r>
            <w:r>
              <w:rPr>
                <w:rFonts w:cs="Arial"/>
                <w:iCs/>
                <w:szCs w:val="20"/>
                <w:lang w:val="en-CA"/>
              </w:rPr>
              <w:t xml:space="preserve"> paragraph 1.1.4 and </w:t>
            </w:r>
            <w:r>
              <w:rPr>
                <w:rFonts w:cs="Arial"/>
                <w:iCs/>
                <w:szCs w:val="20"/>
                <w:u w:val="single"/>
                <w:lang w:val="en-CA"/>
              </w:rPr>
              <w:t>replace</w:t>
            </w:r>
            <w:r>
              <w:rPr>
                <w:rFonts w:cs="Arial"/>
                <w:iCs/>
                <w:szCs w:val="20"/>
                <w:lang w:val="en-CA"/>
              </w:rPr>
              <w:t xml:space="preserve"> it with the following:</w:t>
            </w:r>
          </w:p>
          <w:p w14:paraId="19508793" w14:textId="77777777" w:rsidR="00BC2E60" w:rsidRDefault="00BC2E60" w:rsidP="006A46B7">
            <w:pPr>
              <w:jc w:val="both"/>
              <w:rPr>
                <w:rFonts w:cs="Arial"/>
                <w:iCs/>
                <w:szCs w:val="20"/>
                <w:lang w:val="en-CA"/>
              </w:rPr>
            </w:pPr>
          </w:p>
          <w:p w14:paraId="416DD2B1" w14:textId="77777777" w:rsidR="00BC2E60" w:rsidRDefault="00BC2E60" w:rsidP="006A46B7">
            <w:pPr>
              <w:ind w:left="770" w:hanging="770"/>
              <w:jc w:val="both"/>
              <w:rPr>
                <w:lang w:val="en-CA"/>
              </w:rPr>
            </w:pPr>
            <w:r>
              <w:rPr>
                <w:rFonts w:cs="Arial"/>
                <w:lang w:val="en-CA"/>
              </w:rPr>
              <w:t xml:space="preserve">1.1.4 </w:t>
            </w:r>
            <w:r>
              <w:rPr>
                <w:rFonts w:cs="Arial"/>
                <w:lang w:val="en-CA"/>
              </w:rPr>
              <w:tab/>
              <w:t xml:space="preserve">Except for the obligation to make such review and report the results, the </w:t>
            </w:r>
            <w:r>
              <w:rPr>
                <w:rFonts w:cs="Arial"/>
                <w:i/>
                <w:lang w:val="en-CA"/>
              </w:rPr>
              <w:t>Contractor</w:t>
            </w:r>
            <w:r>
              <w:rPr>
                <w:rFonts w:cs="Arial"/>
                <w:lang w:val="en-CA"/>
              </w:rPr>
              <w:t xml:space="preserve"> is not responsible for errors, omissions or inconsistencies in the </w:t>
            </w:r>
            <w:r>
              <w:rPr>
                <w:rFonts w:cs="Arial"/>
                <w:i/>
                <w:lang w:val="en-CA"/>
              </w:rPr>
              <w:t>Contract Documents</w:t>
            </w:r>
            <w:r>
              <w:rPr>
                <w:rFonts w:cs="Arial"/>
                <w:lang w:val="en-CA"/>
              </w:rPr>
              <w:t xml:space="preserve"> provided that the </w:t>
            </w:r>
            <w:r>
              <w:rPr>
                <w:rFonts w:cs="Arial"/>
                <w:i/>
                <w:lang w:val="en-CA"/>
              </w:rPr>
              <w:t xml:space="preserve">Contractor </w:t>
            </w:r>
            <w:r>
              <w:rPr>
                <w:rFonts w:cs="Arial"/>
                <w:lang w:val="en-CA"/>
              </w:rPr>
              <w:t xml:space="preserve">exercised the degree of care and skill described in GC 1.1.3. If there are errors, omissions or inconsistencies discovered by or made known to the </w:t>
            </w:r>
            <w:r>
              <w:rPr>
                <w:rFonts w:cs="Arial"/>
                <w:i/>
                <w:lang w:val="en-CA"/>
              </w:rPr>
              <w:t>Contractor</w:t>
            </w:r>
            <w:r>
              <w:rPr>
                <w:rFonts w:cs="Arial"/>
                <w:lang w:val="en-CA"/>
              </w:rPr>
              <w:t xml:space="preserve">, the </w:t>
            </w:r>
            <w:r>
              <w:rPr>
                <w:rFonts w:cs="Arial"/>
                <w:i/>
                <w:lang w:val="en-CA"/>
              </w:rPr>
              <w:t>Contractor</w:t>
            </w:r>
            <w:r>
              <w:rPr>
                <w:rFonts w:cs="Arial"/>
                <w:lang w:val="en-CA"/>
              </w:rPr>
              <w:t xml:space="preserve"> shall promptly report to the </w:t>
            </w:r>
            <w:r>
              <w:rPr>
                <w:rFonts w:cs="Arial"/>
                <w:i/>
                <w:lang w:val="en-CA"/>
              </w:rPr>
              <w:t xml:space="preserve">Consultant </w:t>
            </w:r>
            <w:r>
              <w:rPr>
                <w:rFonts w:cs="Arial"/>
                <w:lang w:val="en-CA"/>
              </w:rPr>
              <w:t xml:space="preserve">and shall not proceed with the </w:t>
            </w:r>
            <w:r w:rsidRPr="001A5E03">
              <w:rPr>
                <w:rFonts w:cs="Arial"/>
                <w:i/>
                <w:lang w:val="en-CA"/>
              </w:rPr>
              <w:t>Work</w:t>
            </w:r>
            <w:r>
              <w:rPr>
                <w:rFonts w:cs="Arial"/>
                <w:lang w:val="en-CA"/>
              </w:rPr>
              <w:t xml:space="preserve"> affected until the </w:t>
            </w:r>
            <w:r>
              <w:rPr>
                <w:rFonts w:cs="Arial"/>
                <w:i/>
                <w:lang w:val="en-CA"/>
              </w:rPr>
              <w:t xml:space="preserve">Contractor </w:t>
            </w:r>
            <w:r>
              <w:rPr>
                <w:rFonts w:cs="Arial"/>
                <w:lang w:val="en-CA"/>
              </w:rPr>
              <w:t xml:space="preserve">has received corrected or additional information from the </w:t>
            </w:r>
            <w:r>
              <w:rPr>
                <w:rFonts w:cs="Arial"/>
                <w:i/>
                <w:lang w:val="en-CA"/>
              </w:rPr>
              <w:t>Consultant</w:t>
            </w:r>
            <w:r>
              <w:rPr>
                <w:rFonts w:cs="Arial"/>
                <w:lang w:val="en-CA"/>
              </w:rPr>
              <w:t xml:space="preserve">. </w:t>
            </w:r>
            <w:r w:rsidRPr="00F100B7">
              <w:t xml:space="preserve">Errors, inconsistencies and/or omissions in the </w:t>
            </w:r>
            <w:r w:rsidRPr="0000627A">
              <w:rPr>
                <w:i/>
              </w:rPr>
              <w:t>Drawings</w:t>
            </w:r>
            <w:r w:rsidRPr="00F100B7">
              <w:t xml:space="preserve"> and/or </w:t>
            </w:r>
            <w:r w:rsidRPr="00AB04F7">
              <w:rPr>
                <w:i/>
              </w:rPr>
              <w:t>Specifications</w:t>
            </w:r>
            <w:r w:rsidRPr="00F100B7">
              <w:t xml:space="preserve"> which do not allow completion of the </w:t>
            </w:r>
            <w:r w:rsidRPr="00AB04F7">
              <w:rPr>
                <w:i/>
              </w:rPr>
              <w:t>Work</w:t>
            </w:r>
            <w:r w:rsidRPr="00F100B7">
              <w:t xml:space="preserve"> shall be brought to the </w:t>
            </w:r>
            <w:r w:rsidRPr="00AB04F7">
              <w:rPr>
                <w:i/>
              </w:rPr>
              <w:t>Consultant’s</w:t>
            </w:r>
            <w:r w:rsidRPr="00F100B7">
              <w:t xml:space="preserve"> attention prior to the execution of </w:t>
            </w:r>
            <w:r>
              <w:t xml:space="preserve">the affected </w:t>
            </w:r>
            <w:r>
              <w:rPr>
                <w:i/>
              </w:rPr>
              <w:t>Work</w:t>
            </w:r>
            <w:r w:rsidRPr="00F100B7">
              <w:t xml:space="preserve"> by means of an </w:t>
            </w:r>
            <w:r w:rsidRPr="00AB04F7">
              <w:rPr>
                <w:i/>
              </w:rPr>
              <w:t>RFI</w:t>
            </w:r>
            <w:r w:rsidRPr="00F100B7">
              <w:t>.</w:t>
            </w:r>
            <w:r>
              <w:rPr>
                <w:lang w:val="en-CA"/>
              </w:rPr>
              <w:t xml:space="preserve"> </w:t>
            </w:r>
            <w:r w:rsidRPr="00F100B7">
              <w:t xml:space="preserve">Notwithstanding </w:t>
            </w:r>
            <w:r>
              <w:t xml:space="preserve">the foregoing, errors, inconsistencies, discrepancies </w:t>
            </w:r>
            <w:r w:rsidRPr="00F100B7">
              <w:t xml:space="preserve">and/or omissions shall not include lack of reference on the </w:t>
            </w:r>
            <w:r w:rsidRPr="001A5E03">
              <w:rPr>
                <w:i/>
              </w:rPr>
              <w:t>Drawings</w:t>
            </w:r>
            <w:r w:rsidRPr="00F100B7">
              <w:t xml:space="preserve"> or in the </w:t>
            </w:r>
            <w:r w:rsidRPr="00AB04F7">
              <w:rPr>
                <w:i/>
              </w:rPr>
              <w:t>Specifications</w:t>
            </w:r>
            <w:r w:rsidRPr="00F100B7">
              <w:t xml:space="preserve"> to labour and/or </w:t>
            </w:r>
            <w:r w:rsidRPr="00AB04F7">
              <w:rPr>
                <w:i/>
              </w:rPr>
              <w:t>Products</w:t>
            </w:r>
            <w:r w:rsidRPr="00F100B7">
              <w:t xml:space="preserve"> that are required or normally recognized within respective trade practices as being necessary for the complete execution of the </w:t>
            </w:r>
            <w:r w:rsidRPr="00AB04F7">
              <w:rPr>
                <w:i/>
              </w:rPr>
              <w:t>Work</w:t>
            </w:r>
            <w:r w:rsidRPr="00F100B7">
              <w:t xml:space="preserve">. The </w:t>
            </w:r>
            <w:r w:rsidRPr="00AB04F7">
              <w:rPr>
                <w:i/>
              </w:rPr>
              <w:t>Contractor</w:t>
            </w:r>
            <w:r w:rsidRPr="00F100B7">
              <w:t xml:space="preserve"> shall not use subsequent </w:t>
            </w:r>
            <w:r w:rsidRPr="00AB04F7">
              <w:rPr>
                <w:i/>
              </w:rPr>
              <w:t>RFIs,</w:t>
            </w:r>
            <w:r w:rsidRPr="00F100B7">
              <w:t xml:space="preserve"> issued during execution </w:t>
            </w:r>
            <w:r>
              <w:t xml:space="preserve">of the </w:t>
            </w:r>
            <w:r w:rsidRPr="00AB04F7">
              <w:rPr>
                <w:i/>
              </w:rPr>
              <w:t>Work</w:t>
            </w:r>
            <w:r>
              <w:t xml:space="preserve">, to establish a presumptive change and/or </w:t>
            </w:r>
            <w:r w:rsidRPr="00F100B7">
              <w:t>chang</w:t>
            </w:r>
            <w:r>
              <w:t xml:space="preserve">es in the </w:t>
            </w:r>
            <w:r w:rsidRPr="00AB04F7">
              <w:rPr>
                <w:i/>
              </w:rPr>
              <w:t>Work</w:t>
            </w:r>
            <w:r w:rsidRPr="00F100B7">
              <w:t xml:space="preserve"> pursuant to Part 6 – CHANGES IN THE </w:t>
            </w:r>
            <w:r w:rsidRPr="0000627A">
              <w:t>WORK</w:t>
            </w:r>
            <w:r>
              <w:rPr>
                <w:lang w:val="en-CA"/>
              </w:rPr>
              <w:t>.</w:t>
            </w:r>
          </w:p>
          <w:p w14:paraId="2D38A44C" w14:textId="77777777" w:rsidR="00BC2E60" w:rsidRPr="00C95F23" w:rsidRDefault="00BC2E60" w:rsidP="006A46B7">
            <w:pPr>
              <w:ind w:left="770" w:hanging="770"/>
              <w:jc w:val="both"/>
              <w:rPr>
                <w:rFonts w:cs="Arial"/>
                <w:iCs/>
                <w:szCs w:val="20"/>
                <w:lang w:val="en-CA"/>
              </w:rPr>
            </w:pPr>
          </w:p>
        </w:tc>
      </w:tr>
      <w:tr w:rsidR="00BC2E60" w:rsidRPr="00AB0F97" w14:paraId="6F88C668" w14:textId="77777777" w:rsidTr="006A46B7">
        <w:tc>
          <w:tcPr>
            <w:tcW w:w="923" w:type="dxa"/>
          </w:tcPr>
          <w:p w14:paraId="385673AB" w14:textId="77777777" w:rsidR="00BC2E60" w:rsidRPr="00AB0F97" w:rsidRDefault="00BC2E60" w:rsidP="006A46B7">
            <w:pPr>
              <w:pStyle w:val="SimpleL3"/>
            </w:pPr>
          </w:p>
        </w:tc>
        <w:tc>
          <w:tcPr>
            <w:tcW w:w="990" w:type="dxa"/>
          </w:tcPr>
          <w:p w14:paraId="67A03E8F" w14:textId="77777777" w:rsidR="00BC2E60" w:rsidRDefault="00BC2E60" w:rsidP="006A46B7">
            <w:pPr>
              <w:pStyle w:val="TableText0"/>
              <w:jc w:val="center"/>
              <w:rPr>
                <w:sz w:val="20"/>
                <w:szCs w:val="20"/>
              </w:rPr>
            </w:pPr>
            <w:r>
              <w:rPr>
                <w:sz w:val="20"/>
                <w:szCs w:val="20"/>
              </w:rPr>
              <w:t>1.1.5.1</w:t>
            </w:r>
          </w:p>
        </w:tc>
        <w:tc>
          <w:tcPr>
            <w:tcW w:w="8167" w:type="dxa"/>
          </w:tcPr>
          <w:p w14:paraId="098CF32E" w14:textId="77777777" w:rsidR="00BC2E60" w:rsidRDefault="00BC2E60" w:rsidP="006A46B7">
            <w:pPr>
              <w:jc w:val="both"/>
              <w:rPr>
                <w:rFonts w:cs="Arial"/>
                <w:iCs/>
                <w:szCs w:val="20"/>
                <w:lang w:val="en-CA"/>
              </w:rPr>
            </w:pPr>
            <w:r>
              <w:rPr>
                <w:rFonts w:cs="Arial"/>
                <w:iCs/>
                <w:szCs w:val="20"/>
                <w:u w:val="single"/>
                <w:lang w:val="en-CA"/>
              </w:rPr>
              <w:t>Delete</w:t>
            </w:r>
            <w:r>
              <w:rPr>
                <w:rFonts w:cs="Arial"/>
                <w:iCs/>
                <w:szCs w:val="20"/>
                <w:lang w:val="en-CA"/>
              </w:rPr>
              <w:t xml:space="preserve"> paragraph 1.1.5.1 and </w:t>
            </w:r>
            <w:r>
              <w:rPr>
                <w:rFonts w:cs="Arial"/>
                <w:iCs/>
                <w:szCs w:val="20"/>
                <w:u w:val="single"/>
                <w:lang w:val="en-CA"/>
              </w:rPr>
              <w:t>replace</w:t>
            </w:r>
            <w:r>
              <w:rPr>
                <w:rFonts w:cs="Arial"/>
                <w:iCs/>
                <w:szCs w:val="20"/>
                <w:lang w:val="en-CA"/>
              </w:rPr>
              <w:t xml:space="preserve"> it with the following:</w:t>
            </w:r>
          </w:p>
          <w:p w14:paraId="7F59EF84" w14:textId="77777777" w:rsidR="00BC2E60" w:rsidRDefault="00BC2E60" w:rsidP="006A46B7">
            <w:pPr>
              <w:pStyle w:val="SC3"/>
              <w:numPr>
                <w:ilvl w:val="0"/>
                <w:numId w:val="0"/>
              </w:numPr>
              <w:ind w:left="1490" w:hanging="770"/>
              <w:rPr>
                <w:lang w:val="en-US"/>
              </w:rPr>
            </w:pPr>
            <w:r>
              <w:rPr>
                <w:lang w:val="en-US"/>
              </w:rPr>
              <w:t xml:space="preserve">.1 </w:t>
            </w:r>
            <w:r>
              <w:rPr>
                <w:lang w:val="en-US"/>
              </w:rPr>
              <w:tab/>
            </w:r>
            <w:r w:rsidRPr="00535734">
              <w:rPr>
                <w:lang w:val="en-US"/>
              </w:rPr>
              <w:t>the order of priority of documents, from highest to lowest, shall be</w:t>
            </w:r>
            <w:r>
              <w:rPr>
                <w:lang w:val="en-US"/>
              </w:rPr>
              <w:t xml:space="preserve">: </w:t>
            </w:r>
          </w:p>
          <w:p w14:paraId="3846A9EB" w14:textId="77777777" w:rsidR="00BC2E60" w:rsidRDefault="00BC2E60" w:rsidP="006A46B7">
            <w:pPr>
              <w:pStyle w:val="SC3"/>
              <w:numPr>
                <w:ilvl w:val="0"/>
                <w:numId w:val="0"/>
              </w:numPr>
              <w:ind w:left="2880" w:hanging="990"/>
              <w:rPr>
                <w:lang w:val="en-US"/>
              </w:rPr>
            </w:pPr>
            <w:r>
              <w:rPr>
                <w:lang w:val="en-US"/>
              </w:rPr>
              <w:tab/>
            </w:r>
          </w:p>
          <w:p w14:paraId="09F165BB" w14:textId="77777777" w:rsidR="00BC2E60" w:rsidRPr="00535734" w:rsidRDefault="00BC2E60" w:rsidP="006A46B7">
            <w:pPr>
              <w:ind w:left="1800" w:hanging="360"/>
              <w:rPr>
                <w:rFonts w:cs="Arial"/>
                <w:szCs w:val="20"/>
                <w:lang w:val="en-CA"/>
              </w:rPr>
            </w:pPr>
            <w:r>
              <w:t>.1</w:t>
            </w:r>
            <w:r w:rsidRPr="00535734">
              <w:rPr>
                <w:rFonts w:cs="Arial"/>
                <w:szCs w:val="20"/>
                <w:lang w:val="en-CA"/>
              </w:rPr>
              <w:t xml:space="preserve"> </w:t>
            </w:r>
            <w:r w:rsidRPr="00535734">
              <w:rPr>
                <w:rFonts w:cs="Arial"/>
                <w:szCs w:val="20"/>
                <w:lang w:val="en-CA"/>
              </w:rPr>
              <w:tab/>
              <w:t>the Supplementary Conditions,</w:t>
            </w:r>
          </w:p>
          <w:p w14:paraId="0CD863BF" w14:textId="77777777" w:rsidR="00BC2E60" w:rsidRPr="00535734" w:rsidRDefault="00BC2E60" w:rsidP="006A46B7">
            <w:pPr>
              <w:ind w:left="1800" w:hanging="360"/>
              <w:jc w:val="both"/>
              <w:rPr>
                <w:rFonts w:cs="Arial"/>
                <w:szCs w:val="20"/>
                <w:lang w:val="en-CA"/>
              </w:rPr>
            </w:pPr>
            <w:r w:rsidRPr="00535734">
              <w:rPr>
                <w:rFonts w:cs="Arial"/>
                <w:szCs w:val="20"/>
                <w:lang w:val="en-CA"/>
              </w:rPr>
              <w:t xml:space="preserve">.2 </w:t>
            </w:r>
            <w:r w:rsidRPr="00535734">
              <w:rPr>
                <w:rFonts w:cs="Arial"/>
                <w:szCs w:val="20"/>
                <w:lang w:val="en-CA"/>
              </w:rPr>
              <w:tab/>
              <w:t xml:space="preserve">the Agreement between the </w:t>
            </w:r>
            <w:r w:rsidRPr="00535734">
              <w:rPr>
                <w:rFonts w:cs="Arial"/>
                <w:i/>
                <w:szCs w:val="20"/>
                <w:lang w:val="en-CA"/>
              </w:rPr>
              <w:t>Owner</w:t>
            </w:r>
            <w:r w:rsidRPr="00535734">
              <w:rPr>
                <w:rFonts w:cs="Arial"/>
                <w:szCs w:val="20"/>
                <w:lang w:val="en-CA"/>
              </w:rPr>
              <w:t xml:space="preserve"> and the </w:t>
            </w:r>
            <w:r w:rsidRPr="00535734">
              <w:rPr>
                <w:rFonts w:cs="Arial"/>
                <w:i/>
                <w:szCs w:val="20"/>
                <w:lang w:val="en-CA"/>
              </w:rPr>
              <w:t>Contractor</w:t>
            </w:r>
            <w:r w:rsidRPr="00535734">
              <w:rPr>
                <w:rFonts w:cs="Arial"/>
                <w:szCs w:val="20"/>
                <w:lang w:val="en-CA"/>
              </w:rPr>
              <w:t>,</w:t>
            </w:r>
          </w:p>
          <w:p w14:paraId="64773B53" w14:textId="77777777" w:rsidR="00BC2E60" w:rsidRDefault="00BC2E60" w:rsidP="006A46B7">
            <w:pPr>
              <w:ind w:left="1800" w:hanging="360"/>
              <w:jc w:val="both"/>
              <w:rPr>
                <w:rFonts w:cs="Arial"/>
                <w:szCs w:val="20"/>
                <w:lang w:val="en-CA"/>
              </w:rPr>
            </w:pPr>
            <w:r w:rsidRPr="00535734">
              <w:rPr>
                <w:rFonts w:cs="Arial"/>
                <w:szCs w:val="20"/>
                <w:lang w:val="en-CA"/>
              </w:rPr>
              <w:t xml:space="preserve">.3 </w:t>
            </w:r>
            <w:r w:rsidRPr="00535734">
              <w:rPr>
                <w:rFonts w:cs="Arial"/>
                <w:szCs w:val="20"/>
                <w:lang w:val="en-CA"/>
              </w:rPr>
              <w:tab/>
            </w:r>
            <w:r>
              <w:rPr>
                <w:rFonts w:cs="Arial"/>
                <w:szCs w:val="20"/>
                <w:lang w:val="en-CA"/>
              </w:rPr>
              <w:t>the letter of award;</w:t>
            </w:r>
          </w:p>
          <w:p w14:paraId="4D2BCE0C" w14:textId="77777777" w:rsidR="00BC2E60" w:rsidRPr="00535734" w:rsidRDefault="00BC2E60" w:rsidP="006A46B7">
            <w:pPr>
              <w:ind w:left="1800" w:hanging="360"/>
              <w:jc w:val="both"/>
              <w:rPr>
                <w:rFonts w:cs="Arial"/>
                <w:szCs w:val="20"/>
                <w:lang w:val="en-CA"/>
              </w:rPr>
            </w:pPr>
            <w:r>
              <w:rPr>
                <w:rFonts w:cs="Arial"/>
                <w:szCs w:val="20"/>
                <w:lang w:val="en-CA"/>
              </w:rPr>
              <w:t>.4</w:t>
            </w:r>
            <w:r>
              <w:rPr>
                <w:rFonts w:cs="Arial"/>
                <w:szCs w:val="20"/>
                <w:lang w:val="en-CA"/>
              </w:rPr>
              <w:tab/>
            </w:r>
            <w:r w:rsidRPr="00535734">
              <w:rPr>
                <w:rFonts w:cs="Arial"/>
                <w:szCs w:val="20"/>
                <w:lang w:val="en-CA"/>
              </w:rPr>
              <w:t>the Definitions;</w:t>
            </w:r>
          </w:p>
          <w:p w14:paraId="248C759B" w14:textId="77777777" w:rsidR="00BC2E60" w:rsidRPr="00535734" w:rsidRDefault="00BC2E60" w:rsidP="006A46B7">
            <w:pPr>
              <w:ind w:left="1800" w:hanging="360"/>
              <w:jc w:val="both"/>
              <w:rPr>
                <w:rFonts w:cs="Arial"/>
                <w:szCs w:val="20"/>
                <w:lang w:val="en-CA"/>
              </w:rPr>
            </w:pPr>
            <w:r w:rsidRPr="00535734">
              <w:rPr>
                <w:rFonts w:cs="Arial"/>
                <w:szCs w:val="20"/>
                <w:lang w:val="en-CA"/>
              </w:rPr>
              <w:t>.</w:t>
            </w:r>
            <w:r>
              <w:rPr>
                <w:rFonts w:cs="Arial"/>
                <w:szCs w:val="20"/>
                <w:lang w:val="en-CA"/>
              </w:rPr>
              <w:t>5</w:t>
            </w:r>
            <w:r w:rsidRPr="00535734">
              <w:rPr>
                <w:rFonts w:cs="Arial"/>
                <w:szCs w:val="20"/>
                <w:lang w:val="en-CA"/>
              </w:rPr>
              <w:tab/>
              <w:t>the General Conditions,</w:t>
            </w:r>
          </w:p>
          <w:p w14:paraId="3B888D95" w14:textId="77777777" w:rsidR="00BC2E60" w:rsidRPr="00535734" w:rsidRDefault="00BC2E60" w:rsidP="006A46B7">
            <w:pPr>
              <w:ind w:left="1800" w:hanging="360"/>
              <w:jc w:val="both"/>
              <w:rPr>
                <w:rFonts w:cs="Arial"/>
                <w:i/>
                <w:szCs w:val="20"/>
                <w:lang w:val="en-CA"/>
              </w:rPr>
            </w:pPr>
            <w:r w:rsidRPr="00535734">
              <w:rPr>
                <w:rFonts w:cs="Arial"/>
                <w:szCs w:val="20"/>
                <w:lang w:val="en-CA"/>
              </w:rPr>
              <w:t>.</w:t>
            </w:r>
            <w:r>
              <w:rPr>
                <w:rFonts w:cs="Arial"/>
                <w:szCs w:val="20"/>
                <w:lang w:val="en-CA"/>
              </w:rPr>
              <w:t>6</w:t>
            </w:r>
            <w:r w:rsidRPr="00535734">
              <w:rPr>
                <w:rFonts w:cs="Arial"/>
                <w:szCs w:val="20"/>
                <w:lang w:val="en-CA"/>
              </w:rPr>
              <w:t xml:space="preserve"> </w:t>
            </w:r>
            <w:r w:rsidRPr="00535734">
              <w:rPr>
                <w:rFonts w:cs="Arial"/>
                <w:szCs w:val="20"/>
                <w:lang w:val="en-CA"/>
              </w:rPr>
              <w:tab/>
            </w:r>
            <w:r w:rsidRPr="00535734">
              <w:rPr>
                <w:rFonts w:cs="Arial"/>
                <w:i/>
                <w:szCs w:val="20"/>
                <w:lang w:val="en-CA"/>
              </w:rPr>
              <w:t xml:space="preserve">Division 1 of the </w:t>
            </w:r>
            <w:r w:rsidRPr="00535734">
              <w:rPr>
                <w:rFonts w:cs="Arial"/>
                <w:i/>
                <w:iCs/>
                <w:szCs w:val="20"/>
                <w:lang w:val="en-CA"/>
              </w:rPr>
              <w:t>Specifications</w:t>
            </w:r>
            <w:r w:rsidRPr="00535734">
              <w:rPr>
                <w:rFonts w:cs="Arial"/>
                <w:i/>
                <w:szCs w:val="20"/>
                <w:lang w:val="en-CA"/>
              </w:rPr>
              <w:t>,</w:t>
            </w:r>
          </w:p>
          <w:p w14:paraId="00AC518B" w14:textId="77777777" w:rsidR="00BC2E60" w:rsidRPr="00535734" w:rsidRDefault="00BC2E60" w:rsidP="006A46B7">
            <w:pPr>
              <w:ind w:left="1800" w:hanging="360"/>
              <w:jc w:val="both"/>
              <w:rPr>
                <w:rFonts w:cs="Arial"/>
                <w:i/>
                <w:szCs w:val="20"/>
                <w:lang w:val="en-CA"/>
              </w:rPr>
            </w:pPr>
            <w:r w:rsidRPr="00535734">
              <w:rPr>
                <w:rFonts w:cs="Arial"/>
                <w:szCs w:val="20"/>
                <w:lang w:val="en-CA"/>
              </w:rPr>
              <w:t>.</w:t>
            </w:r>
            <w:r>
              <w:rPr>
                <w:rFonts w:cs="Arial"/>
                <w:szCs w:val="20"/>
                <w:lang w:val="en-CA"/>
              </w:rPr>
              <w:t>7</w:t>
            </w:r>
            <w:r w:rsidRPr="00535734">
              <w:rPr>
                <w:rFonts w:cs="Arial"/>
                <w:szCs w:val="20"/>
                <w:lang w:val="en-CA"/>
              </w:rPr>
              <w:tab/>
              <w:t>technical</w:t>
            </w:r>
            <w:r w:rsidRPr="00535734">
              <w:rPr>
                <w:rFonts w:cs="Arial"/>
                <w:i/>
                <w:szCs w:val="20"/>
                <w:lang w:val="en-CA"/>
              </w:rPr>
              <w:t xml:space="preserve"> </w:t>
            </w:r>
            <w:r w:rsidRPr="00535734">
              <w:rPr>
                <w:rFonts w:cs="Arial"/>
                <w:i/>
                <w:iCs/>
                <w:szCs w:val="20"/>
                <w:lang w:val="en-CA"/>
              </w:rPr>
              <w:t>Specifications</w:t>
            </w:r>
            <w:r w:rsidRPr="00535734">
              <w:rPr>
                <w:rFonts w:cs="Arial"/>
                <w:i/>
                <w:szCs w:val="20"/>
                <w:lang w:val="en-CA"/>
              </w:rPr>
              <w:t>,</w:t>
            </w:r>
          </w:p>
          <w:p w14:paraId="6DC0EEC0" w14:textId="77777777" w:rsidR="00BC2E60" w:rsidRDefault="00BC2E60" w:rsidP="006A46B7">
            <w:pPr>
              <w:ind w:left="1800" w:hanging="360"/>
              <w:jc w:val="both"/>
              <w:rPr>
                <w:rFonts w:cs="Arial"/>
                <w:szCs w:val="20"/>
                <w:lang w:val="en-CA"/>
              </w:rPr>
            </w:pPr>
            <w:r w:rsidRPr="00535734">
              <w:rPr>
                <w:rFonts w:cs="Arial"/>
                <w:szCs w:val="20"/>
                <w:lang w:val="en-CA"/>
              </w:rPr>
              <w:t>.</w:t>
            </w:r>
            <w:r>
              <w:rPr>
                <w:rFonts w:cs="Arial"/>
                <w:szCs w:val="20"/>
                <w:lang w:val="en-CA"/>
              </w:rPr>
              <w:t>8</w:t>
            </w:r>
            <w:r w:rsidRPr="00535734">
              <w:rPr>
                <w:rFonts w:cs="Arial"/>
                <w:szCs w:val="20"/>
                <w:lang w:val="en-CA"/>
              </w:rPr>
              <w:tab/>
              <w:t>material and finishing schedules,</w:t>
            </w:r>
          </w:p>
          <w:p w14:paraId="1D9430DE" w14:textId="77777777" w:rsidR="00BC2E60" w:rsidRDefault="00BC2E60" w:rsidP="006A46B7">
            <w:pPr>
              <w:ind w:left="1800" w:hanging="360"/>
              <w:jc w:val="both"/>
              <w:rPr>
                <w:rFonts w:cs="Arial"/>
                <w:bCs/>
                <w:i/>
                <w:iCs/>
              </w:rPr>
            </w:pPr>
            <w:r w:rsidRPr="00535734">
              <w:rPr>
                <w:rFonts w:cs="Arial"/>
                <w:bCs/>
              </w:rPr>
              <w:t>.</w:t>
            </w:r>
            <w:r>
              <w:rPr>
                <w:rFonts w:cs="Arial"/>
                <w:bCs/>
              </w:rPr>
              <w:t>9</w:t>
            </w:r>
            <w:r w:rsidRPr="00535734">
              <w:rPr>
                <w:rFonts w:cs="Arial"/>
                <w:bCs/>
              </w:rPr>
              <w:tab/>
              <w:t>the</w:t>
            </w:r>
            <w:r w:rsidRPr="00535734">
              <w:rPr>
                <w:rFonts w:cs="Arial"/>
                <w:bCs/>
                <w:i/>
              </w:rPr>
              <w:t xml:space="preserve"> </w:t>
            </w:r>
            <w:r w:rsidRPr="00535734">
              <w:rPr>
                <w:rFonts w:cs="Arial"/>
                <w:bCs/>
                <w:i/>
                <w:iCs/>
              </w:rPr>
              <w:t>Drawings</w:t>
            </w:r>
          </w:p>
          <w:p w14:paraId="59237011" w14:textId="77777777" w:rsidR="00BC2E60" w:rsidRDefault="00BC2E60" w:rsidP="006A46B7">
            <w:pPr>
              <w:ind w:left="1800" w:hanging="360"/>
              <w:jc w:val="both"/>
              <w:rPr>
                <w:rFonts w:cs="Arial"/>
                <w:bCs/>
                <w:i/>
                <w:iCs/>
              </w:rPr>
            </w:pPr>
            <w:r>
              <w:rPr>
                <w:rFonts w:cs="Arial"/>
                <w:bCs/>
                <w:i/>
                <w:iCs/>
              </w:rPr>
              <w:t>.10 Procurement Documents.</w:t>
            </w:r>
          </w:p>
          <w:p w14:paraId="3F8F1797" w14:textId="77777777" w:rsidR="00BC2E60" w:rsidRPr="00C95F23" w:rsidRDefault="00BC2E60" w:rsidP="006A46B7">
            <w:pPr>
              <w:ind w:left="1130" w:hanging="360"/>
              <w:jc w:val="both"/>
              <w:rPr>
                <w:rFonts w:cs="Arial"/>
                <w:szCs w:val="20"/>
                <w:lang w:val="en-CA"/>
              </w:rPr>
            </w:pPr>
          </w:p>
        </w:tc>
      </w:tr>
      <w:tr w:rsidR="00BC2E60" w:rsidRPr="00AB0F97" w14:paraId="08E07C93" w14:textId="77777777" w:rsidTr="006A46B7">
        <w:tc>
          <w:tcPr>
            <w:tcW w:w="923" w:type="dxa"/>
          </w:tcPr>
          <w:p w14:paraId="6D3079B7" w14:textId="77777777" w:rsidR="00BC2E60" w:rsidRPr="00AB0F97" w:rsidRDefault="00BC2E60" w:rsidP="006A46B7">
            <w:pPr>
              <w:pStyle w:val="SimpleL3"/>
            </w:pPr>
          </w:p>
        </w:tc>
        <w:tc>
          <w:tcPr>
            <w:tcW w:w="990" w:type="dxa"/>
          </w:tcPr>
          <w:p w14:paraId="77BA5E15" w14:textId="77777777" w:rsidR="00BC2E60" w:rsidRDefault="00BC2E60" w:rsidP="006A46B7">
            <w:pPr>
              <w:pStyle w:val="TableText0"/>
              <w:jc w:val="center"/>
              <w:rPr>
                <w:sz w:val="20"/>
                <w:szCs w:val="20"/>
              </w:rPr>
            </w:pPr>
            <w:r>
              <w:rPr>
                <w:sz w:val="20"/>
                <w:szCs w:val="20"/>
              </w:rPr>
              <w:t>1.1.5.6 to 1.1.5.11</w:t>
            </w:r>
          </w:p>
        </w:tc>
        <w:tc>
          <w:tcPr>
            <w:tcW w:w="8167" w:type="dxa"/>
          </w:tcPr>
          <w:p w14:paraId="43B84E87" w14:textId="77777777" w:rsidR="00BC2E60" w:rsidRPr="00F100B7" w:rsidRDefault="00BC2E60" w:rsidP="006A46B7">
            <w:pPr>
              <w:pStyle w:val="SC3"/>
              <w:numPr>
                <w:ilvl w:val="0"/>
                <w:numId w:val="0"/>
              </w:numPr>
              <w:spacing w:before="0"/>
              <w:rPr>
                <w:rFonts w:cs="Arial"/>
                <w:bCs w:val="0"/>
              </w:rPr>
            </w:pPr>
            <w:r w:rsidRPr="00C95F23">
              <w:rPr>
                <w:u w:val="single"/>
                <w:lang w:val="en-CA"/>
              </w:rPr>
              <w:t>Add</w:t>
            </w:r>
            <w:r w:rsidRPr="00830470">
              <w:t xml:space="preserve"> </w:t>
            </w:r>
            <w:r>
              <w:rPr>
                <w:lang w:val="en-US"/>
              </w:rPr>
              <w:t>subparagraphs</w:t>
            </w:r>
            <w:r w:rsidRPr="00830470">
              <w:t xml:space="preserve"> 1.1.</w:t>
            </w:r>
            <w:r>
              <w:rPr>
                <w:lang w:val="en-CA"/>
              </w:rPr>
              <w:t>5</w:t>
            </w:r>
            <w:r w:rsidRPr="00830470">
              <w:t>.</w:t>
            </w:r>
            <w:r>
              <w:rPr>
                <w:lang w:val="en-CA"/>
              </w:rPr>
              <w:t>6</w:t>
            </w:r>
            <w:r w:rsidRPr="00830470">
              <w:t>, 1.1.</w:t>
            </w:r>
            <w:r>
              <w:rPr>
                <w:lang w:val="en-CA"/>
              </w:rPr>
              <w:t>5</w:t>
            </w:r>
            <w:r w:rsidRPr="00830470">
              <w:t>.</w:t>
            </w:r>
            <w:r>
              <w:rPr>
                <w:lang w:val="en-CA"/>
              </w:rPr>
              <w:t>7</w:t>
            </w:r>
            <w:r w:rsidRPr="00830470">
              <w:t>, 1.1.</w:t>
            </w:r>
            <w:r>
              <w:rPr>
                <w:lang w:val="en-CA"/>
              </w:rPr>
              <w:t>5</w:t>
            </w:r>
            <w:r w:rsidRPr="00830470">
              <w:t>.</w:t>
            </w:r>
            <w:r>
              <w:rPr>
                <w:lang w:val="en-CA"/>
              </w:rPr>
              <w:t>8</w:t>
            </w:r>
            <w:r w:rsidRPr="00830470">
              <w:t>,</w:t>
            </w:r>
            <w:r>
              <w:rPr>
                <w:lang w:val="en-CA"/>
              </w:rPr>
              <w:t xml:space="preserve"> </w:t>
            </w:r>
            <w:r w:rsidRPr="00154B4B">
              <w:rPr>
                <w:rFonts w:cs="Arial"/>
              </w:rPr>
              <w:t>1.1.</w:t>
            </w:r>
            <w:r>
              <w:rPr>
                <w:rFonts w:cs="Arial"/>
                <w:lang w:val="en-CA"/>
              </w:rPr>
              <w:t>5</w:t>
            </w:r>
            <w:r w:rsidRPr="00154B4B">
              <w:rPr>
                <w:rFonts w:cs="Arial"/>
              </w:rPr>
              <w:t>.</w:t>
            </w:r>
            <w:r>
              <w:rPr>
                <w:rFonts w:cs="Arial"/>
                <w:lang w:val="en-CA"/>
              </w:rPr>
              <w:t>9</w:t>
            </w:r>
            <w:r w:rsidRPr="00154B4B">
              <w:rPr>
                <w:rFonts w:cs="Arial"/>
              </w:rPr>
              <w:t>, 1.1.</w:t>
            </w:r>
            <w:r>
              <w:rPr>
                <w:rFonts w:cs="Arial"/>
                <w:lang w:val="en-CA"/>
              </w:rPr>
              <w:t>5</w:t>
            </w:r>
            <w:r w:rsidRPr="00154B4B">
              <w:rPr>
                <w:rFonts w:cs="Arial"/>
              </w:rPr>
              <w:t>.</w:t>
            </w:r>
            <w:r>
              <w:rPr>
                <w:rFonts w:cs="Arial"/>
                <w:lang w:val="en-CA"/>
              </w:rPr>
              <w:t>10, and 1.1.5.11</w:t>
            </w:r>
            <w:r w:rsidRPr="00154B4B">
              <w:rPr>
                <w:rFonts w:cs="Arial"/>
              </w:rPr>
              <w:t xml:space="preserve"> as follows:</w:t>
            </w:r>
            <w:r w:rsidRPr="00F100B7">
              <w:rPr>
                <w:rFonts w:cs="Arial"/>
                <w:bCs w:val="0"/>
              </w:rPr>
              <w:tab/>
            </w:r>
          </w:p>
          <w:p w14:paraId="10A97779" w14:textId="77777777" w:rsidR="00BC2E60" w:rsidRPr="00F100B7" w:rsidRDefault="00BC2E60" w:rsidP="006A46B7">
            <w:pPr>
              <w:pStyle w:val="SC4"/>
              <w:ind w:left="1584"/>
              <w:jc w:val="both"/>
            </w:pPr>
            <w:r w:rsidRPr="00F100B7">
              <w:t>.</w:t>
            </w:r>
            <w:r>
              <w:rPr>
                <w:lang w:val="en-CA"/>
              </w:rPr>
              <w:t>6</w:t>
            </w:r>
            <w:r>
              <w:rPr>
                <w:lang w:val="en-CA"/>
              </w:rPr>
              <w:tab/>
            </w:r>
            <w:r w:rsidRPr="00F100B7">
              <w:t xml:space="preserve">Annotations on the </w:t>
            </w:r>
            <w:r w:rsidRPr="00830470">
              <w:rPr>
                <w:i/>
              </w:rPr>
              <w:t>Drawings</w:t>
            </w:r>
            <w:r w:rsidRPr="00F100B7">
              <w:t xml:space="preserve"> shall govern over the graphic</w:t>
            </w:r>
            <w:r>
              <w:t xml:space="preserve"> </w:t>
            </w:r>
            <w:r w:rsidRPr="00F100B7">
              <w:t>representation of the</w:t>
            </w:r>
            <w:r>
              <w:t xml:space="preserve"> </w:t>
            </w:r>
            <w:r w:rsidRPr="00830470">
              <w:rPr>
                <w:i/>
              </w:rPr>
              <w:t>Drawings</w:t>
            </w:r>
            <w:r w:rsidRPr="00F100B7">
              <w:t>.</w:t>
            </w:r>
          </w:p>
          <w:p w14:paraId="50591C0C" w14:textId="77777777" w:rsidR="00BC2E60" w:rsidRPr="00F100B7" w:rsidRDefault="00BC2E60" w:rsidP="006A46B7">
            <w:pPr>
              <w:rPr>
                <w:rFonts w:cs="Arial"/>
                <w:bCs/>
                <w:szCs w:val="20"/>
              </w:rPr>
            </w:pPr>
            <w:r w:rsidRPr="00F100B7">
              <w:rPr>
                <w:rFonts w:cs="Arial"/>
                <w:bCs/>
                <w:szCs w:val="20"/>
              </w:rPr>
              <w:tab/>
            </w:r>
          </w:p>
          <w:p w14:paraId="0595CFF4" w14:textId="77777777" w:rsidR="00BC2E60" w:rsidRPr="00F100B7" w:rsidRDefault="00BC2E60" w:rsidP="006A46B7">
            <w:pPr>
              <w:pStyle w:val="SC4"/>
              <w:ind w:left="1584"/>
              <w:jc w:val="both"/>
            </w:pPr>
            <w:r w:rsidRPr="00F100B7">
              <w:t>.</w:t>
            </w:r>
            <w:r>
              <w:rPr>
                <w:lang w:val="en-CA"/>
              </w:rPr>
              <w:t>7</w:t>
            </w:r>
            <w:r w:rsidRPr="00F100B7">
              <w:tab/>
              <w:t>Finishes in the room finish schedules shall govern over those shown on the</w:t>
            </w:r>
            <w:r>
              <w:t xml:space="preserve"> </w:t>
            </w:r>
            <w:r w:rsidRPr="00830470">
              <w:rPr>
                <w:i/>
              </w:rPr>
              <w:t>Drawings</w:t>
            </w:r>
            <w:r w:rsidRPr="00F100B7">
              <w:t>.</w:t>
            </w:r>
          </w:p>
          <w:p w14:paraId="5F578414" w14:textId="77777777" w:rsidR="00BC2E60" w:rsidRPr="00F100B7" w:rsidRDefault="00BC2E60" w:rsidP="006A46B7">
            <w:pPr>
              <w:jc w:val="both"/>
              <w:rPr>
                <w:rFonts w:cs="Arial"/>
                <w:bCs/>
                <w:szCs w:val="20"/>
              </w:rPr>
            </w:pPr>
            <w:r w:rsidRPr="00F100B7">
              <w:rPr>
                <w:rFonts w:cs="Arial"/>
                <w:bCs/>
                <w:szCs w:val="20"/>
              </w:rPr>
              <w:tab/>
            </w:r>
          </w:p>
          <w:p w14:paraId="3B72D533" w14:textId="77777777" w:rsidR="00BC2E60" w:rsidRPr="00F100B7" w:rsidRDefault="00BC2E60" w:rsidP="006A46B7">
            <w:pPr>
              <w:pStyle w:val="SC4"/>
              <w:ind w:left="1584"/>
              <w:jc w:val="both"/>
            </w:pPr>
            <w:r w:rsidRPr="00F100B7">
              <w:t>.</w:t>
            </w:r>
            <w:r>
              <w:rPr>
                <w:lang w:val="en-CA"/>
              </w:rPr>
              <w:t>8</w:t>
            </w:r>
            <w:r w:rsidRPr="00F100B7">
              <w:tab/>
              <w:t xml:space="preserve">Schedules of Division 01 – General Requirements of the </w:t>
            </w:r>
            <w:r w:rsidRPr="00830470">
              <w:rPr>
                <w:i/>
              </w:rPr>
              <w:t>Specifications</w:t>
            </w:r>
            <w:r w:rsidRPr="00F100B7">
              <w:t xml:space="preserve"> shall form part of and be read in conjunction with the technical specification section as listed in the table of contents of the </w:t>
            </w:r>
            <w:r w:rsidRPr="00830470">
              <w:rPr>
                <w:i/>
              </w:rPr>
              <w:t>Specifications</w:t>
            </w:r>
            <w:r w:rsidRPr="00F100B7">
              <w:t>.</w:t>
            </w:r>
          </w:p>
          <w:p w14:paraId="3F69C883" w14:textId="77777777" w:rsidR="00BC2E60" w:rsidRPr="00F100B7" w:rsidRDefault="00BC2E60" w:rsidP="006A46B7">
            <w:pPr>
              <w:jc w:val="both"/>
              <w:rPr>
                <w:rFonts w:cs="Arial"/>
                <w:bCs/>
                <w:szCs w:val="20"/>
              </w:rPr>
            </w:pPr>
            <w:r w:rsidRPr="00F100B7">
              <w:rPr>
                <w:rFonts w:cs="Arial"/>
                <w:bCs/>
                <w:szCs w:val="20"/>
              </w:rPr>
              <w:tab/>
            </w:r>
          </w:p>
          <w:p w14:paraId="583E3243" w14:textId="77777777" w:rsidR="00BC2E60" w:rsidRDefault="00BC2E60" w:rsidP="006A46B7">
            <w:pPr>
              <w:pStyle w:val="SC4"/>
              <w:ind w:left="1584"/>
              <w:jc w:val="both"/>
            </w:pPr>
            <w:r w:rsidRPr="00F100B7">
              <w:t>.</w:t>
            </w:r>
            <w:r>
              <w:rPr>
                <w:lang w:val="en-CA"/>
              </w:rPr>
              <w:t>9</w:t>
            </w:r>
            <w:r w:rsidRPr="00F100B7">
              <w:tab/>
              <w:t xml:space="preserve">Architectural </w:t>
            </w:r>
            <w:r>
              <w:t xml:space="preserve">drawings shall have precedence over structural, </w:t>
            </w:r>
            <w:r w:rsidRPr="00F100B7">
              <w:t>plumbing, mechanical, electrical and landscape drawings insofar as outlining, determining</w:t>
            </w:r>
            <w:r>
              <w:t xml:space="preserve"> </w:t>
            </w:r>
            <w:r w:rsidRPr="00F100B7">
              <w:t xml:space="preserve">and interpreting conflicts over the required </w:t>
            </w:r>
            <w:r>
              <w:t xml:space="preserve">design </w:t>
            </w:r>
            <w:r w:rsidRPr="00F100B7">
              <w:t xml:space="preserve">intent </w:t>
            </w:r>
            <w:r>
              <w:t xml:space="preserve">of all </w:t>
            </w:r>
            <w:r w:rsidRPr="00F100B7">
              <w:t xml:space="preserve">architectural layouts and architectural elements of construction, it being understood that the integrity and installation of the systems designed by the </w:t>
            </w:r>
            <w:r w:rsidRPr="00830470">
              <w:rPr>
                <w:i/>
              </w:rPr>
              <w:t>Consultant</w:t>
            </w:r>
            <w:r w:rsidRPr="00F100B7">
              <w:t xml:space="preserve"> or its sub-</w:t>
            </w:r>
            <w:r w:rsidRPr="00830470">
              <w:rPr>
                <w:i/>
              </w:rPr>
              <w:t>Consultants</w:t>
            </w:r>
            <w:r w:rsidRPr="00F100B7">
              <w:t xml:space="preserve"> are to remain with each of the applicable drawing disciplines.</w:t>
            </w:r>
          </w:p>
          <w:p w14:paraId="651B2B06" w14:textId="77777777" w:rsidR="00BC2E60" w:rsidRDefault="00BC2E60" w:rsidP="006A46B7">
            <w:pPr>
              <w:pStyle w:val="SC4"/>
              <w:ind w:left="1584"/>
              <w:jc w:val="both"/>
            </w:pPr>
          </w:p>
          <w:p w14:paraId="5E4E7A97" w14:textId="77777777" w:rsidR="00BC2E60" w:rsidRDefault="00BC2E60" w:rsidP="006A46B7">
            <w:pPr>
              <w:pStyle w:val="SC4"/>
              <w:ind w:left="1584"/>
              <w:jc w:val="both"/>
              <w:rPr>
                <w:lang w:val="en-CA"/>
              </w:rPr>
            </w:pPr>
            <w:r>
              <w:rPr>
                <w:lang w:val="en-CA"/>
              </w:rPr>
              <w:t>.10</w:t>
            </w:r>
            <w:r>
              <w:rPr>
                <w:lang w:val="en-CA"/>
              </w:rPr>
              <w:tab/>
              <w:t>A</w:t>
            </w:r>
            <w:proofErr w:type="spellStart"/>
            <w:r w:rsidRPr="004D11B7">
              <w:t>ny</w:t>
            </w:r>
            <w:proofErr w:type="spellEnd"/>
            <w:r w:rsidRPr="004D11B7">
              <w:t xml:space="preserve"> provision establishing a higher standard of safety, reliability, durability, performance or service shall take precedence over a provision establishing a lower standard of safety, reliability, durability, performance </w:t>
            </w:r>
            <w:r w:rsidRPr="004D11B7">
              <w:lastRenderedPageBreak/>
              <w:t>or service</w:t>
            </w:r>
            <w:r>
              <w:rPr>
                <w:lang w:val="en-CA"/>
              </w:rPr>
              <w:t>.</w:t>
            </w:r>
          </w:p>
          <w:p w14:paraId="03C1E4E6" w14:textId="77777777" w:rsidR="00BC2E60" w:rsidRDefault="00BC2E60" w:rsidP="006A46B7">
            <w:pPr>
              <w:pStyle w:val="SC4"/>
              <w:ind w:left="1584"/>
              <w:jc w:val="both"/>
              <w:rPr>
                <w:lang w:val="en-CA"/>
              </w:rPr>
            </w:pPr>
          </w:p>
          <w:p w14:paraId="40771090" w14:textId="77777777" w:rsidR="00BC2E60" w:rsidRDefault="00BC2E60" w:rsidP="006A46B7">
            <w:pPr>
              <w:pStyle w:val="SC4"/>
              <w:ind w:left="1584"/>
              <w:jc w:val="both"/>
              <w:rPr>
                <w:lang w:val="en-US"/>
              </w:rPr>
            </w:pPr>
            <w:r w:rsidRPr="00F100B7">
              <w:t>.</w:t>
            </w:r>
            <w:r>
              <w:rPr>
                <w:lang w:val="en-CA"/>
              </w:rPr>
              <w:t>11</w:t>
            </w:r>
            <w:r w:rsidRPr="00F100B7">
              <w:tab/>
              <w:t>Fixturing</w:t>
            </w:r>
            <w:r>
              <w:t xml:space="preserve"> </w:t>
            </w:r>
            <w:r w:rsidRPr="00F100B7">
              <w:t>drawing</w:t>
            </w:r>
            <w:r>
              <w:t xml:space="preserve"> provided by the </w:t>
            </w:r>
            <w:r w:rsidRPr="00830470">
              <w:rPr>
                <w:i/>
              </w:rPr>
              <w:t>Owner</w:t>
            </w:r>
            <w:r>
              <w:t xml:space="preserve"> shall have precedence </w:t>
            </w:r>
            <w:r w:rsidRPr="00F100B7">
              <w:t>over architectural drawings insofar as outlining, determining and interpreting conflicts over the required design intent of all architectural layouts</w:t>
            </w:r>
            <w:r>
              <w:rPr>
                <w:lang w:val="en-US"/>
              </w:rPr>
              <w:t>.</w:t>
            </w:r>
          </w:p>
          <w:p w14:paraId="32C34951" w14:textId="77777777" w:rsidR="00BC2E60" w:rsidRPr="007E0B7E" w:rsidRDefault="00BC2E60" w:rsidP="006A46B7">
            <w:pPr>
              <w:pStyle w:val="SC4"/>
              <w:ind w:left="1584"/>
              <w:jc w:val="both"/>
              <w:rPr>
                <w:lang w:val="en-US"/>
              </w:rPr>
            </w:pPr>
          </w:p>
        </w:tc>
      </w:tr>
      <w:tr w:rsidR="00BC2E60" w:rsidRPr="00AB0F97" w14:paraId="62F6C5F0" w14:textId="77777777" w:rsidTr="006A46B7">
        <w:tc>
          <w:tcPr>
            <w:tcW w:w="923" w:type="dxa"/>
          </w:tcPr>
          <w:p w14:paraId="2717C635" w14:textId="77777777" w:rsidR="00BC2E60" w:rsidRPr="00AB0F97" w:rsidRDefault="00BC2E60" w:rsidP="006A46B7">
            <w:pPr>
              <w:pStyle w:val="SimpleL3"/>
            </w:pPr>
          </w:p>
        </w:tc>
        <w:tc>
          <w:tcPr>
            <w:tcW w:w="990" w:type="dxa"/>
          </w:tcPr>
          <w:p w14:paraId="561B9893" w14:textId="77777777" w:rsidR="00BC2E60" w:rsidRDefault="00BC2E60" w:rsidP="006A46B7">
            <w:pPr>
              <w:pStyle w:val="TableText0"/>
              <w:jc w:val="center"/>
              <w:rPr>
                <w:sz w:val="20"/>
                <w:szCs w:val="20"/>
              </w:rPr>
            </w:pPr>
            <w:r>
              <w:rPr>
                <w:sz w:val="20"/>
                <w:szCs w:val="20"/>
              </w:rPr>
              <w:t>1.1.10</w:t>
            </w:r>
          </w:p>
        </w:tc>
        <w:tc>
          <w:tcPr>
            <w:tcW w:w="8167" w:type="dxa"/>
          </w:tcPr>
          <w:p w14:paraId="7BB91784" w14:textId="77777777" w:rsidR="00BC2E60" w:rsidRPr="00216399" w:rsidRDefault="00BC2E60" w:rsidP="006A46B7">
            <w:pPr>
              <w:pStyle w:val="SC3"/>
              <w:numPr>
                <w:ilvl w:val="0"/>
                <w:numId w:val="0"/>
              </w:numPr>
              <w:spacing w:before="0"/>
              <w:rPr>
                <w:lang w:val="en-CA"/>
              </w:rPr>
            </w:pPr>
            <w:r w:rsidRPr="00216399">
              <w:rPr>
                <w:u w:val="single"/>
                <w:lang w:val="en-CA"/>
              </w:rPr>
              <w:t>Delete</w:t>
            </w:r>
            <w:r w:rsidRPr="00216399">
              <w:rPr>
                <w:lang w:val="en-CA"/>
              </w:rPr>
              <w:t xml:space="preserve"> the first sentence in paragraph 1.1.10 and </w:t>
            </w:r>
            <w:r w:rsidRPr="00216399">
              <w:rPr>
                <w:u w:val="single"/>
                <w:lang w:val="en-CA"/>
              </w:rPr>
              <w:t>replace</w:t>
            </w:r>
            <w:r w:rsidRPr="00216399">
              <w:rPr>
                <w:lang w:val="en-CA"/>
              </w:rPr>
              <w:t xml:space="preserve"> it with the following: </w:t>
            </w:r>
          </w:p>
          <w:p w14:paraId="06C8142C" w14:textId="77777777" w:rsidR="00BC2E60" w:rsidRPr="00216399" w:rsidRDefault="00BC2E60" w:rsidP="006A46B7">
            <w:pPr>
              <w:pStyle w:val="SC3"/>
              <w:numPr>
                <w:ilvl w:val="0"/>
                <w:numId w:val="0"/>
              </w:numPr>
              <w:ind w:left="2178"/>
              <w:rPr>
                <w:lang w:val="en-CA"/>
              </w:rPr>
            </w:pPr>
          </w:p>
          <w:p w14:paraId="44BAA125" w14:textId="77777777" w:rsidR="00BC2E60" w:rsidRPr="00216399" w:rsidRDefault="00BC2E60" w:rsidP="006A46B7">
            <w:pPr>
              <w:pStyle w:val="SC3"/>
              <w:numPr>
                <w:ilvl w:val="0"/>
                <w:numId w:val="0"/>
              </w:numPr>
              <w:jc w:val="both"/>
              <w:rPr>
                <w:lang w:val="en-US"/>
              </w:rPr>
            </w:pPr>
            <w:r w:rsidRPr="00216399">
              <w:rPr>
                <w:lang w:val="en-US"/>
              </w:rPr>
              <w:t xml:space="preserve">Contracts, </w:t>
            </w:r>
            <w:r w:rsidRPr="00216399">
              <w:rPr>
                <w:i/>
                <w:lang w:val="en-US"/>
              </w:rPr>
              <w:t>Drawings</w:t>
            </w:r>
            <w:r w:rsidRPr="00216399">
              <w:rPr>
                <w:lang w:val="en-US"/>
              </w:rPr>
              <w:t xml:space="preserve">, </w:t>
            </w:r>
            <w:r w:rsidRPr="00216399">
              <w:rPr>
                <w:i/>
                <w:lang w:val="en-US"/>
              </w:rPr>
              <w:t>Specifications</w:t>
            </w:r>
            <w:r w:rsidRPr="00216399">
              <w:rPr>
                <w:lang w:val="en-US"/>
              </w:rPr>
              <w:t xml:space="preserve">, models, documents and copies thereof furnished by the </w:t>
            </w:r>
            <w:r w:rsidRPr="00216399">
              <w:rPr>
                <w:i/>
                <w:lang w:val="en-US"/>
              </w:rPr>
              <w:t>Contractor</w:t>
            </w:r>
            <w:r w:rsidRPr="00216399">
              <w:rPr>
                <w:lang w:val="en-US"/>
              </w:rPr>
              <w:t xml:space="preserve"> or the </w:t>
            </w:r>
            <w:r w:rsidRPr="00216399">
              <w:rPr>
                <w:i/>
                <w:lang w:val="en-US"/>
              </w:rPr>
              <w:t>Owner</w:t>
            </w:r>
            <w:r w:rsidRPr="00216399">
              <w:rPr>
                <w:lang w:val="en-US"/>
              </w:rPr>
              <w:t xml:space="preserve"> are and shall remain the property of the </w:t>
            </w:r>
            <w:r w:rsidRPr="00216399">
              <w:rPr>
                <w:i/>
                <w:lang w:val="en-US"/>
              </w:rPr>
              <w:t>Owner</w:t>
            </w:r>
            <w:r w:rsidRPr="00216399">
              <w:rPr>
                <w:lang w:val="en-US"/>
              </w:rPr>
              <w:t xml:space="preserve">, with the exception of the signed contract set belonging to the </w:t>
            </w:r>
            <w:r w:rsidRPr="00216399">
              <w:rPr>
                <w:i/>
                <w:lang w:val="en-US"/>
              </w:rPr>
              <w:t>Contractor</w:t>
            </w:r>
            <w:r w:rsidRPr="00216399">
              <w:rPr>
                <w:lang w:val="en-US"/>
              </w:rPr>
              <w:t>.</w:t>
            </w:r>
          </w:p>
          <w:p w14:paraId="46C4D505" w14:textId="77777777" w:rsidR="00BC2E60" w:rsidRPr="00216399" w:rsidRDefault="00BC2E60" w:rsidP="006A46B7">
            <w:pPr>
              <w:pStyle w:val="SC3"/>
              <w:numPr>
                <w:ilvl w:val="0"/>
                <w:numId w:val="0"/>
              </w:numPr>
              <w:ind w:left="2178"/>
              <w:rPr>
                <w:lang w:val="en-US"/>
              </w:rPr>
            </w:pPr>
          </w:p>
          <w:p w14:paraId="082CECB9" w14:textId="77777777" w:rsidR="00BC2E60" w:rsidRPr="00216399" w:rsidRDefault="00BC2E60" w:rsidP="006A46B7">
            <w:pPr>
              <w:pStyle w:val="SC3"/>
              <w:numPr>
                <w:ilvl w:val="0"/>
                <w:numId w:val="0"/>
              </w:numPr>
              <w:rPr>
                <w:lang w:val="en-US"/>
              </w:rPr>
            </w:pPr>
            <w:r w:rsidRPr="00216399">
              <w:rPr>
                <w:lang w:val="en-US"/>
              </w:rPr>
              <w:t>-and-</w:t>
            </w:r>
          </w:p>
          <w:p w14:paraId="3E8228C2" w14:textId="77777777" w:rsidR="00BC2E60" w:rsidRPr="00216399" w:rsidRDefault="00BC2E60" w:rsidP="006A46B7">
            <w:pPr>
              <w:pStyle w:val="SC3"/>
              <w:numPr>
                <w:ilvl w:val="0"/>
                <w:numId w:val="0"/>
              </w:numPr>
              <w:ind w:left="2178"/>
              <w:rPr>
                <w:lang w:val="en-US"/>
              </w:rPr>
            </w:pPr>
          </w:p>
          <w:p w14:paraId="2262731E" w14:textId="77777777" w:rsidR="00BC2E60" w:rsidRPr="00216399" w:rsidRDefault="00BC2E60" w:rsidP="006A46B7">
            <w:pPr>
              <w:pStyle w:val="SC3"/>
              <w:numPr>
                <w:ilvl w:val="0"/>
                <w:numId w:val="0"/>
              </w:numPr>
            </w:pPr>
            <w:r w:rsidRPr="00216399">
              <w:rPr>
                <w:u w:val="single"/>
                <w:lang w:val="en-US"/>
              </w:rPr>
              <w:t>A</w:t>
            </w:r>
            <w:r w:rsidRPr="00216399">
              <w:rPr>
                <w:u w:val="single"/>
              </w:rPr>
              <w:t>dd</w:t>
            </w:r>
            <w:r w:rsidRPr="00216399">
              <w:t xml:space="preserve"> the following to the end of</w:t>
            </w:r>
            <w:r w:rsidRPr="00216399">
              <w:rPr>
                <w:lang w:val="en-US"/>
              </w:rPr>
              <w:t xml:space="preserve"> </w:t>
            </w:r>
            <w:r w:rsidRPr="00216399">
              <w:t>paragraph</w:t>
            </w:r>
            <w:r w:rsidRPr="00216399">
              <w:rPr>
                <w:lang w:val="en-US"/>
              </w:rPr>
              <w:t xml:space="preserve"> 1.1.10</w:t>
            </w:r>
            <w:r w:rsidRPr="00216399">
              <w:t>:</w:t>
            </w:r>
          </w:p>
          <w:p w14:paraId="35E71B2B" w14:textId="77777777" w:rsidR="00BC2E60" w:rsidRDefault="00BC2E60" w:rsidP="006A46B7">
            <w:pPr>
              <w:pStyle w:val="SC3"/>
              <w:numPr>
                <w:ilvl w:val="0"/>
                <w:numId w:val="0"/>
              </w:numPr>
              <w:rPr>
                <w:rFonts w:eastAsia="Arial"/>
                <w:spacing w:val="1"/>
              </w:rPr>
            </w:pPr>
          </w:p>
          <w:p w14:paraId="7E0A0F38" w14:textId="77777777" w:rsidR="00BC2E60" w:rsidRPr="00216399" w:rsidRDefault="00BC2E60" w:rsidP="006A46B7">
            <w:pPr>
              <w:pStyle w:val="SC3"/>
              <w:numPr>
                <w:ilvl w:val="0"/>
                <w:numId w:val="0"/>
              </w:numPr>
              <w:rPr>
                <w:u w:val="single"/>
                <w:lang w:val="en-CA"/>
              </w:rPr>
            </w:pPr>
            <w:r w:rsidRPr="00216399">
              <w:rPr>
                <w:rFonts w:eastAsia="Arial"/>
                <w:spacing w:val="1"/>
              </w:rPr>
              <w:t>Th</w:t>
            </w:r>
            <w:r w:rsidRPr="00216399">
              <w:rPr>
                <w:rFonts w:eastAsia="Arial"/>
              </w:rPr>
              <w:t>e</w:t>
            </w:r>
            <w:r w:rsidRPr="00216399">
              <w:rPr>
                <w:rFonts w:eastAsia="Arial"/>
                <w:spacing w:val="7"/>
              </w:rPr>
              <w:t xml:space="preserve"> </w:t>
            </w:r>
            <w:r w:rsidRPr="00216399">
              <w:rPr>
                <w:rFonts w:eastAsia="Arial"/>
                <w:i/>
              </w:rPr>
              <w:t xml:space="preserve">Specifications </w:t>
            </w:r>
            <w:r w:rsidRPr="00216399">
              <w:rPr>
                <w:rFonts w:eastAsia="Arial"/>
              </w:rPr>
              <w:t>a</w:t>
            </w:r>
            <w:r w:rsidRPr="00216399">
              <w:rPr>
                <w:rFonts w:eastAsia="Arial"/>
                <w:spacing w:val="1"/>
              </w:rPr>
              <w:t>r</w:t>
            </w:r>
            <w:r w:rsidRPr="00216399">
              <w:rPr>
                <w:rFonts w:eastAsia="Arial"/>
              </w:rPr>
              <w:t>e</w:t>
            </w:r>
            <w:r w:rsidRPr="00216399">
              <w:rPr>
                <w:rFonts w:eastAsia="Arial"/>
                <w:spacing w:val="9"/>
              </w:rPr>
              <w:t xml:space="preserve"> </w:t>
            </w:r>
            <w:r w:rsidRPr="00216399">
              <w:rPr>
                <w:rFonts w:eastAsia="Arial"/>
              </w:rPr>
              <w:t>divided</w:t>
            </w:r>
            <w:r w:rsidRPr="00216399">
              <w:rPr>
                <w:rFonts w:eastAsia="Arial"/>
                <w:spacing w:val="5"/>
              </w:rPr>
              <w:t xml:space="preserve"> </w:t>
            </w:r>
            <w:r w:rsidRPr="00216399">
              <w:rPr>
                <w:rFonts w:eastAsia="Arial"/>
              </w:rPr>
              <w:t>into</w:t>
            </w:r>
            <w:r w:rsidRPr="00216399">
              <w:rPr>
                <w:rFonts w:eastAsia="Arial"/>
                <w:spacing w:val="10"/>
              </w:rPr>
              <w:t xml:space="preserve"> </w:t>
            </w:r>
            <w:r w:rsidRPr="00216399">
              <w:rPr>
                <w:rFonts w:eastAsia="Arial"/>
              </w:rPr>
              <w:t>divisions</w:t>
            </w:r>
            <w:r w:rsidRPr="00216399">
              <w:rPr>
                <w:rFonts w:eastAsia="Arial"/>
                <w:spacing w:val="4"/>
              </w:rPr>
              <w:t xml:space="preserve"> </w:t>
            </w:r>
            <w:r w:rsidRPr="00216399">
              <w:rPr>
                <w:rFonts w:eastAsia="Arial"/>
              </w:rPr>
              <w:t>and</w:t>
            </w:r>
            <w:r w:rsidRPr="00216399">
              <w:rPr>
                <w:rFonts w:eastAsia="Arial"/>
                <w:spacing w:val="8"/>
              </w:rPr>
              <w:t xml:space="preserve"> </w:t>
            </w:r>
            <w:r w:rsidRPr="00216399">
              <w:rPr>
                <w:rFonts w:eastAsia="Arial"/>
              </w:rPr>
              <w:t>sections</w:t>
            </w:r>
            <w:r w:rsidRPr="00216399">
              <w:rPr>
                <w:rFonts w:eastAsia="Arial"/>
                <w:spacing w:val="4"/>
              </w:rPr>
              <w:t xml:space="preserve"> </w:t>
            </w:r>
            <w:r w:rsidRPr="00216399">
              <w:rPr>
                <w:rFonts w:eastAsia="Arial"/>
                <w:spacing w:val="1"/>
              </w:rPr>
              <w:t>fo</w:t>
            </w:r>
            <w:r w:rsidRPr="00216399">
              <w:rPr>
                <w:rFonts w:eastAsia="Arial"/>
              </w:rPr>
              <w:t>r</w:t>
            </w:r>
            <w:r w:rsidRPr="00216399">
              <w:rPr>
                <w:rFonts w:eastAsia="Arial"/>
                <w:spacing w:val="9"/>
              </w:rPr>
              <w:t xml:space="preserve"> </w:t>
            </w:r>
            <w:r w:rsidRPr="00216399">
              <w:rPr>
                <w:rFonts w:eastAsia="Arial"/>
              </w:rPr>
              <w:t>convenience but</w:t>
            </w:r>
            <w:r w:rsidRPr="00216399">
              <w:rPr>
                <w:rFonts w:eastAsia="Arial"/>
                <w:spacing w:val="11"/>
              </w:rPr>
              <w:t xml:space="preserve"> </w:t>
            </w:r>
            <w:r w:rsidRPr="00216399">
              <w:rPr>
                <w:rFonts w:eastAsia="Arial"/>
              </w:rPr>
              <w:t>shall</w:t>
            </w:r>
            <w:r w:rsidRPr="00216399">
              <w:rPr>
                <w:rFonts w:eastAsia="Arial"/>
                <w:spacing w:val="6"/>
              </w:rPr>
              <w:t xml:space="preserve"> </w:t>
            </w:r>
            <w:r w:rsidRPr="00216399">
              <w:rPr>
                <w:rFonts w:eastAsia="Arial"/>
                <w:spacing w:val="1"/>
              </w:rPr>
              <w:t xml:space="preserve">be </w:t>
            </w:r>
            <w:r w:rsidRPr="00216399">
              <w:rPr>
                <w:rFonts w:eastAsia="Arial"/>
              </w:rPr>
              <w:t>read</w:t>
            </w:r>
            <w:r w:rsidRPr="00216399">
              <w:rPr>
                <w:rFonts w:eastAsia="Arial"/>
                <w:spacing w:val="25"/>
              </w:rPr>
              <w:t xml:space="preserve"> </w:t>
            </w:r>
            <w:r w:rsidRPr="00216399">
              <w:rPr>
                <w:rFonts w:eastAsia="Arial"/>
              </w:rPr>
              <w:t>as</w:t>
            </w:r>
            <w:r w:rsidRPr="00216399">
              <w:rPr>
                <w:rFonts w:eastAsia="Arial"/>
                <w:spacing w:val="26"/>
              </w:rPr>
              <w:t xml:space="preserve"> </w:t>
            </w:r>
            <w:r w:rsidRPr="00216399">
              <w:rPr>
                <w:rFonts w:eastAsia="Arial"/>
              </w:rPr>
              <w:t>a</w:t>
            </w:r>
            <w:r w:rsidRPr="00216399">
              <w:rPr>
                <w:rFonts w:eastAsia="Arial"/>
                <w:spacing w:val="29"/>
              </w:rPr>
              <w:t xml:space="preserve"> </w:t>
            </w:r>
            <w:r w:rsidRPr="00216399">
              <w:rPr>
                <w:rFonts w:eastAsia="Arial"/>
              </w:rPr>
              <w:t>whole</w:t>
            </w:r>
            <w:r w:rsidRPr="00216399">
              <w:rPr>
                <w:rFonts w:eastAsia="Arial"/>
                <w:spacing w:val="25"/>
              </w:rPr>
              <w:t xml:space="preserve"> </w:t>
            </w:r>
            <w:r w:rsidRPr="00216399">
              <w:rPr>
                <w:rFonts w:eastAsia="Arial"/>
              </w:rPr>
              <w:t>and</w:t>
            </w:r>
            <w:r w:rsidRPr="00216399">
              <w:rPr>
                <w:rFonts w:eastAsia="Arial"/>
                <w:spacing w:val="27"/>
              </w:rPr>
              <w:t xml:space="preserve"> </w:t>
            </w:r>
            <w:r w:rsidRPr="00216399">
              <w:rPr>
                <w:rFonts w:eastAsia="Arial"/>
              </w:rPr>
              <w:t>neither</w:t>
            </w:r>
            <w:r w:rsidRPr="00216399">
              <w:rPr>
                <w:rFonts w:eastAsia="Arial"/>
                <w:spacing w:val="22"/>
              </w:rPr>
              <w:t xml:space="preserve"> </w:t>
            </w:r>
            <w:r w:rsidRPr="00216399">
              <w:rPr>
                <w:rFonts w:eastAsia="Arial"/>
              </w:rPr>
              <w:t>such</w:t>
            </w:r>
            <w:r w:rsidRPr="00216399">
              <w:rPr>
                <w:rFonts w:eastAsia="Arial"/>
                <w:spacing w:val="24"/>
              </w:rPr>
              <w:t xml:space="preserve"> </w:t>
            </w:r>
            <w:r w:rsidRPr="00216399">
              <w:rPr>
                <w:rFonts w:eastAsia="Arial"/>
              </w:rPr>
              <w:t>division</w:t>
            </w:r>
            <w:r w:rsidRPr="00216399">
              <w:rPr>
                <w:rFonts w:eastAsia="Arial"/>
                <w:spacing w:val="22"/>
              </w:rPr>
              <w:t xml:space="preserve"> </w:t>
            </w:r>
            <w:r w:rsidRPr="00216399">
              <w:rPr>
                <w:rFonts w:eastAsia="Arial"/>
              </w:rPr>
              <w:t>nor</w:t>
            </w:r>
            <w:r w:rsidRPr="00216399">
              <w:rPr>
                <w:rFonts w:eastAsia="Arial"/>
                <w:spacing w:val="26"/>
              </w:rPr>
              <w:t xml:space="preserve"> </w:t>
            </w:r>
            <w:r w:rsidRPr="00216399">
              <w:rPr>
                <w:rFonts w:eastAsia="Arial"/>
                <w:spacing w:val="2"/>
              </w:rPr>
              <w:t>an</w:t>
            </w:r>
            <w:r w:rsidRPr="00216399">
              <w:rPr>
                <w:rFonts w:eastAsia="Arial"/>
                <w:spacing w:val="-4"/>
              </w:rPr>
              <w:t>y</w:t>
            </w:r>
            <w:r w:rsidRPr="00216399">
              <w:rPr>
                <w:rFonts w:eastAsia="Arial"/>
              </w:rPr>
              <w:t>thing</w:t>
            </w:r>
            <w:r w:rsidRPr="00216399">
              <w:rPr>
                <w:rFonts w:eastAsia="Arial"/>
                <w:spacing w:val="21"/>
              </w:rPr>
              <w:t xml:space="preserve"> </w:t>
            </w:r>
            <w:r w:rsidRPr="00216399">
              <w:rPr>
                <w:rFonts w:eastAsia="Arial"/>
              </w:rPr>
              <w:t>else</w:t>
            </w:r>
            <w:r w:rsidRPr="00216399">
              <w:rPr>
                <w:rFonts w:eastAsia="Arial"/>
                <w:spacing w:val="25"/>
              </w:rPr>
              <w:t xml:space="preserve"> </w:t>
            </w:r>
            <w:r w:rsidRPr="00216399">
              <w:rPr>
                <w:rFonts w:eastAsia="Arial"/>
                <w:spacing w:val="1"/>
              </w:rPr>
              <w:t>containe</w:t>
            </w:r>
            <w:r w:rsidRPr="00216399">
              <w:rPr>
                <w:rFonts w:eastAsia="Arial"/>
              </w:rPr>
              <w:t>d</w:t>
            </w:r>
            <w:r w:rsidRPr="00216399">
              <w:rPr>
                <w:rFonts w:eastAsia="Arial"/>
                <w:spacing w:val="21"/>
              </w:rPr>
              <w:t xml:space="preserve"> </w:t>
            </w:r>
            <w:r w:rsidRPr="00216399">
              <w:rPr>
                <w:rFonts w:eastAsia="Arial"/>
                <w:spacing w:val="-1"/>
              </w:rPr>
              <w:t>i</w:t>
            </w:r>
            <w:r w:rsidRPr="00216399">
              <w:rPr>
                <w:rFonts w:eastAsia="Arial"/>
              </w:rPr>
              <w:t>n</w:t>
            </w:r>
            <w:r w:rsidRPr="00216399">
              <w:rPr>
                <w:rFonts w:eastAsia="Arial"/>
                <w:spacing w:val="26"/>
              </w:rPr>
              <w:t xml:space="preserve"> </w:t>
            </w:r>
            <w:r w:rsidRPr="00216399">
              <w:rPr>
                <w:rFonts w:eastAsia="Arial"/>
              </w:rPr>
              <w:t>the</w:t>
            </w:r>
            <w:r w:rsidRPr="00216399">
              <w:rPr>
                <w:rFonts w:eastAsia="Arial"/>
                <w:spacing w:val="26"/>
              </w:rPr>
              <w:t xml:space="preserve"> </w:t>
            </w:r>
            <w:r w:rsidRPr="00216399">
              <w:rPr>
                <w:rFonts w:eastAsia="Arial"/>
                <w:i/>
                <w:spacing w:val="1"/>
              </w:rPr>
              <w:t xml:space="preserve">Contract </w:t>
            </w:r>
            <w:r w:rsidRPr="00216399">
              <w:rPr>
                <w:rFonts w:eastAsia="Arial"/>
                <w:i/>
              </w:rPr>
              <w:t>Documents</w:t>
            </w:r>
            <w:r w:rsidRPr="00216399">
              <w:rPr>
                <w:rFonts w:eastAsia="Arial"/>
                <w:i/>
                <w:spacing w:val="2"/>
              </w:rPr>
              <w:t xml:space="preserve"> </w:t>
            </w:r>
            <w:r w:rsidRPr="00216399">
              <w:rPr>
                <w:rFonts w:eastAsia="Arial"/>
              </w:rPr>
              <w:t>will</w:t>
            </w:r>
            <w:r w:rsidRPr="00216399">
              <w:rPr>
                <w:rFonts w:eastAsia="Arial"/>
                <w:spacing w:val="9"/>
              </w:rPr>
              <w:t xml:space="preserve"> </w:t>
            </w:r>
            <w:r w:rsidRPr="00216399">
              <w:rPr>
                <w:rFonts w:eastAsia="Arial"/>
              </w:rPr>
              <w:t>be</w:t>
            </w:r>
            <w:r w:rsidRPr="00216399">
              <w:rPr>
                <w:rFonts w:eastAsia="Arial"/>
                <w:spacing w:val="8"/>
              </w:rPr>
              <w:t xml:space="preserve"> </w:t>
            </w:r>
            <w:r w:rsidRPr="00216399">
              <w:rPr>
                <w:rFonts w:eastAsia="Arial"/>
              </w:rPr>
              <w:t>construed</w:t>
            </w:r>
            <w:r w:rsidRPr="00216399">
              <w:rPr>
                <w:rFonts w:eastAsia="Arial"/>
                <w:spacing w:val="3"/>
              </w:rPr>
              <w:t xml:space="preserve"> </w:t>
            </w:r>
            <w:r w:rsidRPr="00216399">
              <w:rPr>
                <w:rFonts w:eastAsia="Arial"/>
              </w:rPr>
              <w:t>to</w:t>
            </w:r>
            <w:r w:rsidRPr="00216399">
              <w:rPr>
                <w:rFonts w:eastAsia="Arial"/>
                <w:spacing w:val="10"/>
              </w:rPr>
              <w:t xml:space="preserve"> </w:t>
            </w:r>
            <w:r w:rsidRPr="00216399">
              <w:rPr>
                <w:rFonts w:eastAsia="Arial"/>
              </w:rPr>
              <w:t>place</w:t>
            </w:r>
            <w:r w:rsidRPr="00216399">
              <w:rPr>
                <w:rFonts w:eastAsia="Arial"/>
                <w:spacing w:val="7"/>
              </w:rPr>
              <w:t xml:space="preserve"> </w:t>
            </w:r>
            <w:r w:rsidRPr="00216399">
              <w:rPr>
                <w:rFonts w:eastAsia="Arial"/>
              </w:rPr>
              <w:t xml:space="preserve">responsibility </w:t>
            </w:r>
            <w:r w:rsidRPr="00216399">
              <w:rPr>
                <w:rFonts w:eastAsia="Arial"/>
                <w:spacing w:val="1"/>
              </w:rPr>
              <w:t>o</w:t>
            </w:r>
            <w:r w:rsidRPr="00216399">
              <w:rPr>
                <w:rFonts w:eastAsia="Arial"/>
              </w:rPr>
              <w:t>n</w:t>
            </w:r>
            <w:r w:rsidRPr="00216399">
              <w:rPr>
                <w:rFonts w:eastAsia="Arial"/>
                <w:spacing w:val="10"/>
              </w:rPr>
              <w:t xml:space="preserve"> </w:t>
            </w:r>
            <w:r w:rsidRPr="00216399">
              <w:rPr>
                <w:rFonts w:eastAsia="Arial"/>
              </w:rPr>
              <w:t>the</w:t>
            </w:r>
            <w:r w:rsidRPr="00216399">
              <w:rPr>
                <w:rFonts w:eastAsia="Arial"/>
                <w:spacing w:val="9"/>
              </w:rPr>
              <w:t xml:space="preserve"> </w:t>
            </w:r>
            <w:r w:rsidRPr="00216399">
              <w:rPr>
                <w:rFonts w:eastAsia="Arial"/>
                <w:i/>
              </w:rPr>
              <w:t>Consultant</w:t>
            </w:r>
            <w:r w:rsidRPr="00216399">
              <w:rPr>
                <w:rFonts w:eastAsia="Arial"/>
                <w:i/>
                <w:spacing w:val="2"/>
              </w:rPr>
              <w:t xml:space="preserve"> </w:t>
            </w:r>
            <w:r w:rsidRPr="00216399">
              <w:rPr>
                <w:rFonts w:eastAsia="Arial"/>
              </w:rPr>
              <w:t>to</w:t>
            </w:r>
            <w:r w:rsidRPr="00216399">
              <w:rPr>
                <w:rFonts w:eastAsia="Arial"/>
                <w:spacing w:val="9"/>
              </w:rPr>
              <w:t xml:space="preserve"> </w:t>
            </w:r>
            <w:r w:rsidRPr="00216399">
              <w:rPr>
                <w:rFonts w:eastAsia="Arial"/>
              </w:rPr>
              <w:t>settle</w:t>
            </w:r>
            <w:r w:rsidRPr="00216399">
              <w:rPr>
                <w:rFonts w:eastAsia="Arial"/>
                <w:spacing w:val="10"/>
              </w:rPr>
              <w:t xml:space="preserve"> </w:t>
            </w:r>
            <w:r w:rsidRPr="00216399">
              <w:rPr>
                <w:rFonts w:eastAsia="Arial"/>
              </w:rPr>
              <w:t>disputes a</w:t>
            </w:r>
            <w:r w:rsidRPr="00216399">
              <w:rPr>
                <w:rFonts w:eastAsia="Arial"/>
                <w:spacing w:val="4"/>
              </w:rPr>
              <w:t>m</w:t>
            </w:r>
            <w:r w:rsidRPr="00216399">
              <w:rPr>
                <w:rFonts w:eastAsia="Arial"/>
              </w:rPr>
              <w:t>ong</w:t>
            </w:r>
            <w:r w:rsidRPr="00216399">
              <w:rPr>
                <w:rFonts w:eastAsia="Arial"/>
                <w:spacing w:val="3"/>
              </w:rPr>
              <w:t xml:space="preserve"> </w:t>
            </w:r>
            <w:r w:rsidRPr="00216399">
              <w:rPr>
                <w:rFonts w:eastAsia="Arial"/>
              </w:rPr>
              <w:t>the</w:t>
            </w:r>
            <w:r w:rsidRPr="00216399">
              <w:rPr>
                <w:rFonts w:eastAsia="Arial"/>
                <w:spacing w:val="6"/>
              </w:rPr>
              <w:t xml:space="preserve"> </w:t>
            </w:r>
            <w:r w:rsidRPr="00216399">
              <w:rPr>
                <w:rFonts w:eastAsia="Arial"/>
                <w:i/>
              </w:rPr>
              <w:t xml:space="preserve">Subcontractors </w:t>
            </w:r>
            <w:r w:rsidRPr="00216399">
              <w:rPr>
                <w:rFonts w:eastAsia="Arial"/>
              </w:rPr>
              <w:t>and</w:t>
            </w:r>
            <w:r w:rsidRPr="00216399">
              <w:rPr>
                <w:rFonts w:eastAsia="Arial"/>
                <w:spacing w:val="6"/>
              </w:rPr>
              <w:t xml:space="preserve"> </w:t>
            </w:r>
            <w:r w:rsidRPr="00216399">
              <w:rPr>
                <w:rFonts w:eastAsia="Arial"/>
                <w:i/>
              </w:rPr>
              <w:t>Suppliers</w:t>
            </w:r>
            <w:r w:rsidRPr="00216399">
              <w:rPr>
                <w:rFonts w:eastAsia="Arial"/>
                <w:i/>
                <w:spacing w:val="3"/>
              </w:rPr>
              <w:t xml:space="preserve"> </w:t>
            </w:r>
            <w:r w:rsidRPr="00216399">
              <w:rPr>
                <w:rFonts w:eastAsia="Arial"/>
                <w:spacing w:val="-1"/>
              </w:rPr>
              <w:t>i</w:t>
            </w:r>
            <w:r w:rsidRPr="00216399">
              <w:rPr>
                <w:rFonts w:eastAsia="Arial"/>
              </w:rPr>
              <w:t>n</w:t>
            </w:r>
            <w:r w:rsidRPr="00216399">
              <w:rPr>
                <w:rFonts w:eastAsia="Arial"/>
                <w:spacing w:val="7"/>
              </w:rPr>
              <w:t xml:space="preserve"> </w:t>
            </w:r>
            <w:r w:rsidRPr="00216399">
              <w:rPr>
                <w:rFonts w:eastAsia="Arial"/>
              </w:rPr>
              <w:t>respect</w:t>
            </w:r>
            <w:r w:rsidRPr="00216399">
              <w:rPr>
                <w:rFonts w:eastAsia="Arial"/>
                <w:spacing w:val="3"/>
              </w:rPr>
              <w:t xml:space="preserve"> </w:t>
            </w:r>
            <w:r w:rsidRPr="00216399">
              <w:rPr>
                <w:rFonts w:eastAsia="Arial"/>
                <w:spacing w:val="1"/>
              </w:rPr>
              <w:t>t</w:t>
            </w:r>
            <w:r w:rsidRPr="00216399">
              <w:rPr>
                <w:rFonts w:eastAsia="Arial"/>
              </w:rPr>
              <w:t>o</w:t>
            </w:r>
            <w:r w:rsidRPr="00216399">
              <w:rPr>
                <w:rFonts w:eastAsia="Arial"/>
                <w:spacing w:val="8"/>
              </w:rPr>
              <w:t xml:space="preserve"> </w:t>
            </w:r>
            <w:r w:rsidRPr="00216399">
              <w:rPr>
                <w:rFonts w:eastAsia="Arial"/>
              </w:rPr>
              <w:t>such</w:t>
            </w:r>
            <w:r w:rsidRPr="00216399">
              <w:rPr>
                <w:rFonts w:eastAsia="Arial"/>
                <w:spacing w:val="6"/>
              </w:rPr>
              <w:t xml:space="preserve"> </w:t>
            </w:r>
            <w:r w:rsidRPr="00216399">
              <w:rPr>
                <w:rFonts w:eastAsia="Arial"/>
              </w:rPr>
              <w:t>divisions.</w:t>
            </w:r>
            <w:r w:rsidRPr="00216399">
              <w:rPr>
                <w:rFonts w:eastAsia="Arial"/>
                <w:spacing w:val="1"/>
              </w:rPr>
              <w:t xml:space="preserve"> </w:t>
            </w:r>
            <w:r w:rsidRPr="00216399">
              <w:rPr>
                <w:rFonts w:eastAsia="Arial"/>
                <w:spacing w:val="3"/>
              </w:rPr>
              <w:t>T</w:t>
            </w:r>
            <w:r w:rsidRPr="00216399">
              <w:rPr>
                <w:rFonts w:eastAsia="Arial"/>
              </w:rPr>
              <w:t>he</w:t>
            </w:r>
            <w:r w:rsidRPr="00216399">
              <w:rPr>
                <w:rFonts w:eastAsia="Arial"/>
                <w:spacing w:val="6"/>
              </w:rPr>
              <w:t xml:space="preserve"> </w:t>
            </w:r>
            <w:r w:rsidRPr="00216399">
              <w:rPr>
                <w:rFonts w:eastAsia="Arial"/>
                <w:i/>
              </w:rPr>
              <w:t>Drawings</w:t>
            </w:r>
            <w:r w:rsidRPr="00216399">
              <w:rPr>
                <w:rFonts w:eastAsia="Arial"/>
                <w:spacing w:val="2"/>
              </w:rPr>
              <w:t xml:space="preserve"> </w:t>
            </w:r>
            <w:r w:rsidRPr="00216399">
              <w:rPr>
                <w:rFonts w:eastAsia="Arial"/>
              </w:rPr>
              <w:t xml:space="preserve">are, </w:t>
            </w:r>
            <w:r w:rsidRPr="00216399">
              <w:rPr>
                <w:rFonts w:eastAsia="Arial"/>
                <w:spacing w:val="-1"/>
              </w:rPr>
              <w:t>i</w:t>
            </w:r>
            <w:r w:rsidRPr="00216399">
              <w:rPr>
                <w:rFonts w:eastAsia="Arial"/>
              </w:rPr>
              <w:t>n</w:t>
            </w:r>
            <w:r w:rsidRPr="00216399">
              <w:rPr>
                <w:rFonts w:eastAsia="Arial"/>
                <w:spacing w:val="31"/>
              </w:rPr>
              <w:t xml:space="preserve"> </w:t>
            </w:r>
            <w:r w:rsidRPr="00216399">
              <w:rPr>
                <w:rFonts w:eastAsia="Arial"/>
              </w:rPr>
              <w:t>part,</w:t>
            </w:r>
            <w:r w:rsidRPr="00216399">
              <w:rPr>
                <w:rFonts w:eastAsia="Arial"/>
                <w:spacing w:val="29"/>
              </w:rPr>
              <w:t xml:space="preserve"> </w:t>
            </w:r>
            <w:r w:rsidRPr="00216399">
              <w:rPr>
                <w:rFonts w:eastAsia="Arial"/>
                <w:spacing w:val="2"/>
              </w:rPr>
              <w:t>d</w:t>
            </w:r>
            <w:r w:rsidRPr="00216399">
              <w:rPr>
                <w:rFonts w:eastAsia="Arial"/>
              </w:rPr>
              <w:t>iagrammatic</w:t>
            </w:r>
            <w:r w:rsidRPr="00216399">
              <w:rPr>
                <w:rFonts w:eastAsia="Arial"/>
                <w:spacing w:val="22"/>
              </w:rPr>
              <w:t xml:space="preserve"> </w:t>
            </w:r>
            <w:r w:rsidRPr="00216399">
              <w:rPr>
                <w:rFonts w:eastAsia="Arial"/>
              </w:rPr>
              <w:t>and</w:t>
            </w:r>
            <w:r w:rsidRPr="00216399">
              <w:rPr>
                <w:rFonts w:eastAsia="Arial"/>
                <w:spacing w:val="29"/>
              </w:rPr>
              <w:t xml:space="preserve"> </w:t>
            </w:r>
            <w:r w:rsidRPr="00216399">
              <w:rPr>
                <w:rFonts w:eastAsia="Arial"/>
              </w:rPr>
              <w:t>are</w:t>
            </w:r>
            <w:r w:rsidRPr="00216399">
              <w:rPr>
                <w:rFonts w:eastAsia="Arial"/>
                <w:spacing w:val="31"/>
              </w:rPr>
              <w:t xml:space="preserve"> </w:t>
            </w:r>
            <w:r w:rsidRPr="00216399">
              <w:rPr>
                <w:rFonts w:eastAsia="Arial"/>
              </w:rPr>
              <w:t>intended</w:t>
            </w:r>
            <w:r w:rsidRPr="00216399">
              <w:rPr>
                <w:rFonts w:eastAsia="Arial"/>
                <w:spacing w:val="26"/>
              </w:rPr>
              <w:t xml:space="preserve"> </w:t>
            </w:r>
            <w:r w:rsidRPr="00216399">
              <w:rPr>
                <w:rFonts w:eastAsia="Arial"/>
              </w:rPr>
              <w:t>to</w:t>
            </w:r>
            <w:r w:rsidRPr="00216399">
              <w:rPr>
                <w:rFonts w:eastAsia="Arial"/>
                <w:spacing w:val="31"/>
              </w:rPr>
              <w:t xml:space="preserve"> </w:t>
            </w:r>
            <w:r w:rsidRPr="00216399">
              <w:rPr>
                <w:rFonts w:eastAsia="Arial"/>
              </w:rPr>
              <w:t>convey</w:t>
            </w:r>
            <w:r w:rsidRPr="00216399">
              <w:rPr>
                <w:rFonts w:eastAsia="Arial"/>
                <w:spacing w:val="27"/>
              </w:rPr>
              <w:t xml:space="preserve"> </w:t>
            </w:r>
            <w:r w:rsidRPr="00216399">
              <w:rPr>
                <w:rFonts w:eastAsia="Arial"/>
              </w:rPr>
              <w:t>the</w:t>
            </w:r>
            <w:r w:rsidRPr="00216399">
              <w:rPr>
                <w:rFonts w:eastAsia="Arial"/>
                <w:spacing w:val="31"/>
              </w:rPr>
              <w:t xml:space="preserve"> </w:t>
            </w:r>
            <w:r w:rsidRPr="00216399">
              <w:rPr>
                <w:rFonts w:eastAsia="Arial"/>
              </w:rPr>
              <w:t>scope</w:t>
            </w:r>
            <w:r w:rsidRPr="00216399">
              <w:rPr>
                <w:rFonts w:eastAsia="Arial"/>
                <w:spacing w:val="28"/>
              </w:rPr>
              <w:t xml:space="preserve"> </w:t>
            </w:r>
            <w:r w:rsidRPr="00216399">
              <w:rPr>
                <w:rFonts w:eastAsia="Arial"/>
                <w:spacing w:val="1"/>
              </w:rPr>
              <w:t>o</w:t>
            </w:r>
            <w:r w:rsidRPr="00216399">
              <w:rPr>
                <w:rFonts w:eastAsia="Arial"/>
              </w:rPr>
              <w:t>f</w:t>
            </w:r>
            <w:r w:rsidRPr="00216399">
              <w:rPr>
                <w:rFonts w:eastAsia="Arial"/>
                <w:spacing w:val="33"/>
              </w:rPr>
              <w:t xml:space="preserve"> </w:t>
            </w:r>
            <w:r w:rsidRPr="00216399">
              <w:rPr>
                <w:rFonts w:eastAsia="Arial"/>
              </w:rPr>
              <w:t>the</w:t>
            </w:r>
            <w:r w:rsidRPr="00216399">
              <w:rPr>
                <w:rFonts w:eastAsia="Arial"/>
                <w:spacing w:val="28"/>
              </w:rPr>
              <w:t xml:space="preserve"> </w:t>
            </w:r>
            <w:r w:rsidRPr="00216399">
              <w:rPr>
                <w:rFonts w:eastAsia="Arial"/>
                <w:i/>
                <w:spacing w:val="1"/>
              </w:rPr>
              <w:t>Wor</w:t>
            </w:r>
            <w:r w:rsidRPr="00216399">
              <w:rPr>
                <w:rFonts w:eastAsia="Arial"/>
                <w:i/>
              </w:rPr>
              <w:t>k</w:t>
            </w:r>
            <w:r w:rsidRPr="00216399">
              <w:rPr>
                <w:rFonts w:eastAsia="Arial"/>
                <w:i/>
                <w:spacing w:val="27"/>
              </w:rPr>
              <w:t xml:space="preserve"> </w:t>
            </w:r>
            <w:r w:rsidRPr="00216399">
              <w:rPr>
                <w:rFonts w:eastAsia="Arial"/>
              </w:rPr>
              <w:t>and</w:t>
            </w:r>
            <w:r w:rsidRPr="00216399">
              <w:rPr>
                <w:rFonts w:eastAsia="Arial"/>
                <w:spacing w:val="29"/>
              </w:rPr>
              <w:t xml:space="preserve"> </w:t>
            </w:r>
            <w:r w:rsidRPr="00216399">
              <w:rPr>
                <w:rFonts w:eastAsia="Arial"/>
              </w:rPr>
              <w:t>indicate general</w:t>
            </w:r>
            <w:r w:rsidRPr="00216399">
              <w:rPr>
                <w:rFonts w:eastAsia="Arial"/>
                <w:spacing w:val="5"/>
              </w:rPr>
              <w:t xml:space="preserve"> </w:t>
            </w:r>
            <w:r w:rsidRPr="00216399">
              <w:rPr>
                <w:rFonts w:eastAsia="Arial"/>
              </w:rPr>
              <w:t>and</w:t>
            </w:r>
            <w:r w:rsidRPr="00216399">
              <w:rPr>
                <w:rFonts w:eastAsia="Arial"/>
                <w:spacing w:val="8"/>
              </w:rPr>
              <w:t xml:space="preserve"> </w:t>
            </w:r>
            <w:r w:rsidRPr="00216399">
              <w:rPr>
                <w:rFonts w:eastAsia="Arial"/>
              </w:rPr>
              <w:t>appropriate</w:t>
            </w:r>
            <w:r w:rsidRPr="00216399">
              <w:rPr>
                <w:rFonts w:eastAsia="Arial"/>
                <w:spacing w:val="4"/>
              </w:rPr>
              <w:t xml:space="preserve"> </w:t>
            </w:r>
            <w:r w:rsidRPr="00216399">
              <w:rPr>
                <w:rFonts w:eastAsia="Arial"/>
              </w:rPr>
              <w:t>locations,</w:t>
            </w:r>
            <w:r w:rsidRPr="00216399">
              <w:rPr>
                <w:rFonts w:eastAsia="Arial"/>
                <w:spacing w:val="3"/>
              </w:rPr>
              <w:t xml:space="preserve"> </w:t>
            </w:r>
            <w:r w:rsidRPr="00216399">
              <w:rPr>
                <w:rFonts w:eastAsia="Arial"/>
                <w:spacing w:val="1"/>
              </w:rPr>
              <w:t>arrangemen</w:t>
            </w:r>
            <w:r w:rsidRPr="00216399">
              <w:rPr>
                <w:rFonts w:eastAsia="Arial"/>
              </w:rPr>
              <w:t>t and</w:t>
            </w:r>
            <w:r w:rsidRPr="00216399">
              <w:rPr>
                <w:rFonts w:eastAsia="Arial"/>
                <w:spacing w:val="7"/>
              </w:rPr>
              <w:t xml:space="preserve"> </w:t>
            </w:r>
            <w:r w:rsidRPr="00216399">
              <w:rPr>
                <w:rFonts w:eastAsia="Arial"/>
                <w:spacing w:val="1"/>
              </w:rPr>
              <w:t>si</w:t>
            </w:r>
            <w:r w:rsidRPr="00216399">
              <w:rPr>
                <w:rFonts w:eastAsia="Arial"/>
                <w:spacing w:val="-4"/>
              </w:rPr>
              <w:t>z</w:t>
            </w:r>
            <w:r w:rsidRPr="00216399">
              <w:rPr>
                <w:rFonts w:eastAsia="Arial"/>
              </w:rPr>
              <w:t>es</w:t>
            </w:r>
            <w:r w:rsidRPr="00216399">
              <w:rPr>
                <w:rFonts w:eastAsia="Arial"/>
                <w:spacing w:val="7"/>
              </w:rPr>
              <w:t xml:space="preserve"> </w:t>
            </w:r>
            <w:r w:rsidRPr="00216399">
              <w:rPr>
                <w:rFonts w:eastAsia="Arial"/>
                <w:spacing w:val="1"/>
              </w:rPr>
              <w:t>o</w:t>
            </w:r>
            <w:r w:rsidRPr="00216399">
              <w:rPr>
                <w:rFonts w:eastAsia="Arial"/>
              </w:rPr>
              <w:t>f</w:t>
            </w:r>
            <w:r w:rsidRPr="00216399">
              <w:rPr>
                <w:rFonts w:eastAsia="Arial"/>
                <w:spacing w:val="11"/>
              </w:rPr>
              <w:t xml:space="preserve"> </w:t>
            </w:r>
            <w:r w:rsidRPr="00216399">
              <w:rPr>
                <w:rFonts w:eastAsia="Arial"/>
              </w:rPr>
              <w:t>fixtures,</w:t>
            </w:r>
            <w:r w:rsidRPr="00216399">
              <w:rPr>
                <w:rFonts w:eastAsia="Arial"/>
                <w:spacing w:val="4"/>
              </w:rPr>
              <w:t xml:space="preserve"> </w:t>
            </w:r>
            <w:r w:rsidRPr="00216399">
              <w:rPr>
                <w:rFonts w:eastAsia="Arial"/>
                <w:spacing w:val="1"/>
              </w:rPr>
              <w:t>equipmen</w:t>
            </w:r>
            <w:r w:rsidRPr="00216399">
              <w:rPr>
                <w:rFonts w:eastAsia="Arial"/>
              </w:rPr>
              <w:t>t</w:t>
            </w:r>
            <w:r w:rsidRPr="00216399">
              <w:rPr>
                <w:rFonts w:eastAsia="Arial"/>
                <w:spacing w:val="3"/>
              </w:rPr>
              <w:t xml:space="preserve"> </w:t>
            </w:r>
            <w:r w:rsidRPr="00216399">
              <w:rPr>
                <w:rFonts w:eastAsia="Arial"/>
              </w:rPr>
              <w:t>and outlets.</w:t>
            </w:r>
            <w:r w:rsidRPr="00216399">
              <w:rPr>
                <w:rFonts w:eastAsia="Arial"/>
                <w:spacing w:val="3"/>
              </w:rPr>
              <w:t xml:space="preserve"> </w:t>
            </w:r>
            <w:r w:rsidRPr="00216399">
              <w:rPr>
                <w:rFonts w:eastAsia="Arial"/>
                <w:spacing w:val="1"/>
              </w:rPr>
              <w:t>Th</w:t>
            </w:r>
            <w:r w:rsidRPr="00216399">
              <w:rPr>
                <w:rFonts w:eastAsia="Arial"/>
              </w:rPr>
              <w:t>e</w:t>
            </w:r>
            <w:r w:rsidRPr="00216399">
              <w:rPr>
                <w:rFonts w:eastAsia="Arial"/>
                <w:spacing w:val="5"/>
              </w:rPr>
              <w:t xml:space="preserve"> </w:t>
            </w:r>
            <w:r w:rsidRPr="00216399">
              <w:rPr>
                <w:rFonts w:eastAsia="Arial"/>
                <w:i/>
              </w:rPr>
              <w:t>Contractor</w:t>
            </w:r>
            <w:r w:rsidRPr="00216399">
              <w:rPr>
                <w:rFonts w:eastAsia="Arial"/>
                <w:i/>
                <w:spacing w:val="2"/>
              </w:rPr>
              <w:t xml:space="preserve"> </w:t>
            </w:r>
            <w:r w:rsidRPr="00216399">
              <w:rPr>
                <w:rFonts w:eastAsia="Arial"/>
                <w:spacing w:val="4"/>
              </w:rPr>
              <w:t>s</w:t>
            </w:r>
            <w:r w:rsidRPr="00216399">
              <w:rPr>
                <w:rFonts w:eastAsia="Arial"/>
              </w:rPr>
              <w:t>hall</w:t>
            </w:r>
            <w:r w:rsidRPr="00216399">
              <w:rPr>
                <w:rFonts w:eastAsia="Arial"/>
                <w:spacing w:val="6"/>
              </w:rPr>
              <w:t xml:space="preserve"> </w:t>
            </w:r>
            <w:r w:rsidRPr="00216399">
              <w:rPr>
                <w:rFonts w:eastAsia="Arial"/>
              </w:rPr>
              <w:t>obtain</w:t>
            </w:r>
            <w:r w:rsidRPr="00216399">
              <w:rPr>
                <w:rFonts w:eastAsia="Arial"/>
                <w:spacing w:val="4"/>
              </w:rPr>
              <w:t xml:space="preserve"> m</w:t>
            </w:r>
            <w:r w:rsidRPr="00216399">
              <w:rPr>
                <w:rFonts w:eastAsia="Arial"/>
              </w:rPr>
              <w:t>ore</w:t>
            </w:r>
            <w:r w:rsidRPr="00216399">
              <w:rPr>
                <w:rFonts w:eastAsia="Arial"/>
                <w:spacing w:val="5"/>
              </w:rPr>
              <w:t xml:space="preserve"> </w:t>
            </w:r>
            <w:r w:rsidRPr="00216399">
              <w:rPr>
                <w:rFonts w:eastAsia="Arial"/>
              </w:rPr>
              <w:t>accurate</w:t>
            </w:r>
            <w:r w:rsidRPr="00216399">
              <w:rPr>
                <w:rFonts w:eastAsia="Arial"/>
                <w:spacing w:val="3"/>
              </w:rPr>
              <w:t xml:space="preserve"> </w:t>
            </w:r>
            <w:r w:rsidRPr="00216399">
              <w:rPr>
                <w:rFonts w:eastAsia="Arial"/>
              </w:rPr>
              <w:t>information about</w:t>
            </w:r>
            <w:r w:rsidRPr="00216399">
              <w:rPr>
                <w:rFonts w:eastAsia="Arial"/>
                <w:spacing w:val="7"/>
              </w:rPr>
              <w:t xml:space="preserve"> </w:t>
            </w:r>
            <w:r w:rsidRPr="00216399">
              <w:rPr>
                <w:rFonts w:eastAsia="Arial"/>
              </w:rPr>
              <w:t>the</w:t>
            </w:r>
            <w:r w:rsidRPr="00216399">
              <w:rPr>
                <w:rFonts w:eastAsia="Arial"/>
                <w:spacing w:val="7"/>
              </w:rPr>
              <w:t xml:space="preserve"> </w:t>
            </w:r>
            <w:r w:rsidRPr="00216399">
              <w:rPr>
                <w:rFonts w:eastAsia="Arial"/>
              </w:rPr>
              <w:t>locations, arrangement and</w:t>
            </w:r>
            <w:r w:rsidRPr="00216399">
              <w:rPr>
                <w:rFonts w:eastAsia="Arial"/>
                <w:spacing w:val="7"/>
              </w:rPr>
              <w:t xml:space="preserve"> </w:t>
            </w:r>
            <w:r w:rsidRPr="00216399">
              <w:rPr>
                <w:rFonts w:eastAsia="Arial"/>
              </w:rPr>
              <w:t>sizes</w:t>
            </w:r>
            <w:r w:rsidRPr="00216399">
              <w:rPr>
                <w:rFonts w:eastAsia="Arial"/>
                <w:spacing w:val="7"/>
              </w:rPr>
              <w:t xml:space="preserve"> </w:t>
            </w:r>
            <w:r w:rsidRPr="00216399">
              <w:rPr>
                <w:rFonts w:eastAsia="Arial"/>
                <w:spacing w:val="2"/>
              </w:rPr>
              <w:t>fro</w:t>
            </w:r>
            <w:r w:rsidRPr="00216399">
              <w:rPr>
                <w:rFonts w:eastAsia="Arial"/>
              </w:rPr>
              <w:t>m</w:t>
            </w:r>
            <w:r w:rsidRPr="00216399">
              <w:rPr>
                <w:rFonts w:eastAsia="Arial"/>
                <w:spacing w:val="6"/>
              </w:rPr>
              <w:t xml:space="preserve"> </w:t>
            </w:r>
            <w:r w:rsidRPr="00216399">
              <w:rPr>
                <w:rFonts w:eastAsia="Arial"/>
              </w:rPr>
              <w:t>study</w:t>
            </w:r>
            <w:r w:rsidRPr="00216399">
              <w:rPr>
                <w:rFonts w:eastAsia="Arial"/>
                <w:spacing w:val="6"/>
              </w:rPr>
              <w:t xml:space="preserve"> </w:t>
            </w:r>
            <w:r w:rsidRPr="00216399">
              <w:rPr>
                <w:rFonts w:eastAsia="Arial"/>
              </w:rPr>
              <w:t>and</w:t>
            </w:r>
            <w:r w:rsidRPr="00216399">
              <w:rPr>
                <w:rFonts w:eastAsia="Arial"/>
                <w:spacing w:val="8"/>
              </w:rPr>
              <w:t xml:space="preserve"> </w:t>
            </w:r>
            <w:r w:rsidRPr="00216399">
              <w:rPr>
                <w:rFonts w:eastAsia="Arial"/>
              </w:rPr>
              <w:t xml:space="preserve">coordination </w:t>
            </w:r>
            <w:r w:rsidRPr="00216399">
              <w:rPr>
                <w:rFonts w:eastAsia="Arial"/>
                <w:spacing w:val="1"/>
              </w:rPr>
              <w:t>o</w:t>
            </w:r>
            <w:r w:rsidRPr="00216399">
              <w:rPr>
                <w:rFonts w:eastAsia="Arial"/>
              </w:rPr>
              <w:t>f</w:t>
            </w:r>
            <w:r w:rsidRPr="00216399">
              <w:rPr>
                <w:rFonts w:eastAsia="Arial"/>
                <w:spacing w:val="11"/>
              </w:rPr>
              <w:t xml:space="preserve"> </w:t>
            </w:r>
            <w:r w:rsidRPr="00216399">
              <w:rPr>
                <w:rFonts w:eastAsia="Arial"/>
              </w:rPr>
              <w:t>the</w:t>
            </w:r>
            <w:r w:rsidRPr="00216399">
              <w:rPr>
                <w:rFonts w:eastAsia="Arial"/>
                <w:spacing w:val="8"/>
              </w:rPr>
              <w:t xml:space="preserve"> </w:t>
            </w:r>
            <w:r w:rsidRPr="00216399">
              <w:rPr>
                <w:rFonts w:eastAsia="Arial"/>
                <w:i/>
              </w:rPr>
              <w:t>Drawings</w:t>
            </w:r>
            <w:r w:rsidRPr="00216399">
              <w:rPr>
                <w:rFonts w:eastAsia="Arial"/>
              </w:rPr>
              <w:t>,</w:t>
            </w:r>
            <w:r w:rsidRPr="00216399">
              <w:rPr>
                <w:rFonts w:eastAsia="Arial"/>
                <w:spacing w:val="2"/>
              </w:rPr>
              <w:t xml:space="preserve"> </w:t>
            </w:r>
            <w:r w:rsidRPr="00216399">
              <w:rPr>
                <w:rFonts w:eastAsia="Arial"/>
              </w:rPr>
              <w:t>including</w:t>
            </w:r>
            <w:r w:rsidRPr="00216399">
              <w:rPr>
                <w:rFonts w:eastAsia="Arial"/>
                <w:spacing w:val="3"/>
              </w:rPr>
              <w:t xml:space="preserve"> </w:t>
            </w:r>
            <w:r w:rsidRPr="00216399">
              <w:rPr>
                <w:rFonts w:eastAsia="Arial"/>
                <w:i/>
                <w:spacing w:val="1"/>
              </w:rPr>
              <w:t xml:space="preserve">Shop </w:t>
            </w:r>
            <w:r w:rsidRPr="00216399">
              <w:rPr>
                <w:rFonts w:eastAsia="Arial"/>
                <w:i/>
              </w:rPr>
              <w:t>Drawings</w:t>
            </w:r>
            <w:r w:rsidRPr="00216399">
              <w:rPr>
                <w:rFonts w:eastAsia="Arial"/>
                <w:i/>
                <w:spacing w:val="2"/>
              </w:rPr>
              <w:t xml:space="preserve"> </w:t>
            </w:r>
            <w:r w:rsidRPr="00216399">
              <w:rPr>
                <w:rFonts w:eastAsia="Arial"/>
              </w:rPr>
              <w:t>a</w:t>
            </w:r>
            <w:r w:rsidRPr="00216399">
              <w:rPr>
                <w:rFonts w:eastAsia="Arial"/>
                <w:spacing w:val="1"/>
              </w:rPr>
              <w:t>n</w:t>
            </w:r>
            <w:r w:rsidRPr="00216399">
              <w:rPr>
                <w:rFonts w:eastAsia="Arial"/>
              </w:rPr>
              <w:t>d</w:t>
            </w:r>
            <w:r w:rsidRPr="00216399">
              <w:rPr>
                <w:rFonts w:eastAsia="Arial"/>
                <w:spacing w:val="6"/>
              </w:rPr>
              <w:t xml:space="preserve"> </w:t>
            </w:r>
            <w:r w:rsidRPr="00216399">
              <w:rPr>
                <w:rFonts w:eastAsia="Arial"/>
              </w:rPr>
              <w:t>shall</w:t>
            </w:r>
            <w:r w:rsidRPr="00216399">
              <w:rPr>
                <w:rFonts w:eastAsia="Arial"/>
                <w:spacing w:val="7"/>
              </w:rPr>
              <w:t xml:space="preserve"> </w:t>
            </w:r>
            <w:r w:rsidRPr="00216399">
              <w:rPr>
                <w:rFonts w:eastAsia="Arial"/>
                <w:spacing w:val="1"/>
              </w:rPr>
              <w:t>becom</w:t>
            </w:r>
            <w:r w:rsidRPr="00216399">
              <w:rPr>
                <w:rFonts w:eastAsia="Arial"/>
              </w:rPr>
              <w:t>e</w:t>
            </w:r>
            <w:r w:rsidRPr="00216399">
              <w:rPr>
                <w:rFonts w:eastAsia="Arial"/>
                <w:spacing w:val="2"/>
              </w:rPr>
              <w:t xml:space="preserve"> f</w:t>
            </w:r>
            <w:r w:rsidRPr="00216399">
              <w:rPr>
                <w:rFonts w:eastAsia="Arial"/>
                <w:spacing w:val="-3"/>
              </w:rPr>
              <w:t>a</w:t>
            </w:r>
            <w:r w:rsidRPr="00216399">
              <w:rPr>
                <w:rFonts w:eastAsia="Arial"/>
                <w:spacing w:val="4"/>
              </w:rPr>
              <w:t>m</w:t>
            </w:r>
            <w:r w:rsidRPr="00216399">
              <w:rPr>
                <w:rFonts w:eastAsia="Arial"/>
                <w:spacing w:val="-1"/>
              </w:rPr>
              <w:t>i</w:t>
            </w:r>
            <w:r w:rsidRPr="00216399">
              <w:rPr>
                <w:rFonts w:eastAsia="Arial"/>
              </w:rPr>
              <w:t>liar</w:t>
            </w:r>
            <w:r w:rsidRPr="00216399">
              <w:rPr>
                <w:rFonts w:eastAsia="Arial"/>
                <w:spacing w:val="4"/>
              </w:rPr>
              <w:t xml:space="preserve"> </w:t>
            </w:r>
            <w:r w:rsidRPr="00216399">
              <w:rPr>
                <w:rFonts w:eastAsia="Arial"/>
              </w:rPr>
              <w:t>with</w:t>
            </w:r>
            <w:r w:rsidRPr="00216399">
              <w:rPr>
                <w:rFonts w:eastAsia="Arial"/>
                <w:spacing w:val="5"/>
              </w:rPr>
              <w:t xml:space="preserve"> </w:t>
            </w:r>
            <w:r w:rsidRPr="00216399">
              <w:rPr>
                <w:rFonts w:eastAsia="Arial"/>
              </w:rPr>
              <w:t>conditions and</w:t>
            </w:r>
            <w:r w:rsidRPr="00216399">
              <w:rPr>
                <w:rFonts w:eastAsia="Arial"/>
                <w:spacing w:val="6"/>
              </w:rPr>
              <w:t xml:space="preserve"> </w:t>
            </w:r>
            <w:r w:rsidRPr="00216399">
              <w:rPr>
                <w:rFonts w:eastAsia="Arial"/>
              </w:rPr>
              <w:t>spaces</w:t>
            </w:r>
            <w:r w:rsidRPr="00216399">
              <w:rPr>
                <w:rFonts w:eastAsia="Arial"/>
                <w:spacing w:val="3"/>
              </w:rPr>
              <w:t xml:space="preserve"> </w:t>
            </w:r>
            <w:r w:rsidRPr="00216399">
              <w:rPr>
                <w:rFonts w:eastAsia="Arial"/>
              </w:rPr>
              <w:t>affecting</w:t>
            </w:r>
            <w:r w:rsidRPr="00216399">
              <w:rPr>
                <w:rFonts w:eastAsia="Arial"/>
                <w:spacing w:val="3"/>
              </w:rPr>
              <w:t xml:space="preserve"> </w:t>
            </w:r>
            <w:r w:rsidRPr="00216399">
              <w:rPr>
                <w:rFonts w:eastAsia="Arial"/>
              </w:rPr>
              <w:t>these</w:t>
            </w:r>
            <w:r w:rsidRPr="00216399">
              <w:rPr>
                <w:rFonts w:eastAsia="Arial"/>
                <w:spacing w:val="6"/>
              </w:rPr>
              <w:t xml:space="preserve"> </w:t>
            </w:r>
            <w:r w:rsidRPr="00216399">
              <w:rPr>
                <w:rFonts w:eastAsia="Arial"/>
                <w:spacing w:val="4"/>
              </w:rPr>
              <w:t>m</w:t>
            </w:r>
            <w:r w:rsidRPr="00216399">
              <w:rPr>
                <w:rFonts w:eastAsia="Arial"/>
              </w:rPr>
              <w:t>atters before</w:t>
            </w:r>
            <w:r w:rsidRPr="00216399">
              <w:rPr>
                <w:rFonts w:eastAsia="Arial"/>
                <w:spacing w:val="6"/>
              </w:rPr>
              <w:t xml:space="preserve"> </w:t>
            </w:r>
            <w:r w:rsidRPr="00216399">
              <w:rPr>
                <w:rFonts w:eastAsia="Arial"/>
              </w:rPr>
              <w:t>proceeding</w:t>
            </w:r>
            <w:r w:rsidRPr="00216399">
              <w:rPr>
                <w:rFonts w:eastAsia="Arial"/>
                <w:spacing w:val="3"/>
              </w:rPr>
              <w:t xml:space="preserve"> </w:t>
            </w:r>
            <w:r w:rsidRPr="00216399">
              <w:rPr>
                <w:rFonts w:eastAsia="Arial"/>
              </w:rPr>
              <w:t>with</w:t>
            </w:r>
            <w:r w:rsidRPr="00216399">
              <w:rPr>
                <w:rFonts w:eastAsia="Arial"/>
                <w:spacing w:val="7"/>
              </w:rPr>
              <w:t xml:space="preserve"> </w:t>
            </w:r>
            <w:r w:rsidRPr="00216399">
              <w:rPr>
                <w:rFonts w:eastAsia="Arial"/>
              </w:rPr>
              <w:t>the</w:t>
            </w:r>
            <w:r w:rsidRPr="00216399">
              <w:rPr>
                <w:rFonts w:eastAsia="Arial"/>
                <w:spacing w:val="8"/>
              </w:rPr>
              <w:t xml:space="preserve"> </w:t>
            </w:r>
            <w:r w:rsidRPr="00216399">
              <w:rPr>
                <w:rFonts w:eastAsia="Arial"/>
                <w:i/>
                <w:spacing w:val="1"/>
              </w:rPr>
              <w:t>Work</w:t>
            </w:r>
            <w:r w:rsidRPr="00216399">
              <w:rPr>
                <w:rFonts w:eastAsia="Arial"/>
              </w:rPr>
              <w:t xml:space="preserve">. </w:t>
            </w:r>
            <w:r w:rsidRPr="00216399">
              <w:rPr>
                <w:rFonts w:eastAsia="Arial"/>
                <w:spacing w:val="9"/>
              </w:rPr>
              <w:t>W</w:t>
            </w:r>
            <w:r w:rsidRPr="00216399">
              <w:rPr>
                <w:rFonts w:eastAsia="Arial"/>
              </w:rPr>
              <w:t>h</w:t>
            </w:r>
            <w:r w:rsidRPr="00216399">
              <w:rPr>
                <w:rFonts w:eastAsia="Arial"/>
                <w:spacing w:val="-1"/>
              </w:rPr>
              <w:t>er</w:t>
            </w:r>
            <w:r w:rsidRPr="00216399">
              <w:rPr>
                <w:rFonts w:eastAsia="Arial"/>
              </w:rPr>
              <w:t>e</w:t>
            </w:r>
            <w:r w:rsidRPr="00216399">
              <w:rPr>
                <w:rFonts w:eastAsia="Arial"/>
                <w:spacing w:val="4"/>
              </w:rPr>
              <w:t xml:space="preserve"> </w:t>
            </w:r>
            <w:r w:rsidRPr="00216399">
              <w:rPr>
                <w:rFonts w:eastAsia="Arial"/>
              </w:rPr>
              <w:t>site</w:t>
            </w:r>
            <w:r w:rsidRPr="00216399">
              <w:rPr>
                <w:rFonts w:eastAsia="Arial"/>
                <w:spacing w:val="7"/>
              </w:rPr>
              <w:t xml:space="preserve"> </w:t>
            </w:r>
            <w:r w:rsidRPr="00216399">
              <w:rPr>
                <w:rFonts w:eastAsia="Arial"/>
              </w:rPr>
              <w:t>conditions</w:t>
            </w:r>
            <w:r w:rsidRPr="00216399">
              <w:rPr>
                <w:rFonts w:eastAsia="Arial"/>
                <w:spacing w:val="2"/>
              </w:rPr>
              <w:t xml:space="preserve"> </w:t>
            </w:r>
            <w:r w:rsidRPr="00216399">
              <w:rPr>
                <w:rFonts w:eastAsia="Arial"/>
              </w:rPr>
              <w:t>require</w:t>
            </w:r>
            <w:r w:rsidRPr="00216399">
              <w:rPr>
                <w:rFonts w:eastAsia="Arial"/>
                <w:spacing w:val="5"/>
              </w:rPr>
              <w:t xml:space="preserve"> </w:t>
            </w:r>
            <w:r w:rsidRPr="00216399">
              <w:rPr>
                <w:rFonts w:eastAsia="Arial"/>
                <w:spacing w:val="1"/>
              </w:rPr>
              <w:t>reasonabl</w:t>
            </w:r>
            <w:r w:rsidRPr="00216399">
              <w:rPr>
                <w:rFonts w:eastAsia="Arial"/>
              </w:rPr>
              <w:t>e</w:t>
            </w:r>
            <w:r w:rsidRPr="00216399">
              <w:rPr>
                <w:rFonts w:eastAsia="Arial"/>
                <w:spacing w:val="1"/>
              </w:rPr>
              <w:t xml:space="preserve"> </w:t>
            </w:r>
            <w:r w:rsidRPr="00216399">
              <w:rPr>
                <w:rFonts w:eastAsia="Arial"/>
                <w:spacing w:val="4"/>
              </w:rPr>
              <w:t>m</w:t>
            </w:r>
            <w:r w:rsidRPr="00216399">
              <w:rPr>
                <w:rFonts w:eastAsia="Arial"/>
                <w:spacing w:val="-1"/>
              </w:rPr>
              <w:t xml:space="preserve">inor </w:t>
            </w:r>
            <w:r w:rsidRPr="00216399">
              <w:rPr>
                <w:rFonts w:eastAsia="Arial"/>
              </w:rPr>
              <w:t>changes</w:t>
            </w:r>
            <w:r w:rsidRPr="00216399">
              <w:rPr>
                <w:rFonts w:eastAsia="Arial"/>
                <w:spacing w:val="4"/>
              </w:rPr>
              <w:t xml:space="preserve"> </w:t>
            </w:r>
            <w:r w:rsidRPr="00216399">
              <w:rPr>
                <w:rFonts w:eastAsia="Arial"/>
                <w:spacing w:val="-1"/>
              </w:rPr>
              <w:t>i</w:t>
            </w:r>
            <w:r w:rsidRPr="00216399">
              <w:rPr>
                <w:rFonts w:eastAsia="Arial"/>
              </w:rPr>
              <w:t>n</w:t>
            </w:r>
            <w:r w:rsidRPr="00216399">
              <w:rPr>
                <w:rFonts w:eastAsia="Arial"/>
                <w:spacing w:val="12"/>
              </w:rPr>
              <w:t xml:space="preserve"> </w:t>
            </w:r>
            <w:r w:rsidRPr="00216399">
              <w:rPr>
                <w:rFonts w:eastAsia="Arial"/>
              </w:rPr>
              <w:t>indicated</w:t>
            </w:r>
            <w:r w:rsidRPr="00216399">
              <w:rPr>
                <w:rFonts w:eastAsia="Arial"/>
                <w:spacing w:val="4"/>
              </w:rPr>
              <w:t xml:space="preserve"> </w:t>
            </w:r>
            <w:r w:rsidRPr="00216399">
              <w:rPr>
                <w:rFonts w:eastAsia="Arial"/>
                <w:spacing w:val="-1"/>
              </w:rPr>
              <w:t>l</w:t>
            </w:r>
            <w:r w:rsidRPr="00216399">
              <w:rPr>
                <w:rFonts w:eastAsia="Arial"/>
                <w:spacing w:val="1"/>
              </w:rPr>
              <w:t>ocation</w:t>
            </w:r>
            <w:r w:rsidRPr="00216399">
              <w:rPr>
                <w:rFonts w:eastAsia="Arial"/>
              </w:rPr>
              <w:t>s</w:t>
            </w:r>
            <w:r w:rsidRPr="00216399">
              <w:rPr>
                <w:rFonts w:eastAsia="Arial"/>
                <w:spacing w:val="5"/>
              </w:rPr>
              <w:t xml:space="preserve"> </w:t>
            </w:r>
            <w:r w:rsidRPr="00216399">
              <w:rPr>
                <w:rFonts w:eastAsia="Arial"/>
              </w:rPr>
              <w:t>and</w:t>
            </w:r>
            <w:r w:rsidRPr="00216399">
              <w:rPr>
                <w:rFonts w:eastAsia="Arial"/>
                <w:spacing w:val="9"/>
              </w:rPr>
              <w:t xml:space="preserve"> </w:t>
            </w:r>
            <w:r w:rsidRPr="00216399">
              <w:rPr>
                <w:rFonts w:eastAsia="Arial"/>
                <w:spacing w:val="1"/>
              </w:rPr>
              <w:t>arrangements</w:t>
            </w:r>
            <w:r w:rsidRPr="00216399">
              <w:rPr>
                <w:rFonts w:eastAsia="Arial"/>
              </w:rPr>
              <w:t>, the</w:t>
            </w:r>
            <w:r w:rsidRPr="00216399">
              <w:rPr>
                <w:rFonts w:eastAsia="Arial"/>
                <w:spacing w:val="9"/>
              </w:rPr>
              <w:t xml:space="preserve"> </w:t>
            </w:r>
            <w:r w:rsidRPr="00216399">
              <w:rPr>
                <w:rFonts w:eastAsia="Arial"/>
                <w:i/>
              </w:rPr>
              <w:t>Contractor</w:t>
            </w:r>
            <w:r w:rsidRPr="00216399">
              <w:rPr>
                <w:rFonts w:eastAsia="Arial"/>
                <w:i/>
                <w:spacing w:val="4"/>
              </w:rPr>
              <w:t xml:space="preserve"> </w:t>
            </w:r>
            <w:r w:rsidRPr="00216399">
              <w:rPr>
                <w:rFonts w:eastAsia="Arial"/>
                <w:spacing w:val="1"/>
              </w:rPr>
              <w:t>s</w:t>
            </w:r>
            <w:r w:rsidRPr="00216399">
              <w:rPr>
                <w:rFonts w:eastAsia="Arial"/>
              </w:rPr>
              <w:t>hall</w:t>
            </w:r>
            <w:r w:rsidRPr="00216399">
              <w:rPr>
                <w:rFonts w:eastAsia="Arial"/>
                <w:spacing w:val="8"/>
              </w:rPr>
              <w:t xml:space="preserve"> </w:t>
            </w:r>
            <w:r w:rsidRPr="00216399">
              <w:rPr>
                <w:rFonts w:eastAsia="Arial"/>
                <w:spacing w:val="4"/>
              </w:rPr>
              <w:t>m</w:t>
            </w:r>
            <w:r w:rsidRPr="00216399">
              <w:rPr>
                <w:rFonts w:eastAsia="Arial"/>
                <w:spacing w:val="-3"/>
              </w:rPr>
              <w:t>a</w:t>
            </w:r>
            <w:r w:rsidRPr="00216399">
              <w:rPr>
                <w:rFonts w:eastAsia="Arial"/>
                <w:spacing w:val="2"/>
              </w:rPr>
              <w:t>k</w:t>
            </w:r>
            <w:r w:rsidRPr="00216399">
              <w:rPr>
                <w:rFonts w:eastAsia="Arial"/>
              </w:rPr>
              <w:t>e</w:t>
            </w:r>
            <w:r w:rsidRPr="00216399">
              <w:rPr>
                <w:rFonts w:eastAsia="Arial"/>
                <w:spacing w:val="6"/>
              </w:rPr>
              <w:t xml:space="preserve"> </w:t>
            </w:r>
            <w:r w:rsidRPr="00216399">
              <w:rPr>
                <w:rFonts w:eastAsia="Arial"/>
              </w:rPr>
              <w:t xml:space="preserve">such </w:t>
            </w:r>
            <w:r w:rsidRPr="00216399">
              <w:rPr>
                <w:rFonts w:eastAsia="Arial"/>
                <w:spacing w:val="1"/>
              </w:rPr>
              <w:t>change</w:t>
            </w:r>
            <w:r w:rsidRPr="00216399">
              <w:rPr>
                <w:rFonts w:eastAsia="Arial"/>
              </w:rPr>
              <w:t>s</w:t>
            </w:r>
            <w:r w:rsidRPr="00216399">
              <w:rPr>
                <w:rFonts w:eastAsia="Arial"/>
                <w:spacing w:val="-6"/>
              </w:rPr>
              <w:t xml:space="preserve"> </w:t>
            </w:r>
            <w:r w:rsidRPr="00216399">
              <w:rPr>
                <w:rFonts w:eastAsia="Arial"/>
                <w:spacing w:val="1"/>
              </w:rPr>
              <w:t>a</w:t>
            </w:r>
            <w:r w:rsidRPr="00216399">
              <w:rPr>
                <w:rFonts w:eastAsia="Arial"/>
              </w:rPr>
              <w:t xml:space="preserve">t </w:t>
            </w:r>
            <w:r w:rsidRPr="00216399">
              <w:rPr>
                <w:rFonts w:eastAsia="Arial"/>
                <w:spacing w:val="1"/>
              </w:rPr>
              <w:t>n</w:t>
            </w:r>
            <w:r w:rsidRPr="00216399">
              <w:rPr>
                <w:rFonts w:eastAsia="Arial"/>
              </w:rPr>
              <w:t xml:space="preserve">o </w:t>
            </w:r>
            <w:r w:rsidRPr="00216399">
              <w:rPr>
                <w:rFonts w:eastAsia="Arial"/>
                <w:spacing w:val="1"/>
              </w:rPr>
              <w:t>additiona</w:t>
            </w:r>
            <w:r w:rsidRPr="00216399">
              <w:rPr>
                <w:rFonts w:eastAsia="Arial"/>
              </w:rPr>
              <w:t>l</w:t>
            </w:r>
            <w:r w:rsidRPr="00216399">
              <w:rPr>
                <w:rFonts w:eastAsia="Arial"/>
                <w:spacing w:val="-7"/>
              </w:rPr>
              <w:t xml:space="preserve"> </w:t>
            </w:r>
            <w:r w:rsidRPr="00216399">
              <w:rPr>
                <w:rFonts w:eastAsia="Arial"/>
                <w:spacing w:val="1"/>
              </w:rPr>
              <w:t>cos</w:t>
            </w:r>
            <w:r w:rsidRPr="00216399">
              <w:rPr>
                <w:rFonts w:eastAsia="Arial"/>
              </w:rPr>
              <w:t>t</w:t>
            </w:r>
            <w:r w:rsidRPr="00216399">
              <w:rPr>
                <w:rFonts w:eastAsia="Arial"/>
                <w:spacing w:val="-2"/>
              </w:rPr>
              <w:t xml:space="preserve"> </w:t>
            </w:r>
            <w:r w:rsidRPr="00216399">
              <w:rPr>
                <w:rFonts w:eastAsia="Arial"/>
                <w:spacing w:val="1"/>
              </w:rPr>
              <w:t>t</w:t>
            </w:r>
            <w:r w:rsidRPr="00216399">
              <w:rPr>
                <w:rFonts w:eastAsia="Arial"/>
              </w:rPr>
              <w:t xml:space="preserve">o </w:t>
            </w:r>
            <w:r w:rsidRPr="00216399">
              <w:rPr>
                <w:rFonts w:eastAsia="Arial"/>
                <w:spacing w:val="1"/>
              </w:rPr>
              <w:t>th</w:t>
            </w:r>
            <w:r w:rsidRPr="00216399">
              <w:rPr>
                <w:rFonts w:eastAsia="Arial"/>
              </w:rPr>
              <w:t>e</w:t>
            </w:r>
            <w:r w:rsidRPr="00216399">
              <w:rPr>
                <w:rFonts w:eastAsia="Arial"/>
                <w:spacing w:val="-1"/>
              </w:rPr>
              <w:t xml:space="preserve"> </w:t>
            </w:r>
            <w:r w:rsidRPr="00216399">
              <w:rPr>
                <w:rFonts w:eastAsia="Arial"/>
                <w:i/>
                <w:spacing w:val="1"/>
              </w:rPr>
              <w:t>Owner</w:t>
            </w:r>
            <w:r w:rsidRPr="00216399">
              <w:rPr>
                <w:rFonts w:eastAsia="Arial"/>
              </w:rPr>
              <w:t>.</w:t>
            </w:r>
            <w:r w:rsidRPr="00216399">
              <w:rPr>
                <w:rFonts w:eastAsia="Arial"/>
                <w:spacing w:val="-4"/>
              </w:rPr>
              <w:t xml:space="preserve"> </w:t>
            </w:r>
            <w:r w:rsidRPr="00216399">
              <w:rPr>
                <w:rFonts w:eastAsia="Arial"/>
                <w:spacing w:val="1"/>
              </w:rPr>
              <w:t>Similarly</w:t>
            </w:r>
            <w:r w:rsidRPr="00216399">
              <w:rPr>
                <w:rFonts w:eastAsia="Arial"/>
              </w:rPr>
              <w:t>,</w:t>
            </w:r>
            <w:r w:rsidRPr="00216399">
              <w:rPr>
                <w:rFonts w:eastAsia="Arial"/>
                <w:spacing w:val="-6"/>
              </w:rPr>
              <w:t xml:space="preserve"> </w:t>
            </w:r>
            <w:r w:rsidRPr="00216399">
              <w:rPr>
                <w:rFonts w:eastAsia="Arial"/>
                <w:spacing w:val="1"/>
              </w:rPr>
              <w:t>wher</w:t>
            </w:r>
            <w:r w:rsidRPr="00216399">
              <w:rPr>
                <w:rFonts w:eastAsia="Arial"/>
              </w:rPr>
              <w:t>e</w:t>
            </w:r>
            <w:r w:rsidRPr="00216399">
              <w:rPr>
                <w:rFonts w:eastAsia="Arial"/>
                <w:spacing w:val="-3"/>
              </w:rPr>
              <w:t xml:space="preserve"> </w:t>
            </w:r>
            <w:r w:rsidRPr="00216399">
              <w:rPr>
                <w:rFonts w:eastAsia="Arial"/>
                <w:spacing w:val="1"/>
              </w:rPr>
              <w:t>know</w:t>
            </w:r>
            <w:r w:rsidRPr="00216399">
              <w:rPr>
                <w:rFonts w:eastAsia="Arial"/>
              </w:rPr>
              <w:t>n</w:t>
            </w:r>
            <w:r w:rsidRPr="00216399">
              <w:rPr>
                <w:rFonts w:eastAsia="Arial"/>
                <w:spacing w:val="-4"/>
              </w:rPr>
              <w:t xml:space="preserve"> </w:t>
            </w:r>
            <w:r w:rsidRPr="00216399">
              <w:rPr>
                <w:rFonts w:eastAsia="Arial"/>
                <w:spacing w:val="1"/>
              </w:rPr>
              <w:t>condition</w:t>
            </w:r>
            <w:r w:rsidRPr="00216399">
              <w:rPr>
                <w:rFonts w:eastAsia="Arial"/>
              </w:rPr>
              <w:t>s</w:t>
            </w:r>
            <w:r w:rsidRPr="00216399">
              <w:rPr>
                <w:rFonts w:eastAsia="Arial"/>
                <w:spacing w:val="-7"/>
              </w:rPr>
              <w:t xml:space="preserve"> </w:t>
            </w:r>
            <w:r w:rsidRPr="00216399">
              <w:rPr>
                <w:rFonts w:eastAsia="Arial"/>
                <w:spacing w:val="1"/>
              </w:rPr>
              <w:t>o</w:t>
            </w:r>
            <w:r w:rsidRPr="00216399">
              <w:rPr>
                <w:rFonts w:eastAsia="Arial"/>
              </w:rPr>
              <w:t xml:space="preserve">r </w:t>
            </w:r>
            <w:r w:rsidRPr="00216399">
              <w:rPr>
                <w:rFonts w:eastAsia="Arial"/>
                <w:spacing w:val="1"/>
              </w:rPr>
              <w:t xml:space="preserve">existing </w:t>
            </w:r>
            <w:r w:rsidRPr="00216399">
              <w:rPr>
                <w:rFonts w:eastAsia="Arial"/>
              </w:rPr>
              <w:t>conditions interfere</w:t>
            </w:r>
            <w:r w:rsidRPr="00216399">
              <w:rPr>
                <w:rFonts w:eastAsia="Arial"/>
                <w:spacing w:val="2"/>
              </w:rPr>
              <w:t xml:space="preserve"> </w:t>
            </w:r>
            <w:r w:rsidRPr="00216399">
              <w:rPr>
                <w:rFonts w:eastAsia="Arial"/>
              </w:rPr>
              <w:t>with</w:t>
            </w:r>
            <w:r w:rsidRPr="00216399">
              <w:rPr>
                <w:rFonts w:eastAsia="Arial"/>
                <w:spacing w:val="5"/>
              </w:rPr>
              <w:t xml:space="preserve"> </w:t>
            </w:r>
            <w:r w:rsidRPr="00216399">
              <w:rPr>
                <w:rFonts w:eastAsia="Arial"/>
                <w:spacing w:val="1"/>
              </w:rPr>
              <w:t>ne</w:t>
            </w:r>
            <w:r w:rsidRPr="00216399">
              <w:rPr>
                <w:rFonts w:eastAsia="Arial"/>
              </w:rPr>
              <w:t>w</w:t>
            </w:r>
            <w:r w:rsidRPr="00216399">
              <w:rPr>
                <w:rFonts w:eastAsia="Arial"/>
                <w:spacing w:val="6"/>
              </w:rPr>
              <w:t xml:space="preserve"> </w:t>
            </w:r>
            <w:r w:rsidRPr="00216399">
              <w:rPr>
                <w:rFonts w:eastAsia="Arial"/>
              </w:rPr>
              <w:t>installation and</w:t>
            </w:r>
            <w:r w:rsidRPr="00216399">
              <w:rPr>
                <w:rFonts w:eastAsia="Arial"/>
                <w:spacing w:val="5"/>
              </w:rPr>
              <w:t xml:space="preserve"> </w:t>
            </w:r>
            <w:r w:rsidRPr="00216399">
              <w:rPr>
                <w:rFonts w:eastAsia="Arial"/>
                <w:spacing w:val="1"/>
              </w:rPr>
              <w:t>requir</w:t>
            </w:r>
            <w:r w:rsidRPr="00216399">
              <w:rPr>
                <w:rFonts w:eastAsia="Arial"/>
              </w:rPr>
              <w:t>e</w:t>
            </w:r>
            <w:r w:rsidRPr="00216399">
              <w:rPr>
                <w:rFonts w:eastAsia="Arial"/>
                <w:spacing w:val="3"/>
              </w:rPr>
              <w:t xml:space="preserve"> </w:t>
            </w:r>
            <w:r w:rsidRPr="00216399">
              <w:rPr>
                <w:rFonts w:eastAsia="Arial"/>
              </w:rPr>
              <w:t xml:space="preserve">relocation, </w:t>
            </w:r>
            <w:r w:rsidRPr="00216399">
              <w:rPr>
                <w:rFonts w:eastAsia="Arial"/>
                <w:spacing w:val="1"/>
              </w:rPr>
              <w:t>th</w:t>
            </w:r>
            <w:r w:rsidRPr="00216399">
              <w:rPr>
                <w:rFonts w:eastAsia="Arial"/>
              </w:rPr>
              <w:t>e</w:t>
            </w:r>
            <w:r w:rsidRPr="00216399">
              <w:rPr>
                <w:rFonts w:eastAsia="Arial"/>
                <w:spacing w:val="6"/>
              </w:rPr>
              <w:t xml:space="preserve"> </w:t>
            </w:r>
            <w:r w:rsidRPr="00216399">
              <w:rPr>
                <w:rFonts w:eastAsia="Arial"/>
                <w:i/>
              </w:rPr>
              <w:t>Contractor</w:t>
            </w:r>
            <w:r w:rsidRPr="00216399">
              <w:rPr>
                <w:rFonts w:eastAsia="Arial"/>
                <w:i/>
                <w:spacing w:val="1"/>
              </w:rPr>
              <w:t xml:space="preserve"> </w:t>
            </w:r>
            <w:r w:rsidRPr="00216399">
              <w:rPr>
                <w:rFonts w:eastAsia="Arial"/>
                <w:spacing w:val="1"/>
              </w:rPr>
              <w:t>s</w:t>
            </w:r>
            <w:r w:rsidRPr="00216399">
              <w:rPr>
                <w:rFonts w:eastAsia="Arial"/>
              </w:rPr>
              <w:t>hall include</w:t>
            </w:r>
            <w:r w:rsidRPr="00216399">
              <w:rPr>
                <w:rFonts w:eastAsia="Arial"/>
                <w:spacing w:val="2"/>
              </w:rPr>
              <w:t xml:space="preserve"> </w:t>
            </w:r>
            <w:r w:rsidRPr="00216399">
              <w:rPr>
                <w:rFonts w:eastAsia="Arial"/>
              </w:rPr>
              <w:t>such reloca</w:t>
            </w:r>
            <w:r w:rsidRPr="00216399">
              <w:rPr>
                <w:rFonts w:eastAsia="Arial"/>
                <w:spacing w:val="2"/>
              </w:rPr>
              <w:t>t</w:t>
            </w:r>
            <w:r w:rsidRPr="00216399">
              <w:rPr>
                <w:rFonts w:eastAsia="Arial"/>
                <w:spacing w:val="-1"/>
              </w:rPr>
              <w:t>io</w:t>
            </w:r>
            <w:r w:rsidRPr="00216399">
              <w:rPr>
                <w:rFonts w:eastAsia="Arial"/>
              </w:rPr>
              <w:t>n</w:t>
            </w:r>
            <w:r w:rsidRPr="00216399">
              <w:rPr>
                <w:rFonts w:eastAsia="Arial"/>
                <w:spacing w:val="2"/>
              </w:rPr>
              <w:t xml:space="preserve"> </w:t>
            </w:r>
            <w:r w:rsidRPr="00216399">
              <w:rPr>
                <w:rFonts w:eastAsia="Arial"/>
                <w:spacing w:val="-1"/>
              </w:rPr>
              <w:t>i</w:t>
            </w:r>
            <w:r w:rsidRPr="00216399">
              <w:rPr>
                <w:rFonts w:eastAsia="Arial"/>
              </w:rPr>
              <w:t>n</w:t>
            </w:r>
            <w:r w:rsidRPr="00216399">
              <w:rPr>
                <w:rFonts w:eastAsia="Arial"/>
                <w:spacing w:val="7"/>
              </w:rPr>
              <w:t xml:space="preserve"> </w:t>
            </w:r>
            <w:r w:rsidRPr="00216399">
              <w:rPr>
                <w:rFonts w:eastAsia="Arial"/>
              </w:rPr>
              <w:t>the</w:t>
            </w:r>
            <w:r w:rsidRPr="00216399">
              <w:rPr>
                <w:rFonts w:eastAsia="Arial"/>
                <w:spacing w:val="7"/>
              </w:rPr>
              <w:t xml:space="preserve"> </w:t>
            </w:r>
            <w:r w:rsidRPr="00216399">
              <w:rPr>
                <w:rFonts w:eastAsia="Arial"/>
                <w:i/>
                <w:spacing w:val="1"/>
              </w:rPr>
              <w:t>Work</w:t>
            </w:r>
            <w:r w:rsidRPr="00216399">
              <w:rPr>
                <w:rFonts w:eastAsia="Arial"/>
              </w:rPr>
              <w:t>.</w:t>
            </w:r>
            <w:r w:rsidRPr="00216399">
              <w:rPr>
                <w:rFonts w:eastAsia="Arial"/>
                <w:spacing w:val="1"/>
              </w:rPr>
              <w:t xml:space="preserve"> Th</w:t>
            </w:r>
            <w:r w:rsidRPr="00216399">
              <w:rPr>
                <w:rFonts w:eastAsia="Arial"/>
              </w:rPr>
              <w:t>e</w:t>
            </w:r>
            <w:r w:rsidRPr="00216399">
              <w:rPr>
                <w:rFonts w:eastAsia="Arial"/>
                <w:spacing w:val="5"/>
              </w:rPr>
              <w:t xml:space="preserve"> </w:t>
            </w:r>
            <w:r w:rsidRPr="00216399">
              <w:rPr>
                <w:rFonts w:eastAsia="Arial"/>
                <w:i/>
              </w:rPr>
              <w:t xml:space="preserve">Contractor </w:t>
            </w:r>
            <w:r w:rsidRPr="00216399">
              <w:rPr>
                <w:rFonts w:eastAsia="Arial"/>
                <w:spacing w:val="1"/>
              </w:rPr>
              <w:t>s</w:t>
            </w:r>
            <w:r w:rsidRPr="00216399">
              <w:rPr>
                <w:rFonts w:eastAsia="Arial"/>
              </w:rPr>
              <w:t>hall</w:t>
            </w:r>
            <w:r w:rsidRPr="00216399">
              <w:rPr>
                <w:rFonts w:eastAsia="Arial"/>
                <w:spacing w:val="4"/>
              </w:rPr>
              <w:t xml:space="preserve"> </w:t>
            </w:r>
            <w:r w:rsidRPr="00216399">
              <w:rPr>
                <w:rFonts w:eastAsia="Arial"/>
              </w:rPr>
              <w:t>arrange</w:t>
            </w:r>
            <w:r w:rsidRPr="00216399">
              <w:rPr>
                <w:rFonts w:eastAsia="Arial"/>
                <w:spacing w:val="2"/>
              </w:rPr>
              <w:t xml:space="preserve"> </w:t>
            </w:r>
            <w:r w:rsidRPr="00216399">
              <w:rPr>
                <w:rFonts w:eastAsia="Arial"/>
              </w:rPr>
              <w:t>and</w:t>
            </w:r>
            <w:r w:rsidRPr="00216399">
              <w:rPr>
                <w:rFonts w:eastAsia="Arial"/>
                <w:spacing w:val="6"/>
              </w:rPr>
              <w:t xml:space="preserve"> </w:t>
            </w:r>
            <w:r w:rsidRPr="00216399">
              <w:rPr>
                <w:rFonts w:eastAsia="Arial"/>
              </w:rPr>
              <w:t>install</w:t>
            </w:r>
            <w:r w:rsidRPr="00216399">
              <w:rPr>
                <w:rFonts w:eastAsia="Arial"/>
                <w:spacing w:val="4"/>
              </w:rPr>
              <w:t xml:space="preserve"> </w:t>
            </w:r>
            <w:r w:rsidRPr="00216399">
              <w:rPr>
                <w:rFonts w:eastAsia="Arial"/>
              </w:rPr>
              <w:t>fixtures</w:t>
            </w:r>
            <w:r w:rsidRPr="00216399">
              <w:rPr>
                <w:rFonts w:eastAsia="Arial"/>
                <w:spacing w:val="3"/>
              </w:rPr>
              <w:t xml:space="preserve"> </w:t>
            </w:r>
            <w:r w:rsidRPr="00216399">
              <w:rPr>
                <w:rFonts w:eastAsia="Arial"/>
              </w:rPr>
              <w:t>and equipment</w:t>
            </w:r>
            <w:r w:rsidRPr="00216399">
              <w:rPr>
                <w:rFonts w:eastAsia="Arial"/>
                <w:spacing w:val="-2"/>
              </w:rPr>
              <w:t xml:space="preserve"> </w:t>
            </w:r>
            <w:r w:rsidRPr="00216399">
              <w:rPr>
                <w:rFonts w:eastAsia="Arial"/>
                <w:spacing w:val="-1"/>
              </w:rPr>
              <w:t>i</w:t>
            </w:r>
            <w:r w:rsidRPr="00216399">
              <w:rPr>
                <w:rFonts w:eastAsia="Arial"/>
              </w:rPr>
              <w:t>n</w:t>
            </w:r>
            <w:r w:rsidRPr="00216399">
              <w:rPr>
                <w:rFonts w:eastAsia="Arial"/>
                <w:spacing w:val="4"/>
              </w:rPr>
              <w:t xml:space="preserve"> </w:t>
            </w:r>
            <w:r w:rsidRPr="00216399">
              <w:rPr>
                <w:rFonts w:eastAsia="Arial"/>
              </w:rPr>
              <w:t>such</w:t>
            </w:r>
            <w:r w:rsidRPr="00216399">
              <w:rPr>
                <w:rFonts w:eastAsia="Arial"/>
                <w:spacing w:val="6"/>
              </w:rPr>
              <w:t xml:space="preserve"> </w:t>
            </w:r>
            <w:r w:rsidRPr="00216399">
              <w:rPr>
                <w:rFonts w:eastAsia="Arial"/>
              </w:rPr>
              <w:t>a</w:t>
            </w:r>
            <w:r w:rsidRPr="00216399">
              <w:rPr>
                <w:rFonts w:eastAsia="Arial"/>
                <w:spacing w:val="8"/>
              </w:rPr>
              <w:t xml:space="preserve"> </w:t>
            </w:r>
            <w:r w:rsidRPr="00216399">
              <w:rPr>
                <w:rFonts w:eastAsia="Arial"/>
                <w:spacing w:val="-2"/>
              </w:rPr>
              <w:t>w</w:t>
            </w:r>
            <w:r w:rsidRPr="00216399">
              <w:rPr>
                <w:rFonts w:eastAsia="Arial"/>
                <w:spacing w:val="4"/>
              </w:rPr>
              <w:t>a</w:t>
            </w:r>
            <w:r w:rsidRPr="00216399">
              <w:rPr>
                <w:rFonts w:eastAsia="Arial"/>
              </w:rPr>
              <w:t>y</w:t>
            </w:r>
            <w:r w:rsidRPr="00216399">
              <w:rPr>
                <w:rFonts w:eastAsia="Arial"/>
                <w:spacing w:val="-1"/>
              </w:rPr>
              <w:t xml:space="preserve"> </w:t>
            </w:r>
            <w:r w:rsidRPr="00216399">
              <w:rPr>
                <w:rFonts w:eastAsia="Arial"/>
                <w:spacing w:val="2"/>
              </w:rPr>
              <w:t>a</w:t>
            </w:r>
            <w:r w:rsidRPr="00216399">
              <w:rPr>
                <w:rFonts w:eastAsia="Arial"/>
              </w:rPr>
              <w:t>s</w:t>
            </w:r>
            <w:r w:rsidRPr="00216399">
              <w:rPr>
                <w:rFonts w:eastAsia="Arial"/>
                <w:spacing w:val="6"/>
              </w:rPr>
              <w:t xml:space="preserve"> </w:t>
            </w:r>
            <w:r w:rsidRPr="00216399">
              <w:rPr>
                <w:rFonts w:eastAsia="Arial"/>
              </w:rPr>
              <w:t>to</w:t>
            </w:r>
            <w:r w:rsidRPr="00216399">
              <w:rPr>
                <w:rFonts w:eastAsia="Arial"/>
                <w:spacing w:val="5"/>
              </w:rPr>
              <w:t xml:space="preserve"> </w:t>
            </w:r>
            <w:r w:rsidRPr="00216399">
              <w:rPr>
                <w:rFonts w:eastAsia="Arial"/>
              </w:rPr>
              <w:t>conserve</w:t>
            </w:r>
            <w:r w:rsidRPr="00216399">
              <w:rPr>
                <w:rFonts w:eastAsia="Arial"/>
                <w:spacing w:val="-1"/>
              </w:rPr>
              <w:t xml:space="preserve"> </w:t>
            </w:r>
            <w:r w:rsidRPr="00216399">
              <w:rPr>
                <w:rFonts w:eastAsia="Arial"/>
              </w:rPr>
              <w:t>as</w:t>
            </w:r>
            <w:r w:rsidRPr="00216399">
              <w:rPr>
                <w:rFonts w:eastAsia="Arial"/>
                <w:spacing w:val="5"/>
              </w:rPr>
              <w:t xml:space="preserve"> </w:t>
            </w:r>
            <w:r w:rsidRPr="00216399">
              <w:rPr>
                <w:rFonts w:eastAsia="Arial"/>
                <w:spacing w:val="4"/>
              </w:rPr>
              <w:t>m</w:t>
            </w:r>
            <w:r w:rsidRPr="00216399">
              <w:rPr>
                <w:rFonts w:eastAsia="Arial"/>
              </w:rPr>
              <w:t>uch</w:t>
            </w:r>
            <w:r w:rsidRPr="00216399">
              <w:rPr>
                <w:rFonts w:eastAsia="Arial"/>
                <w:spacing w:val="2"/>
              </w:rPr>
              <w:t xml:space="preserve"> </w:t>
            </w:r>
            <w:r w:rsidRPr="00216399">
              <w:rPr>
                <w:rFonts w:eastAsia="Arial"/>
              </w:rPr>
              <w:t>headroom</w:t>
            </w:r>
            <w:r w:rsidRPr="00216399">
              <w:rPr>
                <w:rFonts w:eastAsia="Arial"/>
                <w:spacing w:val="-2"/>
              </w:rPr>
              <w:t xml:space="preserve"> </w:t>
            </w:r>
            <w:r w:rsidRPr="00216399">
              <w:rPr>
                <w:rFonts w:eastAsia="Arial"/>
              </w:rPr>
              <w:t>and</w:t>
            </w:r>
            <w:r w:rsidRPr="00216399">
              <w:rPr>
                <w:rFonts w:eastAsia="Arial"/>
                <w:spacing w:val="3"/>
              </w:rPr>
              <w:t xml:space="preserve"> </w:t>
            </w:r>
            <w:r w:rsidRPr="00216399">
              <w:rPr>
                <w:rFonts w:eastAsia="Arial"/>
              </w:rPr>
              <w:t>space</w:t>
            </w:r>
            <w:r w:rsidRPr="00216399">
              <w:rPr>
                <w:rFonts w:eastAsia="Arial"/>
                <w:spacing w:val="2"/>
              </w:rPr>
              <w:t xml:space="preserve"> </w:t>
            </w:r>
            <w:r w:rsidRPr="00216399">
              <w:rPr>
                <w:rFonts w:eastAsia="Arial"/>
              </w:rPr>
              <w:t>as</w:t>
            </w:r>
            <w:r w:rsidRPr="00216399">
              <w:rPr>
                <w:rFonts w:eastAsia="Arial"/>
                <w:spacing w:val="5"/>
              </w:rPr>
              <w:t xml:space="preserve"> </w:t>
            </w:r>
            <w:r w:rsidRPr="00216399">
              <w:rPr>
                <w:rFonts w:eastAsia="Arial"/>
              </w:rPr>
              <w:t>possible.</w:t>
            </w:r>
            <w:r w:rsidRPr="00216399">
              <w:rPr>
                <w:rFonts w:eastAsia="Arial"/>
                <w:spacing w:val="-1"/>
              </w:rPr>
              <w:t xml:space="preserve"> </w:t>
            </w:r>
            <w:r w:rsidRPr="00216399">
              <w:rPr>
                <w:rFonts w:eastAsia="Arial"/>
                <w:spacing w:val="2"/>
              </w:rPr>
              <w:t xml:space="preserve">The </w:t>
            </w:r>
            <w:r w:rsidRPr="00216399">
              <w:rPr>
                <w:rFonts w:eastAsia="Arial"/>
              </w:rPr>
              <w:t>schedules</w:t>
            </w:r>
            <w:r w:rsidRPr="00216399">
              <w:rPr>
                <w:rFonts w:eastAsia="Arial"/>
                <w:spacing w:val="1"/>
              </w:rPr>
              <w:t xml:space="preserve"> </w:t>
            </w:r>
            <w:r w:rsidRPr="00216399">
              <w:rPr>
                <w:rFonts w:eastAsia="Arial"/>
              </w:rPr>
              <w:t>are</w:t>
            </w:r>
            <w:r w:rsidRPr="00216399">
              <w:rPr>
                <w:rFonts w:eastAsia="Arial"/>
                <w:spacing w:val="6"/>
              </w:rPr>
              <w:t xml:space="preserve"> </w:t>
            </w:r>
            <w:r w:rsidRPr="00216399">
              <w:rPr>
                <w:rFonts w:eastAsia="Arial"/>
                <w:spacing w:val="1"/>
              </w:rPr>
              <w:t>tha</w:t>
            </w:r>
            <w:r w:rsidRPr="00216399">
              <w:rPr>
                <w:rFonts w:eastAsia="Arial"/>
              </w:rPr>
              <w:t>t</w:t>
            </w:r>
            <w:r w:rsidRPr="00216399">
              <w:rPr>
                <w:rFonts w:eastAsia="Arial"/>
                <w:spacing w:val="7"/>
              </w:rPr>
              <w:t xml:space="preserve"> </w:t>
            </w:r>
            <w:r w:rsidRPr="00216399">
              <w:rPr>
                <w:rFonts w:eastAsia="Arial"/>
              </w:rPr>
              <w:t>portion</w:t>
            </w:r>
            <w:r w:rsidRPr="00216399">
              <w:rPr>
                <w:rFonts w:eastAsia="Arial"/>
                <w:spacing w:val="4"/>
              </w:rPr>
              <w:t xml:space="preserve"> </w:t>
            </w:r>
            <w:r w:rsidRPr="00216399">
              <w:rPr>
                <w:rFonts w:eastAsia="Arial"/>
                <w:spacing w:val="1"/>
              </w:rPr>
              <w:t>o</w:t>
            </w:r>
            <w:r w:rsidRPr="00216399">
              <w:rPr>
                <w:rFonts w:eastAsia="Arial"/>
              </w:rPr>
              <w:t>f</w:t>
            </w:r>
            <w:r w:rsidRPr="00216399">
              <w:rPr>
                <w:rFonts w:eastAsia="Arial"/>
                <w:spacing w:val="8"/>
              </w:rPr>
              <w:t xml:space="preserve"> </w:t>
            </w:r>
            <w:r w:rsidRPr="00216399">
              <w:rPr>
                <w:rFonts w:eastAsia="Arial"/>
              </w:rPr>
              <w:t>the</w:t>
            </w:r>
            <w:r w:rsidRPr="00216399">
              <w:rPr>
                <w:rFonts w:eastAsia="Arial"/>
                <w:spacing w:val="6"/>
              </w:rPr>
              <w:t xml:space="preserve"> </w:t>
            </w:r>
            <w:r w:rsidRPr="00216399">
              <w:rPr>
                <w:rFonts w:eastAsia="Arial"/>
                <w:i/>
              </w:rPr>
              <w:t>Contract</w:t>
            </w:r>
            <w:r w:rsidRPr="00216399">
              <w:rPr>
                <w:rFonts w:eastAsia="Arial"/>
                <w:i/>
                <w:spacing w:val="4"/>
              </w:rPr>
              <w:t xml:space="preserve"> </w:t>
            </w:r>
            <w:r w:rsidRPr="00216399">
              <w:rPr>
                <w:rFonts w:eastAsia="Arial"/>
                <w:i/>
                <w:spacing w:val="1"/>
              </w:rPr>
              <w:t>Document</w:t>
            </w:r>
            <w:r w:rsidRPr="00216399">
              <w:rPr>
                <w:rFonts w:eastAsia="Arial"/>
                <w:i/>
              </w:rPr>
              <w:t xml:space="preserve">s </w:t>
            </w:r>
            <w:r w:rsidRPr="00216399">
              <w:rPr>
                <w:rFonts w:eastAsia="Arial"/>
                <w:spacing w:val="-2"/>
              </w:rPr>
              <w:t>w</w:t>
            </w:r>
            <w:r w:rsidRPr="00216399">
              <w:rPr>
                <w:rFonts w:eastAsia="Arial"/>
                <w:spacing w:val="1"/>
              </w:rPr>
              <w:t>hereve</w:t>
            </w:r>
            <w:r w:rsidRPr="00216399">
              <w:rPr>
                <w:rFonts w:eastAsia="Arial"/>
              </w:rPr>
              <w:t>r</w:t>
            </w:r>
            <w:r w:rsidRPr="00216399">
              <w:rPr>
                <w:rFonts w:eastAsia="Arial"/>
                <w:spacing w:val="2"/>
              </w:rPr>
              <w:t xml:space="preserve"> </w:t>
            </w:r>
            <w:r w:rsidRPr="00216399">
              <w:rPr>
                <w:rFonts w:eastAsia="Arial"/>
              </w:rPr>
              <w:t>located</w:t>
            </w:r>
            <w:r w:rsidRPr="00216399">
              <w:rPr>
                <w:rFonts w:eastAsia="Arial"/>
                <w:spacing w:val="4"/>
              </w:rPr>
              <w:t xml:space="preserve"> </w:t>
            </w:r>
            <w:r w:rsidRPr="00216399">
              <w:rPr>
                <w:rFonts w:eastAsia="Arial"/>
              </w:rPr>
              <w:t>and</w:t>
            </w:r>
            <w:r w:rsidRPr="00216399">
              <w:rPr>
                <w:rFonts w:eastAsia="Arial"/>
                <w:spacing w:val="8"/>
              </w:rPr>
              <w:t xml:space="preserve"> </w:t>
            </w:r>
            <w:r w:rsidRPr="00216399">
              <w:rPr>
                <w:rFonts w:eastAsia="Arial"/>
                <w:spacing w:val="1"/>
              </w:rPr>
              <w:t xml:space="preserve">whenever </w:t>
            </w:r>
            <w:r w:rsidRPr="00216399">
              <w:rPr>
                <w:rFonts w:eastAsia="Arial"/>
              </w:rPr>
              <w:t>issued,</w:t>
            </w:r>
            <w:r w:rsidRPr="00216399">
              <w:rPr>
                <w:rFonts w:eastAsia="Arial"/>
                <w:spacing w:val="44"/>
              </w:rPr>
              <w:t xml:space="preserve"> </w:t>
            </w:r>
            <w:r w:rsidRPr="00216399">
              <w:rPr>
                <w:rFonts w:eastAsia="Arial"/>
              </w:rPr>
              <w:t xml:space="preserve">compiling </w:t>
            </w:r>
            <w:r w:rsidRPr="00216399">
              <w:rPr>
                <w:rFonts w:eastAsia="Arial"/>
                <w:spacing w:val="-1"/>
              </w:rPr>
              <w:t>i</w:t>
            </w:r>
            <w:r w:rsidRPr="00216399">
              <w:rPr>
                <w:rFonts w:eastAsia="Arial"/>
              </w:rPr>
              <w:t>nformation</w:t>
            </w:r>
            <w:r w:rsidRPr="00216399">
              <w:rPr>
                <w:rFonts w:eastAsia="Arial"/>
                <w:spacing w:val="43"/>
              </w:rPr>
              <w:t xml:space="preserve"> </w:t>
            </w:r>
            <w:r w:rsidRPr="00216399">
              <w:rPr>
                <w:rFonts w:eastAsia="Arial"/>
                <w:spacing w:val="1"/>
              </w:rPr>
              <w:t>o</w:t>
            </w:r>
            <w:r w:rsidRPr="00216399">
              <w:rPr>
                <w:rFonts w:eastAsia="Arial"/>
              </w:rPr>
              <w:t>f</w:t>
            </w:r>
            <w:r w:rsidRPr="00216399">
              <w:rPr>
                <w:rFonts w:eastAsia="Arial"/>
                <w:spacing w:val="49"/>
              </w:rPr>
              <w:t xml:space="preserve"> </w:t>
            </w:r>
            <w:r w:rsidRPr="00216399">
              <w:rPr>
                <w:rFonts w:eastAsia="Arial"/>
                <w:spacing w:val="-1"/>
              </w:rPr>
              <w:t>si</w:t>
            </w:r>
            <w:r w:rsidRPr="00216399">
              <w:rPr>
                <w:rFonts w:eastAsia="Arial"/>
                <w:spacing w:val="4"/>
              </w:rPr>
              <w:t>m</w:t>
            </w:r>
            <w:r w:rsidRPr="00216399">
              <w:rPr>
                <w:rFonts w:eastAsia="Arial"/>
              </w:rPr>
              <w:t>ilar</w:t>
            </w:r>
            <w:r w:rsidRPr="00216399">
              <w:rPr>
                <w:rFonts w:eastAsia="Arial"/>
                <w:spacing w:val="44"/>
              </w:rPr>
              <w:t xml:space="preserve"> </w:t>
            </w:r>
            <w:r w:rsidRPr="00216399">
              <w:rPr>
                <w:rFonts w:eastAsia="Arial"/>
              </w:rPr>
              <w:t>content</w:t>
            </w:r>
            <w:r w:rsidRPr="00216399">
              <w:rPr>
                <w:rFonts w:eastAsia="Arial"/>
                <w:spacing w:val="44"/>
              </w:rPr>
              <w:t xml:space="preserve"> </w:t>
            </w:r>
            <w:r w:rsidRPr="00216399">
              <w:rPr>
                <w:rFonts w:eastAsia="Arial"/>
                <w:spacing w:val="1"/>
              </w:rPr>
              <w:t>an</w:t>
            </w:r>
            <w:r w:rsidRPr="00216399">
              <w:rPr>
                <w:rFonts w:eastAsia="Arial"/>
              </w:rPr>
              <w:t>d</w:t>
            </w:r>
            <w:r w:rsidRPr="00216399">
              <w:rPr>
                <w:rFonts w:eastAsia="Arial"/>
                <w:spacing w:val="45"/>
              </w:rPr>
              <w:t xml:space="preserve"> </w:t>
            </w:r>
            <w:r w:rsidRPr="00216399">
              <w:rPr>
                <w:rFonts w:eastAsia="Arial"/>
                <w:spacing w:val="3"/>
              </w:rPr>
              <w:t>ma</w:t>
            </w:r>
            <w:r w:rsidRPr="00216399">
              <w:rPr>
                <w:rFonts w:eastAsia="Arial"/>
              </w:rPr>
              <w:t>y</w:t>
            </w:r>
            <w:r w:rsidRPr="00216399">
              <w:rPr>
                <w:rFonts w:eastAsia="Arial"/>
                <w:spacing w:val="40"/>
              </w:rPr>
              <w:t xml:space="preserve"> </w:t>
            </w:r>
            <w:r w:rsidRPr="00216399">
              <w:rPr>
                <w:rFonts w:eastAsia="Arial"/>
                <w:spacing w:val="1"/>
              </w:rPr>
              <w:t>c</w:t>
            </w:r>
            <w:r w:rsidRPr="00216399">
              <w:rPr>
                <w:rFonts w:eastAsia="Arial"/>
              </w:rPr>
              <w:t>onsist</w:t>
            </w:r>
            <w:r w:rsidRPr="00216399">
              <w:rPr>
                <w:rFonts w:eastAsia="Arial"/>
                <w:spacing w:val="44"/>
              </w:rPr>
              <w:t xml:space="preserve"> </w:t>
            </w:r>
            <w:r w:rsidRPr="00216399">
              <w:rPr>
                <w:rFonts w:eastAsia="Arial"/>
                <w:spacing w:val="1"/>
              </w:rPr>
              <w:t>o</w:t>
            </w:r>
            <w:r w:rsidRPr="00216399">
              <w:rPr>
                <w:rFonts w:eastAsia="Arial"/>
              </w:rPr>
              <w:t>f</w:t>
            </w:r>
            <w:r w:rsidRPr="00216399">
              <w:rPr>
                <w:rFonts w:eastAsia="Arial"/>
                <w:spacing w:val="49"/>
              </w:rPr>
              <w:t xml:space="preserve"> </w:t>
            </w:r>
            <w:r w:rsidRPr="00216399">
              <w:rPr>
                <w:rFonts w:eastAsia="Arial"/>
              </w:rPr>
              <w:t>drawings,</w:t>
            </w:r>
            <w:r w:rsidRPr="00216399">
              <w:rPr>
                <w:rFonts w:eastAsia="Arial"/>
                <w:spacing w:val="42"/>
              </w:rPr>
              <w:t xml:space="preserve"> </w:t>
            </w:r>
            <w:r w:rsidRPr="00216399">
              <w:rPr>
                <w:rFonts w:eastAsia="Arial"/>
              </w:rPr>
              <w:t>tables and/or</w:t>
            </w:r>
            <w:r w:rsidRPr="00216399">
              <w:rPr>
                <w:rFonts w:eastAsia="Arial"/>
                <w:spacing w:val="-6"/>
              </w:rPr>
              <w:t xml:space="preserve"> </w:t>
            </w:r>
            <w:r w:rsidRPr="00216399">
              <w:rPr>
                <w:rFonts w:eastAsia="Arial"/>
              </w:rPr>
              <w:t>lists.</w:t>
            </w:r>
          </w:p>
        </w:tc>
      </w:tr>
      <w:tr w:rsidR="00BC2E60" w:rsidRPr="00AB0F97" w14:paraId="38A96DD6" w14:textId="77777777" w:rsidTr="006A46B7">
        <w:tc>
          <w:tcPr>
            <w:tcW w:w="923" w:type="dxa"/>
          </w:tcPr>
          <w:p w14:paraId="301465ED" w14:textId="77777777" w:rsidR="00BC2E60" w:rsidRPr="00AB0F97" w:rsidRDefault="00BC2E60" w:rsidP="006A46B7">
            <w:pPr>
              <w:pStyle w:val="SimpleL3"/>
            </w:pPr>
          </w:p>
        </w:tc>
        <w:tc>
          <w:tcPr>
            <w:tcW w:w="990" w:type="dxa"/>
          </w:tcPr>
          <w:p w14:paraId="1996F17E" w14:textId="77777777" w:rsidR="00BC2E60" w:rsidRDefault="00BC2E60" w:rsidP="006A46B7">
            <w:pPr>
              <w:pStyle w:val="TableText0"/>
              <w:jc w:val="center"/>
              <w:rPr>
                <w:sz w:val="20"/>
                <w:szCs w:val="20"/>
              </w:rPr>
            </w:pPr>
            <w:r>
              <w:rPr>
                <w:sz w:val="20"/>
                <w:szCs w:val="20"/>
              </w:rPr>
              <w:t>1.1.12 to 1.1.15</w:t>
            </w:r>
          </w:p>
        </w:tc>
        <w:tc>
          <w:tcPr>
            <w:tcW w:w="8167" w:type="dxa"/>
          </w:tcPr>
          <w:p w14:paraId="4EBB31AF" w14:textId="77777777" w:rsidR="00BC2E60" w:rsidRPr="00F100B7" w:rsidRDefault="00BC2E60" w:rsidP="006A46B7">
            <w:pPr>
              <w:pStyle w:val="SC3"/>
              <w:numPr>
                <w:ilvl w:val="0"/>
                <w:numId w:val="0"/>
              </w:numPr>
              <w:spacing w:before="0"/>
              <w:rPr>
                <w:rFonts w:cs="Arial"/>
                <w:bCs w:val="0"/>
              </w:rPr>
            </w:pPr>
            <w:r w:rsidRPr="007B3F0E">
              <w:rPr>
                <w:u w:val="single"/>
                <w:lang w:val="en-CA"/>
              </w:rPr>
              <w:t>Add</w:t>
            </w:r>
            <w:r>
              <w:rPr>
                <w:lang w:val="en-CA"/>
              </w:rPr>
              <w:t xml:space="preserve"> new</w:t>
            </w:r>
            <w:r w:rsidRPr="00F100B7">
              <w:t xml:space="preserve"> </w:t>
            </w:r>
            <w:r>
              <w:rPr>
                <w:lang w:val="en-CA"/>
              </w:rPr>
              <w:t>paragraphs</w:t>
            </w:r>
            <w:r w:rsidRPr="00F100B7">
              <w:t xml:space="preserve"> 1.1.</w:t>
            </w:r>
            <w:r>
              <w:rPr>
                <w:lang w:val="en-CA"/>
              </w:rPr>
              <w:t>12, 1.1.13, 1.1.14, and 1.1.15</w:t>
            </w:r>
            <w:r w:rsidRPr="00F100B7">
              <w:t xml:space="preserve"> </w:t>
            </w:r>
            <w:r>
              <w:rPr>
                <w:lang w:val="en-CA"/>
              </w:rPr>
              <w:t>as follows</w:t>
            </w:r>
            <w:r w:rsidRPr="00F100B7">
              <w:t>:</w:t>
            </w:r>
          </w:p>
          <w:p w14:paraId="7E6DE847" w14:textId="77777777" w:rsidR="00BC2E60" w:rsidRPr="00883EA0" w:rsidRDefault="00BC2E60" w:rsidP="006A46B7">
            <w:pPr>
              <w:pStyle w:val="SC4"/>
              <w:ind w:left="864"/>
              <w:jc w:val="both"/>
              <w:rPr>
                <w:lang w:val="en-US"/>
              </w:rPr>
            </w:pPr>
            <w:r w:rsidRPr="00F100B7">
              <w:t>1.1.</w:t>
            </w:r>
            <w:r>
              <w:rPr>
                <w:lang w:val="en-CA"/>
              </w:rPr>
              <w:t>12</w:t>
            </w:r>
            <w:r w:rsidRPr="00F100B7">
              <w:t xml:space="preserve"> </w:t>
            </w:r>
            <w:r>
              <w:tab/>
              <w:t xml:space="preserve">The </w:t>
            </w:r>
            <w:r w:rsidRPr="505A2779">
              <w:rPr>
                <w:i/>
                <w:iCs/>
              </w:rPr>
              <w:t>Contractor</w:t>
            </w:r>
            <w:r>
              <w:t xml:space="preserve"> may obtain, at its own cost, copies of the </w:t>
            </w:r>
            <w:r w:rsidRPr="505A2779">
              <w:rPr>
                <w:i/>
                <w:iCs/>
              </w:rPr>
              <w:t>Contract Documents</w:t>
            </w:r>
            <w:r>
              <w:t xml:space="preserve"> from the electronic posting site </w:t>
            </w:r>
            <w:proofErr w:type="spellStart"/>
            <w:r>
              <w:t>Biddingo</w:t>
            </w:r>
            <w:proofErr w:type="spellEnd"/>
            <w:r>
              <w:rPr>
                <w:lang w:val="en-US"/>
              </w:rPr>
              <w:t xml:space="preserve"> </w:t>
            </w:r>
            <w:r>
              <w:t>or MERX, as applicable</w:t>
            </w:r>
            <w:r>
              <w:rPr>
                <w:lang w:val="en-US"/>
              </w:rPr>
              <w:t>.</w:t>
            </w:r>
          </w:p>
          <w:p w14:paraId="5974E699" w14:textId="77777777" w:rsidR="00BC2E60" w:rsidRPr="00F100B7" w:rsidRDefault="00BC2E60" w:rsidP="006A46B7">
            <w:pPr>
              <w:rPr>
                <w:rFonts w:cs="Arial"/>
                <w:bCs/>
                <w:szCs w:val="20"/>
              </w:rPr>
            </w:pPr>
          </w:p>
          <w:p w14:paraId="74BF70B1" w14:textId="77777777" w:rsidR="00BC2E60" w:rsidRDefault="00BC2E60" w:rsidP="006A46B7">
            <w:pPr>
              <w:pStyle w:val="SC4"/>
              <w:ind w:left="864"/>
              <w:jc w:val="both"/>
            </w:pPr>
            <w:r>
              <w:rPr>
                <w:lang w:val="en-CA"/>
              </w:rPr>
              <w:t>1</w:t>
            </w:r>
            <w:r w:rsidRPr="00F100B7">
              <w:t>.1.1</w:t>
            </w:r>
            <w:r>
              <w:rPr>
                <w:lang w:val="en-CA"/>
              </w:rPr>
              <w:t>3</w:t>
            </w:r>
            <w:r w:rsidRPr="00F100B7">
              <w:t xml:space="preserve"> </w:t>
            </w:r>
            <w:r>
              <w:tab/>
            </w:r>
            <w:r w:rsidRPr="00F100B7">
              <w:t xml:space="preserve">One set of signed and sealed </w:t>
            </w:r>
            <w:r w:rsidRPr="0005147F">
              <w:rPr>
                <w:i/>
              </w:rPr>
              <w:t>Contract Documents</w:t>
            </w:r>
            <w:r w:rsidRPr="00F100B7">
              <w:t xml:space="preserve"> shall be retained by each of the </w:t>
            </w:r>
            <w:r w:rsidRPr="0005147F">
              <w:rPr>
                <w:i/>
              </w:rPr>
              <w:t>Owner</w:t>
            </w:r>
            <w:r w:rsidRPr="00F100B7">
              <w:t xml:space="preserve"> and the </w:t>
            </w:r>
            <w:r w:rsidRPr="0005147F">
              <w:rPr>
                <w:i/>
              </w:rPr>
              <w:t>Contractor</w:t>
            </w:r>
            <w:r w:rsidRPr="00F100B7">
              <w:t>.</w:t>
            </w:r>
          </w:p>
          <w:p w14:paraId="6F5332D4" w14:textId="77777777" w:rsidR="00BC2E60" w:rsidRDefault="00BC2E60" w:rsidP="006A46B7">
            <w:pPr>
              <w:pStyle w:val="SC4"/>
              <w:ind w:left="864"/>
              <w:jc w:val="both"/>
            </w:pPr>
          </w:p>
          <w:p w14:paraId="65D1EB05" w14:textId="77777777" w:rsidR="00BC2E60" w:rsidRDefault="00BC2E60" w:rsidP="006A46B7">
            <w:pPr>
              <w:pStyle w:val="SC4"/>
              <w:ind w:left="864"/>
              <w:jc w:val="both"/>
            </w:pPr>
            <w:r>
              <w:rPr>
                <w:lang w:val="en-CA"/>
              </w:rPr>
              <w:t>1.1.14</w:t>
            </w:r>
            <w:r>
              <w:rPr>
                <w:lang w:val="en-CA"/>
              </w:rPr>
              <w:tab/>
            </w:r>
            <w:r>
              <w:t xml:space="preserve">The </w:t>
            </w:r>
            <w:r w:rsidRPr="732481C8">
              <w:rPr>
                <w:i/>
                <w:iCs/>
              </w:rPr>
              <w:t>Contractor</w:t>
            </w:r>
            <w:r>
              <w:t xml:space="preserve"> shall keep one copy of the current </w:t>
            </w:r>
            <w:r w:rsidRPr="732481C8">
              <w:rPr>
                <w:i/>
                <w:iCs/>
              </w:rPr>
              <w:t>Contract</w:t>
            </w:r>
            <w:r>
              <w:t xml:space="preserve"> </w:t>
            </w:r>
            <w:r w:rsidRPr="732481C8">
              <w:rPr>
                <w:i/>
                <w:iCs/>
              </w:rPr>
              <w:t>Documents</w:t>
            </w:r>
            <w:r>
              <w:t xml:space="preserve">,  </w:t>
            </w:r>
            <w:r w:rsidRPr="732481C8">
              <w:rPr>
                <w:i/>
                <w:iCs/>
              </w:rPr>
              <w:t>Supplemental</w:t>
            </w:r>
            <w:r>
              <w:t xml:space="preserve"> </w:t>
            </w:r>
            <w:r w:rsidRPr="732481C8">
              <w:rPr>
                <w:i/>
                <w:iCs/>
              </w:rPr>
              <w:t>Instructions</w:t>
            </w:r>
            <w:r>
              <w:t xml:space="preserve">, </w:t>
            </w:r>
            <w:r w:rsidRPr="00221926">
              <w:rPr>
                <w:i/>
                <w:iCs/>
              </w:rPr>
              <w:t>Contemplated</w:t>
            </w:r>
            <w:r>
              <w:t xml:space="preserve"> </w:t>
            </w:r>
            <w:r w:rsidRPr="732481C8">
              <w:rPr>
                <w:i/>
                <w:iCs/>
              </w:rPr>
              <w:t>Change</w:t>
            </w:r>
            <w:r>
              <w:t xml:space="preserve"> </w:t>
            </w:r>
            <w:r>
              <w:rPr>
                <w:i/>
                <w:iCs/>
                <w:lang w:val="en-US"/>
              </w:rPr>
              <w:t>Notices</w:t>
            </w:r>
            <w:r>
              <w:t>,</w:t>
            </w:r>
            <w:r>
              <w:rPr>
                <w:lang w:val="en-US"/>
              </w:rPr>
              <w:t xml:space="preserve"> </w:t>
            </w:r>
            <w:r>
              <w:rPr>
                <w:i/>
                <w:iCs/>
                <w:lang w:val="en-US"/>
              </w:rPr>
              <w:t>Change Estimates</w:t>
            </w:r>
            <w:r>
              <w:rPr>
                <w:lang w:val="en-US"/>
              </w:rPr>
              <w:t>,</w:t>
            </w:r>
            <w:r>
              <w:t xml:space="preserve"> </w:t>
            </w:r>
            <w:r w:rsidRPr="732481C8">
              <w:rPr>
                <w:i/>
                <w:iCs/>
              </w:rPr>
              <w:t>Change</w:t>
            </w:r>
            <w:r>
              <w:t xml:space="preserve"> </w:t>
            </w:r>
            <w:r w:rsidRPr="732481C8">
              <w:rPr>
                <w:i/>
                <w:iCs/>
              </w:rPr>
              <w:t>Orders</w:t>
            </w:r>
            <w:r>
              <w:t xml:space="preserve">, </w:t>
            </w:r>
            <w:r w:rsidRPr="732481C8">
              <w:rPr>
                <w:i/>
                <w:iCs/>
              </w:rPr>
              <w:t>Change</w:t>
            </w:r>
            <w:r>
              <w:t xml:space="preserve">  </w:t>
            </w:r>
            <w:r w:rsidRPr="732481C8">
              <w:rPr>
                <w:i/>
                <w:iCs/>
              </w:rPr>
              <w:t xml:space="preserve">Directives, </w:t>
            </w:r>
            <w:r>
              <w:t xml:space="preserve">permits and permit </w:t>
            </w:r>
            <w:r w:rsidRPr="732481C8">
              <w:rPr>
                <w:i/>
                <w:iCs/>
              </w:rPr>
              <w:t>Drawing</w:t>
            </w:r>
            <w:r w:rsidRPr="009F668F">
              <w:rPr>
                <w:i/>
                <w:iCs/>
              </w:rPr>
              <w:t>s</w:t>
            </w:r>
            <w:r w:rsidRPr="009F668F">
              <w:t>, cash allowance disbursement authorizations</w:t>
            </w:r>
            <w:r w:rsidRPr="009F668F">
              <w:rPr>
                <w:lang w:val="en-US"/>
              </w:rPr>
              <w:t xml:space="preserve"> (if used),</w:t>
            </w:r>
            <w:r w:rsidRPr="732481C8">
              <w:rPr>
                <w:b/>
                <w:lang w:val="en-CA"/>
              </w:rPr>
              <w:t xml:space="preserve"> </w:t>
            </w:r>
            <w:r>
              <w:t xml:space="preserve"> reviewed </w:t>
            </w:r>
            <w:r w:rsidRPr="732481C8">
              <w:rPr>
                <w:i/>
                <w:iCs/>
              </w:rPr>
              <w:t>Shop</w:t>
            </w:r>
            <w:r>
              <w:t xml:space="preserve"> </w:t>
            </w:r>
            <w:r w:rsidRPr="732481C8">
              <w:rPr>
                <w:i/>
                <w:iCs/>
              </w:rPr>
              <w:t>Drawings</w:t>
            </w:r>
            <w:r>
              <w:t xml:space="preserve">, </w:t>
            </w:r>
            <w:r w:rsidRPr="732481C8">
              <w:rPr>
                <w:i/>
                <w:iCs/>
              </w:rPr>
              <w:t>Submittals</w:t>
            </w:r>
            <w:r>
              <w:t xml:space="preserve">, reports and records of meetings at the </w:t>
            </w:r>
            <w:r w:rsidRPr="732481C8">
              <w:rPr>
                <w:i/>
                <w:iCs/>
              </w:rPr>
              <w:t>Place</w:t>
            </w:r>
            <w:r>
              <w:t xml:space="preserve"> </w:t>
            </w:r>
            <w:r w:rsidRPr="732481C8">
              <w:rPr>
                <w:i/>
                <w:iCs/>
              </w:rPr>
              <w:t>of</w:t>
            </w:r>
            <w:r>
              <w:t xml:space="preserve"> </w:t>
            </w:r>
            <w:r w:rsidRPr="732481C8">
              <w:rPr>
                <w:i/>
                <w:iCs/>
              </w:rPr>
              <w:t>the</w:t>
            </w:r>
            <w:r>
              <w:t xml:space="preserve"> </w:t>
            </w:r>
            <w:r w:rsidRPr="732481C8">
              <w:rPr>
                <w:i/>
                <w:iCs/>
              </w:rPr>
              <w:t>Work</w:t>
            </w:r>
            <w:r>
              <w:t>,</w:t>
            </w:r>
            <w:r>
              <w:rPr>
                <w:lang w:val="en-US"/>
              </w:rPr>
              <w:t xml:space="preserve"> and all </w:t>
            </w:r>
            <w:r w:rsidRPr="00585902">
              <w:rPr>
                <w:lang w:val="en-US"/>
              </w:rPr>
              <w:t xml:space="preserve">documents </w:t>
            </w:r>
            <w:r>
              <w:rPr>
                <w:lang w:val="en-US"/>
              </w:rPr>
              <w:t xml:space="preserve">and records </w:t>
            </w:r>
            <w:r w:rsidRPr="00585902">
              <w:rPr>
                <w:lang w:val="en-US"/>
              </w:rPr>
              <w:t xml:space="preserve">evidencing that the </w:t>
            </w:r>
            <w:r>
              <w:rPr>
                <w:i/>
                <w:iCs/>
                <w:lang w:val="en-US"/>
              </w:rPr>
              <w:t>Project</w:t>
            </w:r>
            <w:r w:rsidRPr="00585902">
              <w:rPr>
                <w:lang w:val="en-US"/>
              </w:rPr>
              <w:t xml:space="preserve"> complies with the </w:t>
            </w:r>
            <w:r w:rsidRPr="00585902">
              <w:rPr>
                <w:i/>
                <w:iCs/>
                <w:lang w:val="en-US"/>
              </w:rPr>
              <w:t>Excess Soil Regulation</w:t>
            </w:r>
            <w:r>
              <w:rPr>
                <w:lang w:val="en-US"/>
              </w:rPr>
              <w:t>, all</w:t>
            </w:r>
            <w:r>
              <w:t xml:space="preserve"> in good order and available to the </w:t>
            </w:r>
            <w:r w:rsidRPr="732481C8">
              <w:rPr>
                <w:i/>
                <w:iCs/>
              </w:rPr>
              <w:t>Owner</w:t>
            </w:r>
            <w:r>
              <w:t xml:space="preserve"> and </w:t>
            </w:r>
            <w:r w:rsidRPr="732481C8">
              <w:rPr>
                <w:i/>
                <w:iCs/>
              </w:rPr>
              <w:t>Consultant</w:t>
            </w:r>
            <w:r>
              <w:t>.</w:t>
            </w:r>
          </w:p>
          <w:p w14:paraId="41321055" w14:textId="77777777" w:rsidR="00BC2E60" w:rsidRPr="007E0B7E" w:rsidRDefault="00BC2E60" w:rsidP="006A46B7">
            <w:pPr>
              <w:pStyle w:val="SC3"/>
              <w:numPr>
                <w:ilvl w:val="0"/>
                <w:numId w:val="0"/>
              </w:numPr>
              <w:ind w:left="860" w:hanging="860"/>
              <w:rPr>
                <w:highlight w:val="lightGray"/>
                <w:u w:val="single"/>
                <w:lang w:val="en-CA"/>
              </w:rPr>
            </w:pPr>
            <w:r>
              <w:rPr>
                <w:lang w:val="en-CA"/>
              </w:rPr>
              <w:t xml:space="preserve">1.1.15 </w:t>
            </w:r>
            <w:r>
              <w:rPr>
                <w:lang w:val="en-CA"/>
              </w:rPr>
              <w:tab/>
            </w:r>
            <w:r>
              <w:t xml:space="preserve">The </w:t>
            </w:r>
            <w:r w:rsidRPr="505A2779">
              <w:rPr>
                <w:i/>
                <w:iCs/>
              </w:rPr>
              <w:t>Contractor</w:t>
            </w:r>
            <w:r>
              <w:t xml:space="preserve"> shall prepare and maintain </w:t>
            </w:r>
            <w:r w:rsidRPr="00D5569B">
              <w:t>current</w:t>
            </w:r>
            <w:r w:rsidRPr="00D5569B">
              <w:rPr>
                <w:rFonts w:eastAsia="Arial" w:cs="Arial"/>
                <w:bCs w:val="0"/>
                <w:i/>
                <w:iCs/>
                <w:sz w:val="19"/>
                <w:szCs w:val="19"/>
                <w:lang w:val="en-CA"/>
              </w:rPr>
              <w:t xml:space="preserve"> As-Built Drawings</w:t>
            </w:r>
            <w:r w:rsidRPr="00D5569B">
              <w:t xml:space="preserve"> which shall consist of the </w:t>
            </w:r>
            <w:r w:rsidRPr="00D5569B">
              <w:rPr>
                <w:i/>
                <w:iCs/>
              </w:rPr>
              <w:t>Drawings</w:t>
            </w:r>
            <w:r w:rsidRPr="00D5569B">
              <w:t xml:space="preserve"> and </w:t>
            </w:r>
            <w:r w:rsidRPr="00D5569B">
              <w:rPr>
                <w:i/>
                <w:iCs/>
              </w:rPr>
              <w:t>Specifications</w:t>
            </w:r>
            <w:r w:rsidRPr="00D5569B">
              <w:t xml:space="preserve"> revised by the </w:t>
            </w:r>
            <w:r w:rsidRPr="00D5569B">
              <w:rPr>
                <w:i/>
                <w:iCs/>
              </w:rPr>
              <w:t>Contractor</w:t>
            </w:r>
            <w:r w:rsidRPr="00D5569B">
              <w:t xml:space="preserve"> during </w:t>
            </w:r>
            <w:r>
              <w:t xml:space="preserve">the </w:t>
            </w:r>
            <w:r w:rsidRPr="505A2779">
              <w:rPr>
                <w:i/>
                <w:iCs/>
              </w:rPr>
              <w:lastRenderedPageBreak/>
              <w:t>Work</w:t>
            </w:r>
            <w:r>
              <w:t xml:space="preserve">, showing changes to the </w:t>
            </w:r>
            <w:r w:rsidRPr="505A2779">
              <w:rPr>
                <w:i/>
                <w:iCs/>
              </w:rPr>
              <w:t>Drawings</w:t>
            </w:r>
            <w:r>
              <w:t xml:space="preserve"> and </w:t>
            </w:r>
            <w:r w:rsidRPr="505A2779">
              <w:rPr>
                <w:i/>
                <w:iCs/>
              </w:rPr>
              <w:t>Specifications</w:t>
            </w:r>
            <w:r>
              <w:t xml:space="preserve">, which </w:t>
            </w:r>
            <w:proofErr w:type="gramStart"/>
            <w:r w:rsidRPr="00D5569B">
              <w:t xml:space="preserve">current </w:t>
            </w:r>
            <w:r w:rsidRPr="00D5569B">
              <w:rPr>
                <w:rFonts w:eastAsia="Arial" w:cs="Arial"/>
                <w:bCs w:val="0"/>
                <w:i/>
                <w:iCs/>
                <w:sz w:val="19"/>
                <w:szCs w:val="19"/>
                <w:lang w:val="en-CA"/>
              </w:rPr>
              <w:t xml:space="preserve"> As</w:t>
            </w:r>
            <w:proofErr w:type="gramEnd"/>
            <w:r w:rsidRPr="00D5569B">
              <w:rPr>
                <w:rFonts w:eastAsia="Arial" w:cs="Arial"/>
                <w:bCs w:val="0"/>
                <w:i/>
                <w:iCs/>
                <w:sz w:val="19"/>
                <w:szCs w:val="19"/>
                <w:lang w:val="en-CA"/>
              </w:rPr>
              <w:t>-Built Drawings</w:t>
            </w:r>
            <w:r w:rsidRPr="00D5569B">
              <w:t xml:space="preserve"> shall be maintained by the </w:t>
            </w:r>
            <w:r w:rsidRPr="00D5569B">
              <w:rPr>
                <w:i/>
                <w:iCs/>
              </w:rPr>
              <w:t>Contractor</w:t>
            </w:r>
            <w:r w:rsidRPr="00D5569B">
              <w:t xml:space="preserve"> and made available to the </w:t>
            </w:r>
            <w:r w:rsidRPr="00D5569B">
              <w:rPr>
                <w:i/>
                <w:iCs/>
              </w:rPr>
              <w:t>Consultant</w:t>
            </w:r>
            <w:r w:rsidRPr="00D5569B">
              <w:t xml:space="preserve"> for review  with  each  application  for  payment.  The </w:t>
            </w:r>
            <w:r w:rsidRPr="00D5569B">
              <w:rPr>
                <w:i/>
                <w:iCs/>
              </w:rPr>
              <w:t>Consultant</w:t>
            </w:r>
            <w:r w:rsidRPr="00D5569B">
              <w:t xml:space="preserve"> reserves the right to retain a reasonable amount for the value of the </w:t>
            </w:r>
            <w:r w:rsidRPr="00D5569B">
              <w:rPr>
                <w:rFonts w:eastAsia="Arial" w:cs="Arial"/>
                <w:bCs w:val="0"/>
                <w:i/>
                <w:iCs/>
                <w:sz w:val="19"/>
                <w:szCs w:val="19"/>
                <w:lang w:val="en-CA"/>
              </w:rPr>
              <w:t xml:space="preserve"> As-Built Drawings</w:t>
            </w:r>
            <w:r w:rsidRPr="00D5569B">
              <w:t xml:space="preserve"> not presented for rev</w:t>
            </w:r>
            <w:r>
              <w:t>iew.</w:t>
            </w:r>
          </w:p>
        </w:tc>
      </w:tr>
    </w:tbl>
    <w:p w14:paraId="56E7863B" w14:textId="77777777" w:rsidR="00BC2E60" w:rsidRPr="00DF3C32" w:rsidRDefault="00BC2E60" w:rsidP="00BC2E60">
      <w:pPr>
        <w:pStyle w:val="SimpleL2"/>
      </w:pPr>
      <w:bookmarkStart w:id="315" w:name="_Toc115690152"/>
      <w:r w:rsidRPr="00DF3C32">
        <w:lastRenderedPageBreak/>
        <w:t>GC 1.4   ASSIGNMENT</w:t>
      </w:r>
      <w:bookmarkEnd w:id="315"/>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75F74ED4" w14:textId="77777777" w:rsidTr="006A46B7">
        <w:tc>
          <w:tcPr>
            <w:tcW w:w="923" w:type="dxa"/>
          </w:tcPr>
          <w:p w14:paraId="0B1556F6" w14:textId="77777777" w:rsidR="00BC2E60" w:rsidRPr="00AB0F97" w:rsidRDefault="00BC2E60" w:rsidP="006A46B7">
            <w:pPr>
              <w:pStyle w:val="SimpleL3"/>
            </w:pPr>
          </w:p>
        </w:tc>
        <w:tc>
          <w:tcPr>
            <w:tcW w:w="990" w:type="dxa"/>
          </w:tcPr>
          <w:p w14:paraId="4CB5C075" w14:textId="77777777" w:rsidR="00BC2E60" w:rsidRPr="00AB0F97" w:rsidRDefault="00BC2E60" w:rsidP="006A46B7">
            <w:pPr>
              <w:pStyle w:val="TableText0"/>
              <w:jc w:val="center"/>
              <w:rPr>
                <w:sz w:val="20"/>
                <w:szCs w:val="20"/>
              </w:rPr>
            </w:pPr>
            <w:r>
              <w:rPr>
                <w:sz w:val="20"/>
                <w:szCs w:val="20"/>
              </w:rPr>
              <w:t>1.4.1</w:t>
            </w:r>
          </w:p>
        </w:tc>
        <w:tc>
          <w:tcPr>
            <w:tcW w:w="8167" w:type="dxa"/>
          </w:tcPr>
          <w:p w14:paraId="73A51EF8" w14:textId="77777777" w:rsidR="00BC2E60" w:rsidRDefault="00BC2E60" w:rsidP="006A46B7">
            <w:pPr>
              <w:jc w:val="both"/>
              <w:rPr>
                <w:rFonts w:cs="Arial"/>
                <w:iCs/>
                <w:szCs w:val="20"/>
                <w:lang w:val="en-CA"/>
              </w:rPr>
            </w:pPr>
            <w:r>
              <w:rPr>
                <w:rFonts w:cs="Arial"/>
                <w:iCs/>
                <w:szCs w:val="20"/>
                <w:u w:val="single"/>
                <w:lang w:val="en-CA"/>
              </w:rPr>
              <w:t>Delete</w:t>
            </w:r>
            <w:r>
              <w:rPr>
                <w:rFonts w:cs="Arial"/>
                <w:iCs/>
                <w:szCs w:val="20"/>
                <w:lang w:val="en-CA"/>
              </w:rPr>
              <w:t xml:space="preserve"> paragraph 1.4.1 in its entirety and </w:t>
            </w:r>
            <w:r>
              <w:rPr>
                <w:rFonts w:cs="Arial"/>
                <w:iCs/>
                <w:szCs w:val="20"/>
                <w:u w:val="single"/>
                <w:lang w:val="en-CA"/>
              </w:rPr>
              <w:t>replace</w:t>
            </w:r>
            <w:r>
              <w:rPr>
                <w:rFonts w:cs="Arial"/>
                <w:iCs/>
                <w:szCs w:val="20"/>
                <w:lang w:val="en-CA"/>
              </w:rPr>
              <w:t xml:space="preserve"> it with the following:</w:t>
            </w:r>
          </w:p>
          <w:p w14:paraId="20A20176" w14:textId="77777777" w:rsidR="00BC2E60" w:rsidRDefault="00BC2E60" w:rsidP="006A46B7">
            <w:pPr>
              <w:jc w:val="both"/>
              <w:rPr>
                <w:rFonts w:cs="Arial"/>
                <w:iCs/>
                <w:szCs w:val="20"/>
                <w:lang w:val="en-CA"/>
              </w:rPr>
            </w:pPr>
          </w:p>
          <w:p w14:paraId="021EDEF7" w14:textId="77777777" w:rsidR="00BC2E60" w:rsidRDefault="00BC2E60" w:rsidP="006A46B7">
            <w:pPr>
              <w:jc w:val="both"/>
              <w:rPr>
                <w:rStyle w:val="DeltaViewInsertion"/>
              </w:rPr>
            </w:pPr>
            <w:r w:rsidRPr="00C27C62">
              <w:rPr>
                <w:rStyle w:val="DeltaViewInsertion"/>
                <w:lang w:val="en-CA"/>
              </w:rPr>
              <w:t xml:space="preserve">The </w:t>
            </w:r>
            <w:r w:rsidRPr="00C27C62">
              <w:rPr>
                <w:rStyle w:val="DeltaViewInsertion"/>
                <w:i/>
                <w:lang w:val="en-CA"/>
              </w:rPr>
              <w:t>Contractor</w:t>
            </w:r>
            <w:r w:rsidRPr="00C27C62">
              <w:rPr>
                <w:rStyle w:val="DeltaViewInsertion"/>
                <w:lang w:val="en-CA"/>
              </w:rPr>
              <w:t xml:space="preserve"> shall not assign the </w:t>
            </w:r>
            <w:r w:rsidRPr="00C27C62">
              <w:rPr>
                <w:rStyle w:val="DeltaViewInsertion"/>
                <w:i/>
                <w:lang w:val="en-CA"/>
              </w:rPr>
              <w:t>Contract</w:t>
            </w:r>
            <w:r w:rsidRPr="00C27C62">
              <w:rPr>
                <w:rStyle w:val="DeltaViewInsertion"/>
                <w:lang w:val="en-CA"/>
              </w:rPr>
              <w:t>,</w:t>
            </w:r>
            <w:r w:rsidRPr="00C27C62">
              <w:rPr>
                <w:rStyle w:val="DeltaViewInsertion"/>
                <w:i/>
                <w:lang w:val="en-CA"/>
              </w:rPr>
              <w:t xml:space="preserve"> </w:t>
            </w:r>
            <w:r w:rsidRPr="00C27C62">
              <w:rPr>
                <w:rStyle w:val="DeltaViewInsertion"/>
                <w:lang w:val="en-CA"/>
              </w:rPr>
              <w:t xml:space="preserve">or any portion thereof without the prior written consent of the </w:t>
            </w:r>
            <w:r w:rsidRPr="00C27C62">
              <w:rPr>
                <w:rStyle w:val="DeltaViewInsertion"/>
                <w:i/>
                <w:lang w:val="en-CA"/>
              </w:rPr>
              <w:t>Owner</w:t>
            </w:r>
            <w:r w:rsidRPr="00C27C62">
              <w:rPr>
                <w:rStyle w:val="DeltaViewInsertion"/>
                <w:lang w:val="en-CA"/>
              </w:rPr>
              <w:t xml:space="preserve">, the granting of which shall be in the </w:t>
            </w:r>
            <w:r w:rsidRPr="00C27C62">
              <w:rPr>
                <w:rStyle w:val="DeltaViewInsertion"/>
                <w:i/>
                <w:lang w:val="en-CA"/>
              </w:rPr>
              <w:t>Owner</w:t>
            </w:r>
            <w:r w:rsidRPr="00C27C62">
              <w:rPr>
                <w:rStyle w:val="DeltaViewInsertion"/>
                <w:lang w:val="en-CA"/>
              </w:rPr>
              <w:t>’s absolute discretion. In</w:t>
            </w:r>
            <w:r w:rsidRPr="00C27C62">
              <w:rPr>
                <w:rStyle w:val="DeltaViewMoveDestination"/>
                <w:lang w:val="en-CA"/>
              </w:rPr>
              <w:t xml:space="preserve"> the event that the </w:t>
            </w:r>
            <w:r w:rsidRPr="00C27C62">
              <w:rPr>
                <w:rStyle w:val="DeltaViewMoveDestination"/>
                <w:i/>
                <w:lang w:val="en-CA"/>
              </w:rPr>
              <w:t xml:space="preserve">Owner </w:t>
            </w:r>
            <w:r w:rsidRPr="00C27C62">
              <w:rPr>
                <w:rStyle w:val="DeltaViewInsertion"/>
                <w:lang w:val="en-CA"/>
              </w:rPr>
              <w:t xml:space="preserve">agrees to an assignment of the </w:t>
            </w:r>
            <w:r w:rsidRPr="00C27C62">
              <w:rPr>
                <w:rStyle w:val="DeltaViewInsertion"/>
                <w:i/>
                <w:lang w:val="en-CA"/>
              </w:rPr>
              <w:t xml:space="preserve">Contract </w:t>
            </w:r>
            <w:r w:rsidRPr="00C27C62">
              <w:rPr>
                <w:rStyle w:val="DeltaViewInsertion"/>
                <w:lang w:val="en-CA"/>
              </w:rPr>
              <w:t xml:space="preserve">by the </w:t>
            </w:r>
            <w:r w:rsidRPr="00C27C62">
              <w:rPr>
                <w:rStyle w:val="DeltaViewInsertion"/>
                <w:i/>
                <w:lang w:val="en-CA"/>
              </w:rPr>
              <w:t>Contractor</w:t>
            </w:r>
            <w:r w:rsidRPr="00C27C62">
              <w:rPr>
                <w:rStyle w:val="DeltaViewInsertion"/>
                <w:lang w:val="en-CA"/>
              </w:rPr>
              <w:t xml:space="preserve">, such assignment shall not relieve the </w:t>
            </w:r>
            <w:r w:rsidRPr="00C27C62">
              <w:rPr>
                <w:rStyle w:val="DeltaViewInsertion"/>
                <w:i/>
                <w:lang w:val="en-CA"/>
              </w:rPr>
              <w:t xml:space="preserve">Contractor </w:t>
            </w:r>
            <w:r w:rsidRPr="00C27C62">
              <w:rPr>
                <w:rStyle w:val="DeltaViewInsertion"/>
                <w:lang w:val="en-CA"/>
              </w:rPr>
              <w:t>from its obligations and liabilities hereunder</w:t>
            </w:r>
            <w:r>
              <w:rPr>
                <w:rStyle w:val="DeltaViewInsertion"/>
                <w:lang w:val="en-CA"/>
              </w:rPr>
              <w:t>.</w:t>
            </w:r>
          </w:p>
          <w:p w14:paraId="755C6E10" w14:textId="77777777" w:rsidR="00BC2E60" w:rsidRPr="00086F22" w:rsidRDefault="00BC2E60" w:rsidP="006A46B7">
            <w:pPr>
              <w:jc w:val="both"/>
              <w:rPr>
                <w:rFonts w:cs="Arial"/>
                <w:iCs/>
                <w:szCs w:val="20"/>
                <w:lang w:val="en-CA"/>
              </w:rPr>
            </w:pPr>
          </w:p>
        </w:tc>
      </w:tr>
      <w:tr w:rsidR="00BC2E60" w:rsidRPr="00AB0F97" w14:paraId="0892C208" w14:textId="77777777" w:rsidTr="006A46B7">
        <w:tc>
          <w:tcPr>
            <w:tcW w:w="923" w:type="dxa"/>
          </w:tcPr>
          <w:p w14:paraId="2B9804E4" w14:textId="77777777" w:rsidR="00BC2E60" w:rsidRPr="00AB0F97" w:rsidRDefault="00BC2E60" w:rsidP="006A46B7">
            <w:pPr>
              <w:pStyle w:val="SimpleL3"/>
            </w:pPr>
          </w:p>
        </w:tc>
        <w:tc>
          <w:tcPr>
            <w:tcW w:w="990" w:type="dxa"/>
          </w:tcPr>
          <w:p w14:paraId="02006BA2" w14:textId="77777777" w:rsidR="00BC2E60" w:rsidRDefault="00BC2E60" w:rsidP="006A46B7">
            <w:pPr>
              <w:pStyle w:val="TableText0"/>
              <w:jc w:val="center"/>
              <w:rPr>
                <w:sz w:val="20"/>
                <w:szCs w:val="20"/>
              </w:rPr>
            </w:pPr>
            <w:r>
              <w:rPr>
                <w:sz w:val="20"/>
                <w:szCs w:val="20"/>
              </w:rPr>
              <w:t>1.4.2</w:t>
            </w:r>
          </w:p>
        </w:tc>
        <w:tc>
          <w:tcPr>
            <w:tcW w:w="8167" w:type="dxa"/>
          </w:tcPr>
          <w:p w14:paraId="652DE04B" w14:textId="77777777" w:rsidR="00BC2E60" w:rsidRDefault="00BC2E60" w:rsidP="006A46B7">
            <w:pPr>
              <w:jc w:val="both"/>
              <w:rPr>
                <w:rFonts w:cs="Arial"/>
                <w:iCs/>
                <w:szCs w:val="20"/>
                <w:lang w:val="en-CA"/>
              </w:rPr>
            </w:pPr>
            <w:r>
              <w:rPr>
                <w:rFonts w:cs="Arial"/>
                <w:iCs/>
                <w:szCs w:val="20"/>
                <w:u w:val="single"/>
                <w:lang w:val="en-CA"/>
              </w:rPr>
              <w:t>Add</w:t>
            </w:r>
            <w:r>
              <w:rPr>
                <w:rFonts w:cs="Arial"/>
                <w:iCs/>
                <w:szCs w:val="20"/>
                <w:lang w:val="en-CA"/>
              </w:rPr>
              <w:t xml:space="preserve"> a new paragraph 1.4.2 as follows:</w:t>
            </w:r>
          </w:p>
          <w:p w14:paraId="2C02912A" w14:textId="77777777" w:rsidR="00BC2E60" w:rsidRDefault="00BC2E60" w:rsidP="006A46B7">
            <w:pPr>
              <w:jc w:val="both"/>
              <w:rPr>
                <w:rFonts w:cs="Arial"/>
                <w:iCs/>
                <w:szCs w:val="20"/>
                <w:lang w:val="en-CA"/>
              </w:rPr>
            </w:pPr>
          </w:p>
          <w:p w14:paraId="7987C2A9" w14:textId="77777777" w:rsidR="00BC2E60" w:rsidRDefault="00BC2E60" w:rsidP="006A46B7">
            <w:pPr>
              <w:jc w:val="both"/>
              <w:rPr>
                <w:rStyle w:val="DeltaViewInsertion"/>
                <w:lang w:val="en-CA"/>
              </w:rPr>
            </w:pPr>
            <w:r w:rsidRPr="732481C8">
              <w:rPr>
                <w:rStyle w:val="DeltaViewInsertion"/>
                <w:lang w:val="en-CA"/>
              </w:rPr>
              <w:t xml:space="preserve">The </w:t>
            </w:r>
            <w:r w:rsidRPr="732481C8">
              <w:rPr>
                <w:rStyle w:val="DeltaViewInsertion"/>
                <w:i/>
                <w:iCs/>
                <w:lang w:val="en-CA"/>
              </w:rPr>
              <w:t>Owner</w:t>
            </w:r>
            <w:r w:rsidRPr="732481C8">
              <w:rPr>
                <w:rStyle w:val="DeltaViewInsertion"/>
                <w:lang w:val="en-CA"/>
              </w:rPr>
              <w:t xml:space="preserve"> shall have the right, in its absolute discretion, upon delivery of a</w:t>
            </w:r>
            <w:bookmarkStart w:id="316" w:name="_DV_X572"/>
            <w:bookmarkStart w:id="317" w:name="_DV_C229"/>
            <w:r w:rsidRPr="732481C8">
              <w:rPr>
                <w:rStyle w:val="DeltaViewMoveDestination"/>
                <w:lang w:val="en-CA"/>
              </w:rPr>
              <w:t xml:space="preserve"> </w:t>
            </w:r>
            <w:r w:rsidRPr="732481C8">
              <w:rPr>
                <w:rStyle w:val="DeltaViewMoveDestination"/>
                <w:i/>
                <w:iCs/>
                <w:lang w:val="en-CA"/>
              </w:rPr>
              <w:t xml:space="preserve">Notice in Writing </w:t>
            </w:r>
            <w:r w:rsidRPr="732481C8">
              <w:rPr>
                <w:rStyle w:val="DeltaViewMoveDestination"/>
                <w:lang w:val="en-CA"/>
              </w:rPr>
              <w:t xml:space="preserve">to the </w:t>
            </w:r>
            <w:r w:rsidRPr="732481C8">
              <w:rPr>
                <w:rStyle w:val="DeltaViewMoveDestination"/>
                <w:i/>
                <w:iCs/>
                <w:lang w:val="en-CA"/>
              </w:rPr>
              <w:t xml:space="preserve">Contractor, </w:t>
            </w:r>
            <w:bookmarkStart w:id="318" w:name="_DV_C230"/>
            <w:bookmarkEnd w:id="316"/>
            <w:bookmarkEnd w:id="317"/>
            <w:r w:rsidRPr="732481C8">
              <w:rPr>
                <w:rStyle w:val="DeltaViewInsertion"/>
                <w:lang w:val="en-CA"/>
              </w:rPr>
              <w:t xml:space="preserve">to transfer, novate, or assign this </w:t>
            </w:r>
            <w:r w:rsidRPr="732481C8">
              <w:rPr>
                <w:rStyle w:val="DeltaViewInsertion"/>
                <w:i/>
                <w:iCs/>
                <w:lang w:val="en-CA"/>
              </w:rPr>
              <w:t>Contract</w:t>
            </w:r>
            <w:r w:rsidRPr="732481C8">
              <w:rPr>
                <w:rStyle w:val="DeltaViewInsertion"/>
                <w:lang w:val="en-CA"/>
              </w:rPr>
              <w:t xml:space="preserve"> and all of its rights and obligations under this </w:t>
            </w:r>
            <w:r w:rsidRPr="732481C8">
              <w:rPr>
                <w:rStyle w:val="DeltaViewInsertion"/>
                <w:i/>
                <w:iCs/>
                <w:lang w:val="en-CA"/>
              </w:rPr>
              <w:t>Contract</w:t>
            </w:r>
            <w:r w:rsidRPr="732481C8">
              <w:rPr>
                <w:rStyle w:val="DeltaViewInsertion"/>
                <w:lang w:val="en-CA"/>
              </w:rPr>
              <w:t xml:space="preserve">, in part or in whole, to any other partnership, corporation, joint venture, company, or person. Upon any such transfer or </w:t>
            </w:r>
            <w:proofErr w:type="gramStart"/>
            <w:r w:rsidRPr="732481C8">
              <w:rPr>
                <w:rStyle w:val="DeltaViewInsertion"/>
                <w:lang w:val="en-CA"/>
              </w:rPr>
              <w:t>assignment</w:t>
            </w:r>
            <w:proofErr w:type="gramEnd"/>
            <w:r w:rsidRPr="732481C8">
              <w:rPr>
                <w:rStyle w:val="DeltaViewInsertion"/>
                <w:lang w:val="en-CA"/>
              </w:rPr>
              <w:t xml:space="preserve"> the </w:t>
            </w:r>
            <w:r w:rsidRPr="732481C8">
              <w:rPr>
                <w:rStyle w:val="DeltaViewInsertion"/>
                <w:i/>
                <w:iCs/>
                <w:lang w:val="en-CA"/>
              </w:rPr>
              <w:t>Owner</w:t>
            </w:r>
            <w:r w:rsidRPr="732481C8">
              <w:rPr>
                <w:rStyle w:val="DeltaViewInsertion"/>
                <w:lang w:val="en-CA"/>
              </w:rPr>
              <w:t xml:space="preserve"> shall not be liable for, and shall be released from, the performance of its obligations under this </w:t>
            </w:r>
            <w:r w:rsidRPr="732481C8">
              <w:rPr>
                <w:rStyle w:val="DeltaViewInsertion"/>
                <w:i/>
                <w:iCs/>
                <w:lang w:val="en-CA"/>
              </w:rPr>
              <w:t>Contract</w:t>
            </w:r>
            <w:r w:rsidRPr="732481C8">
              <w:rPr>
                <w:rStyle w:val="DeltaViewInsertion"/>
                <w:lang w:val="en-CA"/>
              </w:rPr>
              <w:t xml:space="preserve">, such that the </w:t>
            </w:r>
            <w:r w:rsidRPr="732481C8">
              <w:rPr>
                <w:rStyle w:val="DeltaViewInsertion"/>
                <w:i/>
                <w:iCs/>
                <w:lang w:val="en-CA"/>
              </w:rPr>
              <w:t xml:space="preserve">Contractor, </w:t>
            </w:r>
            <w:r w:rsidRPr="732481C8">
              <w:rPr>
                <w:rStyle w:val="DeltaViewInsertion"/>
                <w:lang w:val="en-CA"/>
              </w:rPr>
              <w:t xml:space="preserve">transferee or other assignee shall perform all of the </w:t>
            </w:r>
            <w:r w:rsidRPr="732481C8">
              <w:rPr>
                <w:rStyle w:val="DeltaViewInsertion"/>
                <w:i/>
                <w:iCs/>
                <w:lang w:val="en-CA"/>
              </w:rPr>
              <w:t>Owner’s</w:t>
            </w:r>
            <w:r w:rsidRPr="732481C8">
              <w:rPr>
                <w:rStyle w:val="DeltaViewInsertion"/>
                <w:lang w:val="en-CA"/>
              </w:rPr>
              <w:t xml:space="preserve"> obligations under the </w:t>
            </w:r>
            <w:r w:rsidRPr="732481C8">
              <w:rPr>
                <w:rStyle w:val="DeltaViewInsertion"/>
                <w:i/>
                <w:iCs/>
                <w:lang w:val="en-CA"/>
              </w:rPr>
              <w:t>Contract</w:t>
            </w:r>
            <w:r w:rsidRPr="732481C8">
              <w:rPr>
                <w:rStyle w:val="DeltaViewInsertion"/>
                <w:lang w:val="en-CA"/>
              </w:rPr>
              <w:t xml:space="preserve"> which arise on and after the date of such assignment, all as fully and to the same extent as if the transferee or assignee had been the original party to the </w:t>
            </w:r>
            <w:r w:rsidRPr="732481C8">
              <w:rPr>
                <w:rStyle w:val="DeltaViewInsertion"/>
                <w:i/>
                <w:iCs/>
                <w:lang w:val="en-CA"/>
              </w:rPr>
              <w:t>Contract</w:t>
            </w:r>
            <w:r w:rsidRPr="732481C8">
              <w:rPr>
                <w:rStyle w:val="DeltaViewInsertion"/>
                <w:lang w:val="en-CA"/>
              </w:rPr>
              <w:t xml:space="preserve"> instead of the </w:t>
            </w:r>
            <w:r w:rsidRPr="732481C8">
              <w:rPr>
                <w:rStyle w:val="DeltaViewInsertion"/>
                <w:i/>
                <w:iCs/>
                <w:lang w:val="en-CA"/>
              </w:rPr>
              <w:t>Owner</w:t>
            </w:r>
            <w:r w:rsidRPr="732481C8">
              <w:rPr>
                <w:rStyle w:val="DeltaViewInsertion"/>
                <w:lang w:val="en-CA"/>
              </w:rPr>
              <w:t>.</w:t>
            </w:r>
            <w:bookmarkEnd w:id="318"/>
          </w:p>
          <w:p w14:paraId="6843B565" w14:textId="77777777" w:rsidR="00BC2E60" w:rsidRPr="0018728C" w:rsidRDefault="00BC2E60" w:rsidP="006A46B7">
            <w:pPr>
              <w:jc w:val="both"/>
              <w:rPr>
                <w:rFonts w:cs="Arial"/>
                <w:iCs/>
                <w:szCs w:val="20"/>
              </w:rPr>
            </w:pPr>
          </w:p>
        </w:tc>
      </w:tr>
    </w:tbl>
    <w:p w14:paraId="012A5453" w14:textId="77777777" w:rsidR="00BC2E60" w:rsidRPr="00DF3C32" w:rsidRDefault="00BC2E60" w:rsidP="00BC2E60">
      <w:pPr>
        <w:pStyle w:val="SimpleL2"/>
      </w:pPr>
      <w:bookmarkStart w:id="319" w:name="_Toc115690153"/>
      <w:r w:rsidRPr="00DF3C32">
        <w:t>GC 1.5   CONFIDENTIALITY</w:t>
      </w:r>
      <w:bookmarkEnd w:id="319"/>
      <w:r w:rsidRPr="00DF3C32">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5163D15B" w14:textId="77777777" w:rsidTr="006A46B7">
        <w:tc>
          <w:tcPr>
            <w:tcW w:w="923" w:type="dxa"/>
          </w:tcPr>
          <w:p w14:paraId="4FF19618" w14:textId="77777777" w:rsidR="00BC2E60" w:rsidRPr="00AB0F97" w:rsidRDefault="00BC2E60" w:rsidP="006A46B7">
            <w:pPr>
              <w:pStyle w:val="SimpleL3"/>
            </w:pPr>
          </w:p>
        </w:tc>
        <w:tc>
          <w:tcPr>
            <w:tcW w:w="990" w:type="dxa"/>
          </w:tcPr>
          <w:p w14:paraId="0217FB6D" w14:textId="77777777" w:rsidR="00BC2E60" w:rsidRPr="00AB0F97" w:rsidRDefault="00BC2E60" w:rsidP="006A46B7">
            <w:pPr>
              <w:pStyle w:val="TableText0"/>
              <w:jc w:val="center"/>
              <w:rPr>
                <w:sz w:val="20"/>
                <w:szCs w:val="20"/>
              </w:rPr>
            </w:pPr>
            <w:r>
              <w:rPr>
                <w:sz w:val="20"/>
                <w:szCs w:val="20"/>
              </w:rPr>
              <w:t>GC 1.5</w:t>
            </w:r>
          </w:p>
        </w:tc>
        <w:tc>
          <w:tcPr>
            <w:tcW w:w="8167" w:type="dxa"/>
          </w:tcPr>
          <w:p w14:paraId="6D154855" w14:textId="77777777" w:rsidR="00BC2E60" w:rsidRPr="00216399" w:rsidRDefault="00BC2E60" w:rsidP="006A46B7">
            <w:pPr>
              <w:pStyle w:val="SC3"/>
              <w:numPr>
                <w:ilvl w:val="0"/>
                <w:numId w:val="0"/>
              </w:numPr>
              <w:spacing w:before="0"/>
              <w:rPr>
                <w:lang w:val="en-CA"/>
              </w:rPr>
            </w:pPr>
            <w:r w:rsidRPr="00216399">
              <w:rPr>
                <w:u w:val="single"/>
                <w:lang w:val="en-CA"/>
              </w:rPr>
              <w:t>Add</w:t>
            </w:r>
            <w:r w:rsidRPr="00216399">
              <w:rPr>
                <w:lang w:val="en-CA"/>
              </w:rPr>
              <w:t xml:space="preserve"> new GC 1.5 – CONFIDENTIALITY as follows: </w:t>
            </w:r>
          </w:p>
          <w:p w14:paraId="6484C683" w14:textId="77777777" w:rsidR="00BC2E60" w:rsidRPr="00216399" w:rsidRDefault="00BC2E60" w:rsidP="006A46B7">
            <w:pPr>
              <w:pStyle w:val="SC3"/>
              <w:numPr>
                <w:ilvl w:val="0"/>
                <w:numId w:val="0"/>
              </w:numPr>
              <w:ind w:left="2178"/>
              <w:rPr>
                <w:lang w:val="en-CA"/>
              </w:rPr>
            </w:pPr>
          </w:p>
          <w:p w14:paraId="54C07411" w14:textId="77777777" w:rsidR="00BC2E60" w:rsidRPr="00216399" w:rsidRDefault="00BC2E60" w:rsidP="006A46B7">
            <w:pPr>
              <w:pStyle w:val="SC3"/>
              <w:numPr>
                <w:ilvl w:val="0"/>
                <w:numId w:val="0"/>
              </w:numPr>
              <w:jc w:val="both"/>
              <w:rPr>
                <w:b/>
                <w:bCs w:val="0"/>
                <w:lang w:val="en-CA"/>
              </w:rPr>
            </w:pPr>
            <w:r w:rsidRPr="00216399">
              <w:rPr>
                <w:b/>
                <w:bCs w:val="0"/>
                <w:lang w:val="en-CA"/>
              </w:rPr>
              <w:t xml:space="preserve">GC 1.5 CONFIDENTIALITY </w:t>
            </w:r>
          </w:p>
          <w:p w14:paraId="7631A044" w14:textId="77777777" w:rsidR="00BC2E60" w:rsidRPr="00216399" w:rsidRDefault="00BC2E60" w:rsidP="006A46B7">
            <w:pPr>
              <w:pStyle w:val="SC3"/>
              <w:numPr>
                <w:ilvl w:val="0"/>
                <w:numId w:val="0"/>
              </w:numPr>
              <w:ind w:left="2178"/>
              <w:jc w:val="both"/>
              <w:rPr>
                <w:b/>
                <w:bCs w:val="0"/>
                <w:lang w:val="en-CA"/>
              </w:rPr>
            </w:pPr>
          </w:p>
          <w:p w14:paraId="68DE46B7" w14:textId="77777777" w:rsidR="00BC2E60" w:rsidRPr="00216399" w:rsidRDefault="00BC2E60" w:rsidP="006A46B7">
            <w:pPr>
              <w:pStyle w:val="SC3"/>
              <w:numPr>
                <w:ilvl w:val="0"/>
                <w:numId w:val="0"/>
              </w:numPr>
              <w:ind w:left="702" w:hanging="702"/>
              <w:jc w:val="both"/>
              <w:rPr>
                <w:lang w:val="en-CA"/>
              </w:rPr>
            </w:pPr>
            <w:r w:rsidRPr="00216399">
              <w:rPr>
                <w:lang w:val="en-CA"/>
              </w:rPr>
              <w:t>1.5.1</w:t>
            </w:r>
            <w:r w:rsidRPr="00216399">
              <w:rPr>
                <w:lang w:val="en-CA"/>
              </w:rPr>
              <w:tab/>
              <w:t xml:space="preserve">The </w:t>
            </w:r>
            <w:r w:rsidRPr="00216399">
              <w:rPr>
                <w:i/>
                <w:iCs/>
                <w:lang w:val="en-CA"/>
              </w:rPr>
              <w:t>Contractor</w:t>
            </w:r>
            <w:r w:rsidRPr="00216399">
              <w:rPr>
                <w:lang w:val="en-CA"/>
              </w:rPr>
              <w:t xml:space="preserve"> shall take all reasonable precautions to protect, keep confidential, and not to use or disclose, other than as permitted in this </w:t>
            </w:r>
            <w:r w:rsidRPr="00216399">
              <w:rPr>
                <w:i/>
                <w:iCs/>
                <w:lang w:val="en-CA"/>
              </w:rPr>
              <w:t>Contract</w:t>
            </w:r>
            <w:r w:rsidRPr="00216399">
              <w:rPr>
                <w:lang w:val="en-CA"/>
              </w:rPr>
              <w:t xml:space="preserve">, all </w:t>
            </w:r>
            <w:r w:rsidRPr="00216399">
              <w:rPr>
                <w:i/>
                <w:iCs/>
                <w:lang w:val="en-CA"/>
              </w:rPr>
              <w:t xml:space="preserve">Confidential Information </w:t>
            </w:r>
            <w:r w:rsidRPr="00216399">
              <w:rPr>
                <w:lang w:val="en-CA"/>
              </w:rPr>
              <w:t xml:space="preserve">of the </w:t>
            </w:r>
            <w:r w:rsidRPr="00216399">
              <w:rPr>
                <w:i/>
                <w:iCs/>
                <w:lang w:val="en-CA"/>
              </w:rPr>
              <w:t>Owner</w:t>
            </w:r>
            <w:r w:rsidRPr="00216399">
              <w:rPr>
                <w:lang w:val="en-CA"/>
              </w:rPr>
              <w:t xml:space="preserve">.  </w:t>
            </w:r>
          </w:p>
          <w:p w14:paraId="324BB79E" w14:textId="77777777" w:rsidR="00BC2E60" w:rsidRPr="00216399" w:rsidRDefault="00BC2E60" w:rsidP="006A46B7">
            <w:pPr>
              <w:pStyle w:val="SC3"/>
              <w:numPr>
                <w:ilvl w:val="0"/>
                <w:numId w:val="0"/>
              </w:numPr>
              <w:ind w:left="702" w:hanging="702"/>
              <w:jc w:val="both"/>
              <w:rPr>
                <w:lang w:val="en-CA"/>
              </w:rPr>
            </w:pPr>
          </w:p>
          <w:p w14:paraId="1DCFF9C6" w14:textId="77777777" w:rsidR="00BC2E60" w:rsidRPr="00216399" w:rsidRDefault="00BC2E60" w:rsidP="006A46B7">
            <w:pPr>
              <w:pStyle w:val="SC3"/>
              <w:numPr>
                <w:ilvl w:val="0"/>
                <w:numId w:val="0"/>
              </w:numPr>
              <w:ind w:left="702" w:hanging="702"/>
              <w:jc w:val="both"/>
              <w:rPr>
                <w:lang w:val="en-CA"/>
              </w:rPr>
            </w:pPr>
            <w:r w:rsidRPr="00216399">
              <w:rPr>
                <w:lang w:val="en-CA"/>
              </w:rPr>
              <w:t>1.5.2</w:t>
            </w:r>
            <w:r w:rsidRPr="00216399">
              <w:rPr>
                <w:lang w:val="en-CA"/>
              </w:rPr>
              <w:tab/>
              <w:t xml:space="preserve">The confidentiality obligations in this GC 1.5 shall not apply to </w:t>
            </w:r>
            <w:r w:rsidRPr="00216399">
              <w:rPr>
                <w:i/>
                <w:iCs/>
                <w:lang w:val="en-CA"/>
              </w:rPr>
              <w:t xml:space="preserve">Confidential Information </w:t>
            </w:r>
            <w:r w:rsidRPr="00216399">
              <w:rPr>
                <w:lang w:val="en-CA"/>
              </w:rPr>
              <w:t xml:space="preserve">that is: </w:t>
            </w:r>
          </w:p>
          <w:p w14:paraId="4EADDE72" w14:textId="77777777" w:rsidR="00BC2E60" w:rsidRPr="00216399" w:rsidRDefault="00BC2E60" w:rsidP="006A46B7">
            <w:pPr>
              <w:pStyle w:val="SC3"/>
              <w:numPr>
                <w:ilvl w:val="0"/>
                <w:numId w:val="0"/>
              </w:numPr>
              <w:ind w:left="2880" w:hanging="702"/>
              <w:jc w:val="both"/>
              <w:rPr>
                <w:lang w:val="en-CA"/>
              </w:rPr>
            </w:pPr>
          </w:p>
          <w:p w14:paraId="7F3B9A1F" w14:textId="77777777" w:rsidR="00BC2E60" w:rsidRPr="00216399" w:rsidRDefault="00BC2E60" w:rsidP="006A46B7">
            <w:pPr>
              <w:pStyle w:val="SC3"/>
              <w:numPr>
                <w:ilvl w:val="0"/>
                <w:numId w:val="0"/>
              </w:numPr>
              <w:ind w:left="1440" w:hanging="720"/>
              <w:jc w:val="both"/>
              <w:rPr>
                <w:lang w:val="en-CA"/>
              </w:rPr>
            </w:pPr>
            <w:r w:rsidRPr="00216399">
              <w:rPr>
                <w:lang w:val="en-CA"/>
              </w:rPr>
              <w:t>.1</w:t>
            </w:r>
            <w:r w:rsidRPr="00216399">
              <w:rPr>
                <w:lang w:val="en-CA"/>
              </w:rPr>
              <w:tab/>
              <w:t xml:space="preserve">required to be disclosed under or pursuant to any relevant law, legislation, statute, by-law, order, court or governmental authority having jurisdiction, as long as the </w:t>
            </w:r>
            <w:r w:rsidRPr="00216399">
              <w:rPr>
                <w:i/>
                <w:iCs/>
                <w:lang w:val="en-CA"/>
              </w:rPr>
              <w:t>Contractor</w:t>
            </w:r>
            <w:r w:rsidRPr="00216399">
              <w:rPr>
                <w:lang w:val="en-CA"/>
              </w:rPr>
              <w:t xml:space="preserve">: </w:t>
            </w:r>
          </w:p>
          <w:p w14:paraId="2C9487E1" w14:textId="77777777" w:rsidR="00BC2E60" w:rsidRPr="00216399" w:rsidRDefault="00BC2E60" w:rsidP="006A46B7">
            <w:pPr>
              <w:pStyle w:val="SC3"/>
              <w:numPr>
                <w:ilvl w:val="0"/>
                <w:numId w:val="0"/>
              </w:numPr>
              <w:ind w:left="2880"/>
              <w:jc w:val="both"/>
              <w:rPr>
                <w:lang w:val="en-CA"/>
              </w:rPr>
            </w:pPr>
          </w:p>
          <w:p w14:paraId="592D9CE0" w14:textId="77777777" w:rsidR="00BC2E60" w:rsidRPr="00216399" w:rsidRDefault="00BC2E60" w:rsidP="006A46B7">
            <w:pPr>
              <w:pStyle w:val="SC3"/>
              <w:numPr>
                <w:ilvl w:val="0"/>
                <w:numId w:val="0"/>
              </w:numPr>
              <w:ind w:left="2160" w:hanging="720"/>
              <w:jc w:val="both"/>
              <w:rPr>
                <w:lang w:val="en-CA"/>
              </w:rPr>
            </w:pPr>
            <w:r w:rsidRPr="00216399">
              <w:rPr>
                <w:lang w:val="en-CA"/>
              </w:rPr>
              <w:t>(</w:t>
            </w:r>
            <w:proofErr w:type="spellStart"/>
            <w:r w:rsidRPr="00216399">
              <w:rPr>
                <w:lang w:val="en-CA"/>
              </w:rPr>
              <w:t>i</w:t>
            </w:r>
            <w:proofErr w:type="spellEnd"/>
            <w:r w:rsidRPr="00216399">
              <w:rPr>
                <w:lang w:val="en-CA"/>
              </w:rPr>
              <w:t>)</w:t>
            </w:r>
            <w:r w:rsidRPr="00216399">
              <w:rPr>
                <w:lang w:val="en-CA"/>
              </w:rPr>
              <w:tab/>
              <w:t xml:space="preserve">discloses the minimum amount of </w:t>
            </w:r>
            <w:r w:rsidRPr="00216399">
              <w:rPr>
                <w:i/>
                <w:iCs/>
                <w:lang w:val="en-CA"/>
              </w:rPr>
              <w:t>Confidential Information</w:t>
            </w:r>
            <w:r w:rsidRPr="00216399">
              <w:rPr>
                <w:lang w:val="en-CA"/>
              </w:rPr>
              <w:t xml:space="preserve"> </w:t>
            </w:r>
            <w:r w:rsidRPr="00216399">
              <w:rPr>
                <w:lang w:val="en-CA"/>
              </w:rPr>
              <w:lastRenderedPageBreak/>
              <w:t xml:space="preserve">required to satisfy the relevant law, legislation, statute, by-law, order, court or governmental authority having jurisdiction; and </w:t>
            </w:r>
          </w:p>
          <w:p w14:paraId="45E82AEC" w14:textId="77777777" w:rsidR="00BC2E60" w:rsidRPr="00216399" w:rsidRDefault="00BC2E60" w:rsidP="006A46B7">
            <w:pPr>
              <w:pStyle w:val="SC3"/>
              <w:numPr>
                <w:ilvl w:val="0"/>
                <w:numId w:val="0"/>
              </w:numPr>
              <w:ind w:left="4320" w:hanging="720"/>
              <w:jc w:val="both"/>
              <w:rPr>
                <w:lang w:val="en-CA"/>
              </w:rPr>
            </w:pPr>
          </w:p>
          <w:p w14:paraId="76C368A3" w14:textId="77777777" w:rsidR="00BC2E60" w:rsidRPr="00216399" w:rsidRDefault="00BC2E60" w:rsidP="006A46B7">
            <w:pPr>
              <w:pStyle w:val="SC3"/>
              <w:numPr>
                <w:ilvl w:val="0"/>
                <w:numId w:val="0"/>
              </w:numPr>
              <w:ind w:left="2160" w:hanging="720"/>
              <w:jc w:val="both"/>
              <w:rPr>
                <w:lang w:val="en-CA"/>
              </w:rPr>
            </w:pPr>
            <w:r w:rsidRPr="00216399">
              <w:rPr>
                <w:lang w:val="en-CA"/>
              </w:rPr>
              <w:t>(ii)</w:t>
            </w:r>
            <w:r w:rsidRPr="00216399">
              <w:rPr>
                <w:lang w:val="en-CA"/>
              </w:rPr>
              <w:tab/>
              <w:t xml:space="preserve">before disclosing any information, gives 15 days’ </w:t>
            </w:r>
            <w:r w:rsidRPr="00216399">
              <w:rPr>
                <w:i/>
                <w:iCs/>
                <w:lang w:val="en-CA"/>
              </w:rPr>
              <w:t>Notice in Writing</w:t>
            </w:r>
            <w:r w:rsidRPr="00216399">
              <w:rPr>
                <w:lang w:val="en-CA"/>
              </w:rPr>
              <w:t xml:space="preserve"> to the </w:t>
            </w:r>
            <w:r w:rsidRPr="00216399">
              <w:rPr>
                <w:i/>
                <w:iCs/>
                <w:lang w:val="en-CA"/>
              </w:rPr>
              <w:t>Owner</w:t>
            </w:r>
            <w:r w:rsidRPr="00216399">
              <w:rPr>
                <w:lang w:val="en-CA"/>
              </w:rPr>
              <w:t xml:space="preserve"> and takes all reasonable steps to maintain such </w:t>
            </w:r>
            <w:r w:rsidRPr="00216399">
              <w:rPr>
                <w:i/>
                <w:iCs/>
                <w:lang w:val="en-CA"/>
              </w:rPr>
              <w:t>Confidential Information</w:t>
            </w:r>
            <w:r w:rsidRPr="00216399">
              <w:rPr>
                <w:lang w:val="en-CA"/>
              </w:rPr>
              <w:t xml:space="preserve"> in confidence;</w:t>
            </w:r>
          </w:p>
          <w:p w14:paraId="41922B4D" w14:textId="77777777" w:rsidR="00BC2E60" w:rsidRPr="00216399" w:rsidRDefault="00BC2E60" w:rsidP="006A46B7">
            <w:pPr>
              <w:pStyle w:val="SC3"/>
              <w:numPr>
                <w:ilvl w:val="0"/>
                <w:numId w:val="0"/>
              </w:numPr>
              <w:ind w:left="4320" w:hanging="720"/>
              <w:jc w:val="both"/>
              <w:rPr>
                <w:lang w:val="en-CA"/>
              </w:rPr>
            </w:pPr>
          </w:p>
          <w:p w14:paraId="1F940D01" w14:textId="77777777" w:rsidR="00BC2E60" w:rsidRPr="00216399" w:rsidRDefault="00BC2E60" w:rsidP="006A46B7">
            <w:pPr>
              <w:pStyle w:val="SC3"/>
              <w:numPr>
                <w:ilvl w:val="0"/>
                <w:numId w:val="0"/>
              </w:numPr>
              <w:ind w:left="1440" w:hanging="720"/>
              <w:jc w:val="both"/>
              <w:rPr>
                <w:lang w:val="en-CA"/>
              </w:rPr>
            </w:pPr>
            <w:r w:rsidRPr="00216399">
              <w:rPr>
                <w:lang w:val="en-CA"/>
              </w:rPr>
              <w:t>.2</w:t>
            </w:r>
            <w:r w:rsidRPr="00216399">
              <w:rPr>
                <w:lang w:val="en-CA"/>
              </w:rPr>
              <w:tab/>
              <w:t xml:space="preserve">in the public domain otherwise than as a result of a breach of this </w:t>
            </w:r>
            <w:r w:rsidRPr="00216399">
              <w:rPr>
                <w:i/>
                <w:iCs/>
                <w:lang w:val="en-CA"/>
              </w:rPr>
              <w:t>Contract</w:t>
            </w:r>
            <w:r w:rsidRPr="00216399">
              <w:rPr>
                <w:lang w:val="en-CA"/>
              </w:rPr>
              <w:t xml:space="preserve"> or other obligation of confidence; </w:t>
            </w:r>
          </w:p>
          <w:p w14:paraId="0DC3A5A6" w14:textId="77777777" w:rsidR="00BC2E60" w:rsidRPr="00216399" w:rsidRDefault="00BC2E60" w:rsidP="006A46B7">
            <w:pPr>
              <w:pStyle w:val="SC3"/>
              <w:numPr>
                <w:ilvl w:val="0"/>
                <w:numId w:val="0"/>
              </w:numPr>
              <w:ind w:left="18" w:hanging="648"/>
              <w:jc w:val="both"/>
              <w:rPr>
                <w:lang w:val="en-CA"/>
              </w:rPr>
            </w:pPr>
          </w:p>
          <w:p w14:paraId="25B69352" w14:textId="77777777" w:rsidR="00BC2E60" w:rsidRPr="00216399" w:rsidRDefault="00BC2E60" w:rsidP="006A46B7">
            <w:pPr>
              <w:pStyle w:val="SC3"/>
              <w:numPr>
                <w:ilvl w:val="0"/>
                <w:numId w:val="0"/>
              </w:numPr>
              <w:ind w:left="1440" w:hanging="720"/>
              <w:jc w:val="both"/>
              <w:rPr>
                <w:lang w:val="en-CA"/>
              </w:rPr>
            </w:pPr>
            <w:r w:rsidRPr="00216399">
              <w:rPr>
                <w:lang w:val="en-CA"/>
              </w:rPr>
              <w:t>.3</w:t>
            </w:r>
            <w:r w:rsidRPr="00216399">
              <w:rPr>
                <w:lang w:val="en-CA"/>
              </w:rPr>
              <w:tab/>
              <w:t xml:space="preserve">required to be disclosed to the </w:t>
            </w:r>
            <w:r w:rsidRPr="00216399">
              <w:rPr>
                <w:i/>
                <w:iCs/>
                <w:lang w:val="en-CA"/>
              </w:rPr>
              <w:t xml:space="preserve">Contractor’s </w:t>
            </w:r>
            <w:r w:rsidRPr="00216399">
              <w:rPr>
                <w:lang w:val="en-CA"/>
              </w:rPr>
              <w:t xml:space="preserve">employees or to the extent necessary to </w:t>
            </w:r>
            <w:r w:rsidRPr="00216399">
              <w:rPr>
                <w:i/>
                <w:iCs/>
                <w:lang w:val="en-CA"/>
              </w:rPr>
              <w:t xml:space="preserve">Subcontractors </w:t>
            </w:r>
            <w:r w:rsidRPr="00216399">
              <w:rPr>
                <w:lang w:val="en-CA"/>
              </w:rPr>
              <w:t xml:space="preserve">and </w:t>
            </w:r>
            <w:r w:rsidRPr="00216399">
              <w:rPr>
                <w:i/>
                <w:iCs/>
                <w:lang w:val="en-CA"/>
              </w:rPr>
              <w:t>Suppliers</w:t>
            </w:r>
            <w:r w:rsidRPr="00216399">
              <w:rPr>
                <w:lang w:val="en-CA"/>
              </w:rPr>
              <w:t xml:space="preserve"> to enable the </w:t>
            </w:r>
            <w:r w:rsidRPr="00216399">
              <w:rPr>
                <w:i/>
                <w:iCs/>
                <w:lang w:val="en-CA"/>
              </w:rPr>
              <w:t>Contractor</w:t>
            </w:r>
            <w:r w:rsidRPr="00216399">
              <w:rPr>
                <w:lang w:val="en-CA"/>
              </w:rPr>
              <w:t xml:space="preserve"> to fulfill its obligations under this </w:t>
            </w:r>
            <w:r w:rsidRPr="00216399">
              <w:rPr>
                <w:i/>
                <w:iCs/>
                <w:lang w:val="en-CA"/>
              </w:rPr>
              <w:t>Contract</w:t>
            </w:r>
            <w:r w:rsidRPr="00216399">
              <w:rPr>
                <w:lang w:val="en-CA"/>
              </w:rPr>
              <w:t>; or</w:t>
            </w:r>
          </w:p>
          <w:p w14:paraId="683E653D" w14:textId="77777777" w:rsidR="00BC2E60" w:rsidRPr="00216399" w:rsidRDefault="00BC2E60" w:rsidP="006A46B7">
            <w:pPr>
              <w:pStyle w:val="SC3"/>
              <w:numPr>
                <w:ilvl w:val="0"/>
                <w:numId w:val="0"/>
              </w:numPr>
              <w:ind w:left="1440" w:hanging="720"/>
              <w:jc w:val="both"/>
              <w:rPr>
                <w:lang w:val="en-CA"/>
              </w:rPr>
            </w:pPr>
          </w:p>
          <w:p w14:paraId="3CBEB4B2" w14:textId="77777777" w:rsidR="00BC2E60" w:rsidRPr="00216399" w:rsidRDefault="00BC2E60" w:rsidP="006A46B7">
            <w:pPr>
              <w:pStyle w:val="SC3"/>
              <w:numPr>
                <w:ilvl w:val="0"/>
                <w:numId w:val="0"/>
              </w:numPr>
              <w:ind w:left="1440" w:hanging="720"/>
              <w:jc w:val="both"/>
              <w:rPr>
                <w:lang w:val="en-CA"/>
              </w:rPr>
            </w:pPr>
            <w:r w:rsidRPr="00216399">
              <w:rPr>
                <w:lang w:val="en-CA"/>
              </w:rPr>
              <w:t>.4</w:t>
            </w:r>
            <w:r w:rsidRPr="00216399">
              <w:rPr>
                <w:lang w:val="en-CA"/>
              </w:rPr>
              <w:tab/>
              <w:t>already known by, or rightfully received, or independently developed by the recipient free of any confidentiality obligation.</w:t>
            </w:r>
          </w:p>
          <w:p w14:paraId="7B26DAD7" w14:textId="77777777" w:rsidR="00BC2E60" w:rsidRPr="00216399" w:rsidRDefault="00BC2E60" w:rsidP="006A46B7">
            <w:pPr>
              <w:pStyle w:val="SC3"/>
              <w:numPr>
                <w:ilvl w:val="0"/>
                <w:numId w:val="0"/>
              </w:numPr>
              <w:ind w:left="2880" w:hanging="702"/>
              <w:jc w:val="both"/>
              <w:rPr>
                <w:lang w:val="en-CA"/>
              </w:rPr>
            </w:pPr>
          </w:p>
          <w:p w14:paraId="1CA66391" w14:textId="77777777" w:rsidR="00BC2E60" w:rsidRPr="00216399" w:rsidRDefault="00BC2E60" w:rsidP="006A46B7">
            <w:pPr>
              <w:pStyle w:val="SC3"/>
              <w:numPr>
                <w:ilvl w:val="0"/>
                <w:numId w:val="0"/>
              </w:numPr>
              <w:ind w:left="720" w:hanging="720"/>
              <w:jc w:val="both"/>
              <w:rPr>
                <w:lang w:val="en-CA"/>
              </w:rPr>
            </w:pPr>
            <w:r w:rsidRPr="00216399">
              <w:rPr>
                <w:lang w:val="en-CA"/>
              </w:rPr>
              <w:t>1.5.3</w:t>
            </w:r>
            <w:r w:rsidRPr="00216399">
              <w:rPr>
                <w:lang w:val="en-CA"/>
              </w:rPr>
              <w:tab/>
              <w:t xml:space="preserve">The </w:t>
            </w:r>
            <w:r w:rsidRPr="00216399">
              <w:rPr>
                <w:i/>
                <w:iCs/>
                <w:lang w:val="en-CA"/>
              </w:rPr>
              <w:t>Contractor</w:t>
            </w:r>
            <w:r w:rsidRPr="00216399">
              <w:rPr>
                <w:lang w:val="en-CA"/>
              </w:rPr>
              <w:t xml:space="preserve"> shall not, without the previous written consent of the </w:t>
            </w:r>
            <w:r w:rsidRPr="00216399">
              <w:rPr>
                <w:i/>
                <w:iCs/>
                <w:lang w:val="en-CA"/>
              </w:rPr>
              <w:t>Owner</w:t>
            </w:r>
            <w:r w:rsidRPr="00216399">
              <w:rPr>
                <w:lang w:val="en-CA"/>
              </w:rPr>
              <w:t xml:space="preserve">, use, publish or disclose to any person nor cause nor permit any of its employees, agents or third parties to use, publish or disclose any </w:t>
            </w:r>
            <w:r w:rsidRPr="00216399">
              <w:rPr>
                <w:i/>
                <w:iCs/>
                <w:lang w:val="en-CA"/>
              </w:rPr>
              <w:t>Confidential Information</w:t>
            </w:r>
            <w:r w:rsidRPr="00216399">
              <w:rPr>
                <w:lang w:val="en-CA"/>
              </w:rPr>
              <w:t xml:space="preserve"> obtained from the </w:t>
            </w:r>
            <w:r w:rsidRPr="00216399">
              <w:rPr>
                <w:i/>
                <w:iCs/>
                <w:lang w:val="en-CA"/>
              </w:rPr>
              <w:t>Owner</w:t>
            </w:r>
            <w:r w:rsidRPr="00216399">
              <w:rPr>
                <w:lang w:val="en-CA"/>
              </w:rPr>
              <w:t xml:space="preserve"> other than for the performance of the party’s duties and obligations under this </w:t>
            </w:r>
            <w:r w:rsidRPr="00216399">
              <w:rPr>
                <w:i/>
                <w:iCs/>
                <w:lang w:val="en-CA"/>
              </w:rPr>
              <w:t>Contract</w:t>
            </w:r>
            <w:r w:rsidRPr="00216399">
              <w:rPr>
                <w:lang w:val="en-CA"/>
              </w:rPr>
              <w:t>.</w:t>
            </w:r>
          </w:p>
          <w:p w14:paraId="36467616" w14:textId="77777777" w:rsidR="00BC2E60" w:rsidRPr="00216399" w:rsidRDefault="00BC2E60" w:rsidP="006A46B7">
            <w:pPr>
              <w:pStyle w:val="SC3"/>
              <w:numPr>
                <w:ilvl w:val="0"/>
                <w:numId w:val="0"/>
              </w:numPr>
              <w:ind w:left="720"/>
              <w:jc w:val="both"/>
              <w:rPr>
                <w:lang w:val="en-CA"/>
              </w:rPr>
            </w:pPr>
          </w:p>
          <w:p w14:paraId="482CFD9D" w14:textId="77777777" w:rsidR="00BC2E60" w:rsidRPr="00216399" w:rsidRDefault="00BC2E60" w:rsidP="006A46B7">
            <w:pPr>
              <w:pStyle w:val="SC3"/>
              <w:numPr>
                <w:ilvl w:val="0"/>
                <w:numId w:val="0"/>
              </w:numPr>
              <w:ind w:left="720" w:hanging="720"/>
              <w:jc w:val="both"/>
              <w:rPr>
                <w:lang w:val="en-CA"/>
              </w:rPr>
            </w:pPr>
            <w:r w:rsidRPr="00216399">
              <w:rPr>
                <w:lang w:val="en-CA"/>
              </w:rPr>
              <w:t>1.5.4</w:t>
            </w:r>
            <w:r w:rsidRPr="00216399">
              <w:rPr>
                <w:lang w:val="en-CA"/>
              </w:rPr>
              <w:tab/>
              <w:t xml:space="preserve">Notwithstanding GC 1.5.3, prior to disclosing or providing access to any </w:t>
            </w:r>
            <w:r w:rsidRPr="00216399">
              <w:rPr>
                <w:i/>
                <w:iCs/>
                <w:lang w:val="en-CA"/>
              </w:rPr>
              <w:t>Confidential Information</w:t>
            </w:r>
            <w:r w:rsidRPr="00216399">
              <w:rPr>
                <w:lang w:val="en-CA"/>
              </w:rPr>
              <w:t xml:space="preserve"> to a third party, the </w:t>
            </w:r>
            <w:r w:rsidRPr="00216399">
              <w:rPr>
                <w:i/>
                <w:iCs/>
                <w:lang w:val="en-CA"/>
              </w:rPr>
              <w:t>Contractor</w:t>
            </w:r>
            <w:r w:rsidRPr="00216399">
              <w:rPr>
                <w:lang w:val="en-CA"/>
              </w:rPr>
              <w:t xml:space="preserve"> shall seek the written approval of the </w:t>
            </w:r>
            <w:r w:rsidRPr="00216399">
              <w:rPr>
                <w:i/>
                <w:iCs/>
                <w:lang w:val="en-CA"/>
              </w:rPr>
              <w:t>Owner</w:t>
            </w:r>
            <w:r w:rsidRPr="00216399">
              <w:rPr>
                <w:lang w:val="en-CA"/>
              </w:rPr>
              <w:t xml:space="preserve">. Before the </w:t>
            </w:r>
            <w:r w:rsidRPr="00216399">
              <w:rPr>
                <w:i/>
                <w:iCs/>
                <w:lang w:val="en-CA"/>
              </w:rPr>
              <w:t>Owner</w:t>
            </w:r>
            <w:r w:rsidRPr="00216399">
              <w:rPr>
                <w:lang w:val="en-CA"/>
              </w:rPr>
              <w:t xml:space="preserve"> provides its consent and access to the </w:t>
            </w:r>
            <w:r w:rsidRPr="00216399">
              <w:rPr>
                <w:i/>
                <w:iCs/>
                <w:lang w:val="en-CA"/>
              </w:rPr>
              <w:t>Confidential Information</w:t>
            </w:r>
            <w:r w:rsidRPr="00216399">
              <w:rPr>
                <w:lang w:val="en-CA"/>
              </w:rPr>
              <w:t xml:space="preserve">, the </w:t>
            </w:r>
            <w:r w:rsidRPr="00216399">
              <w:rPr>
                <w:i/>
                <w:iCs/>
                <w:lang w:val="en-CA"/>
              </w:rPr>
              <w:t>Contractor</w:t>
            </w:r>
            <w:r w:rsidRPr="00216399">
              <w:rPr>
                <w:lang w:val="en-CA"/>
              </w:rPr>
              <w:t xml:space="preserve"> will undertake to have such third party sign an agreement causing them to be bound by terms substantially the same as those in this GC 1.5 in a form approved by the </w:t>
            </w:r>
            <w:r w:rsidRPr="00216399">
              <w:rPr>
                <w:i/>
                <w:iCs/>
                <w:lang w:val="en-CA"/>
              </w:rPr>
              <w:t>Owner</w:t>
            </w:r>
            <w:r w:rsidRPr="00216399">
              <w:rPr>
                <w:lang w:val="en-CA"/>
              </w:rPr>
              <w:t>.</w:t>
            </w:r>
          </w:p>
          <w:p w14:paraId="010A3ECA" w14:textId="77777777" w:rsidR="00BC2E60" w:rsidRPr="00216399" w:rsidRDefault="00BC2E60" w:rsidP="006A46B7">
            <w:pPr>
              <w:pStyle w:val="SC3"/>
              <w:numPr>
                <w:ilvl w:val="0"/>
                <w:numId w:val="0"/>
              </w:numPr>
              <w:ind w:left="2880" w:hanging="720"/>
              <w:jc w:val="both"/>
              <w:rPr>
                <w:lang w:val="en-CA"/>
              </w:rPr>
            </w:pPr>
          </w:p>
          <w:p w14:paraId="01177B31" w14:textId="77777777" w:rsidR="00BC2E60" w:rsidRPr="00216399" w:rsidRDefault="00BC2E60" w:rsidP="006A46B7">
            <w:pPr>
              <w:pStyle w:val="SC3"/>
              <w:numPr>
                <w:ilvl w:val="0"/>
                <w:numId w:val="0"/>
              </w:numPr>
              <w:ind w:left="702" w:hanging="702"/>
              <w:jc w:val="both"/>
              <w:rPr>
                <w:lang w:val="en-CA"/>
              </w:rPr>
            </w:pPr>
            <w:r w:rsidRPr="00216399">
              <w:rPr>
                <w:lang w:val="en-CA"/>
              </w:rPr>
              <w:t>1.5.5</w:t>
            </w:r>
            <w:r w:rsidRPr="00216399">
              <w:rPr>
                <w:lang w:val="en-CA"/>
              </w:rPr>
              <w:tab/>
              <w:t xml:space="preserve">At the </w:t>
            </w:r>
            <w:r w:rsidRPr="00216399">
              <w:rPr>
                <w:i/>
                <w:iCs/>
                <w:lang w:val="en-CA"/>
              </w:rPr>
              <w:t>Owner</w:t>
            </w:r>
            <w:r w:rsidRPr="00216399">
              <w:rPr>
                <w:lang w:val="en-CA"/>
              </w:rPr>
              <w:t xml:space="preserve">’s request, the </w:t>
            </w:r>
            <w:r w:rsidRPr="00216399">
              <w:rPr>
                <w:i/>
                <w:iCs/>
                <w:lang w:val="en-CA"/>
              </w:rPr>
              <w:t>Contractor</w:t>
            </w:r>
            <w:r w:rsidRPr="00216399">
              <w:rPr>
                <w:lang w:val="en-CA"/>
              </w:rPr>
              <w:t xml:space="preserve"> shall promptly return to the </w:t>
            </w:r>
            <w:r w:rsidRPr="00216399">
              <w:rPr>
                <w:i/>
                <w:iCs/>
                <w:lang w:val="en-CA"/>
              </w:rPr>
              <w:t>Owner</w:t>
            </w:r>
            <w:r w:rsidRPr="00216399">
              <w:rPr>
                <w:lang w:val="en-CA"/>
              </w:rPr>
              <w:t xml:space="preserve"> any </w:t>
            </w:r>
            <w:r w:rsidRPr="00216399">
              <w:rPr>
                <w:i/>
                <w:iCs/>
                <w:lang w:val="en-CA"/>
              </w:rPr>
              <w:t>Confidential Information</w:t>
            </w:r>
            <w:r w:rsidRPr="00216399">
              <w:rPr>
                <w:lang w:val="en-CA"/>
              </w:rPr>
              <w:t xml:space="preserve"> of the </w:t>
            </w:r>
            <w:r w:rsidRPr="00216399">
              <w:rPr>
                <w:i/>
                <w:iCs/>
                <w:lang w:val="en-CA"/>
              </w:rPr>
              <w:t>Owner</w:t>
            </w:r>
            <w:r w:rsidRPr="00216399">
              <w:rPr>
                <w:lang w:val="en-CA"/>
              </w:rPr>
              <w:t xml:space="preserve"> then in the </w:t>
            </w:r>
            <w:r w:rsidRPr="00216399">
              <w:rPr>
                <w:i/>
                <w:iCs/>
                <w:lang w:val="en-CA"/>
              </w:rPr>
              <w:t>Contractor</w:t>
            </w:r>
            <w:r w:rsidRPr="00216399">
              <w:rPr>
                <w:lang w:val="en-CA"/>
              </w:rPr>
              <w:t xml:space="preserve">’s possession or under the </w:t>
            </w:r>
            <w:r w:rsidRPr="00216399">
              <w:rPr>
                <w:i/>
                <w:iCs/>
                <w:lang w:val="en-CA"/>
              </w:rPr>
              <w:t>Contractor</w:t>
            </w:r>
            <w:r w:rsidRPr="00216399">
              <w:rPr>
                <w:lang w:val="en-CA"/>
              </w:rPr>
              <w:t xml:space="preserve">’s control, except for </w:t>
            </w:r>
            <w:r w:rsidRPr="00216399">
              <w:rPr>
                <w:i/>
                <w:iCs/>
                <w:lang w:val="en-CA"/>
              </w:rPr>
              <w:t>Confidential Information</w:t>
            </w:r>
            <w:r w:rsidRPr="00216399">
              <w:rPr>
                <w:lang w:val="en-CA"/>
              </w:rPr>
              <w:t xml:space="preserve"> necessary to perform the </w:t>
            </w:r>
            <w:r w:rsidRPr="00216399">
              <w:rPr>
                <w:i/>
                <w:iCs/>
                <w:lang w:val="en-CA"/>
              </w:rPr>
              <w:t>Contractor</w:t>
            </w:r>
            <w:r w:rsidRPr="00216399">
              <w:rPr>
                <w:lang w:val="en-CA"/>
              </w:rPr>
              <w:t xml:space="preserve">’s duties under this </w:t>
            </w:r>
            <w:r w:rsidRPr="00216399">
              <w:rPr>
                <w:i/>
                <w:iCs/>
                <w:lang w:val="en-CA"/>
              </w:rPr>
              <w:t>Contract</w:t>
            </w:r>
            <w:r w:rsidRPr="00216399">
              <w:rPr>
                <w:lang w:val="en-CA"/>
              </w:rPr>
              <w:t>.</w:t>
            </w:r>
          </w:p>
          <w:p w14:paraId="7CDDB5EE" w14:textId="77777777" w:rsidR="00BC2E60" w:rsidRPr="00216399" w:rsidRDefault="00BC2E60" w:rsidP="006A46B7">
            <w:pPr>
              <w:pStyle w:val="SC3"/>
              <w:numPr>
                <w:ilvl w:val="0"/>
                <w:numId w:val="0"/>
              </w:numPr>
              <w:ind w:left="702" w:hanging="702"/>
              <w:jc w:val="both"/>
              <w:rPr>
                <w:lang w:val="en-CA"/>
              </w:rPr>
            </w:pPr>
          </w:p>
          <w:p w14:paraId="60995A77" w14:textId="77777777" w:rsidR="00BC2E60" w:rsidRPr="00216399" w:rsidRDefault="00BC2E60" w:rsidP="006A46B7">
            <w:pPr>
              <w:pStyle w:val="SC3"/>
              <w:numPr>
                <w:ilvl w:val="0"/>
                <w:numId w:val="0"/>
              </w:numPr>
              <w:ind w:left="702" w:hanging="702"/>
              <w:jc w:val="both"/>
              <w:rPr>
                <w:lang w:val="en-CA"/>
              </w:rPr>
            </w:pPr>
            <w:r w:rsidRPr="00216399">
              <w:rPr>
                <w:lang w:val="en-CA"/>
              </w:rPr>
              <w:t>1.5.6</w:t>
            </w:r>
            <w:r w:rsidRPr="00216399">
              <w:rPr>
                <w:lang w:val="en-CA"/>
              </w:rPr>
              <w:tab/>
              <w:t xml:space="preserve">If any unauthorized disclosure of, loss of, or inability to account for, </w:t>
            </w:r>
            <w:r w:rsidRPr="00216399">
              <w:rPr>
                <w:i/>
                <w:iCs/>
                <w:lang w:val="en-CA"/>
              </w:rPr>
              <w:t>Confidential Information</w:t>
            </w:r>
            <w:r w:rsidRPr="00216399">
              <w:rPr>
                <w:lang w:val="en-CA"/>
              </w:rPr>
              <w:t xml:space="preserve"> occurs, the </w:t>
            </w:r>
            <w:r w:rsidRPr="00216399">
              <w:rPr>
                <w:i/>
                <w:iCs/>
                <w:lang w:val="en-CA"/>
              </w:rPr>
              <w:t>Contractor</w:t>
            </w:r>
            <w:r w:rsidRPr="00216399">
              <w:rPr>
                <w:lang w:val="en-CA"/>
              </w:rPr>
              <w:t xml:space="preserve"> shall notify the </w:t>
            </w:r>
            <w:r w:rsidRPr="00216399">
              <w:rPr>
                <w:i/>
                <w:iCs/>
                <w:lang w:val="en-CA"/>
              </w:rPr>
              <w:t>Owner</w:t>
            </w:r>
            <w:r w:rsidRPr="00216399">
              <w:rPr>
                <w:lang w:val="en-CA"/>
              </w:rPr>
              <w:t xml:space="preserve"> immediately by </w:t>
            </w:r>
            <w:r w:rsidRPr="00216399">
              <w:rPr>
                <w:i/>
                <w:iCs/>
                <w:lang w:val="en-CA"/>
              </w:rPr>
              <w:t>Notice in Writing</w:t>
            </w:r>
            <w:r w:rsidRPr="00216399">
              <w:rPr>
                <w:lang w:val="en-CA"/>
              </w:rPr>
              <w:t>.</w:t>
            </w:r>
          </w:p>
          <w:p w14:paraId="76306137" w14:textId="77777777" w:rsidR="00BC2E60" w:rsidRPr="00216399" w:rsidRDefault="00BC2E60" w:rsidP="006A46B7">
            <w:pPr>
              <w:pStyle w:val="SC3"/>
              <w:numPr>
                <w:ilvl w:val="0"/>
                <w:numId w:val="0"/>
              </w:numPr>
              <w:ind w:left="702" w:hanging="702"/>
              <w:jc w:val="both"/>
              <w:rPr>
                <w:lang w:val="en-CA"/>
              </w:rPr>
            </w:pPr>
          </w:p>
          <w:p w14:paraId="390E80F4" w14:textId="77777777" w:rsidR="00BC2E60" w:rsidRPr="00216399" w:rsidRDefault="00BC2E60" w:rsidP="006A46B7">
            <w:pPr>
              <w:pStyle w:val="SC3"/>
              <w:numPr>
                <w:ilvl w:val="0"/>
                <w:numId w:val="0"/>
              </w:numPr>
              <w:ind w:left="702" w:hanging="702"/>
              <w:jc w:val="both"/>
              <w:rPr>
                <w:lang w:val="en-CA"/>
              </w:rPr>
            </w:pPr>
            <w:r w:rsidRPr="00216399">
              <w:rPr>
                <w:lang w:val="en-CA"/>
              </w:rPr>
              <w:t>1.5.7</w:t>
            </w:r>
            <w:r w:rsidRPr="00216399">
              <w:rPr>
                <w:lang w:val="en-CA"/>
              </w:rPr>
              <w:tab/>
              <w:t xml:space="preserve">If any </w:t>
            </w:r>
            <w:r w:rsidRPr="00216399">
              <w:rPr>
                <w:i/>
                <w:iCs/>
                <w:lang w:val="en-CA"/>
              </w:rPr>
              <w:t>Confidential Information</w:t>
            </w:r>
            <w:r w:rsidRPr="00216399">
              <w:rPr>
                <w:lang w:val="en-CA"/>
              </w:rPr>
              <w:t xml:space="preserve"> contains information received in confidence from a third party, the </w:t>
            </w:r>
            <w:r w:rsidRPr="00216399">
              <w:rPr>
                <w:i/>
                <w:iCs/>
                <w:lang w:val="en-CA"/>
              </w:rPr>
              <w:t>Contractor</w:t>
            </w:r>
            <w:r w:rsidRPr="00216399">
              <w:rPr>
                <w:lang w:val="en-CA"/>
              </w:rPr>
              <w:t xml:space="preserve"> shall, on request by the </w:t>
            </w:r>
            <w:r w:rsidRPr="00216399">
              <w:rPr>
                <w:i/>
                <w:iCs/>
                <w:lang w:val="en-CA"/>
              </w:rPr>
              <w:t>Owner</w:t>
            </w:r>
            <w:r w:rsidRPr="00216399">
              <w:rPr>
                <w:lang w:val="en-CA"/>
              </w:rPr>
              <w:t xml:space="preserve">, enter into any non-disclosure agreement that the third party may reasonably require on terms no more onerous than those in this </w:t>
            </w:r>
            <w:r w:rsidRPr="00216399">
              <w:rPr>
                <w:i/>
                <w:iCs/>
                <w:lang w:val="en-CA"/>
              </w:rPr>
              <w:t>Contract</w:t>
            </w:r>
            <w:r w:rsidRPr="00216399">
              <w:rPr>
                <w:lang w:val="en-CA"/>
              </w:rPr>
              <w:t>.</w:t>
            </w:r>
          </w:p>
          <w:p w14:paraId="7C75E1C9" w14:textId="77777777" w:rsidR="00BC2E60" w:rsidRPr="00216399" w:rsidRDefault="00BC2E60" w:rsidP="006A46B7">
            <w:pPr>
              <w:jc w:val="both"/>
              <w:rPr>
                <w:rFonts w:cs="Arial"/>
                <w:iCs/>
                <w:szCs w:val="20"/>
                <w:lang w:val="en-CA"/>
              </w:rPr>
            </w:pPr>
          </w:p>
        </w:tc>
      </w:tr>
    </w:tbl>
    <w:p w14:paraId="7D637B47" w14:textId="77777777" w:rsidR="00BC2E60" w:rsidRPr="00DF3C32" w:rsidRDefault="00BC2E60" w:rsidP="00BC2E60">
      <w:pPr>
        <w:pStyle w:val="SimpleL2"/>
      </w:pPr>
      <w:bookmarkStart w:id="320" w:name="_Toc115690154"/>
      <w:r w:rsidRPr="00DF3C32">
        <w:lastRenderedPageBreak/>
        <w:t>GC 1.6   PUBLICITY AND MEDIA</w:t>
      </w:r>
      <w:bookmarkEnd w:id="320"/>
      <w:r w:rsidRPr="00DF3C32">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392126BA" w14:textId="77777777" w:rsidTr="006A46B7">
        <w:tc>
          <w:tcPr>
            <w:tcW w:w="923" w:type="dxa"/>
          </w:tcPr>
          <w:p w14:paraId="6C7D5038" w14:textId="77777777" w:rsidR="00BC2E60" w:rsidRPr="00AB0F97" w:rsidRDefault="00BC2E60" w:rsidP="006A46B7">
            <w:pPr>
              <w:pStyle w:val="SimpleL3"/>
            </w:pPr>
          </w:p>
        </w:tc>
        <w:tc>
          <w:tcPr>
            <w:tcW w:w="990" w:type="dxa"/>
          </w:tcPr>
          <w:p w14:paraId="1E7B773F" w14:textId="77777777" w:rsidR="00BC2E60" w:rsidRPr="00AB0F97" w:rsidRDefault="00BC2E60" w:rsidP="006A46B7">
            <w:pPr>
              <w:pStyle w:val="TableText0"/>
              <w:jc w:val="center"/>
              <w:rPr>
                <w:sz w:val="20"/>
                <w:szCs w:val="20"/>
              </w:rPr>
            </w:pPr>
            <w:r>
              <w:rPr>
                <w:sz w:val="20"/>
                <w:szCs w:val="20"/>
              </w:rPr>
              <w:t>GC 1.6</w:t>
            </w:r>
          </w:p>
        </w:tc>
        <w:tc>
          <w:tcPr>
            <w:tcW w:w="8167" w:type="dxa"/>
          </w:tcPr>
          <w:p w14:paraId="019A6BF4" w14:textId="77777777" w:rsidR="00BC2E60" w:rsidRPr="004C2EC0" w:rsidRDefault="00BC2E60" w:rsidP="006A46B7">
            <w:pPr>
              <w:pStyle w:val="SC3"/>
              <w:numPr>
                <w:ilvl w:val="0"/>
                <w:numId w:val="0"/>
              </w:numPr>
              <w:spacing w:before="0"/>
            </w:pPr>
            <w:r w:rsidRPr="004C2EC0">
              <w:rPr>
                <w:u w:val="single"/>
                <w:lang w:val="en-CA"/>
              </w:rPr>
              <w:t>Add</w:t>
            </w:r>
            <w:r w:rsidRPr="004C2EC0">
              <w:rPr>
                <w:lang w:val="en-CA"/>
              </w:rPr>
              <w:t xml:space="preserve"> new GC 1.6 – PUBLICITY AND MEDIA as follows: </w:t>
            </w:r>
          </w:p>
          <w:p w14:paraId="1C2C2EBC" w14:textId="77777777" w:rsidR="00BC2E60" w:rsidRPr="004C2EC0" w:rsidRDefault="00BC2E60" w:rsidP="006A46B7">
            <w:pPr>
              <w:pStyle w:val="SC3"/>
              <w:numPr>
                <w:ilvl w:val="0"/>
                <w:numId w:val="0"/>
              </w:numPr>
              <w:ind w:left="2178"/>
              <w:rPr>
                <w:lang w:val="en-CA"/>
              </w:rPr>
            </w:pPr>
          </w:p>
          <w:p w14:paraId="66099386" w14:textId="77777777" w:rsidR="00BC2E60" w:rsidRPr="004C2EC0" w:rsidRDefault="00BC2E60" w:rsidP="006A46B7">
            <w:pPr>
              <w:pStyle w:val="SC3"/>
              <w:numPr>
                <w:ilvl w:val="0"/>
                <w:numId w:val="0"/>
              </w:numPr>
              <w:rPr>
                <w:lang w:val="en-CA"/>
              </w:rPr>
            </w:pPr>
            <w:r w:rsidRPr="004C2EC0">
              <w:rPr>
                <w:b/>
                <w:bCs w:val="0"/>
                <w:lang w:val="en-CA"/>
              </w:rPr>
              <w:t>GC 1.6 PUBLICITY AND MEDIA</w:t>
            </w:r>
          </w:p>
          <w:p w14:paraId="186D6DFC" w14:textId="77777777" w:rsidR="00BC2E60" w:rsidRPr="004C2EC0" w:rsidRDefault="00BC2E60" w:rsidP="006A46B7">
            <w:pPr>
              <w:pStyle w:val="OHHpara1"/>
              <w:keepNext/>
              <w:ind w:left="810" w:hanging="810"/>
              <w:rPr>
                <w:iCs/>
              </w:rPr>
            </w:pPr>
            <w:r w:rsidRPr="004C2EC0">
              <w:lastRenderedPageBreak/>
              <w:t xml:space="preserve">1.6.1 </w:t>
            </w:r>
            <w:r w:rsidRPr="004C2EC0">
              <w:tab/>
            </w:r>
            <w:r w:rsidRPr="004C2EC0">
              <w:rPr>
                <w:lang w:val="en-US"/>
              </w:rPr>
              <w:t xml:space="preserve">The </w:t>
            </w:r>
            <w:r w:rsidRPr="004C2EC0">
              <w:rPr>
                <w:i/>
                <w:iCs/>
                <w:lang w:val="en-US"/>
              </w:rPr>
              <w:t>Contractor</w:t>
            </w:r>
            <w:r w:rsidRPr="004C2EC0">
              <w:rPr>
                <w:lang w:val="en-US"/>
              </w:rPr>
              <w:t xml:space="preserve"> will not issue any press release, other general publicity announcement, or otherwise disclose any information concerning this </w:t>
            </w:r>
            <w:r w:rsidRPr="004C2EC0">
              <w:rPr>
                <w:i/>
                <w:iCs/>
                <w:lang w:val="en-US"/>
              </w:rPr>
              <w:t xml:space="preserve">Contract </w:t>
            </w:r>
            <w:r w:rsidRPr="004C2EC0">
              <w:rPr>
                <w:lang w:val="en-US"/>
              </w:rPr>
              <w:t xml:space="preserve">or the </w:t>
            </w:r>
            <w:r w:rsidRPr="004C2EC0">
              <w:rPr>
                <w:i/>
                <w:iCs/>
                <w:lang w:val="en-US"/>
              </w:rPr>
              <w:t>Project</w:t>
            </w:r>
            <w:r w:rsidRPr="004C2EC0">
              <w:rPr>
                <w:lang w:val="en-US"/>
              </w:rPr>
              <w:t xml:space="preserve"> except with the prior written approval of the </w:t>
            </w:r>
            <w:r w:rsidRPr="004C2EC0">
              <w:rPr>
                <w:i/>
                <w:iCs/>
                <w:lang w:val="en-US"/>
              </w:rPr>
              <w:t>Owner</w:t>
            </w:r>
            <w:r w:rsidRPr="004C2EC0">
              <w:rPr>
                <w:lang w:val="en-US"/>
              </w:rPr>
              <w:t xml:space="preserve">.  Without limiting the generality of the foregoing, the </w:t>
            </w:r>
            <w:r w:rsidRPr="004C2EC0">
              <w:rPr>
                <w:i/>
                <w:iCs/>
                <w:lang w:val="en-US"/>
              </w:rPr>
              <w:t>Contractor</w:t>
            </w:r>
            <w:r w:rsidRPr="004C2EC0">
              <w:rPr>
                <w:lang w:val="en-US"/>
              </w:rPr>
              <w:t xml:space="preserve"> shall obtain prior approval from the </w:t>
            </w:r>
            <w:r w:rsidRPr="004C2EC0">
              <w:rPr>
                <w:i/>
                <w:iCs/>
                <w:lang w:val="en-US"/>
              </w:rPr>
              <w:t>Owner</w:t>
            </w:r>
            <w:r w:rsidRPr="004C2EC0">
              <w:rPr>
                <w:lang w:val="en-US"/>
              </w:rPr>
              <w:t xml:space="preserve"> before making any information, including </w:t>
            </w:r>
            <w:r w:rsidRPr="004C2EC0">
              <w:rPr>
                <w:i/>
                <w:iCs/>
                <w:lang w:val="en-US"/>
              </w:rPr>
              <w:t>Confidential Information</w:t>
            </w:r>
            <w:r w:rsidRPr="004C2EC0">
              <w:rPr>
                <w:lang w:val="en-US"/>
              </w:rPr>
              <w:t xml:space="preserve">, public with regard to this </w:t>
            </w:r>
            <w:r w:rsidRPr="004C2EC0">
              <w:rPr>
                <w:i/>
                <w:iCs/>
                <w:lang w:val="en-US"/>
              </w:rPr>
              <w:t>Contract</w:t>
            </w:r>
            <w:r w:rsidRPr="004C2EC0">
              <w:rPr>
                <w:lang w:val="en-US"/>
              </w:rPr>
              <w:t xml:space="preserve"> at any time, during or after the term of the </w:t>
            </w:r>
            <w:r w:rsidRPr="004C2EC0">
              <w:rPr>
                <w:i/>
                <w:iCs/>
                <w:lang w:val="en-US"/>
              </w:rPr>
              <w:t>Contract</w:t>
            </w:r>
            <w:r w:rsidRPr="004C2EC0">
              <w:rPr>
                <w:lang w:val="en-US"/>
              </w:rPr>
              <w:t>.</w:t>
            </w:r>
            <w:r w:rsidRPr="004C2EC0">
              <w:t xml:space="preserve"> </w:t>
            </w:r>
            <w:r w:rsidRPr="004C2EC0">
              <w:rPr>
                <w:lang w:val="en-US"/>
              </w:rPr>
              <w:t xml:space="preserve">The </w:t>
            </w:r>
            <w:r w:rsidRPr="004C2EC0">
              <w:rPr>
                <w:i/>
                <w:iCs/>
                <w:lang w:val="en-US"/>
              </w:rPr>
              <w:t xml:space="preserve">Contractor </w:t>
            </w:r>
            <w:r w:rsidRPr="004C2EC0">
              <w:rPr>
                <w:lang w:val="en-US"/>
              </w:rPr>
              <w:t xml:space="preserve">will ensure its employees, agents, </w:t>
            </w:r>
            <w:r w:rsidRPr="004C2EC0">
              <w:rPr>
                <w:i/>
                <w:iCs/>
                <w:lang w:val="en-US"/>
              </w:rPr>
              <w:t>Subcontractors</w:t>
            </w:r>
            <w:r w:rsidRPr="004C2EC0">
              <w:rPr>
                <w:lang w:val="en-US"/>
              </w:rPr>
              <w:t xml:space="preserve"> and </w:t>
            </w:r>
            <w:r w:rsidRPr="004C2EC0">
              <w:rPr>
                <w:i/>
                <w:iCs/>
                <w:lang w:val="en-US"/>
              </w:rPr>
              <w:t>Suppliers</w:t>
            </w:r>
            <w:r w:rsidRPr="004C2EC0">
              <w:rPr>
                <w:lang w:val="en-US"/>
              </w:rPr>
              <w:t xml:space="preserve"> and other representatives comply with the obligations of this GC 1.6.</w:t>
            </w:r>
          </w:p>
        </w:tc>
      </w:tr>
    </w:tbl>
    <w:p w14:paraId="47D780AA" w14:textId="77777777" w:rsidR="00BC2E60" w:rsidRPr="00DF3C32" w:rsidRDefault="00BC2E60" w:rsidP="00BC2E60">
      <w:pPr>
        <w:pStyle w:val="SimpleL2"/>
      </w:pPr>
      <w:bookmarkStart w:id="321" w:name="_Toc115690155"/>
      <w:r w:rsidRPr="00DF3C32">
        <w:lastRenderedPageBreak/>
        <w:t>GC 2.2   ROLE OF THE CONSULTANT</w:t>
      </w:r>
      <w:bookmarkEnd w:id="321"/>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51AB4ED4" w14:textId="77777777" w:rsidTr="006A46B7">
        <w:tc>
          <w:tcPr>
            <w:tcW w:w="923" w:type="dxa"/>
          </w:tcPr>
          <w:p w14:paraId="316FE475" w14:textId="77777777" w:rsidR="00BC2E60" w:rsidRPr="00AB0F97" w:rsidRDefault="00BC2E60" w:rsidP="006A46B7">
            <w:pPr>
              <w:pStyle w:val="SimpleL3"/>
            </w:pPr>
          </w:p>
        </w:tc>
        <w:tc>
          <w:tcPr>
            <w:tcW w:w="990" w:type="dxa"/>
          </w:tcPr>
          <w:p w14:paraId="2C9C2928" w14:textId="77777777" w:rsidR="00BC2E60" w:rsidRPr="00AB0F97" w:rsidRDefault="00BC2E60" w:rsidP="006A46B7">
            <w:pPr>
              <w:pStyle w:val="TableText0"/>
              <w:jc w:val="center"/>
              <w:rPr>
                <w:sz w:val="20"/>
                <w:szCs w:val="20"/>
              </w:rPr>
            </w:pPr>
            <w:r>
              <w:rPr>
                <w:sz w:val="20"/>
                <w:szCs w:val="20"/>
              </w:rPr>
              <w:t>2.2.4</w:t>
            </w:r>
          </w:p>
        </w:tc>
        <w:tc>
          <w:tcPr>
            <w:tcW w:w="8167" w:type="dxa"/>
          </w:tcPr>
          <w:p w14:paraId="7DE3B666" w14:textId="77777777" w:rsidR="00BC2E60" w:rsidRPr="00486591" w:rsidRDefault="00BC2E60" w:rsidP="006A46B7">
            <w:pPr>
              <w:pStyle w:val="SC3"/>
              <w:numPr>
                <w:ilvl w:val="0"/>
                <w:numId w:val="0"/>
              </w:numPr>
              <w:spacing w:before="0"/>
              <w:ind w:left="648" w:hanging="648"/>
              <w:jc w:val="both"/>
            </w:pPr>
            <w:r w:rsidRPr="00DE2A0A">
              <w:rPr>
                <w:u w:val="single"/>
                <w:lang w:val="en-US"/>
              </w:rPr>
              <w:t>Delete</w:t>
            </w:r>
            <w:r>
              <w:rPr>
                <w:lang w:val="en-US"/>
              </w:rPr>
              <w:t xml:space="preserve"> GC 2.2.4 in its entirety and </w:t>
            </w:r>
            <w:r w:rsidRPr="00DE2A0A">
              <w:rPr>
                <w:u w:val="single"/>
                <w:lang w:val="en-US"/>
              </w:rPr>
              <w:t>replace</w:t>
            </w:r>
            <w:r>
              <w:rPr>
                <w:lang w:val="en-US"/>
              </w:rPr>
              <w:t xml:space="preserve"> it with the following: </w:t>
            </w:r>
          </w:p>
          <w:p w14:paraId="23D96337" w14:textId="77777777" w:rsidR="00BC2E60" w:rsidRDefault="00BC2E60" w:rsidP="006A46B7">
            <w:pPr>
              <w:pStyle w:val="SC3"/>
              <w:numPr>
                <w:ilvl w:val="0"/>
                <w:numId w:val="0"/>
              </w:numPr>
              <w:ind w:left="1656"/>
              <w:jc w:val="both"/>
            </w:pPr>
          </w:p>
          <w:p w14:paraId="65BFE7B4" w14:textId="77777777" w:rsidR="00BC2E60" w:rsidRPr="00AF3154" w:rsidRDefault="00BC2E60" w:rsidP="006A46B7">
            <w:pPr>
              <w:pStyle w:val="SC3"/>
              <w:numPr>
                <w:ilvl w:val="0"/>
                <w:numId w:val="0"/>
              </w:numPr>
              <w:jc w:val="both"/>
              <w:rPr>
                <w:lang w:val="en-US"/>
              </w:rPr>
            </w:pPr>
            <w:r w:rsidRPr="732481C8">
              <w:rPr>
                <w:lang w:val="en-US"/>
              </w:rPr>
              <w:t xml:space="preserve">Upon receipt of an application for payment that satisfies the requirement of a </w:t>
            </w:r>
            <w:r w:rsidRPr="732481C8">
              <w:rPr>
                <w:i/>
                <w:iCs/>
                <w:lang w:val="en-US"/>
              </w:rPr>
              <w:t>Contractor’s</w:t>
            </w:r>
            <w:r w:rsidRPr="732481C8">
              <w:rPr>
                <w:lang w:val="en-US"/>
              </w:rPr>
              <w:t xml:space="preserve"> </w:t>
            </w:r>
            <w:r w:rsidRPr="732481C8">
              <w:rPr>
                <w:i/>
                <w:iCs/>
                <w:lang w:val="en-US"/>
              </w:rPr>
              <w:t>Proper Invoice</w:t>
            </w:r>
            <w:r w:rsidRPr="732481C8">
              <w:rPr>
                <w:lang w:val="en-US"/>
              </w:rPr>
              <w:t xml:space="preserve">, based on the </w:t>
            </w:r>
            <w:r w:rsidRPr="732481C8">
              <w:rPr>
                <w:i/>
                <w:iCs/>
                <w:lang w:val="en-US"/>
              </w:rPr>
              <w:t>Consultant's</w:t>
            </w:r>
            <w:r w:rsidRPr="732481C8">
              <w:rPr>
                <w:lang w:val="en-US"/>
              </w:rPr>
              <w:t xml:space="preserve"> observations and evaluation of the </w:t>
            </w:r>
            <w:r w:rsidRPr="732481C8">
              <w:rPr>
                <w:i/>
                <w:iCs/>
                <w:lang w:val="en-US"/>
              </w:rPr>
              <w:t>Contractor's</w:t>
            </w:r>
            <w:r w:rsidRPr="732481C8">
              <w:rPr>
                <w:lang w:val="en-US"/>
              </w:rPr>
              <w:t xml:space="preserve"> application for payment, the </w:t>
            </w:r>
            <w:r w:rsidRPr="732481C8">
              <w:rPr>
                <w:i/>
                <w:iCs/>
                <w:lang w:val="en-US"/>
              </w:rPr>
              <w:t>Consultant</w:t>
            </w:r>
            <w:r w:rsidRPr="732481C8">
              <w:rPr>
                <w:lang w:val="en-US"/>
              </w:rPr>
              <w:t xml:space="preserve"> will  determine the amounts owing to the </w:t>
            </w:r>
            <w:r w:rsidRPr="732481C8">
              <w:rPr>
                <w:i/>
                <w:iCs/>
                <w:lang w:val="en-US"/>
              </w:rPr>
              <w:t>Contractor</w:t>
            </w:r>
            <w:r w:rsidRPr="732481C8">
              <w:rPr>
                <w:lang w:val="en-US"/>
              </w:rPr>
              <w:t xml:space="preserve"> under the </w:t>
            </w:r>
            <w:r w:rsidRPr="732481C8">
              <w:rPr>
                <w:i/>
                <w:iCs/>
                <w:lang w:val="en-US"/>
              </w:rPr>
              <w:t>Contract</w:t>
            </w:r>
            <w:r w:rsidRPr="732481C8">
              <w:rPr>
                <w:lang w:val="en-US"/>
              </w:rPr>
              <w:t xml:space="preserve"> and will issue certificates for payment as provided in Article A-5 of the Agreement - PAYMENT, Article A-9 of the Agreement – TIME OF THE ESSENCE/LIQUDATED DAMAGES, GC 5.3 - PAYMENT, GC 5.4 SUBSTANTIAL PERFORMANCE OF THE WORK AND PAYMENT OF HOLDBACK, and GC 5.5 - FINAL PAYMENT. If the </w:t>
            </w:r>
            <w:r w:rsidRPr="732481C8">
              <w:rPr>
                <w:i/>
                <w:iCs/>
                <w:lang w:val="en-US"/>
              </w:rPr>
              <w:t>Consultant</w:t>
            </w:r>
            <w:r w:rsidRPr="732481C8">
              <w:rPr>
                <w:lang w:val="en-US"/>
              </w:rPr>
              <w:t xml:space="preserve"> determines that the amount payable to the </w:t>
            </w:r>
            <w:r w:rsidRPr="732481C8">
              <w:rPr>
                <w:i/>
                <w:iCs/>
                <w:lang w:val="en-US"/>
              </w:rPr>
              <w:t>Contractor</w:t>
            </w:r>
            <w:r w:rsidRPr="732481C8">
              <w:rPr>
                <w:lang w:val="en-US"/>
              </w:rPr>
              <w:t xml:space="preserve"> differs from the amount stated in a </w:t>
            </w:r>
            <w:r w:rsidRPr="732481C8">
              <w:rPr>
                <w:i/>
                <w:iCs/>
                <w:lang w:val="en-US"/>
              </w:rPr>
              <w:t>Proper Invoice</w:t>
            </w:r>
            <w:r w:rsidRPr="732481C8">
              <w:rPr>
                <w:lang w:val="en-US"/>
              </w:rPr>
              <w:t xml:space="preserve">, the </w:t>
            </w:r>
            <w:r w:rsidRPr="732481C8">
              <w:rPr>
                <w:i/>
                <w:iCs/>
                <w:lang w:val="en-US"/>
              </w:rPr>
              <w:t>Consultant</w:t>
            </w:r>
            <w:r w:rsidRPr="732481C8">
              <w:rPr>
                <w:lang w:val="en-US"/>
              </w:rPr>
              <w:t xml:space="preserve"> shall deliver its finding to the </w:t>
            </w:r>
            <w:r w:rsidRPr="732481C8">
              <w:rPr>
                <w:i/>
                <w:iCs/>
                <w:lang w:val="en-US"/>
              </w:rPr>
              <w:t>Owner</w:t>
            </w:r>
            <w:r w:rsidRPr="732481C8">
              <w:rPr>
                <w:lang w:val="en-US"/>
              </w:rPr>
              <w:t xml:space="preserve"> as provided in GC 5.3.1.1(b) and prepare a draft of the applicable </w:t>
            </w:r>
            <w:r w:rsidRPr="732481C8">
              <w:rPr>
                <w:i/>
                <w:iCs/>
                <w:lang w:val="en-US"/>
              </w:rPr>
              <w:t xml:space="preserve">Notice of Non-Payment </w:t>
            </w:r>
            <w:r w:rsidRPr="732481C8">
              <w:rPr>
                <w:lang w:val="en-US"/>
              </w:rPr>
              <w:t>for the amount in dispute.</w:t>
            </w:r>
          </w:p>
          <w:p w14:paraId="0E28E379" w14:textId="77777777" w:rsidR="00BC2E60" w:rsidRPr="00086F22" w:rsidRDefault="00BC2E60" w:rsidP="006A46B7">
            <w:pPr>
              <w:pStyle w:val="SC4"/>
              <w:ind w:left="0" w:firstLine="0"/>
              <w:jc w:val="both"/>
              <w:rPr>
                <w:rFonts w:cs="Arial"/>
                <w:iCs/>
                <w:lang w:val="en-CA"/>
              </w:rPr>
            </w:pPr>
          </w:p>
        </w:tc>
      </w:tr>
      <w:tr w:rsidR="00BC2E60" w:rsidRPr="00AB0F97" w14:paraId="3A694A21" w14:textId="77777777" w:rsidTr="006A46B7">
        <w:tc>
          <w:tcPr>
            <w:tcW w:w="923" w:type="dxa"/>
          </w:tcPr>
          <w:p w14:paraId="33FC0BDC" w14:textId="77777777" w:rsidR="00BC2E60" w:rsidRPr="00AB0F97" w:rsidRDefault="00BC2E60" w:rsidP="006A46B7">
            <w:pPr>
              <w:pStyle w:val="SimpleL3"/>
            </w:pPr>
          </w:p>
        </w:tc>
        <w:tc>
          <w:tcPr>
            <w:tcW w:w="990" w:type="dxa"/>
          </w:tcPr>
          <w:p w14:paraId="675FBF86" w14:textId="77777777" w:rsidR="00BC2E60" w:rsidRDefault="00BC2E60" w:rsidP="006A46B7">
            <w:pPr>
              <w:pStyle w:val="TableText0"/>
              <w:jc w:val="center"/>
              <w:rPr>
                <w:sz w:val="20"/>
                <w:szCs w:val="20"/>
              </w:rPr>
            </w:pPr>
            <w:r>
              <w:rPr>
                <w:sz w:val="20"/>
                <w:szCs w:val="20"/>
              </w:rPr>
              <w:t>2.2.6</w:t>
            </w:r>
          </w:p>
        </w:tc>
        <w:tc>
          <w:tcPr>
            <w:tcW w:w="8167" w:type="dxa"/>
          </w:tcPr>
          <w:p w14:paraId="5F437841" w14:textId="77777777" w:rsidR="00BC2E60" w:rsidRPr="00216399" w:rsidRDefault="00BC2E60" w:rsidP="006A46B7">
            <w:pPr>
              <w:pStyle w:val="SC3"/>
              <w:numPr>
                <w:ilvl w:val="0"/>
                <w:numId w:val="0"/>
              </w:numPr>
              <w:spacing w:before="0"/>
              <w:jc w:val="both"/>
              <w:rPr>
                <w:u w:val="single"/>
                <w:lang w:val="en-CA"/>
              </w:rPr>
            </w:pPr>
            <w:r w:rsidRPr="00216399">
              <w:rPr>
                <w:lang w:val="en-US"/>
              </w:rPr>
              <w:t>I</w:t>
            </w:r>
            <w:r w:rsidRPr="00216399">
              <w:t xml:space="preserve">n the </w:t>
            </w:r>
            <w:r w:rsidRPr="00216399">
              <w:rPr>
                <w:lang w:val="en-US"/>
              </w:rPr>
              <w:t>first sentence</w:t>
            </w:r>
            <w:r w:rsidRPr="00216399">
              <w:t xml:space="preserve"> </w:t>
            </w:r>
            <w:r w:rsidRPr="00216399">
              <w:rPr>
                <w:lang w:val="en-US"/>
              </w:rPr>
              <w:t>of paragraph 2.2.6</w:t>
            </w:r>
            <w:r w:rsidRPr="00216399">
              <w:rPr>
                <w:i/>
                <w:iCs/>
                <w:lang w:val="en-US"/>
              </w:rPr>
              <w:t xml:space="preserve"> </w:t>
            </w:r>
            <w:r w:rsidRPr="00216399">
              <w:rPr>
                <w:u w:val="single"/>
                <w:lang w:val="en-US"/>
              </w:rPr>
              <w:t>delete</w:t>
            </w:r>
            <w:r w:rsidRPr="00216399">
              <w:t xml:space="preserve"> the words: “</w:t>
            </w:r>
            <w:r w:rsidRPr="00216399">
              <w:rPr>
                <w:lang w:val="en-US"/>
              </w:rPr>
              <w:t>E</w:t>
            </w:r>
            <w:proofErr w:type="spellStart"/>
            <w:r w:rsidRPr="00216399">
              <w:t>xcept</w:t>
            </w:r>
            <w:proofErr w:type="spellEnd"/>
            <w:r w:rsidRPr="00216399">
              <w:t xml:space="preserve"> with respect to</w:t>
            </w:r>
            <w:r w:rsidRPr="00216399">
              <w:rPr>
                <w:lang w:val="en-CA"/>
              </w:rPr>
              <w:t xml:space="preserve"> </w:t>
            </w:r>
            <w:r w:rsidRPr="00216399">
              <w:t>GC5.1 —FINANCING INFORMATION REQUIRED OF THE OWNER”.</w:t>
            </w:r>
          </w:p>
        </w:tc>
      </w:tr>
      <w:tr w:rsidR="00BC2E60" w:rsidRPr="00AB0F97" w14:paraId="1A1271C4" w14:textId="77777777" w:rsidTr="006A46B7">
        <w:tc>
          <w:tcPr>
            <w:tcW w:w="923" w:type="dxa"/>
          </w:tcPr>
          <w:p w14:paraId="744D98C5" w14:textId="77777777" w:rsidR="00BC2E60" w:rsidRPr="00AB0F97" w:rsidRDefault="00BC2E60" w:rsidP="006A46B7">
            <w:pPr>
              <w:pStyle w:val="SimpleL3"/>
            </w:pPr>
          </w:p>
        </w:tc>
        <w:tc>
          <w:tcPr>
            <w:tcW w:w="990" w:type="dxa"/>
          </w:tcPr>
          <w:p w14:paraId="5FEAB407" w14:textId="77777777" w:rsidR="00BC2E60" w:rsidRDefault="00BC2E60" w:rsidP="006A46B7">
            <w:pPr>
              <w:pStyle w:val="TableText0"/>
              <w:jc w:val="center"/>
              <w:rPr>
                <w:sz w:val="20"/>
                <w:szCs w:val="20"/>
              </w:rPr>
            </w:pPr>
            <w:r>
              <w:rPr>
                <w:sz w:val="20"/>
                <w:szCs w:val="20"/>
              </w:rPr>
              <w:t>2.2.7</w:t>
            </w:r>
          </w:p>
        </w:tc>
        <w:tc>
          <w:tcPr>
            <w:tcW w:w="8167" w:type="dxa"/>
          </w:tcPr>
          <w:p w14:paraId="4A095120" w14:textId="77777777" w:rsidR="00BC2E60" w:rsidRPr="00216399" w:rsidRDefault="00BC2E60" w:rsidP="006A46B7">
            <w:pPr>
              <w:pStyle w:val="SC3"/>
              <w:numPr>
                <w:ilvl w:val="0"/>
                <w:numId w:val="0"/>
              </w:numPr>
              <w:spacing w:before="0"/>
            </w:pPr>
            <w:r w:rsidRPr="00216399">
              <w:rPr>
                <w:u w:val="single"/>
                <w:lang w:val="en-CA"/>
              </w:rPr>
              <w:t>Add</w:t>
            </w:r>
            <w:r w:rsidRPr="00216399">
              <w:rPr>
                <w:lang w:val="en-CA"/>
              </w:rPr>
              <w:t xml:space="preserve"> the following to the end of paragraph 2.2.7: </w:t>
            </w:r>
          </w:p>
          <w:p w14:paraId="627A17A2" w14:textId="77777777" w:rsidR="00BC2E60" w:rsidRPr="00216399" w:rsidRDefault="00BC2E60" w:rsidP="006A46B7">
            <w:pPr>
              <w:pStyle w:val="SC3"/>
              <w:numPr>
                <w:ilvl w:val="0"/>
                <w:numId w:val="0"/>
              </w:numPr>
              <w:ind w:left="2178"/>
              <w:rPr>
                <w:lang w:val="en-CA"/>
              </w:rPr>
            </w:pPr>
          </w:p>
          <w:p w14:paraId="00E987FC" w14:textId="77777777" w:rsidR="00BC2E60" w:rsidRPr="00216399" w:rsidRDefault="00BC2E60" w:rsidP="006A46B7">
            <w:pPr>
              <w:pStyle w:val="SC3"/>
              <w:numPr>
                <w:ilvl w:val="0"/>
                <w:numId w:val="0"/>
              </w:numPr>
              <w:jc w:val="both"/>
              <w:rPr>
                <w:lang w:val="en-CA"/>
              </w:rPr>
            </w:pPr>
            <w:r w:rsidRPr="00216399">
              <w:rPr>
                <w:lang w:val="en-CA"/>
              </w:rPr>
              <w:t xml:space="preserve">All </w:t>
            </w:r>
            <w:r w:rsidRPr="00216399">
              <w:rPr>
                <w:i/>
                <w:iCs/>
                <w:lang w:val="en-CA"/>
              </w:rPr>
              <w:t>Requests for Information</w:t>
            </w:r>
            <w:r w:rsidRPr="00216399">
              <w:rPr>
                <w:lang w:val="en-CA"/>
              </w:rPr>
              <w:t xml:space="preserve"> shall be provided to the </w:t>
            </w:r>
            <w:r w:rsidRPr="00216399">
              <w:rPr>
                <w:i/>
                <w:iCs/>
                <w:lang w:val="en-CA"/>
              </w:rPr>
              <w:t>Owner</w:t>
            </w:r>
            <w:r w:rsidRPr="00216399">
              <w:rPr>
                <w:lang w:val="en-CA"/>
              </w:rPr>
              <w:t xml:space="preserve">, the </w:t>
            </w:r>
            <w:r w:rsidRPr="00216399">
              <w:rPr>
                <w:i/>
                <w:iCs/>
                <w:lang w:val="en-CA"/>
              </w:rPr>
              <w:t xml:space="preserve">Owner’s Representative, </w:t>
            </w:r>
            <w:r w:rsidRPr="00216399">
              <w:rPr>
                <w:lang w:val="en-CA"/>
              </w:rPr>
              <w:t xml:space="preserve">and the </w:t>
            </w:r>
            <w:r w:rsidRPr="00216399">
              <w:rPr>
                <w:i/>
                <w:iCs/>
                <w:lang w:val="en-CA"/>
              </w:rPr>
              <w:t>Consultant</w:t>
            </w:r>
            <w:r w:rsidRPr="00216399">
              <w:rPr>
                <w:lang w:val="en-CA"/>
              </w:rPr>
              <w:t xml:space="preserve">. Where a RFI requires a response from the </w:t>
            </w:r>
            <w:r w:rsidRPr="00216399">
              <w:rPr>
                <w:i/>
                <w:iCs/>
                <w:lang w:val="en-CA"/>
              </w:rPr>
              <w:t>Consultant</w:t>
            </w:r>
            <w:r w:rsidRPr="00216399">
              <w:rPr>
                <w:lang w:val="en-CA"/>
              </w:rPr>
              <w:t xml:space="preserve">, the </w:t>
            </w:r>
            <w:r w:rsidRPr="00216399">
              <w:rPr>
                <w:i/>
                <w:iCs/>
                <w:lang w:val="en-CA"/>
              </w:rPr>
              <w:t>Consultant</w:t>
            </w:r>
            <w:r w:rsidRPr="00216399">
              <w:rPr>
                <w:lang w:val="en-CA"/>
              </w:rPr>
              <w:t xml:space="preserve"> shall provide its response in writing within 10 </w:t>
            </w:r>
            <w:r w:rsidRPr="00216399">
              <w:rPr>
                <w:i/>
                <w:iCs/>
                <w:lang w:val="en-CA"/>
              </w:rPr>
              <w:t>Working Days’</w:t>
            </w:r>
            <w:r w:rsidRPr="00216399">
              <w:rPr>
                <w:lang w:val="en-CA"/>
              </w:rPr>
              <w:t xml:space="preserve"> receipt of an RFI.</w:t>
            </w:r>
          </w:p>
        </w:tc>
      </w:tr>
      <w:tr w:rsidR="00BC2E60" w:rsidRPr="00AB0F97" w14:paraId="799B9439" w14:textId="77777777" w:rsidTr="006A46B7">
        <w:tc>
          <w:tcPr>
            <w:tcW w:w="923" w:type="dxa"/>
          </w:tcPr>
          <w:p w14:paraId="50A32DEA" w14:textId="77777777" w:rsidR="00BC2E60" w:rsidRPr="00AB0F97" w:rsidRDefault="00BC2E60" w:rsidP="006A46B7">
            <w:pPr>
              <w:pStyle w:val="SimpleL3"/>
            </w:pPr>
          </w:p>
        </w:tc>
        <w:tc>
          <w:tcPr>
            <w:tcW w:w="990" w:type="dxa"/>
          </w:tcPr>
          <w:p w14:paraId="1F255AD1" w14:textId="77777777" w:rsidR="00BC2E60" w:rsidRDefault="00BC2E60" w:rsidP="006A46B7">
            <w:pPr>
              <w:pStyle w:val="TableText0"/>
              <w:jc w:val="center"/>
              <w:rPr>
                <w:sz w:val="20"/>
                <w:szCs w:val="20"/>
              </w:rPr>
            </w:pPr>
            <w:r>
              <w:rPr>
                <w:sz w:val="20"/>
                <w:szCs w:val="20"/>
              </w:rPr>
              <w:t>2.2.12</w:t>
            </w:r>
          </w:p>
        </w:tc>
        <w:tc>
          <w:tcPr>
            <w:tcW w:w="8167" w:type="dxa"/>
          </w:tcPr>
          <w:p w14:paraId="7719B5D3" w14:textId="77777777" w:rsidR="00BC2E60" w:rsidRDefault="00BC2E60" w:rsidP="006A46B7">
            <w:pPr>
              <w:pStyle w:val="SC3"/>
              <w:numPr>
                <w:ilvl w:val="0"/>
                <w:numId w:val="0"/>
              </w:numPr>
              <w:spacing w:before="0"/>
            </w:pPr>
            <w:r w:rsidRPr="00216399">
              <w:rPr>
                <w:u w:val="single"/>
              </w:rPr>
              <w:t>Add</w:t>
            </w:r>
            <w:r w:rsidRPr="00216399">
              <w:t xml:space="preserve"> the following to the end of paragraph</w:t>
            </w:r>
            <w:r w:rsidRPr="00216399">
              <w:rPr>
                <w:lang w:val="en-US"/>
              </w:rPr>
              <w:t xml:space="preserve"> 2.2.12</w:t>
            </w:r>
            <w:r w:rsidRPr="00216399">
              <w:t>:</w:t>
            </w:r>
          </w:p>
          <w:p w14:paraId="30615ECF" w14:textId="77777777" w:rsidR="00BC2E60" w:rsidRPr="00216399" w:rsidRDefault="00BC2E60" w:rsidP="006A46B7">
            <w:pPr>
              <w:pStyle w:val="SC3"/>
              <w:numPr>
                <w:ilvl w:val="0"/>
                <w:numId w:val="0"/>
              </w:numPr>
              <w:spacing w:before="0"/>
            </w:pPr>
          </w:p>
          <w:p w14:paraId="227EE81E" w14:textId="77777777" w:rsidR="00BC2E60" w:rsidRPr="00216399" w:rsidRDefault="00BC2E60" w:rsidP="006A46B7">
            <w:pPr>
              <w:pStyle w:val="SC3"/>
              <w:numPr>
                <w:ilvl w:val="0"/>
                <w:numId w:val="0"/>
              </w:numPr>
              <w:rPr>
                <w:u w:val="single"/>
              </w:rPr>
            </w:pPr>
            <w:r w:rsidRPr="00216399">
              <w:t xml:space="preserve">If, in the opinion of the </w:t>
            </w:r>
            <w:r w:rsidRPr="00216399">
              <w:rPr>
                <w:i/>
              </w:rPr>
              <w:t>Contractor</w:t>
            </w:r>
            <w:r w:rsidRPr="00216399">
              <w:t xml:space="preserve">, the </w:t>
            </w:r>
            <w:r w:rsidRPr="00216399">
              <w:rPr>
                <w:i/>
              </w:rPr>
              <w:t>Supplemental Instruction</w:t>
            </w:r>
            <w:r w:rsidRPr="00216399">
              <w:t xml:space="preserve"> involves an adjustment in the </w:t>
            </w:r>
            <w:r w:rsidRPr="00216399">
              <w:rPr>
                <w:i/>
              </w:rPr>
              <w:t>Contract Price</w:t>
            </w:r>
            <w:r w:rsidRPr="00216399">
              <w:t xml:space="preserve"> or in the </w:t>
            </w:r>
            <w:r w:rsidRPr="00216399">
              <w:rPr>
                <w:i/>
              </w:rPr>
              <w:t>Contract Time</w:t>
            </w:r>
            <w:r w:rsidRPr="00216399">
              <w:t xml:space="preserve">, it shall, within ten (10) </w:t>
            </w:r>
            <w:r w:rsidRPr="00216399">
              <w:rPr>
                <w:i/>
              </w:rPr>
              <w:t>Working</w:t>
            </w:r>
            <w:r w:rsidRPr="00216399">
              <w:t xml:space="preserve"> days of receipt of a </w:t>
            </w:r>
            <w:r w:rsidRPr="00216399">
              <w:rPr>
                <w:i/>
              </w:rPr>
              <w:t>Supplemental Instruction</w:t>
            </w:r>
            <w:r w:rsidRPr="00216399">
              <w:t xml:space="preserve"> provide the </w:t>
            </w:r>
            <w:r w:rsidRPr="00216399">
              <w:rPr>
                <w:i/>
              </w:rPr>
              <w:t>Consultant</w:t>
            </w:r>
            <w:r w:rsidRPr="00216399">
              <w:t xml:space="preserve"> with a written notice to that effect. In the event that the </w:t>
            </w:r>
            <w:r w:rsidRPr="00216399">
              <w:rPr>
                <w:i/>
              </w:rPr>
              <w:t>Contractor</w:t>
            </w:r>
            <w:r w:rsidRPr="00216399">
              <w:t xml:space="preserve"> needs additional information to determine whether a  </w:t>
            </w:r>
            <w:r w:rsidRPr="00216399">
              <w:rPr>
                <w:i/>
              </w:rPr>
              <w:t>Supplemental Instruction</w:t>
            </w:r>
            <w:r w:rsidRPr="00216399">
              <w:t xml:space="preserve">  involves  an  adjustment  of  the  </w:t>
            </w:r>
            <w:r w:rsidRPr="00216399">
              <w:rPr>
                <w:i/>
              </w:rPr>
              <w:t>Contract  Price</w:t>
            </w:r>
            <w:r w:rsidRPr="00216399">
              <w:t xml:space="preserve">  or  in  the </w:t>
            </w:r>
            <w:r w:rsidRPr="00216399">
              <w:rPr>
                <w:i/>
              </w:rPr>
              <w:t>Contract Time</w:t>
            </w:r>
            <w:r w:rsidRPr="00216399">
              <w:t xml:space="preserve">, it may issue a written request to the </w:t>
            </w:r>
            <w:r w:rsidRPr="00216399">
              <w:rPr>
                <w:i/>
              </w:rPr>
              <w:t>Consultant</w:t>
            </w:r>
            <w:r w:rsidRPr="00216399">
              <w:t xml:space="preserve"> seeking such additional information. Following receipt of such information, the </w:t>
            </w:r>
            <w:r w:rsidRPr="00216399">
              <w:rPr>
                <w:i/>
              </w:rPr>
              <w:t>Contractor</w:t>
            </w:r>
            <w:r w:rsidRPr="00216399">
              <w:t xml:space="preserve"> shall, within ten (10) </w:t>
            </w:r>
            <w:r w:rsidRPr="00216399">
              <w:rPr>
                <w:i/>
              </w:rPr>
              <w:t>Working</w:t>
            </w:r>
            <w:r w:rsidRPr="00216399">
              <w:t xml:space="preserve"> days of receipt of such additional information provide the </w:t>
            </w:r>
            <w:r w:rsidRPr="00216399">
              <w:rPr>
                <w:i/>
              </w:rPr>
              <w:t>Consultant</w:t>
            </w:r>
            <w:r w:rsidRPr="00216399">
              <w:t xml:space="preserve"> with the written notice described in the first sentence of this paragraph 2.2.13. Failure to provide written notification within the time stipulated in this paragraph 2.2.13 shall be deemed an acceptance of the </w:t>
            </w:r>
            <w:r w:rsidRPr="00216399">
              <w:rPr>
                <w:i/>
              </w:rPr>
              <w:t>Supplemental Instruction</w:t>
            </w:r>
            <w:r w:rsidRPr="00216399">
              <w:t xml:space="preserve"> by the </w:t>
            </w:r>
            <w:r w:rsidRPr="00216399">
              <w:rPr>
                <w:i/>
              </w:rPr>
              <w:t>Contractor</w:t>
            </w:r>
            <w:r w:rsidRPr="00216399">
              <w:t xml:space="preserve"> without adjustment in the </w:t>
            </w:r>
            <w:r w:rsidRPr="00216399">
              <w:rPr>
                <w:i/>
              </w:rPr>
              <w:t>Contract Price</w:t>
            </w:r>
            <w:r w:rsidRPr="00216399">
              <w:t xml:space="preserve"> or </w:t>
            </w:r>
            <w:r w:rsidRPr="00216399">
              <w:rPr>
                <w:i/>
              </w:rPr>
              <w:t>Contract Time</w:t>
            </w:r>
            <w:r w:rsidRPr="00216399">
              <w:t>.</w:t>
            </w:r>
          </w:p>
        </w:tc>
      </w:tr>
      <w:tr w:rsidR="00BC2E60" w:rsidRPr="00AB0F97" w14:paraId="58EAA826" w14:textId="77777777" w:rsidTr="006A46B7">
        <w:tc>
          <w:tcPr>
            <w:tcW w:w="923" w:type="dxa"/>
          </w:tcPr>
          <w:p w14:paraId="609239EE" w14:textId="77777777" w:rsidR="00BC2E60" w:rsidRPr="00AB0F97" w:rsidRDefault="00BC2E60" w:rsidP="006A46B7">
            <w:pPr>
              <w:pStyle w:val="SimpleL3"/>
            </w:pPr>
          </w:p>
        </w:tc>
        <w:tc>
          <w:tcPr>
            <w:tcW w:w="990" w:type="dxa"/>
          </w:tcPr>
          <w:p w14:paraId="64C5369A" w14:textId="77777777" w:rsidR="00BC2E60" w:rsidRDefault="00BC2E60" w:rsidP="006A46B7">
            <w:pPr>
              <w:pStyle w:val="TableText0"/>
              <w:jc w:val="center"/>
              <w:rPr>
                <w:sz w:val="20"/>
                <w:szCs w:val="20"/>
              </w:rPr>
            </w:pPr>
            <w:r>
              <w:rPr>
                <w:sz w:val="20"/>
                <w:szCs w:val="20"/>
              </w:rPr>
              <w:t>2.2.19</w:t>
            </w:r>
          </w:p>
        </w:tc>
        <w:tc>
          <w:tcPr>
            <w:tcW w:w="8167" w:type="dxa"/>
          </w:tcPr>
          <w:p w14:paraId="7CCC954C" w14:textId="77777777" w:rsidR="00BC2E60" w:rsidRPr="00216399" w:rsidRDefault="00BC2E60" w:rsidP="006A46B7">
            <w:pPr>
              <w:pStyle w:val="SC3"/>
              <w:numPr>
                <w:ilvl w:val="0"/>
                <w:numId w:val="0"/>
              </w:numPr>
              <w:spacing w:before="0"/>
              <w:rPr>
                <w:rFonts w:cs="Arial"/>
                <w:bCs w:val="0"/>
              </w:rPr>
            </w:pPr>
            <w:r w:rsidRPr="00216399">
              <w:rPr>
                <w:u w:val="single"/>
              </w:rPr>
              <w:t>Add</w:t>
            </w:r>
            <w:r w:rsidRPr="00216399">
              <w:t xml:space="preserve"> </w:t>
            </w:r>
            <w:r w:rsidRPr="00216399">
              <w:rPr>
                <w:lang w:val="en-US"/>
              </w:rPr>
              <w:t xml:space="preserve">a </w:t>
            </w:r>
            <w:r w:rsidRPr="00216399">
              <w:t xml:space="preserve">new </w:t>
            </w:r>
            <w:r w:rsidRPr="00216399">
              <w:rPr>
                <w:lang w:val="en-US"/>
              </w:rPr>
              <w:t xml:space="preserve">paragraph </w:t>
            </w:r>
            <w:r w:rsidRPr="00216399">
              <w:t>2.2.19 as follows:</w:t>
            </w:r>
          </w:p>
          <w:p w14:paraId="4F887F44" w14:textId="77777777" w:rsidR="00BC2E60" w:rsidRDefault="00BC2E60" w:rsidP="006A46B7">
            <w:pPr>
              <w:pStyle w:val="SC4"/>
              <w:ind w:left="0" w:firstLine="0"/>
              <w:jc w:val="both"/>
            </w:pPr>
            <w:r w:rsidRPr="00216399">
              <w:t xml:space="preserve">The </w:t>
            </w:r>
            <w:r w:rsidRPr="00216399">
              <w:rPr>
                <w:i/>
              </w:rPr>
              <w:t>Consultant’s</w:t>
            </w:r>
            <w:r w:rsidRPr="00216399">
              <w:t xml:space="preserve"> services will be performed solely for the benefit of the </w:t>
            </w:r>
            <w:r w:rsidRPr="00216399">
              <w:rPr>
                <w:i/>
              </w:rPr>
              <w:t>Owner</w:t>
            </w:r>
            <w:r w:rsidRPr="00216399">
              <w:t xml:space="preserve"> and no </w:t>
            </w:r>
            <w:r w:rsidRPr="00216399">
              <w:rPr>
                <w:i/>
              </w:rPr>
              <w:lastRenderedPageBreak/>
              <w:t>Contractor</w:t>
            </w:r>
            <w:r w:rsidRPr="00216399">
              <w:t xml:space="preserve">, </w:t>
            </w:r>
            <w:r w:rsidRPr="00216399">
              <w:rPr>
                <w:i/>
                <w:iCs/>
              </w:rPr>
              <w:t>Subcontractor</w:t>
            </w:r>
            <w:r w:rsidRPr="00216399">
              <w:t xml:space="preserve">, </w:t>
            </w:r>
            <w:r w:rsidRPr="00216399">
              <w:rPr>
                <w:i/>
                <w:iCs/>
              </w:rPr>
              <w:t>Supplier</w:t>
            </w:r>
            <w:r w:rsidRPr="00216399">
              <w:t xml:space="preserve"> or other third party shall have any claim against the </w:t>
            </w:r>
            <w:r w:rsidRPr="00216399">
              <w:rPr>
                <w:i/>
                <w:iCs/>
              </w:rPr>
              <w:t>Consultant</w:t>
            </w:r>
            <w:r w:rsidRPr="00216399">
              <w:t xml:space="preserve"> as a result of the performance or non-performance of the </w:t>
            </w:r>
            <w:r w:rsidRPr="00216399">
              <w:rPr>
                <w:i/>
              </w:rPr>
              <w:t>Consultant’s</w:t>
            </w:r>
            <w:r w:rsidRPr="00216399">
              <w:t xml:space="preserve"> services. The </w:t>
            </w:r>
            <w:r w:rsidRPr="00216399">
              <w:rPr>
                <w:i/>
              </w:rPr>
              <w:t>Contractor</w:t>
            </w:r>
            <w:r w:rsidRPr="00216399">
              <w:t xml:space="preserve"> shall include this provision in any contracts it makes with its </w:t>
            </w:r>
            <w:r w:rsidRPr="00216399">
              <w:rPr>
                <w:i/>
              </w:rPr>
              <w:t>Subcontractors</w:t>
            </w:r>
            <w:r w:rsidRPr="00216399">
              <w:t xml:space="preserve">, </w:t>
            </w:r>
            <w:r w:rsidRPr="00216399">
              <w:rPr>
                <w:i/>
              </w:rPr>
              <w:t>Suppliers</w:t>
            </w:r>
            <w:r w:rsidRPr="00216399">
              <w:t xml:space="preserve"> and others and shall require such </w:t>
            </w:r>
            <w:r w:rsidRPr="00216399">
              <w:rPr>
                <w:i/>
              </w:rPr>
              <w:t>Subcontractors</w:t>
            </w:r>
            <w:r w:rsidRPr="00216399">
              <w:t xml:space="preserve">, </w:t>
            </w:r>
            <w:r w:rsidRPr="00216399">
              <w:rPr>
                <w:i/>
              </w:rPr>
              <w:t>Suppliers</w:t>
            </w:r>
            <w:r w:rsidRPr="00216399">
              <w:t xml:space="preserve"> and others to include the same term in their contracts with sub-</w:t>
            </w:r>
            <w:r w:rsidRPr="00216399">
              <w:rPr>
                <w:i/>
              </w:rPr>
              <w:t>Subcontractors</w:t>
            </w:r>
            <w:r w:rsidRPr="00216399">
              <w:t>, sub-</w:t>
            </w:r>
            <w:r w:rsidRPr="00216399">
              <w:rPr>
                <w:i/>
              </w:rPr>
              <w:t>Suppliers</w:t>
            </w:r>
            <w:r w:rsidRPr="00216399">
              <w:t xml:space="preserve"> and others.</w:t>
            </w:r>
          </w:p>
          <w:p w14:paraId="42873AE1" w14:textId="77777777" w:rsidR="00BC2E60" w:rsidRPr="00216399" w:rsidRDefault="00BC2E60" w:rsidP="006A46B7">
            <w:pPr>
              <w:pStyle w:val="SC4"/>
              <w:ind w:left="0" w:firstLine="0"/>
              <w:jc w:val="both"/>
              <w:rPr>
                <w:lang w:val="en-CA"/>
              </w:rPr>
            </w:pPr>
          </w:p>
        </w:tc>
      </w:tr>
    </w:tbl>
    <w:p w14:paraId="3D418E8D" w14:textId="77777777" w:rsidR="00BC2E60" w:rsidRPr="00DF3C32" w:rsidRDefault="00BC2E60" w:rsidP="00BC2E60">
      <w:pPr>
        <w:pStyle w:val="SimpleL2"/>
      </w:pPr>
      <w:bookmarkStart w:id="322" w:name="_Toc115690156"/>
      <w:r w:rsidRPr="00DF3C32">
        <w:lastRenderedPageBreak/>
        <w:t>GC 2.3   REVIEW AND INSPECTION OF THE WORK</w:t>
      </w:r>
      <w:bookmarkEnd w:id="322"/>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6E6678DB" w14:textId="77777777" w:rsidTr="006A46B7">
        <w:tc>
          <w:tcPr>
            <w:tcW w:w="923" w:type="dxa"/>
          </w:tcPr>
          <w:p w14:paraId="17067B69" w14:textId="77777777" w:rsidR="00BC2E60" w:rsidRPr="00AB0F97" w:rsidRDefault="00BC2E60" w:rsidP="006A46B7">
            <w:pPr>
              <w:pStyle w:val="SimpleL3"/>
            </w:pPr>
          </w:p>
        </w:tc>
        <w:tc>
          <w:tcPr>
            <w:tcW w:w="990" w:type="dxa"/>
          </w:tcPr>
          <w:p w14:paraId="6EB929DB" w14:textId="77777777" w:rsidR="00BC2E60" w:rsidRPr="00AB0F97" w:rsidRDefault="00BC2E60" w:rsidP="006A46B7">
            <w:pPr>
              <w:pStyle w:val="TableText0"/>
              <w:jc w:val="center"/>
              <w:rPr>
                <w:sz w:val="20"/>
                <w:szCs w:val="20"/>
              </w:rPr>
            </w:pPr>
            <w:r>
              <w:rPr>
                <w:sz w:val="20"/>
                <w:szCs w:val="20"/>
              </w:rPr>
              <w:t>2.3.2</w:t>
            </w:r>
          </w:p>
        </w:tc>
        <w:tc>
          <w:tcPr>
            <w:tcW w:w="8167" w:type="dxa"/>
          </w:tcPr>
          <w:p w14:paraId="5087B809" w14:textId="77777777" w:rsidR="00BC2E60" w:rsidRPr="009C379A" w:rsidRDefault="00BC2E60" w:rsidP="006A46B7">
            <w:pPr>
              <w:pStyle w:val="SC3"/>
              <w:numPr>
                <w:ilvl w:val="0"/>
                <w:numId w:val="0"/>
              </w:numPr>
              <w:spacing w:before="0"/>
            </w:pPr>
            <w:r w:rsidRPr="00A45967">
              <w:rPr>
                <w:u w:val="single"/>
                <w:lang w:val="en-CA"/>
              </w:rPr>
              <w:t>Add</w:t>
            </w:r>
            <w:r>
              <w:rPr>
                <w:lang w:val="en-CA"/>
              </w:rPr>
              <w:t xml:space="preserve"> the following to the end of paragraph 2.3.2: </w:t>
            </w:r>
          </w:p>
          <w:p w14:paraId="01AC0651" w14:textId="77777777" w:rsidR="00BC2E60" w:rsidRDefault="00BC2E60" w:rsidP="006A46B7">
            <w:pPr>
              <w:pStyle w:val="SC3"/>
              <w:numPr>
                <w:ilvl w:val="0"/>
                <w:numId w:val="0"/>
              </w:numPr>
              <w:ind w:left="2178"/>
              <w:rPr>
                <w:lang w:val="en-CA"/>
              </w:rPr>
            </w:pPr>
          </w:p>
          <w:p w14:paraId="3F7B0B1F" w14:textId="77777777" w:rsidR="00BC2E60" w:rsidRPr="00086F22" w:rsidRDefault="00BC2E60" w:rsidP="006A46B7">
            <w:pPr>
              <w:pStyle w:val="SC3"/>
              <w:numPr>
                <w:ilvl w:val="0"/>
                <w:numId w:val="0"/>
              </w:numPr>
              <w:jc w:val="both"/>
              <w:rPr>
                <w:rFonts w:cs="Arial"/>
                <w:iCs/>
                <w:lang w:val="en-CA"/>
              </w:rPr>
            </w:pPr>
            <w:r>
              <w:t xml:space="preserve">If </w:t>
            </w:r>
            <w:r w:rsidRPr="00017B20">
              <w:t xml:space="preserve">the </w:t>
            </w:r>
            <w:r>
              <w:rPr>
                <w:i/>
              </w:rPr>
              <w:t>Contractor</w:t>
            </w:r>
            <w:r w:rsidRPr="00017B20">
              <w:t xml:space="preserve"> </w:t>
            </w:r>
            <w:r>
              <w:t xml:space="preserve">notifies the </w:t>
            </w:r>
            <w:r>
              <w:rPr>
                <w:i/>
              </w:rPr>
              <w:t xml:space="preserve">Consultant </w:t>
            </w:r>
            <w:r w:rsidRPr="000E793E">
              <w:t>th</w:t>
            </w:r>
            <w:r>
              <w:t xml:space="preserve">at the </w:t>
            </w:r>
            <w:r w:rsidRPr="000E793E">
              <w:rPr>
                <w:i/>
              </w:rPr>
              <w:t>Work</w:t>
            </w:r>
            <w:r w:rsidRPr="000E793E">
              <w:t xml:space="preserve"> is ready for testing, review or inspection</w:t>
            </w:r>
            <w:r w:rsidRPr="00017B20">
              <w:t xml:space="preserve"> </w:t>
            </w:r>
            <w:r>
              <w:t xml:space="preserve">and subsequent to such notification the </w:t>
            </w:r>
            <w:r w:rsidRPr="00017B20">
              <w:rPr>
                <w:i/>
              </w:rPr>
              <w:t>Contractor</w:t>
            </w:r>
            <w:r w:rsidRPr="00017B20">
              <w:t xml:space="preserve"> is not prepared for a </w:t>
            </w:r>
            <w:r w:rsidRPr="000E793E">
              <w:t xml:space="preserve">test, inspection or approval of </w:t>
            </w:r>
            <w:r w:rsidRPr="000E793E">
              <w:rPr>
                <w:i/>
              </w:rPr>
              <w:t>Work</w:t>
            </w:r>
            <w:r w:rsidRPr="00017B20">
              <w:t xml:space="preserve"> by the </w:t>
            </w:r>
            <w:r w:rsidRPr="00017B20">
              <w:rPr>
                <w:i/>
              </w:rPr>
              <w:t>Consultant</w:t>
            </w:r>
            <w:r w:rsidRPr="00017B20">
              <w:t xml:space="preserve"> and the </w:t>
            </w:r>
            <w:r w:rsidRPr="00017B20">
              <w:rPr>
                <w:i/>
              </w:rPr>
              <w:t>Consultant</w:t>
            </w:r>
            <w:r w:rsidRPr="00017B20">
              <w:t xml:space="preserve"> is required to make a subsequent visit, the cost of any such unnecessary visit by the </w:t>
            </w:r>
            <w:r w:rsidRPr="00017B20">
              <w:rPr>
                <w:i/>
              </w:rPr>
              <w:t>Consultant</w:t>
            </w:r>
            <w:r w:rsidRPr="00017B20">
              <w:t xml:space="preserve"> may be deducted from amounts payable to the </w:t>
            </w:r>
            <w:r w:rsidRPr="00017B20">
              <w:rPr>
                <w:i/>
              </w:rPr>
              <w:t>Contractor</w:t>
            </w:r>
            <w:r>
              <w:rPr>
                <w:iCs/>
                <w:lang w:val="en-CA"/>
              </w:rPr>
              <w:t>.</w:t>
            </w:r>
          </w:p>
        </w:tc>
      </w:tr>
    </w:tbl>
    <w:p w14:paraId="6C375D2C" w14:textId="77777777" w:rsidR="00BC2E60" w:rsidRPr="00DF3C32" w:rsidRDefault="00BC2E60" w:rsidP="00BC2E60">
      <w:pPr>
        <w:pStyle w:val="SimpleL2"/>
      </w:pPr>
      <w:bookmarkStart w:id="323" w:name="_Toc115690157"/>
      <w:r w:rsidRPr="00DF3C32">
        <w:t>GC 2.4   DEFECTIVE WORK</w:t>
      </w:r>
      <w:bookmarkEnd w:id="323"/>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71D08F61" w14:textId="77777777" w:rsidTr="006A46B7">
        <w:tc>
          <w:tcPr>
            <w:tcW w:w="923" w:type="dxa"/>
          </w:tcPr>
          <w:p w14:paraId="22FE4551" w14:textId="77777777" w:rsidR="00BC2E60" w:rsidRPr="00AB0F97" w:rsidRDefault="00BC2E60" w:rsidP="006A46B7">
            <w:pPr>
              <w:pStyle w:val="SimpleL3"/>
            </w:pPr>
          </w:p>
        </w:tc>
        <w:tc>
          <w:tcPr>
            <w:tcW w:w="990" w:type="dxa"/>
          </w:tcPr>
          <w:p w14:paraId="0FB5F04C" w14:textId="77777777" w:rsidR="00BC2E60" w:rsidRPr="00AB0F97" w:rsidRDefault="00BC2E60" w:rsidP="006A46B7">
            <w:pPr>
              <w:pStyle w:val="TableText0"/>
              <w:jc w:val="center"/>
              <w:rPr>
                <w:sz w:val="20"/>
                <w:szCs w:val="20"/>
              </w:rPr>
            </w:pPr>
            <w:r>
              <w:rPr>
                <w:sz w:val="20"/>
                <w:szCs w:val="20"/>
              </w:rPr>
              <w:t>2.4.1</w:t>
            </w:r>
          </w:p>
        </w:tc>
        <w:tc>
          <w:tcPr>
            <w:tcW w:w="8167" w:type="dxa"/>
          </w:tcPr>
          <w:p w14:paraId="51D04C1B" w14:textId="77777777" w:rsidR="00BC2E60" w:rsidRPr="00216399" w:rsidRDefault="00BC2E60" w:rsidP="006A46B7">
            <w:pPr>
              <w:pStyle w:val="SC4"/>
              <w:ind w:left="0" w:firstLine="0"/>
              <w:jc w:val="both"/>
              <w:rPr>
                <w:rFonts w:cs="Arial"/>
                <w:iCs/>
                <w:lang w:val="en-CA"/>
              </w:rPr>
            </w:pPr>
            <w:r w:rsidRPr="00216399">
              <w:rPr>
                <w:rFonts w:cs="Arial"/>
                <w:iCs/>
                <w:u w:val="single"/>
                <w:lang w:val="en-CA"/>
              </w:rPr>
              <w:t>Add</w:t>
            </w:r>
            <w:r w:rsidRPr="00216399">
              <w:rPr>
                <w:rFonts w:cs="Arial"/>
                <w:iCs/>
                <w:lang w:val="en-CA"/>
              </w:rPr>
              <w:t xml:space="preserve"> the following to the end of paragraph 2.4.1:</w:t>
            </w:r>
          </w:p>
          <w:p w14:paraId="3F048000" w14:textId="77777777" w:rsidR="00BC2E60" w:rsidRPr="00216399" w:rsidRDefault="00BC2E60" w:rsidP="006A46B7">
            <w:pPr>
              <w:pStyle w:val="SC4"/>
              <w:ind w:left="0" w:firstLine="0"/>
              <w:jc w:val="both"/>
              <w:rPr>
                <w:rFonts w:cs="Arial"/>
                <w:iCs/>
                <w:lang w:val="en-CA"/>
              </w:rPr>
            </w:pPr>
          </w:p>
          <w:p w14:paraId="2AAF51D3" w14:textId="77777777" w:rsidR="00BC2E60" w:rsidRPr="00216399" w:rsidRDefault="00BC2E60" w:rsidP="006A46B7">
            <w:pPr>
              <w:pStyle w:val="SC4"/>
              <w:ind w:left="0" w:firstLine="0"/>
              <w:jc w:val="both"/>
            </w:pPr>
            <w:r w:rsidRPr="00216399">
              <w:t xml:space="preserve">The </w:t>
            </w:r>
            <w:r w:rsidRPr="00216399">
              <w:rPr>
                <w:i/>
                <w:iCs/>
              </w:rPr>
              <w:t>Contractor</w:t>
            </w:r>
            <w:r w:rsidRPr="00216399">
              <w:t xml:space="preserve"> shall prioritize the correction of any defective </w:t>
            </w:r>
            <w:r w:rsidRPr="00216399">
              <w:rPr>
                <w:i/>
                <w:iCs/>
              </w:rPr>
              <w:t>Work</w:t>
            </w:r>
            <w:r w:rsidRPr="00216399">
              <w:t xml:space="preserve"> which, in the sole discretion of the </w:t>
            </w:r>
            <w:r w:rsidRPr="00216399">
              <w:rPr>
                <w:i/>
                <w:iCs/>
              </w:rPr>
              <w:t>Owner</w:t>
            </w:r>
            <w:r w:rsidRPr="00216399">
              <w:t xml:space="preserve">, adversely affects the day-to-day operation of the </w:t>
            </w:r>
            <w:r w:rsidRPr="00216399">
              <w:rPr>
                <w:i/>
                <w:iCs/>
              </w:rPr>
              <w:t>Owner</w:t>
            </w:r>
            <w:r w:rsidRPr="00216399">
              <w:t xml:space="preserve">. Any defective </w:t>
            </w:r>
            <w:r w:rsidRPr="00216399">
              <w:rPr>
                <w:i/>
                <w:iCs/>
              </w:rPr>
              <w:t>Work</w:t>
            </w:r>
            <w:r w:rsidRPr="00216399">
              <w:t xml:space="preserve"> that has been rejected by the </w:t>
            </w:r>
            <w:r w:rsidRPr="00216399">
              <w:rPr>
                <w:i/>
                <w:iCs/>
              </w:rPr>
              <w:t>Consultant</w:t>
            </w:r>
            <w:r w:rsidRPr="00216399">
              <w:t xml:space="preserve"> shall be corrected by the </w:t>
            </w:r>
            <w:r w:rsidRPr="00216399">
              <w:rPr>
                <w:i/>
                <w:iCs/>
              </w:rPr>
              <w:t xml:space="preserve">Contractor </w:t>
            </w:r>
            <w:r w:rsidRPr="00216399">
              <w:t xml:space="preserve">within 5 </w:t>
            </w:r>
            <w:r w:rsidRPr="00216399">
              <w:rPr>
                <w:i/>
                <w:iCs/>
              </w:rPr>
              <w:t xml:space="preserve">Working Days </w:t>
            </w:r>
            <w:r w:rsidRPr="00216399">
              <w:t xml:space="preserve">of being notified of the defective </w:t>
            </w:r>
            <w:r w:rsidRPr="00216399">
              <w:rPr>
                <w:i/>
                <w:iCs/>
              </w:rPr>
              <w:t xml:space="preserve">Work, </w:t>
            </w:r>
            <w:r w:rsidRPr="00216399">
              <w:t xml:space="preserve">save and except where the defective </w:t>
            </w:r>
            <w:r w:rsidRPr="00216399">
              <w:rPr>
                <w:i/>
                <w:iCs/>
              </w:rPr>
              <w:t xml:space="preserve">Work </w:t>
            </w:r>
            <w:r w:rsidRPr="00216399">
              <w:t xml:space="preserve">cannot reasonably be corrected within such time period, in which case the </w:t>
            </w:r>
            <w:r w:rsidRPr="00216399">
              <w:rPr>
                <w:i/>
                <w:iCs/>
              </w:rPr>
              <w:t>Contractor</w:t>
            </w:r>
            <w:r w:rsidRPr="00216399">
              <w:t xml:space="preserve"> shall, within that same 5 </w:t>
            </w:r>
            <w:r w:rsidRPr="00216399">
              <w:rPr>
                <w:i/>
                <w:iCs/>
              </w:rPr>
              <w:t xml:space="preserve">Working Day </w:t>
            </w:r>
            <w:r w:rsidRPr="00216399">
              <w:t xml:space="preserve">period, provide a written remediation plan to the </w:t>
            </w:r>
            <w:r w:rsidRPr="00216399">
              <w:rPr>
                <w:i/>
                <w:iCs/>
              </w:rPr>
              <w:t xml:space="preserve">Owner </w:t>
            </w:r>
            <w:r w:rsidRPr="00216399">
              <w:t xml:space="preserve">and the </w:t>
            </w:r>
            <w:r w:rsidRPr="00216399">
              <w:rPr>
                <w:i/>
                <w:iCs/>
              </w:rPr>
              <w:t xml:space="preserve">Consultant </w:t>
            </w:r>
            <w:r w:rsidRPr="00216399">
              <w:t xml:space="preserve"> for the prompt correction of the defective </w:t>
            </w:r>
            <w:r w:rsidRPr="00216399">
              <w:rPr>
                <w:i/>
                <w:iCs/>
              </w:rPr>
              <w:t>Work</w:t>
            </w:r>
            <w:r w:rsidRPr="00216399">
              <w:t xml:space="preserve"> for the </w:t>
            </w:r>
            <w:r w:rsidRPr="00216399">
              <w:rPr>
                <w:i/>
                <w:iCs/>
              </w:rPr>
              <w:t>Owner’s</w:t>
            </w:r>
            <w:r w:rsidRPr="00216399">
              <w:t xml:space="preserve"> review and approval . Unless agreed otherwise in writing by the </w:t>
            </w:r>
            <w:r w:rsidRPr="00216399">
              <w:rPr>
                <w:i/>
                <w:iCs/>
              </w:rPr>
              <w:t xml:space="preserve">Owner, the Contractor </w:t>
            </w:r>
            <w:r w:rsidRPr="00216399">
              <w:t xml:space="preserve">shall complete all corrections to the defective </w:t>
            </w:r>
            <w:r w:rsidRPr="00216399">
              <w:rPr>
                <w:i/>
                <w:iCs/>
              </w:rPr>
              <w:t>Work</w:t>
            </w:r>
            <w:r w:rsidRPr="00216399">
              <w:t xml:space="preserve"> within 5 </w:t>
            </w:r>
            <w:r w:rsidRPr="00216399">
              <w:rPr>
                <w:i/>
                <w:iCs/>
              </w:rPr>
              <w:t>Working Days</w:t>
            </w:r>
            <w:r w:rsidRPr="00216399">
              <w:t xml:space="preserve"> of the </w:t>
            </w:r>
            <w:r w:rsidRPr="00216399">
              <w:rPr>
                <w:i/>
                <w:iCs/>
              </w:rPr>
              <w:t>Owner</w:t>
            </w:r>
            <w:r w:rsidRPr="00216399">
              <w:t xml:space="preserve"> approving the remediation plan.</w:t>
            </w:r>
          </w:p>
          <w:p w14:paraId="22E2CC9E" w14:textId="77777777" w:rsidR="00BC2E60" w:rsidRPr="00216399" w:rsidRDefault="00BC2E60" w:rsidP="006A46B7">
            <w:pPr>
              <w:pStyle w:val="SC4"/>
              <w:ind w:left="0" w:firstLine="0"/>
              <w:jc w:val="both"/>
            </w:pPr>
          </w:p>
        </w:tc>
      </w:tr>
      <w:tr w:rsidR="00BC2E60" w:rsidRPr="00AB0F97" w14:paraId="0B19A6C6" w14:textId="77777777" w:rsidTr="006A46B7">
        <w:tc>
          <w:tcPr>
            <w:tcW w:w="923" w:type="dxa"/>
          </w:tcPr>
          <w:p w14:paraId="69196F1A" w14:textId="77777777" w:rsidR="00BC2E60" w:rsidRPr="00AB0F97" w:rsidRDefault="00BC2E60" w:rsidP="006A46B7">
            <w:pPr>
              <w:pStyle w:val="SimpleL3"/>
            </w:pPr>
          </w:p>
        </w:tc>
        <w:tc>
          <w:tcPr>
            <w:tcW w:w="990" w:type="dxa"/>
          </w:tcPr>
          <w:p w14:paraId="0FC823D2" w14:textId="77777777" w:rsidR="00BC2E60" w:rsidRDefault="00BC2E60" w:rsidP="006A46B7">
            <w:pPr>
              <w:pStyle w:val="TableText0"/>
              <w:jc w:val="center"/>
              <w:rPr>
                <w:sz w:val="20"/>
                <w:szCs w:val="20"/>
              </w:rPr>
            </w:pPr>
            <w:r>
              <w:rPr>
                <w:sz w:val="20"/>
                <w:szCs w:val="20"/>
              </w:rPr>
              <w:t>2.4.4</w:t>
            </w:r>
          </w:p>
        </w:tc>
        <w:tc>
          <w:tcPr>
            <w:tcW w:w="8167" w:type="dxa"/>
          </w:tcPr>
          <w:p w14:paraId="0C12EDEF" w14:textId="77777777" w:rsidR="00BC2E60" w:rsidRDefault="00BC2E60" w:rsidP="006A46B7">
            <w:pPr>
              <w:pStyle w:val="SC4"/>
              <w:ind w:left="0" w:firstLine="0"/>
              <w:jc w:val="both"/>
              <w:rPr>
                <w:rFonts w:cs="Arial"/>
                <w:iCs/>
                <w:lang w:val="en-CA"/>
              </w:rPr>
            </w:pPr>
            <w:r>
              <w:rPr>
                <w:rFonts w:cs="Arial"/>
                <w:iCs/>
                <w:u w:val="single"/>
                <w:lang w:val="en-CA"/>
              </w:rPr>
              <w:t>Add</w:t>
            </w:r>
            <w:r>
              <w:rPr>
                <w:rFonts w:cs="Arial"/>
                <w:iCs/>
                <w:lang w:val="en-CA"/>
              </w:rPr>
              <w:t xml:space="preserve"> a new paragraph 2.4.4 as follows:</w:t>
            </w:r>
          </w:p>
          <w:p w14:paraId="4D3E979B" w14:textId="77777777" w:rsidR="00BC2E60" w:rsidRDefault="00BC2E60" w:rsidP="006A46B7">
            <w:pPr>
              <w:pStyle w:val="SC4"/>
              <w:ind w:left="0" w:firstLine="0"/>
              <w:jc w:val="both"/>
              <w:rPr>
                <w:rFonts w:cs="Arial"/>
                <w:iCs/>
                <w:lang w:val="en-CA"/>
              </w:rPr>
            </w:pPr>
          </w:p>
          <w:p w14:paraId="754AEE78" w14:textId="77777777" w:rsidR="00BC2E60" w:rsidRDefault="00BC2E60" w:rsidP="006A46B7">
            <w:pPr>
              <w:pStyle w:val="SC4"/>
              <w:ind w:left="680" w:hanging="680"/>
              <w:jc w:val="both"/>
              <w:rPr>
                <w:lang w:val="en-US"/>
              </w:rPr>
            </w:pPr>
            <w:r>
              <w:t>2.4.4</w:t>
            </w:r>
            <w:r>
              <w:tab/>
              <w:t xml:space="preserve">The </w:t>
            </w:r>
            <w:r w:rsidRPr="2B63AC0F">
              <w:rPr>
                <w:i/>
                <w:iCs/>
              </w:rPr>
              <w:t>Contractor</w:t>
            </w:r>
            <w:r>
              <w:t xml:space="preserve"> shall reimburse the </w:t>
            </w:r>
            <w:r w:rsidRPr="2B63AC0F">
              <w:rPr>
                <w:i/>
                <w:iCs/>
              </w:rPr>
              <w:t xml:space="preserve">Owner </w:t>
            </w:r>
            <w:r>
              <w:t xml:space="preserve">for all </w:t>
            </w:r>
            <w:r w:rsidRPr="2B63AC0F">
              <w:rPr>
                <w:i/>
                <w:iCs/>
              </w:rPr>
              <w:t xml:space="preserve">Administration Costs </w:t>
            </w:r>
            <w:r>
              <w:t xml:space="preserve">associated with the </w:t>
            </w:r>
            <w:r w:rsidRPr="2B63AC0F">
              <w:rPr>
                <w:i/>
                <w:iCs/>
              </w:rPr>
              <w:t>Consultant</w:t>
            </w:r>
            <w:r>
              <w:t xml:space="preserve"> having to re-attend to inspect defective work in excess of one inspection</w:t>
            </w:r>
            <w:r>
              <w:rPr>
                <w:lang w:val="en-US"/>
              </w:rPr>
              <w:t>.</w:t>
            </w:r>
          </w:p>
          <w:p w14:paraId="56AB77A4" w14:textId="77777777" w:rsidR="00BC2E60" w:rsidRPr="003B71E6" w:rsidRDefault="00BC2E60" w:rsidP="006A46B7">
            <w:pPr>
              <w:pStyle w:val="SC4"/>
              <w:ind w:left="680" w:hanging="680"/>
              <w:jc w:val="both"/>
              <w:rPr>
                <w:rFonts w:cs="Arial"/>
                <w:iCs/>
                <w:lang w:val="en-US"/>
              </w:rPr>
            </w:pPr>
          </w:p>
        </w:tc>
      </w:tr>
      <w:tr w:rsidR="00BC2E60" w:rsidRPr="00AB0F97" w14:paraId="19CBFE3F" w14:textId="77777777" w:rsidTr="006A46B7">
        <w:tc>
          <w:tcPr>
            <w:tcW w:w="923" w:type="dxa"/>
          </w:tcPr>
          <w:p w14:paraId="721FA563" w14:textId="77777777" w:rsidR="00BC2E60" w:rsidRPr="00AB0F97" w:rsidRDefault="00BC2E60" w:rsidP="006A46B7">
            <w:pPr>
              <w:pStyle w:val="SimpleL3"/>
            </w:pPr>
          </w:p>
        </w:tc>
        <w:tc>
          <w:tcPr>
            <w:tcW w:w="990" w:type="dxa"/>
          </w:tcPr>
          <w:p w14:paraId="4318AE4B" w14:textId="77777777" w:rsidR="00BC2E60" w:rsidRDefault="00BC2E60" w:rsidP="006A46B7">
            <w:pPr>
              <w:pStyle w:val="TableText0"/>
              <w:jc w:val="center"/>
              <w:rPr>
                <w:sz w:val="20"/>
                <w:szCs w:val="20"/>
              </w:rPr>
            </w:pPr>
            <w:r>
              <w:rPr>
                <w:sz w:val="20"/>
                <w:szCs w:val="20"/>
              </w:rPr>
              <w:t>2.4.5</w:t>
            </w:r>
          </w:p>
        </w:tc>
        <w:tc>
          <w:tcPr>
            <w:tcW w:w="8167" w:type="dxa"/>
          </w:tcPr>
          <w:p w14:paraId="24E3394E" w14:textId="77777777" w:rsidR="00BC2E60" w:rsidRPr="00216399" w:rsidRDefault="00BC2E60" w:rsidP="006A46B7">
            <w:pPr>
              <w:pStyle w:val="SC4"/>
              <w:ind w:left="0" w:firstLine="0"/>
              <w:jc w:val="both"/>
              <w:rPr>
                <w:rFonts w:cs="Arial"/>
                <w:iCs/>
                <w:lang w:val="en-CA"/>
              </w:rPr>
            </w:pPr>
            <w:r w:rsidRPr="00216399">
              <w:rPr>
                <w:rFonts w:cs="Arial"/>
                <w:iCs/>
                <w:u w:val="single"/>
                <w:lang w:val="en-CA"/>
              </w:rPr>
              <w:t>Add</w:t>
            </w:r>
            <w:r w:rsidRPr="00216399">
              <w:rPr>
                <w:rFonts w:cs="Arial"/>
                <w:iCs/>
                <w:lang w:val="en-CA"/>
              </w:rPr>
              <w:t xml:space="preserve"> a new paragraph 2.4.5 as follows:</w:t>
            </w:r>
          </w:p>
          <w:p w14:paraId="3C1A38CE" w14:textId="77777777" w:rsidR="00BC2E60" w:rsidRPr="00216399" w:rsidRDefault="00BC2E60" w:rsidP="006A46B7">
            <w:pPr>
              <w:pStyle w:val="SC4"/>
              <w:ind w:left="0" w:firstLine="0"/>
              <w:jc w:val="both"/>
              <w:rPr>
                <w:rFonts w:cs="Arial"/>
                <w:iCs/>
                <w:u w:val="single"/>
                <w:lang w:val="en-CA"/>
              </w:rPr>
            </w:pPr>
          </w:p>
          <w:p w14:paraId="55021E03" w14:textId="77777777" w:rsidR="00BC2E60" w:rsidRPr="00216399" w:rsidRDefault="00BC2E60" w:rsidP="006A46B7">
            <w:pPr>
              <w:pStyle w:val="SC4"/>
              <w:ind w:left="680" w:hanging="680"/>
              <w:jc w:val="both"/>
              <w:rPr>
                <w:lang w:val="en-CA"/>
              </w:rPr>
            </w:pPr>
            <w:r w:rsidRPr="00216399">
              <w:rPr>
                <w:lang w:val="en-CA"/>
              </w:rPr>
              <w:t xml:space="preserve">2.4.5 </w:t>
            </w:r>
            <w:r w:rsidRPr="00216399">
              <w:rPr>
                <w:lang w:val="en-CA"/>
              </w:rPr>
              <w:tab/>
            </w:r>
            <w:r w:rsidRPr="00216399">
              <w:t xml:space="preserve">Neither acceptance of the </w:t>
            </w:r>
            <w:r w:rsidRPr="00216399">
              <w:rPr>
                <w:i/>
              </w:rPr>
              <w:t>Work</w:t>
            </w:r>
            <w:r w:rsidRPr="00216399">
              <w:t xml:space="preserve"> by the </w:t>
            </w:r>
            <w:r w:rsidRPr="00216399">
              <w:rPr>
                <w:i/>
              </w:rPr>
              <w:t>Consultant</w:t>
            </w:r>
            <w:r w:rsidRPr="00216399">
              <w:t xml:space="preserve"> or the </w:t>
            </w:r>
            <w:r w:rsidRPr="00216399">
              <w:rPr>
                <w:i/>
              </w:rPr>
              <w:t>Owner</w:t>
            </w:r>
            <w:r w:rsidRPr="00216399">
              <w:t xml:space="preserve">, nor any failure by the </w:t>
            </w:r>
            <w:r w:rsidRPr="00216399">
              <w:rPr>
                <w:i/>
              </w:rPr>
              <w:t>Consultant</w:t>
            </w:r>
            <w:r w:rsidRPr="00216399">
              <w:t xml:space="preserve"> or the </w:t>
            </w:r>
            <w:r w:rsidRPr="00216399">
              <w:rPr>
                <w:i/>
              </w:rPr>
              <w:t>Owner</w:t>
            </w:r>
            <w:r w:rsidRPr="00216399">
              <w:t xml:space="preserve"> to identify, observe</w:t>
            </w:r>
            <w:r w:rsidRPr="00216399">
              <w:rPr>
                <w:lang w:val="en-CA"/>
              </w:rPr>
              <w:t>,</w:t>
            </w:r>
            <w:r w:rsidRPr="00216399">
              <w:t xml:space="preserve"> or warn of defective </w:t>
            </w:r>
            <w:r w:rsidRPr="00216399">
              <w:rPr>
                <w:i/>
              </w:rPr>
              <w:t>Work</w:t>
            </w:r>
            <w:r w:rsidRPr="00216399">
              <w:t xml:space="preserve"> or any deficiency in the </w:t>
            </w:r>
            <w:r w:rsidRPr="00216399">
              <w:rPr>
                <w:i/>
              </w:rPr>
              <w:t>Work</w:t>
            </w:r>
            <w:r w:rsidRPr="00216399">
              <w:t xml:space="preserve"> shall relieve the </w:t>
            </w:r>
            <w:r w:rsidRPr="00216399">
              <w:rPr>
                <w:i/>
              </w:rPr>
              <w:t>Contractor</w:t>
            </w:r>
            <w:r w:rsidRPr="00216399">
              <w:t xml:space="preserve"> from the sole responsibility for rectifying such defect or deficiency at the </w:t>
            </w:r>
            <w:r w:rsidRPr="00216399">
              <w:rPr>
                <w:i/>
              </w:rPr>
              <w:t>Contractor’s</w:t>
            </w:r>
            <w:r w:rsidRPr="00216399">
              <w:t xml:space="preserve"> sole cost</w:t>
            </w:r>
            <w:r w:rsidRPr="00216399">
              <w:rPr>
                <w:lang w:val="en-CA"/>
              </w:rPr>
              <w:t>.</w:t>
            </w:r>
          </w:p>
          <w:p w14:paraId="4D463780" w14:textId="77777777" w:rsidR="00BC2E60" w:rsidRPr="00216399" w:rsidRDefault="00BC2E60" w:rsidP="006A46B7">
            <w:pPr>
              <w:pStyle w:val="SC4"/>
              <w:ind w:left="680" w:hanging="680"/>
              <w:jc w:val="both"/>
              <w:rPr>
                <w:rFonts w:cs="Arial"/>
                <w:iCs/>
                <w:u w:val="single"/>
                <w:lang w:val="en-US"/>
              </w:rPr>
            </w:pPr>
          </w:p>
        </w:tc>
      </w:tr>
    </w:tbl>
    <w:p w14:paraId="41E57B12" w14:textId="77777777" w:rsidR="00BC2E60" w:rsidRPr="00DF3C32" w:rsidRDefault="00BC2E60" w:rsidP="00BC2E60">
      <w:pPr>
        <w:pStyle w:val="SimpleL2"/>
      </w:pPr>
      <w:bookmarkStart w:id="324" w:name="_Toc115690158"/>
      <w:r w:rsidRPr="00DF3C32">
        <w:t>GC 3.1   CONTROL OF THE WORK</w:t>
      </w:r>
      <w:bookmarkEnd w:id="324"/>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170A5DC6" w14:textId="77777777" w:rsidTr="006A46B7">
        <w:tc>
          <w:tcPr>
            <w:tcW w:w="923" w:type="dxa"/>
          </w:tcPr>
          <w:p w14:paraId="1BAF469F" w14:textId="77777777" w:rsidR="00BC2E60" w:rsidRPr="00AB0F97" w:rsidRDefault="00BC2E60" w:rsidP="006A46B7">
            <w:pPr>
              <w:pStyle w:val="SimpleL3"/>
            </w:pPr>
          </w:p>
        </w:tc>
        <w:tc>
          <w:tcPr>
            <w:tcW w:w="990" w:type="dxa"/>
          </w:tcPr>
          <w:p w14:paraId="2E34F683" w14:textId="77777777" w:rsidR="00BC2E60" w:rsidRPr="00AB0F97" w:rsidRDefault="00BC2E60" w:rsidP="006A46B7">
            <w:pPr>
              <w:pStyle w:val="TableText0"/>
              <w:jc w:val="center"/>
              <w:rPr>
                <w:sz w:val="20"/>
                <w:szCs w:val="20"/>
              </w:rPr>
            </w:pPr>
            <w:r>
              <w:rPr>
                <w:sz w:val="20"/>
                <w:szCs w:val="20"/>
              </w:rPr>
              <w:t>3.1.2</w:t>
            </w:r>
          </w:p>
        </w:tc>
        <w:tc>
          <w:tcPr>
            <w:tcW w:w="8167" w:type="dxa"/>
          </w:tcPr>
          <w:p w14:paraId="40E1D4A2" w14:textId="77777777" w:rsidR="00BC2E60" w:rsidRDefault="00BC2E60" w:rsidP="006A46B7">
            <w:pPr>
              <w:pStyle w:val="SC4"/>
              <w:ind w:left="0" w:firstLine="0"/>
              <w:jc w:val="both"/>
              <w:rPr>
                <w:lang w:val="en-US"/>
              </w:rPr>
            </w:pPr>
            <w:r>
              <w:rPr>
                <w:u w:val="single"/>
                <w:lang w:val="en-US"/>
              </w:rPr>
              <w:t>Delete</w:t>
            </w:r>
            <w:r>
              <w:rPr>
                <w:lang w:val="en-US"/>
              </w:rPr>
              <w:t xml:space="preserve"> the period at the end of paragraph 3.1.2 and </w:t>
            </w:r>
            <w:r>
              <w:rPr>
                <w:u w:val="single"/>
                <w:lang w:val="en-US"/>
              </w:rPr>
              <w:t>replace</w:t>
            </w:r>
            <w:r>
              <w:rPr>
                <w:lang w:val="en-US"/>
              </w:rPr>
              <w:t xml:space="preserve"> it with the following:</w:t>
            </w:r>
          </w:p>
          <w:p w14:paraId="32A72AE9" w14:textId="77777777" w:rsidR="00BC2E60" w:rsidRPr="00CB29DF" w:rsidRDefault="00BC2E60" w:rsidP="006A46B7">
            <w:pPr>
              <w:pStyle w:val="SC3"/>
              <w:numPr>
                <w:ilvl w:val="2"/>
                <w:numId w:val="0"/>
              </w:numPr>
              <w:jc w:val="both"/>
              <w:rPr>
                <w:highlight w:val="yellow"/>
              </w:rPr>
            </w:pPr>
            <w:r w:rsidRPr="732481C8">
              <w:rPr>
                <w:lang w:val="en-US"/>
              </w:rPr>
              <w:t>“and further represents, warrants, and acknowledges that, prior</w:t>
            </w:r>
            <w:r>
              <w:t xml:space="preserve"> to submitting its </w:t>
            </w:r>
            <w:r w:rsidRPr="732481C8">
              <w:rPr>
                <w:i/>
                <w:iCs/>
              </w:rPr>
              <w:t>Procurement Response</w:t>
            </w:r>
            <w:r w:rsidRPr="732481C8">
              <w:rPr>
                <w:lang w:val="en-US"/>
              </w:rPr>
              <w:t xml:space="preserve">, the </w:t>
            </w:r>
            <w:r w:rsidRPr="732481C8">
              <w:rPr>
                <w:i/>
                <w:iCs/>
                <w:lang w:val="en-US"/>
              </w:rPr>
              <w:t xml:space="preserve">Contractor </w:t>
            </w:r>
            <w:r>
              <w:t xml:space="preserve">considered and </w:t>
            </w:r>
            <w:r w:rsidRPr="732481C8">
              <w:rPr>
                <w:lang w:val="en-US"/>
              </w:rPr>
              <w:t>took</w:t>
            </w:r>
            <w:r>
              <w:t xml:space="preserve"> into account in its pricing all reasonably known impacts and restrictions arising from the COVID-19 pandemic, </w:t>
            </w:r>
            <w:r w:rsidRPr="732481C8">
              <w:rPr>
                <w:lang w:val="en-US"/>
              </w:rPr>
              <w:t xml:space="preserve">including </w:t>
            </w:r>
            <w:r w:rsidRPr="732481C8">
              <w:rPr>
                <w:lang w:val="en-US"/>
              </w:rPr>
              <w:lastRenderedPageBreak/>
              <w:t>without limitation</w:t>
            </w:r>
            <w:r>
              <w:t xml:space="preserve"> any corresponding legislative changes that may impact performance of the </w:t>
            </w:r>
            <w:r w:rsidRPr="732481C8">
              <w:rPr>
                <w:i/>
                <w:iCs/>
              </w:rPr>
              <w:t>Project</w:t>
            </w:r>
            <w:r>
              <w:t xml:space="preserve"> as of the date </w:t>
            </w:r>
            <w:r w:rsidRPr="732481C8">
              <w:rPr>
                <w:lang w:val="en-US"/>
              </w:rPr>
              <w:t xml:space="preserve">that the </w:t>
            </w:r>
            <w:r w:rsidRPr="732481C8">
              <w:rPr>
                <w:i/>
                <w:iCs/>
                <w:lang w:val="en-US"/>
              </w:rPr>
              <w:t xml:space="preserve">Contractor </w:t>
            </w:r>
            <w:r w:rsidRPr="732481C8">
              <w:rPr>
                <w:lang w:val="en-US"/>
              </w:rPr>
              <w:t xml:space="preserve">submitted its </w:t>
            </w:r>
            <w:r w:rsidRPr="732481C8">
              <w:rPr>
                <w:i/>
                <w:iCs/>
                <w:lang w:val="en-US"/>
              </w:rPr>
              <w:t xml:space="preserve">Procurement </w:t>
            </w:r>
            <w:proofErr w:type="gramStart"/>
            <w:r w:rsidRPr="732481C8">
              <w:rPr>
                <w:i/>
                <w:iCs/>
                <w:lang w:val="en-US"/>
              </w:rPr>
              <w:t>Response</w:t>
            </w:r>
            <w:r w:rsidRPr="732481C8">
              <w:rPr>
                <w:lang w:val="en-US"/>
              </w:rPr>
              <w:t xml:space="preserve">  and</w:t>
            </w:r>
            <w:proofErr w:type="gramEnd"/>
            <w:r w:rsidRPr="732481C8">
              <w:rPr>
                <w:lang w:val="en-US"/>
              </w:rPr>
              <w:t xml:space="preserve"> the </w:t>
            </w:r>
            <w:r w:rsidRPr="732481C8">
              <w:rPr>
                <w:i/>
                <w:iCs/>
                <w:lang w:val="en-US"/>
              </w:rPr>
              <w:t>Owner’s</w:t>
            </w:r>
            <w:r w:rsidRPr="732481C8">
              <w:rPr>
                <w:lang w:val="en-US"/>
              </w:rPr>
              <w:t xml:space="preserve"> rules and guidelines on COVID-19 vaccination.”</w:t>
            </w:r>
            <w:r>
              <w:t xml:space="preserve"> </w:t>
            </w:r>
          </w:p>
          <w:p w14:paraId="5226013D" w14:textId="77777777" w:rsidR="00BC2E60" w:rsidRPr="00F474B6" w:rsidRDefault="00BC2E60" w:rsidP="006A46B7">
            <w:pPr>
              <w:pStyle w:val="SC4"/>
              <w:ind w:left="0" w:firstLine="0"/>
              <w:jc w:val="both"/>
            </w:pPr>
          </w:p>
        </w:tc>
      </w:tr>
      <w:tr w:rsidR="00BC2E60" w:rsidRPr="00AB0F97" w14:paraId="3F099FD6" w14:textId="77777777" w:rsidTr="006A46B7">
        <w:tc>
          <w:tcPr>
            <w:tcW w:w="923" w:type="dxa"/>
          </w:tcPr>
          <w:p w14:paraId="03BC3BE4" w14:textId="77777777" w:rsidR="00BC2E60" w:rsidRPr="00AB0F97" w:rsidRDefault="00BC2E60" w:rsidP="006A46B7">
            <w:pPr>
              <w:pStyle w:val="SimpleL3"/>
            </w:pPr>
          </w:p>
        </w:tc>
        <w:tc>
          <w:tcPr>
            <w:tcW w:w="990" w:type="dxa"/>
          </w:tcPr>
          <w:p w14:paraId="67524DD4" w14:textId="77777777" w:rsidR="00BC2E60" w:rsidRDefault="00BC2E60" w:rsidP="006A46B7">
            <w:pPr>
              <w:pStyle w:val="TableText0"/>
              <w:jc w:val="center"/>
              <w:rPr>
                <w:sz w:val="20"/>
                <w:szCs w:val="20"/>
              </w:rPr>
            </w:pPr>
            <w:r>
              <w:rPr>
                <w:sz w:val="20"/>
                <w:szCs w:val="20"/>
              </w:rPr>
              <w:t>3.1.3 and 3.1.4</w:t>
            </w:r>
          </w:p>
        </w:tc>
        <w:tc>
          <w:tcPr>
            <w:tcW w:w="8167" w:type="dxa"/>
          </w:tcPr>
          <w:p w14:paraId="5B809A1A" w14:textId="77777777" w:rsidR="00BC2E60" w:rsidRPr="00216399" w:rsidRDefault="00BC2E60" w:rsidP="006A46B7">
            <w:pPr>
              <w:pStyle w:val="SC3"/>
              <w:numPr>
                <w:ilvl w:val="0"/>
                <w:numId w:val="0"/>
              </w:numPr>
              <w:spacing w:before="0"/>
            </w:pPr>
            <w:r w:rsidRPr="00216399">
              <w:rPr>
                <w:u w:val="single"/>
                <w:lang w:val="en-US"/>
              </w:rPr>
              <w:t>Add</w:t>
            </w:r>
            <w:r w:rsidRPr="00216399">
              <w:rPr>
                <w:lang w:val="en-US"/>
              </w:rPr>
              <w:t xml:space="preserve"> new paragraphs 3.1.3 and 3.1.4 as follows: </w:t>
            </w:r>
          </w:p>
          <w:p w14:paraId="6FA4BA59" w14:textId="77777777" w:rsidR="00BC2E60" w:rsidRPr="00216399" w:rsidRDefault="00BC2E60" w:rsidP="006A46B7">
            <w:pPr>
              <w:pStyle w:val="SC3"/>
              <w:numPr>
                <w:ilvl w:val="0"/>
                <w:numId w:val="0"/>
              </w:numPr>
              <w:ind w:left="1656"/>
            </w:pPr>
          </w:p>
          <w:p w14:paraId="1D8DDF8C" w14:textId="77777777" w:rsidR="00BC2E60" w:rsidRPr="00216399" w:rsidRDefault="00BC2E60" w:rsidP="006A46B7">
            <w:pPr>
              <w:pStyle w:val="SC3"/>
              <w:numPr>
                <w:ilvl w:val="0"/>
                <w:numId w:val="0"/>
              </w:numPr>
              <w:ind w:left="770" w:hanging="770"/>
              <w:jc w:val="both"/>
              <w:rPr>
                <w:lang w:val="en-US"/>
              </w:rPr>
            </w:pPr>
            <w:r w:rsidRPr="00216399">
              <w:rPr>
                <w:lang w:val="en-US"/>
              </w:rPr>
              <w:t>3.1.3</w:t>
            </w:r>
            <w:r w:rsidRPr="00216399">
              <w:rPr>
                <w:lang w:val="en-US"/>
              </w:rPr>
              <w:tab/>
              <w:t xml:space="preserve">The </w:t>
            </w:r>
            <w:r w:rsidRPr="00216399">
              <w:rPr>
                <w:i/>
                <w:lang w:val="en-US"/>
              </w:rPr>
              <w:t>Contractor</w:t>
            </w:r>
            <w:r w:rsidRPr="00216399">
              <w:rPr>
                <w:lang w:val="en-US"/>
              </w:rPr>
              <w:t xml:space="preserve">’s representatives and project team as named in the </w:t>
            </w:r>
            <w:r w:rsidRPr="00216399">
              <w:rPr>
                <w:i/>
                <w:lang w:val="en-US"/>
              </w:rPr>
              <w:t>Contractor</w:t>
            </w:r>
            <w:r w:rsidRPr="00216399">
              <w:rPr>
                <w:lang w:val="en-US"/>
              </w:rPr>
              <w:t xml:space="preserve">’s original bid for the </w:t>
            </w:r>
            <w:r w:rsidRPr="00216399">
              <w:rPr>
                <w:i/>
                <w:lang w:val="en-US"/>
              </w:rPr>
              <w:t>Contract</w:t>
            </w:r>
            <w:r w:rsidRPr="00216399">
              <w:rPr>
                <w:b/>
                <w:lang w:val="en-US"/>
              </w:rPr>
              <w:t xml:space="preserve"> </w:t>
            </w:r>
            <w:r w:rsidRPr="00216399">
              <w:rPr>
                <w:lang w:val="en-US"/>
              </w:rPr>
              <w:t xml:space="preserve">shall not be changed except for valid reason and with the </w:t>
            </w:r>
            <w:r w:rsidRPr="00216399">
              <w:rPr>
                <w:i/>
                <w:lang w:val="en-US"/>
              </w:rPr>
              <w:t>Owner</w:t>
            </w:r>
            <w:r w:rsidRPr="00216399">
              <w:rPr>
                <w:lang w:val="en-US"/>
              </w:rPr>
              <w:t xml:space="preserve">’s written consent. The </w:t>
            </w:r>
            <w:r w:rsidRPr="00216399">
              <w:rPr>
                <w:i/>
                <w:lang w:val="en-US"/>
              </w:rPr>
              <w:t xml:space="preserve">Owner </w:t>
            </w:r>
            <w:r w:rsidRPr="00216399">
              <w:rPr>
                <w:lang w:val="en-US"/>
              </w:rPr>
              <w:t xml:space="preserve">may reasonably demand a change in specific members of the </w:t>
            </w:r>
            <w:r w:rsidRPr="00216399">
              <w:rPr>
                <w:i/>
                <w:lang w:val="en-US"/>
              </w:rPr>
              <w:t>Contractor</w:t>
            </w:r>
            <w:r w:rsidRPr="00216399">
              <w:rPr>
                <w:lang w:val="en-US"/>
              </w:rPr>
              <w:t>’s project team at any time.</w:t>
            </w:r>
          </w:p>
          <w:p w14:paraId="66C5B109" w14:textId="77777777" w:rsidR="00BC2E60" w:rsidRPr="00216399" w:rsidRDefault="00BC2E60" w:rsidP="006A46B7">
            <w:pPr>
              <w:pStyle w:val="SC3"/>
              <w:numPr>
                <w:ilvl w:val="0"/>
                <w:numId w:val="0"/>
              </w:numPr>
              <w:jc w:val="both"/>
            </w:pPr>
          </w:p>
          <w:p w14:paraId="4925826E" w14:textId="77777777" w:rsidR="00BC2E60" w:rsidRPr="00216399" w:rsidRDefault="00BC2E60" w:rsidP="006A46B7">
            <w:pPr>
              <w:pStyle w:val="SC3"/>
              <w:numPr>
                <w:ilvl w:val="0"/>
                <w:numId w:val="0"/>
              </w:numPr>
              <w:ind w:left="770" w:hanging="770"/>
              <w:jc w:val="both"/>
              <w:rPr>
                <w:lang w:val="en-US"/>
              </w:rPr>
            </w:pPr>
            <w:r w:rsidRPr="00216399">
              <w:t>3.1.</w:t>
            </w:r>
            <w:r w:rsidRPr="00216399">
              <w:rPr>
                <w:lang w:val="en-US"/>
              </w:rPr>
              <w:t>4</w:t>
            </w:r>
            <w:r w:rsidRPr="00216399">
              <w:tab/>
              <w:t xml:space="preserve">Prior to commencing individual procurement, fabrication and construction activities, the </w:t>
            </w:r>
            <w:r w:rsidRPr="00216399">
              <w:rPr>
                <w:i/>
              </w:rPr>
              <w:t>Contractor</w:t>
            </w:r>
            <w:r w:rsidRPr="00216399">
              <w:t xml:space="preserve"> shall verify, at the </w:t>
            </w:r>
            <w:r w:rsidRPr="00216399">
              <w:rPr>
                <w:i/>
              </w:rPr>
              <w:t>Place of the Work</w:t>
            </w:r>
            <w:r w:rsidRPr="00216399">
              <w:t xml:space="preserve">, all relevant measurements and levels necessary for proper and complete fabrication, assembly and installation of the </w:t>
            </w:r>
            <w:r w:rsidRPr="00216399">
              <w:rPr>
                <w:i/>
              </w:rPr>
              <w:t>Work</w:t>
            </w:r>
            <w:r w:rsidRPr="00216399">
              <w:t xml:space="preserve"> and shall further carefully compare such field measurements and conditions with the requirements of the </w:t>
            </w:r>
            <w:r w:rsidRPr="00216399">
              <w:rPr>
                <w:i/>
              </w:rPr>
              <w:t>Contract Documents</w:t>
            </w:r>
            <w:r w:rsidRPr="00216399">
              <w:t xml:space="preserve">.  Where dimensions are not included or exact locations are not apparent, the </w:t>
            </w:r>
            <w:r w:rsidRPr="00216399">
              <w:rPr>
                <w:i/>
              </w:rPr>
              <w:t>Contractor</w:t>
            </w:r>
            <w:r w:rsidRPr="00216399">
              <w:t xml:space="preserve"> shall immediately notify the </w:t>
            </w:r>
            <w:r w:rsidRPr="00216399">
              <w:rPr>
                <w:i/>
              </w:rPr>
              <w:t>Consultant</w:t>
            </w:r>
            <w:r w:rsidRPr="00216399">
              <w:t xml:space="preserve"> in writing and obtain written instructions from the </w:t>
            </w:r>
            <w:r w:rsidRPr="00216399">
              <w:rPr>
                <w:i/>
              </w:rPr>
              <w:t>Consultant</w:t>
            </w:r>
            <w:r w:rsidRPr="00216399">
              <w:t xml:space="preserve"> before proceeding with any part of the affected </w:t>
            </w:r>
            <w:r w:rsidRPr="00216399">
              <w:rPr>
                <w:i/>
              </w:rPr>
              <w:t>Work</w:t>
            </w:r>
            <w:r w:rsidRPr="00216399">
              <w:t>.</w:t>
            </w:r>
          </w:p>
        </w:tc>
      </w:tr>
    </w:tbl>
    <w:p w14:paraId="6F45A177" w14:textId="77777777" w:rsidR="00BC2E60" w:rsidRPr="00DF3C32" w:rsidRDefault="00BC2E60" w:rsidP="00BC2E60">
      <w:pPr>
        <w:pStyle w:val="SimpleL2"/>
      </w:pPr>
      <w:bookmarkStart w:id="325" w:name="_Toc115690159"/>
      <w:r w:rsidRPr="00DF3C32">
        <w:t>GC 3.2   CONSTRUCTION BY OWNER OR OTHER CONTRACTORS</w:t>
      </w:r>
      <w:bookmarkEnd w:id="325"/>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7CE8F9CE" w14:textId="77777777" w:rsidTr="006A46B7">
        <w:tc>
          <w:tcPr>
            <w:tcW w:w="923" w:type="dxa"/>
          </w:tcPr>
          <w:p w14:paraId="5D50526E" w14:textId="77777777" w:rsidR="00BC2E60" w:rsidRPr="00AB0F97" w:rsidRDefault="00BC2E60" w:rsidP="006A46B7">
            <w:pPr>
              <w:pStyle w:val="SimpleL3"/>
            </w:pPr>
          </w:p>
        </w:tc>
        <w:tc>
          <w:tcPr>
            <w:tcW w:w="990" w:type="dxa"/>
          </w:tcPr>
          <w:p w14:paraId="6D773E12" w14:textId="77777777" w:rsidR="00BC2E60" w:rsidRPr="00AB0F97" w:rsidRDefault="00BC2E60" w:rsidP="006A46B7">
            <w:pPr>
              <w:pStyle w:val="TableText0"/>
              <w:jc w:val="center"/>
              <w:rPr>
                <w:sz w:val="20"/>
                <w:szCs w:val="20"/>
              </w:rPr>
            </w:pPr>
            <w:r>
              <w:rPr>
                <w:sz w:val="20"/>
                <w:szCs w:val="20"/>
              </w:rPr>
              <w:t>3.2.2.1</w:t>
            </w:r>
          </w:p>
        </w:tc>
        <w:tc>
          <w:tcPr>
            <w:tcW w:w="8167" w:type="dxa"/>
          </w:tcPr>
          <w:p w14:paraId="129518E6" w14:textId="77777777" w:rsidR="00BC2E60" w:rsidRPr="00216399" w:rsidRDefault="00BC2E60" w:rsidP="006A46B7">
            <w:pPr>
              <w:pStyle w:val="SC3"/>
              <w:numPr>
                <w:ilvl w:val="0"/>
                <w:numId w:val="0"/>
              </w:numPr>
              <w:spacing w:before="0"/>
              <w:jc w:val="both"/>
            </w:pPr>
            <w:r w:rsidRPr="00216399">
              <w:rPr>
                <w:u w:val="single"/>
              </w:rPr>
              <w:t>Delete</w:t>
            </w:r>
            <w:r w:rsidRPr="00216399">
              <w:t xml:space="preserve"> </w:t>
            </w:r>
            <w:r w:rsidRPr="00216399">
              <w:rPr>
                <w:lang w:val="en-US"/>
              </w:rPr>
              <w:t>subparagraph</w:t>
            </w:r>
            <w:r w:rsidRPr="00216399">
              <w:t xml:space="preserve"> 3.2.2.1 in </w:t>
            </w:r>
            <w:r w:rsidRPr="00216399">
              <w:rPr>
                <w:lang w:val="en-CA"/>
              </w:rPr>
              <w:t>its</w:t>
            </w:r>
            <w:r w:rsidRPr="00216399">
              <w:t xml:space="preserve"> entirety and </w:t>
            </w:r>
            <w:r w:rsidRPr="00216399">
              <w:rPr>
                <w:u w:val="single"/>
                <w:lang w:val="en-CA"/>
              </w:rPr>
              <w:t>replace</w:t>
            </w:r>
            <w:r w:rsidRPr="00216399">
              <w:rPr>
                <w:lang w:val="en-CA"/>
              </w:rPr>
              <w:t xml:space="preserve"> it with</w:t>
            </w:r>
            <w:r w:rsidRPr="00216399">
              <w:t xml:space="preserve"> “</w:t>
            </w:r>
            <w:r w:rsidRPr="00216399">
              <w:rPr>
                <w:lang w:val="en-CA"/>
              </w:rPr>
              <w:t>[I</w:t>
            </w:r>
            <w:proofErr w:type="spellStart"/>
            <w:r w:rsidRPr="00216399">
              <w:t>ntentionally</w:t>
            </w:r>
            <w:proofErr w:type="spellEnd"/>
            <w:r w:rsidRPr="00216399">
              <w:t xml:space="preserve"> left blank</w:t>
            </w:r>
            <w:r w:rsidRPr="00216399">
              <w:rPr>
                <w:lang w:val="en-CA"/>
              </w:rPr>
              <w:t>].</w:t>
            </w:r>
          </w:p>
        </w:tc>
      </w:tr>
      <w:tr w:rsidR="00BC2E60" w:rsidRPr="00AB0F97" w14:paraId="201591B9" w14:textId="77777777" w:rsidTr="006A46B7">
        <w:tc>
          <w:tcPr>
            <w:tcW w:w="923" w:type="dxa"/>
          </w:tcPr>
          <w:p w14:paraId="10C45444" w14:textId="77777777" w:rsidR="00BC2E60" w:rsidRPr="00AB0F97" w:rsidRDefault="00BC2E60" w:rsidP="006A46B7">
            <w:pPr>
              <w:pStyle w:val="SimpleL3"/>
            </w:pPr>
          </w:p>
        </w:tc>
        <w:tc>
          <w:tcPr>
            <w:tcW w:w="990" w:type="dxa"/>
          </w:tcPr>
          <w:p w14:paraId="56E17511" w14:textId="77777777" w:rsidR="00BC2E60" w:rsidRDefault="00BC2E60" w:rsidP="006A46B7">
            <w:pPr>
              <w:pStyle w:val="TableText0"/>
              <w:jc w:val="center"/>
              <w:rPr>
                <w:sz w:val="20"/>
                <w:szCs w:val="20"/>
              </w:rPr>
            </w:pPr>
            <w:r>
              <w:rPr>
                <w:sz w:val="20"/>
                <w:szCs w:val="20"/>
              </w:rPr>
              <w:t>3.2.3.2</w:t>
            </w:r>
          </w:p>
        </w:tc>
        <w:tc>
          <w:tcPr>
            <w:tcW w:w="8167" w:type="dxa"/>
          </w:tcPr>
          <w:p w14:paraId="2254E824" w14:textId="77777777" w:rsidR="00BC2E60" w:rsidRDefault="00BC2E60" w:rsidP="006A46B7">
            <w:pPr>
              <w:pStyle w:val="SC3"/>
              <w:numPr>
                <w:ilvl w:val="0"/>
                <w:numId w:val="0"/>
              </w:numPr>
              <w:spacing w:before="0"/>
            </w:pPr>
            <w:r w:rsidRPr="00216399">
              <w:rPr>
                <w:u w:val="single"/>
              </w:rPr>
              <w:t>Delete</w:t>
            </w:r>
            <w:r w:rsidRPr="00216399">
              <w:t xml:space="preserve"> </w:t>
            </w:r>
            <w:r w:rsidRPr="00216399">
              <w:rPr>
                <w:lang w:val="en-US"/>
              </w:rPr>
              <w:t>subparagraph</w:t>
            </w:r>
            <w:r w:rsidRPr="00216399">
              <w:t xml:space="preserve"> 3.2.3.2 and </w:t>
            </w:r>
            <w:r w:rsidRPr="00216399">
              <w:rPr>
                <w:u w:val="single"/>
              </w:rPr>
              <w:t>replace</w:t>
            </w:r>
            <w:r w:rsidRPr="00216399">
              <w:t xml:space="preserve"> it with the following:</w:t>
            </w:r>
          </w:p>
          <w:p w14:paraId="2E5A7430" w14:textId="77777777" w:rsidR="00BC2E60" w:rsidRPr="00216399" w:rsidRDefault="00BC2E60" w:rsidP="006A46B7">
            <w:pPr>
              <w:pStyle w:val="SC3"/>
              <w:numPr>
                <w:ilvl w:val="0"/>
                <w:numId w:val="0"/>
              </w:numPr>
              <w:spacing w:before="0"/>
              <w:rPr>
                <w:rFonts w:cs="Arial"/>
                <w:bCs w:val="0"/>
              </w:rPr>
            </w:pPr>
          </w:p>
          <w:p w14:paraId="5F28175F" w14:textId="77777777" w:rsidR="00BC2E60" w:rsidRPr="00216399" w:rsidRDefault="00BC2E60" w:rsidP="006A46B7">
            <w:pPr>
              <w:pStyle w:val="SC3"/>
              <w:numPr>
                <w:ilvl w:val="0"/>
                <w:numId w:val="0"/>
              </w:numPr>
              <w:jc w:val="both"/>
              <w:rPr>
                <w:u w:val="single"/>
              </w:rPr>
            </w:pPr>
            <w:r>
              <w:rPr>
                <w:lang w:val="en-CA"/>
              </w:rPr>
              <w:t>“</w:t>
            </w:r>
            <w:r w:rsidRPr="00216399">
              <w:t xml:space="preserve">co-ordinate and schedule the activities and work of </w:t>
            </w:r>
            <w:r w:rsidRPr="00216399">
              <w:rPr>
                <w:i/>
                <w:iCs/>
                <w:lang w:val="en-CA"/>
              </w:rPr>
              <w:t>Other Contractors</w:t>
            </w:r>
            <w:r w:rsidRPr="00216399">
              <w:rPr>
                <w:lang w:val="en-US"/>
              </w:rPr>
              <w:t xml:space="preserve">, including the work of </w:t>
            </w:r>
            <w:r w:rsidRPr="00216399">
              <w:rPr>
                <w:i/>
                <w:iCs/>
                <w:lang w:val="en-CA"/>
              </w:rPr>
              <w:t>Other Contractors</w:t>
            </w:r>
            <w:r w:rsidRPr="00216399">
              <w:rPr>
                <w:lang w:val="en-US"/>
              </w:rPr>
              <w:t xml:space="preserve"> retained as necessary when a price for a change in the </w:t>
            </w:r>
            <w:r w:rsidRPr="00216399">
              <w:rPr>
                <w:i/>
                <w:iCs/>
                <w:lang w:val="en-US"/>
              </w:rPr>
              <w:t>Work</w:t>
            </w:r>
            <w:r w:rsidRPr="00216399">
              <w:rPr>
                <w:lang w:val="en-US"/>
              </w:rPr>
              <w:t xml:space="preserve"> cannot be agreed upon, </w:t>
            </w:r>
            <w:r w:rsidRPr="00216399">
              <w:t xml:space="preserve">and </w:t>
            </w:r>
            <w:r w:rsidRPr="00216399">
              <w:rPr>
                <w:i/>
                <w:iCs/>
              </w:rPr>
              <w:t>Owner’s</w:t>
            </w:r>
            <w:r w:rsidRPr="00216399">
              <w:t xml:space="preserve"> own forces with the </w:t>
            </w:r>
            <w:r w:rsidRPr="00216399">
              <w:rPr>
                <w:i/>
                <w:iCs/>
              </w:rPr>
              <w:t>Work</w:t>
            </w:r>
            <w:r w:rsidRPr="00216399">
              <w:t xml:space="preserve"> of the </w:t>
            </w:r>
            <w:r w:rsidRPr="00216399">
              <w:rPr>
                <w:i/>
                <w:iCs/>
              </w:rPr>
              <w:t>Contractor</w:t>
            </w:r>
            <w:r w:rsidRPr="00216399">
              <w:t xml:space="preserve"> ;”</w:t>
            </w:r>
          </w:p>
        </w:tc>
      </w:tr>
      <w:tr w:rsidR="00BC2E60" w:rsidRPr="00AB0F97" w14:paraId="6A1F5E73" w14:textId="77777777" w:rsidTr="006A46B7">
        <w:tc>
          <w:tcPr>
            <w:tcW w:w="923" w:type="dxa"/>
          </w:tcPr>
          <w:p w14:paraId="7684237F" w14:textId="77777777" w:rsidR="00BC2E60" w:rsidRPr="00AB0F97" w:rsidRDefault="00BC2E60" w:rsidP="006A46B7">
            <w:pPr>
              <w:pStyle w:val="SimpleL3"/>
            </w:pPr>
          </w:p>
        </w:tc>
        <w:tc>
          <w:tcPr>
            <w:tcW w:w="990" w:type="dxa"/>
          </w:tcPr>
          <w:p w14:paraId="4652AF4E" w14:textId="77777777" w:rsidR="00BC2E60" w:rsidRDefault="00BC2E60" w:rsidP="006A46B7">
            <w:pPr>
              <w:pStyle w:val="TableText0"/>
              <w:jc w:val="center"/>
              <w:rPr>
                <w:sz w:val="20"/>
                <w:szCs w:val="20"/>
              </w:rPr>
            </w:pPr>
            <w:r>
              <w:rPr>
                <w:sz w:val="20"/>
                <w:szCs w:val="20"/>
              </w:rPr>
              <w:t>3.2.3.4</w:t>
            </w:r>
          </w:p>
        </w:tc>
        <w:tc>
          <w:tcPr>
            <w:tcW w:w="8167" w:type="dxa"/>
          </w:tcPr>
          <w:p w14:paraId="6D1C1A07" w14:textId="77777777" w:rsidR="00BC2E60" w:rsidRPr="00F474B6" w:rsidRDefault="00BC2E60" w:rsidP="006A46B7">
            <w:pPr>
              <w:pStyle w:val="SC3"/>
              <w:numPr>
                <w:ilvl w:val="0"/>
                <w:numId w:val="0"/>
              </w:numPr>
              <w:spacing w:before="0"/>
              <w:rPr>
                <w:lang w:val="en-US"/>
              </w:rPr>
            </w:pPr>
            <w:r>
              <w:rPr>
                <w:u w:val="single"/>
                <w:lang w:val="en-US"/>
              </w:rPr>
              <w:t>Delete</w:t>
            </w:r>
            <w:r>
              <w:rPr>
                <w:lang w:val="en-US"/>
              </w:rPr>
              <w:t xml:space="preserve"> the period at the end of subparagraph 3.2.3.4 and </w:t>
            </w:r>
            <w:r>
              <w:rPr>
                <w:u w:val="single"/>
                <w:lang w:val="en-US"/>
              </w:rPr>
              <w:t>replace</w:t>
            </w:r>
            <w:r>
              <w:rPr>
                <w:lang w:val="en-US"/>
              </w:rPr>
              <w:t xml:space="preserve"> it with a semi-colon.</w:t>
            </w:r>
          </w:p>
        </w:tc>
      </w:tr>
      <w:tr w:rsidR="00BC2E60" w:rsidRPr="00AB0F97" w14:paraId="752D1653" w14:textId="77777777" w:rsidTr="006A46B7">
        <w:tc>
          <w:tcPr>
            <w:tcW w:w="923" w:type="dxa"/>
          </w:tcPr>
          <w:p w14:paraId="50774ECC" w14:textId="77777777" w:rsidR="00BC2E60" w:rsidRPr="00AB0F97" w:rsidRDefault="00BC2E60" w:rsidP="006A46B7">
            <w:pPr>
              <w:pStyle w:val="SimpleL3"/>
            </w:pPr>
          </w:p>
        </w:tc>
        <w:tc>
          <w:tcPr>
            <w:tcW w:w="990" w:type="dxa"/>
          </w:tcPr>
          <w:p w14:paraId="0C16CCF7" w14:textId="77777777" w:rsidR="00BC2E60" w:rsidRDefault="00BC2E60" w:rsidP="006A46B7">
            <w:pPr>
              <w:pStyle w:val="TableText0"/>
              <w:jc w:val="center"/>
              <w:rPr>
                <w:sz w:val="20"/>
                <w:szCs w:val="20"/>
              </w:rPr>
            </w:pPr>
            <w:r>
              <w:rPr>
                <w:sz w:val="20"/>
                <w:szCs w:val="20"/>
              </w:rPr>
              <w:t xml:space="preserve">3.2.3.5 </w:t>
            </w:r>
          </w:p>
        </w:tc>
        <w:tc>
          <w:tcPr>
            <w:tcW w:w="8167" w:type="dxa"/>
          </w:tcPr>
          <w:p w14:paraId="61C1E5F0" w14:textId="77777777" w:rsidR="00BC2E60" w:rsidRPr="00F100B7" w:rsidRDefault="00BC2E60" w:rsidP="006A46B7">
            <w:pPr>
              <w:pStyle w:val="SC3"/>
              <w:numPr>
                <w:ilvl w:val="0"/>
                <w:numId w:val="0"/>
              </w:numPr>
              <w:spacing w:before="0"/>
              <w:ind w:left="648" w:hanging="648"/>
              <w:rPr>
                <w:rFonts w:cs="Arial"/>
                <w:bCs w:val="0"/>
              </w:rPr>
            </w:pPr>
            <w:r w:rsidRPr="00125108">
              <w:rPr>
                <w:u w:val="single"/>
              </w:rPr>
              <w:t>Add</w:t>
            </w:r>
            <w:r w:rsidRPr="00F100B7">
              <w:t xml:space="preserve"> new </w:t>
            </w:r>
            <w:r>
              <w:rPr>
                <w:lang w:val="en-US"/>
              </w:rPr>
              <w:t>subparagraph</w:t>
            </w:r>
            <w:r w:rsidRPr="00F100B7">
              <w:t xml:space="preserve"> 3.2.3.</w:t>
            </w:r>
            <w:r>
              <w:rPr>
                <w:lang w:val="en-CA"/>
              </w:rPr>
              <w:t xml:space="preserve">5 </w:t>
            </w:r>
            <w:r w:rsidRPr="00F100B7">
              <w:t>as follows:</w:t>
            </w:r>
          </w:p>
          <w:p w14:paraId="669F0998" w14:textId="77777777" w:rsidR="00BC2E60" w:rsidRDefault="00BC2E60" w:rsidP="006A46B7">
            <w:pPr>
              <w:pStyle w:val="SC4"/>
              <w:ind w:left="865"/>
              <w:jc w:val="both"/>
            </w:pPr>
            <w:r w:rsidRPr="00F100B7">
              <w:t>.</w:t>
            </w:r>
            <w:r>
              <w:rPr>
                <w:lang w:val="en-CA"/>
              </w:rPr>
              <w:t>5</w:t>
            </w:r>
            <w:r w:rsidRPr="00F100B7">
              <w:t xml:space="preserve"> </w:t>
            </w:r>
            <w:r>
              <w:tab/>
            </w:r>
            <w:r w:rsidRPr="00F100B7">
              <w:t>Subject to GC</w:t>
            </w:r>
            <w:r>
              <w:rPr>
                <w:lang w:val="en-CA"/>
              </w:rPr>
              <w:t xml:space="preserve"> </w:t>
            </w:r>
            <w:r w:rsidRPr="00F100B7">
              <w:t xml:space="preserve">9.4 CONSTRUCTION SAFETY, for the </w:t>
            </w:r>
            <w:r w:rsidRPr="00E80735">
              <w:rPr>
                <w:i/>
                <w:iCs/>
              </w:rPr>
              <w:t>Owner</w:t>
            </w:r>
            <w:r w:rsidRPr="00F100B7">
              <w:t xml:space="preserve">’s own forces and for </w:t>
            </w:r>
            <w:r>
              <w:rPr>
                <w:i/>
                <w:iCs/>
                <w:lang w:val="en-CA"/>
              </w:rPr>
              <w:t>Other Contractors</w:t>
            </w:r>
            <w:r w:rsidRPr="00F100B7">
              <w:t xml:space="preserve">, assume overall responsibility for compliance with all aspects of the applicable Health and Safety legislation of the </w:t>
            </w:r>
            <w:r w:rsidRPr="00E80735">
              <w:rPr>
                <w:i/>
                <w:iCs/>
              </w:rPr>
              <w:t>Place of the Work</w:t>
            </w:r>
            <w:r w:rsidRPr="00F100B7">
              <w:t>, includi</w:t>
            </w:r>
            <w:r>
              <w:t xml:space="preserve">ng all the responsibilities </w:t>
            </w:r>
            <w:r w:rsidRPr="00F100B7">
              <w:t xml:space="preserve">of the “constructor” under </w:t>
            </w:r>
            <w:r>
              <w:rPr>
                <w:lang w:val="en-CA"/>
              </w:rPr>
              <w:t xml:space="preserve">the </w:t>
            </w:r>
            <w:r w:rsidRPr="00F100B7">
              <w:t>OHSA.</w:t>
            </w:r>
          </w:p>
          <w:p w14:paraId="7E3FEB26" w14:textId="77777777" w:rsidR="00BC2E60" w:rsidRPr="00125108" w:rsidRDefault="00BC2E60" w:rsidP="006A46B7">
            <w:pPr>
              <w:pStyle w:val="SC4"/>
              <w:ind w:left="0" w:firstLine="0"/>
              <w:jc w:val="both"/>
              <w:rPr>
                <w:u w:val="single"/>
              </w:rPr>
            </w:pPr>
          </w:p>
        </w:tc>
      </w:tr>
    </w:tbl>
    <w:p w14:paraId="5DBE625D" w14:textId="77777777" w:rsidR="00BC2E60" w:rsidRPr="00DF3C32" w:rsidRDefault="00BC2E60" w:rsidP="00BC2E60">
      <w:pPr>
        <w:pStyle w:val="SimpleL2"/>
      </w:pPr>
      <w:bookmarkStart w:id="326" w:name="_Toc115690160"/>
      <w:r w:rsidRPr="00DF3C32">
        <w:t>GC 3.4   CONSTRUCTION SCHEDULE</w:t>
      </w:r>
      <w:bookmarkEnd w:id="326"/>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1B450164" w14:textId="77777777" w:rsidTr="006A46B7">
        <w:tc>
          <w:tcPr>
            <w:tcW w:w="923" w:type="dxa"/>
          </w:tcPr>
          <w:p w14:paraId="6BD07F7F" w14:textId="77777777" w:rsidR="00BC2E60" w:rsidRPr="00AB0F97" w:rsidRDefault="00BC2E60" w:rsidP="006A46B7">
            <w:pPr>
              <w:pStyle w:val="SimpleL3"/>
            </w:pPr>
          </w:p>
        </w:tc>
        <w:tc>
          <w:tcPr>
            <w:tcW w:w="990" w:type="dxa"/>
          </w:tcPr>
          <w:p w14:paraId="38B812B0" w14:textId="77777777" w:rsidR="00BC2E60" w:rsidRPr="00AB0F97" w:rsidRDefault="00BC2E60" w:rsidP="006A46B7">
            <w:pPr>
              <w:pStyle w:val="TableText0"/>
              <w:jc w:val="center"/>
              <w:rPr>
                <w:sz w:val="20"/>
                <w:szCs w:val="20"/>
              </w:rPr>
            </w:pPr>
            <w:r>
              <w:rPr>
                <w:sz w:val="20"/>
                <w:szCs w:val="20"/>
              </w:rPr>
              <w:t>3.4.1</w:t>
            </w:r>
          </w:p>
        </w:tc>
        <w:tc>
          <w:tcPr>
            <w:tcW w:w="8167" w:type="dxa"/>
          </w:tcPr>
          <w:p w14:paraId="08B1C4FB" w14:textId="77777777" w:rsidR="00BC2E60" w:rsidRDefault="00BC2E60" w:rsidP="006A46B7">
            <w:pPr>
              <w:pStyle w:val="SC3"/>
              <w:numPr>
                <w:ilvl w:val="0"/>
                <w:numId w:val="0"/>
              </w:numPr>
              <w:spacing w:before="0"/>
              <w:jc w:val="both"/>
              <w:rPr>
                <w:highlight w:val="lightGray"/>
                <w:lang w:val="en-US"/>
              </w:rPr>
            </w:pPr>
            <w:r w:rsidRPr="00F13165">
              <w:rPr>
                <w:u w:val="single"/>
              </w:rPr>
              <w:t>Delete</w:t>
            </w:r>
            <w:r w:rsidRPr="00F13165">
              <w:t xml:space="preserve"> </w:t>
            </w:r>
            <w:r w:rsidRPr="00F13165">
              <w:rPr>
                <w:lang w:val="en-US"/>
              </w:rPr>
              <w:t>paragraph</w:t>
            </w:r>
            <w:r w:rsidRPr="00F13165">
              <w:t xml:space="preserve"> 3.</w:t>
            </w:r>
            <w:r w:rsidRPr="00F13165">
              <w:rPr>
                <w:lang w:val="en-US"/>
              </w:rPr>
              <w:t>4</w:t>
            </w:r>
            <w:r w:rsidRPr="00F13165">
              <w:t xml:space="preserve">.1 in </w:t>
            </w:r>
            <w:r w:rsidRPr="00F13165">
              <w:rPr>
                <w:lang w:val="en-CA"/>
              </w:rPr>
              <w:t>its</w:t>
            </w:r>
            <w:r w:rsidRPr="00F13165">
              <w:t xml:space="preserve"> entirety</w:t>
            </w:r>
            <w:r w:rsidRPr="00F13165">
              <w:rPr>
                <w:lang w:val="en-US"/>
              </w:rPr>
              <w:t>, including all subparagraphs,</w:t>
            </w:r>
            <w:r w:rsidRPr="00F13165">
              <w:t xml:space="preserve"> and </w:t>
            </w:r>
            <w:r w:rsidRPr="00F13165">
              <w:rPr>
                <w:u w:val="single"/>
                <w:lang w:val="en-CA"/>
              </w:rPr>
              <w:t>replace</w:t>
            </w:r>
            <w:r w:rsidRPr="00F13165">
              <w:rPr>
                <w:lang w:val="en-CA"/>
              </w:rPr>
              <w:t xml:space="preserve"> it with</w:t>
            </w:r>
            <w:r w:rsidRPr="00F13165">
              <w:t xml:space="preserve"> </w:t>
            </w:r>
            <w:r w:rsidRPr="00F13165">
              <w:rPr>
                <w:lang w:val="en-US"/>
              </w:rPr>
              <w:t>the following new paragraphs 3.4.1, 3.4.2, 3.4.2, 3.4.4 and 3.4.5:</w:t>
            </w:r>
          </w:p>
          <w:p w14:paraId="26DE78E6" w14:textId="77777777" w:rsidR="00BC2E60" w:rsidRDefault="00BC2E60" w:rsidP="006A46B7">
            <w:pPr>
              <w:pStyle w:val="SC4"/>
              <w:ind w:left="775" w:hanging="720"/>
              <w:jc w:val="both"/>
            </w:pPr>
            <w:r>
              <w:t xml:space="preserve">3.4.1 </w:t>
            </w:r>
            <w:r>
              <w:tab/>
            </w:r>
            <w:r>
              <w:rPr>
                <w:lang w:val="en-CA"/>
              </w:rPr>
              <w:t>By no later than the</w:t>
            </w:r>
            <w:r w:rsidRPr="10C0177F">
              <w:rPr>
                <w:lang w:val="en-CA"/>
              </w:rPr>
              <w:t xml:space="preserve"> first application for payment, the </w:t>
            </w:r>
            <w:r w:rsidRPr="10C0177F">
              <w:rPr>
                <w:i/>
                <w:iCs/>
                <w:lang w:val="en-CA"/>
              </w:rPr>
              <w:t xml:space="preserve">Contractor </w:t>
            </w:r>
            <w:r w:rsidRPr="10C0177F">
              <w:rPr>
                <w:lang w:val="en-CA"/>
              </w:rPr>
              <w:t xml:space="preserve">shall submit to the </w:t>
            </w:r>
            <w:r w:rsidRPr="10C0177F">
              <w:rPr>
                <w:i/>
                <w:iCs/>
              </w:rPr>
              <w:t>Owner</w:t>
            </w:r>
            <w:r>
              <w:t xml:space="preserve"> and the </w:t>
            </w:r>
            <w:r w:rsidRPr="10C0177F">
              <w:rPr>
                <w:i/>
                <w:iCs/>
              </w:rPr>
              <w:t>Consultant</w:t>
            </w:r>
            <w:r>
              <w:t xml:space="preserve"> for their approval a baseline schedule indicating the critical path for the </w:t>
            </w:r>
            <w:r w:rsidRPr="00C173FC">
              <w:rPr>
                <w:i/>
                <w:iCs/>
              </w:rPr>
              <w:t>Project</w:t>
            </w:r>
            <w:r w:rsidRPr="10C0177F">
              <w:rPr>
                <w:i/>
                <w:iCs/>
              </w:rPr>
              <w:t xml:space="preserve"> </w:t>
            </w:r>
            <w:r w:rsidRPr="10C0177F">
              <w:t xml:space="preserve">that </w:t>
            </w:r>
          </w:p>
          <w:p w14:paraId="3FD0CD5F" w14:textId="77777777" w:rsidR="00BC2E60" w:rsidRDefault="00BC2E60" w:rsidP="006A46B7">
            <w:pPr>
              <w:pStyle w:val="SC4"/>
              <w:ind w:hanging="720"/>
              <w:jc w:val="both"/>
            </w:pPr>
          </w:p>
          <w:p w14:paraId="486389BB" w14:textId="77777777" w:rsidR="00BC2E60" w:rsidRDefault="00BC2E60" w:rsidP="006A46B7">
            <w:pPr>
              <w:pStyle w:val="SC4"/>
              <w:ind w:left="1495" w:hanging="720"/>
              <w:jc w:val="both"/>
            </w:pPr>
            <w:r>
              <w:rPr>
                <w:lang w:val="en-US"/>
              </w:rPr>
              <w:t>.1</w:t>
            </w:r>
            <w:r>
              <w:rPr>
                <w:lang w:val="en-US"/>
              </w:rPr>
              <w:tab/>
              <w:t>complies with</w:t>
            </w:r>
            <w:r w:rsidRPr="10C0177F">
              <w:t xml:space="preserve"> the requirements </w:t>
            </w:r>
            <w:r>
              <w:rPr>
                <w:lang w:val="en-US"/>
              </w:rPr>
              <w:t>of</w:t>
            </w:r>
            <w:r w:rsidRPr="10C0177F">
              <w:t xml:space="preserve"> </w:t>
            </w:r>
            <w:r w:rsidRPr="00C173FC">
              <w:rPr>
                <w:b/>
              </w:rPr>
              <w:t>Exhibit “2”</w:t>
            </w:r>
            <w:r w:rsidRPr="10C0177F">
              <w:t xml:space="preserve"> of the Supplementary </w:t>
            </w:r>
            <w:r w:rsidRPr="10C0177F">
              <w:lastRenderedPageBreak/>
              <w:t>Conditions</w:t>
            </w:r>
            <w:r>
              <w:t xml:space="preserve"> </w:t>
            </w:r>
          </w:p>
          <w:p w14:paraId="2DA7AB11" w14:textId="77777777" w:rsidR="00BC2E60" w:rsidRDefault="00BC2E60" w:rsidP="006A46B7">
            <w:pPr>
              <w:pStyle w:val="SC4"/>
              <w:ind w:left="1495" w:hanging="720"/>
              <w:jc w:val="both"/>
              <w:rPr>
                <w:lang w:val="en-CA"/>
              </w:rPr>
            </w:pPr>
            <w:r w:rsidRPr="732481C8">
              <w:rPr>
                <w:lang w:val="en-US"/>
              </w:rPr>
              <w:t>.2</w:t>
            </w:r>
            <w:r>
              <w:tab/>
            </w:r>
            <w:r w:rsidRPr="732481C8">
              <w:rPr>
                <w:lang w:val="en-US"/>
              </w:rPr>
              <w:t>demonstrates</w:t>
            </w:r>
            <w:r>
              <w:t xml:space="preserve"> that the </w:t>
            </w:r>
            <w:r w:rsidRPr="732481C8">
              <w:rPr>
                <w:i/>
                <w:iCs/>
              </w:rPr>
              <w:t>Work</w:t>
            </w:r>
            <w:r>
              <w:t xml:space="preserve"> will be performed in conformity with the</w:t>
            </w:r>
            <w:r w:rsidRPr="732481C8">
              <w:rPr>
                <w:lang w:val="en-US"/>
              </w:rPr>
              <w:t xml:space="preserve"> dates prescribed in Article A-1.3</w:t>
            </w:r>
            <w:r>
              <w:rPr>
                <w:lang w:val="en-US"/>
              </w:rPr>
              <w:t xml:space="preserve"> for the </w:t>
            </w:r>
            <w:r>
              <w:rPr>
                <w:i/>
                <w:iCs/>
                <w:lang w:val="en-US"/>
              </w:rPr>
              <w:t>Contract Time</w:t>
            </w:r>
            <w:r w:rsidRPr="732481C8">
              <w:rPr>
                <w:i/>
                <w:iCs/>
              </w:rPr>
              <w:t xml:space="preserve"> </w:t>
            </w:r>
            <w:r w:rsidRPr="732481C8">
              <w:rPr>
                <w:lang w:val="en-CA"/>
              </w:rPr>
              <w:t xml:space="preserve">and the </w:t>
            </w:r>
            <w:r w:rsidRPr="732481C8">
              <w:rPr>
                <w:i/>
                <w:iCs/>
                <w:lang w:val="en-CA"/>
              </w:rPr>
              <w:t>Contract Documents</w:t>
            </w:r>
            <w:r w:rsidRPr="732481C8">
              <w:rPr>
                <w:lang w:val="en-CA"/>
              </w:rPr>
              <w:t xml:space="preserve">; </w:t>
            </w:r>
          </w:p>
          <w:p w14:paraId="145A86BE" w14:textId="77777777" w:rsidR="00BC2E60" w:rsidRPr="005A0A79" w:rsidRDefault="00BC2E60" w:rsidP="006A46B7">
            <w:pPr>
              <w:pStyle w:val="SC4"/>
              <w:ind w:left="1495" w:hanging="720"/>
              <w:jc w:val="both"/>
            </w:pPr>
            <w:r w:rsidRPr="59FB0364">
              <w:rPr>
                <w:lang w:val="en-CA"/>
              </w:rPr>
              <w:t>.3</w:t>
            </w:r>
            <w:r>
              <w:tab/>
            </w:r>
            <w:r w:rsidRPr="59FB0364">
              <w:rPr>
                <w:lang w:val="en-CA"/>
              </w:rPr>
              <w:t>identifies proposed</w:t>
            </w:r>
            <w:r>
              <w:rPr>
                <w:lang w:val="en-CA"/>
              </w:rPr>
              <w:t xml:space="preserve"> </w:t>
            </w:r>
            <w:r w:rsidRPr="59FB0364">
              <w:rPr>
                <w:lang w:val="en-CA"/>
              </w:rPr>
              <w:t xml:space="preserve">dates for </w:t>
            </w:r>
            <w:r>
              <w:rPr>
                <w:lang w:val="en-CA"/>
              </w:rPr>
              <w:t>achieving each</w:t>
            </w:r>
            <w:r w:rsidRPr="59FB0364">
              <w:rPr>
                <w:lang w:val="en-CA"/>
              </w:rPr>
              <w:t xml:space="preserve"> </w:t>
            </w:r>
            <w:r w:rsidRPr="59FB0364">
              <w:rPr>
                <w:i/>
                <w:iCs/>
                <w:lang w:val="en-CA"/>
              </w:rPr>
              <w:t>Milestone</w:t>
            </w:r>
            <w:r w:rsidRPr="59FB0364">
              <w:rPr>
                <w:b/>
                <w:lang w:val="en-CA"/>
              </w:rPr>
              <w:t xml:space="preserve">; </w:t>
            </w:r>
            <w:r w:rsidRPr="00D4083A">
              <w:rPr>
                <w:bCs w:val="0"/>
                <w:lang w:val="en-CA"/>
              </w:rPr>
              <w:t xml:space="preserve">and </w:t>
            </w:r>
          </w:p>
          <w:p w14:paraId="6FEFD926" w14:textId="77777777" w:rsidR="00BC2E60" w:rsidRPr="005A0A79" w:rsidRDefault="00BC2E60" w:rsidP="006A46B7">
            <w:pPr>
              <w:pStyle w:val="SC4"/>
              <w:ind w:left="1495" w:hanging="720"/>
              <w:jc w:val="both"/>
              <w:rPr>
                <w:rStyle w:val="DeltaViewInsertion"/>
                <w:lang w:val="en-US"/>
              </w:rPr>
            </w:pPr>
            <w:r>
              <w:t>.4</w:t>
            </w:r>
            <w:r>
              <w:tab/>
              <w:t>is accompanied</w:t>
            </w:r>
            <w:r>
              <w:rPr>
                <w:lang w:val="en-US"/>
              </w:rPr>
              <w:t xml:space="preserve"> </w:t>
            </w:r>
            <w:r>
              <w:t xml:space="preserve">by a letter from a senior officer of the </w:t>
            </w:r>
            <w:r w:rsidRPr="59FB0364">
              <w:rPr>
                <w:i/>
                <w:iCs/>
              </w:rPr>
              <w:t>Contractor</w:t>
            </w:r>
            <w:r>
              <w:t xml:space="preserve"> certifying that the baseline schedule was prepared in collaboration with, and is supported by, the </w:t>
            </w:r>
            <w:r w:rsidRPr="59FB0364">
              <w:rPr>
                <w:i/>
                <w:iCs/>
              </w:rPr>
              <w:t xml:space="preserve">Subcontractors </w:t>
            </w:r>
            <w:r>
              <w:t xml:space="preserve">and </w:t>
            </w:r>
            <w:r w:rsidRPr="59FB0364">
              <w:rPr>
                <w:i/>
                <w:iCs/>
              </w:rPr>
              <w:t>Suppliers</w:t>
            </w:r>
            <w:r>
              <w:t xml:space="preserve"> whose activities affect the critical path. </w:t>
            </w:r>
          </w:p>
          <w:p w14:paraId="5F6A7480" w14:textId="77777777" w:rsidR="00BC2E60" w:rsidRPr="005A0A79" w:rsidRDefault="00BC2E60" w:rsidP="006A46B7">
            <w:pPr>
              <w:pStyle w:val="SC4"/>
              <w:ind w:left="3600" w:hanging="720"/>
              <w:jc w:val="both"/>
            </w:pPr>
          </w:p>
          <w:p w14:paraId="12042958" w14:textId="77777777" w:rsidR="00BC2E60" w:rsidRDefault="00BC2E60" w:rsidP="006A46B7">
            <w:pPr>
              <w:pStyle w:val="SC4"/>
              <w:ind w:left="775" w:hanging="720"/>
              <w:jc w:val="both"/>
              <w:rPr>
                <w:rStyle w:val="DeltaViewInsertion"/>
                <w:lang w:val="en-US"/>
              </w:rPr>
            </w:pPr>
            <w:r>
              <w:t>3.4.2</w:t>
            </w:r>
            <w:r>
              <w:tab/>
              <w:t xml:space="preserve">Upon receipt of the </w:t>
            </w:r>
            <w:r w:rsidRPr="732481C8">
              <w:rPr>
                <w:i/>
                <w:iCs/>
              </w:rPr>
              <w:t xml:space="preserve">Contractor’s </w:t>
            </w:r>
            <w:r w:rsidRPr="732481C8">
              <w:t>baseline schedule submission</w:t>
            </w:r>
            <w:r>
              <w:t xml:space="preserve">, the </w:t>
            </w:r>
            <w:r w:rsidRPr="732481C8">
              <w:rPr>
                <w:i/>
                <w:iCs/>
              </w:rPr>
              <w:t xml:space="preserve">Owner </w:t>
            </w:r>
            <w:r w:rsidRPr="732481C8">
              <w:t xml:space="preserve">and the </w:t>
            </w:r>
            <w:r w:rsidRPr="732481C8">
              <w:rPr>
                <w:i/>
                <w:iCs/>
              </w:rPr>
              <w:t xml:space="preserve">Consultant </w:t>
            </w:r>
            <w:r w:rsidRPr="732481C8">
              <w:t xml:space="preserve">shall review the submission and either notify the </w:t>
            </w:r>
            <w:r w:rsidRPr="732481C8">
              <w:rPr>
                <w:i/>
                <w:iCs/>
              </w:rPr>
              <w:t xml:space="preserve">Contractor </w:t>
            </w:r>
            <w:r w:rsidRPr="732481C8">
              <w:t xml:space="preserve">that the baseline schedule is acceptable or provide written comments to the </w:t>
            </w:r>
            <w:r w:rsidRPr="732481C8">
              <w:rPr>
                <w:i/>
                <w:iCs/>
              </w:rPr>
              <w:t xml:space="preserve">Contractor </w:t>
            </w:r>
            <w:r w:rsidRPr="00D4083A">
              <w:t>identifying and</w:t>
            </w:r>
            <w:r w:rsidRPr="732481C8">
              <w:t xml:space="preserve"> explaining how the </w:t>
            </w:r>
            <w:r w:rsidRPr="732481C8">
              <w:rPr>
                <w:i/>
                <w:iCs/>
              </w:rPr>
              <w:t xml:space="preserve">Contractor’s </w:t>
            </w:r>
            <w:r w:rsidRPr="732481C8">
              <w:t xml:space="preserve">baseline schedule submission </w:t>
            </w:r>
            <w:r>
              <w:rPr>
                <w:lang w:val="en-US"/>
              </w:rPr>
              <w:t xml:space="preserve">does not comply </w:t>
            </w:r>
            <w:r w:rsidRPr="732481C8">
              <w:t xml:space="preserve">with the requirements of GC 3.4.1. If the </w:t>
            </w:r>
            <w:r w:rsidRPr="732481C8">
              <w:rPr>
                <w:i/>
                <w:iCs/>
              </w:rPr>
              <w:t xml:space="preserve">Owner </w:t>
            </w:r>
            <w:r w:rsidRPr="732481C8">
              <w:t xml:space="preserve">or the </w:t>
            </w:r>
            <w:r w:rsidRPr="732481C8">
              <w:rPr>
                <w:i/>
                <w:iCs/>
              </w:rPr>
              <w:t xml:space="preserve">Consultant </w:t>
            </w:r>
            <w:r w:rsidRPr="00D4083A">
              <w:t xml:space="preserve">notify the </w:t>
            </w:r>
            <w:r w:rsidRPr="732481C8">
              <w:rPr>
                <w:i/>
                <w:iCs/>
              </w:rPr>
              <w:t xml:space="preserve">Contractor </w:t>
            </w:r>
            <w:r w:rsidRPr="732481C8">
              <w:t xml:space="preserve">that its submission is non-compliant, the </w:t>
            </w:r>
            <w:r w:rsidRPr="732481C8">
              <w:rPr>
                <w:i/>
                <w:iCs/>
              </w:rPr>
              <w:t xml:space="preserve">Contractor </w:t>
            </w:r>
            <w:r w:rsidRPr="00D4083A">
              <w:t>will</w:t>
            </w:r>
            <w:r w:rsidRPr="732481C8">
              <w:t xml:space="preserve">, within 5 </w:t>
            </w:r>
            <w:r w:rsidRPr="732481C8">
              <w:rPr>
                <w:i/>
                <w:iCs/>
              </w:rPr>
              <w:t xml:space="preserve">Working Days </w:t>
            </w:r>
            <w:r w:rsidRPr="732481C8">
              <w:t xml:space="preserve">of receiving such notification, address the non-compliance and resubmit its baseline schedule submission to the </w:t>
            </w:r>
            <w:r w:rsidRPr="732481C8">
              <w:rPr>
                <w:i/>
                <w:iCs/>
              </w:rPr>
              <w:t xml:space="preserve">Owner </w:t>
            </w:r>
            <w:r w:rsidRPr="732481C8">
              <w:t xml:space="preserve">and the </w:t>
            </w:r>
            <w:r w:rsidRPr="732481C8">
              <w:rPr>
                <w:i/>
                <w:iCs/>
              </w:rPr>
              <w:t xml:space="preserve">Consultant. </w:t>
            </w:r>
            <w:r w:rsidRPr="732481C8">
              <w:t xml:space="preserve">The process described in this GC 3.4.2 shall continue until such time as the </w:t>
            </w:r>
            <w:r w:rsidRPr="00D4083A">
              <w:rPr>
                <w:i/>
                <w:iCs/>
              </w:rPr>
              <w:t>C</w:t>
            </w:r>
            <w:r w:rsidRPr="732481C8">
              <w:rPr>
                <w:i/>
                <w:iCs/>
              </w:rPr>
              <w:t xml:space="preserve">ontractor </w:t>
            </w:r>
            <w:r w:rsidRPr="732481C8">
              <w:t xml:space="preserve">delivers a compliant baseline schedule submission, as determined by the </w:t>
            </w:r>
            <w:r w:rsidRPr="732481C8">
              <w:rPr>
                <w:i/>
                <w:iCs/>
              </w:rPr>
              <w:t xml:space="preserve">Owner </w:t>
            </w:r>
            <w:r w:rsidRPr="732481C8">
              <w:t xml:space="preserve">and the </w:t>
            </w:r>
            <w:r w:rsidRPr="732481C8">
              <w:rPr>
                <w:i/>
                <w:iCs/>
              </w:rPr>
              <w:t xml:space="preserve">Consultant </w:t>
            </w:r>
            <w:r w:rsidRPr="732481C8">
              <w:t>acting reasonably</w:t>
            </w:r>
            <w:r>
              <w:rPr>
                <w:lang w:val="en-US"/>
              </w:rPr>
              <w:t xml:space="preserve">. However, </w:t>
            </w:r>
            <w:r w:rsidRPr="732481C8">
              <w:t xml:space="preserve">the final opportunity for the </w:t>
            </w:r>
            <w:r w:rsidRPr="732481C8">
              <w:rPr>
                <w:i/>
                <w:iCs/>
              </w:rPr>
              <w:t xml:space="preserve">Contractor </w:t>
            </w:r>
            <w:r w:rsidRPr="732481C8">
              <w:t>to deliver a compliant baseline schedule submission</w:t>
            </w:r>
            <w:r>
              <w:rPr>
                <w:lang w:val="en-US"/>
              </w:rPr>
              <w:t>, without penalty,</w:t>
            </w:r>
            <w:r w:rsidRPr="732481C8">
              <w:t xml:space="preserve"> shall be </w:t>
            </w:r>
            <w:r w:rsidRPr="00387703">
              <w:t>with its third application for payment.</w:t>
            </w:r>
            <w:r w:rsidRPr="732481C8">
              <w:t xml:space="preserve"> If, at that time, the </w:t>
            </w:r>
            <w:r w:rsidRPr="732481C8">
              <w:rPr>
                <w:i/>
                <w:iCs/>
              </w:rPr>
              <w:t xml:space="preserve">Contractor’s </w:t>
            </w:r>
            <w:r w:rsidRPr="732481C8">
              <w:t xml:space="preserve">baseline schedule submission still does not comply with the requirements of GC 3.4.1, the </w:t>
            </w:r>
            <w:r w:rsidRPr="732481C8">
              <w:rPr>
                <w:i/>
                <w:iCs/>
              </w:rPr>
              <w:t xml:space="preserve">Owner </w:t>
            </w:r>
            <w:r w:rsidRPr="732481C8">
              <w:t xml:space="preserve">may issue a </w:t>
            </w:r>
            <w:r w:rsidRPr="732481C8">
              <w:rPr>
                <w:i/>
                <w:iCs/>
              </w:rPr>
              <w:t xml:space="preserve">Notice of Non-Payment </w:t>
            </w:r>
            <w:r w:rsidRPr="732481C8">
              <w:t xml:space="preserve">and deduct from payment to the </w:t>
            </w:r>
            <w:r w:rsidRPr="732481C8">
              <w:rPr>
                <w:i/>
                <w:iCs/>
              </w:rPr>
              <w:t xml:space="preserve">Contractor </w:t>
            </w:r>
            <w:r w:rsidRPr="732481C8">
              <w:t xml:space="preserve">a reasonable amount as determined by the </w:t>
            </w:r>
            <w:r w:rsidRPr="732481C8">
              <w:rPr>
                <w:i/>
                <w:iCs/>
              </w:rPr>
              <w:t>Consultant</w:t>
            </w:r>
            <w:r w:rsidRPr="732481C8">
              <w:t xml:space="preserve">, and retain such amount until such time that the </w:t>
            </w:r>
            <w:r w:rsidRPr="732481C8">
              <w:rPr>
                <w:i/>
                <w:iCs/>
              </w:rPr>
              <w:t xml:space="preserve">Contractor </w:t>
            </w:r>
            <w:r w:rsidRPr="732481C8">
              <w:t xml:space="preserve">delivers a compliant baseline schedule submission that </w:t>
            </w:r>
            <w:r>
              <w:rPr>
                <w:lang w:val="en-US"/>
              </w:rPr>
              <w:t>is</w:t>
            </w:r>
            <w:r w:rsidRPr="732481C8">
              <w:t xml:space="preserve"> accepted by the </w:t>
            </w:r>
            <w:r w:rsidRPr="732481C8">
              <w:rPr>
                <w:i/>
                <w:iCs/>
              </w:rPr>
              <w:t>Owner</w:t>
            </w:r>
            <w:r w:rsidRPr="732481C8">
              <w:t xml:space="preserve">. </w:t>
            </w:r>
            <w:r w:rsidRPr="00F46106">
              <w:t>Until such time that the baseline schedule submission</w:t>
            </w:r>
            <w:r w:rsidRPr="00F46106">
              <w:rPr>
                <w:i/>
                <w:iCs/>
              </w:rPr>
              <w:t xml:space="preserve"> </w:t>
            </w:r>
            <w:r w:rsidRPr="00F46106">
              <w:t xml:space="preserve">is accepted, the </w:t>
            </w:r>
            <w:r w:rsidRPr="00F46106">
              <w:rPr>
                <w:i/>
                <w:iCs/>
              </w:rPr>
              <w:t>High-Level Schedule</w:t>
            </w:r>
            <w:r w:rsidRPr="00F46106">
              <w:t xml:space="preserve"> shall constitute the baseline schedule for the </w:t>
            </w:r>
            <w:r w:rsidRPr="00F46106">
              <w:rPr>
                <w:i/>
                <w:iCs/>
              </w:rPr>
              <w:t>Project</w:t>
            </w:r>
            <w:r>
              <w:rPr>
                <w:i/>
                <w:iCs/>
                <w:lang w:val="en-US"/>
              </w:rPr>
              <w:t>.</w:t>
            </w:r>
            <w:r w:rsidRPr="732481C8">
              <w:t xml:space="preserve"> </w:t>
            </w:r>
            <w:bookmarkStart w:id="327" w:name="_DV_C162"/>
            <w:r w:rsidRPr="732481C8">
              <w:rPr>
                <w:rStyle w:val="DeltaViewInsertion"/>
              </w:rPr>
              <w:t xml:space="preserve">Once accepted by the </w:t>
            </w:r>
            <w:r w:rsidRPr="732481C8">
              <w:rPr>
                <w:rStyle w:val="DeltaViewInsertion"/>
                <w:i/>
                <w:iCs/>
              </w:rPr>
              <w:t>Owner</w:t>
            </w:r>
            <w:r w:rsidRPr="732481C8">
              <w:rPr>
                <w:rStyle w:val="DeltaViewInsertion"/>
              </w:rPr>
              <w:t>, such baseline schedule submissio</w:t>
            </w:r>
            <w:r>
              <w:rPr>
                <w:rStyle w:val="DeltaViewInsertion"/>
                <w:lang w:val="en-US"/>
              </w:rPr>
              <w:t>n</w:t>
            </w:r>
            <w:r w:rsidRPr="732481C8">
              <w:rPr>
                <w:rStyle w:val="DeltaViewInsertion"/>
              </w:rPr>
              <w:t xml:space="preserve"> shall become the “</w:t>
            </w:r>
            <w:r w:rsidRPr="00D4083A">
              <w:rPr>
                <w:rStyle w:val="DeltaViewInsertion"/>
                <w:b/>
                <w:i/>
                <w:iCs/>
                <w:lang w:val="en-US"/>
              </w:rPr>
              <w:t>Baseline</w:t>
            </w:r>
            <w:r w:rsidRPr="00D4083A">
              <w:rPr>
                <w:rStyle w:val="DeltaViewInsertion"/>
                <w:b/>
              </w:rPr>
              <w:t xml:space="preserve"> </w:t>
            </w:r>
            <w:r w:rsidRPr="00D4083A">
              <w:rPr>
                <w:rStyle w:val="DeltaViewInsertion"/>
                <w:b/>
                <w:i/>
                <w:iCs/>
              </w:rPr>
              <w:t>Schedule</w:t>
            </w:r>
            <w:r w:rsidRPr="732481C8">
              <w:rPr>
                <w:rStyle w:val="DeltaViewInsertion"/>
                <w:i/>
                <w:iCs/>
              </w:rPr>
              <w:t>”</w:t>
            </w:r>
            <w:r w:rsidRPr="732481C8">
              <w:rPr>
                <w:rStyle w:val="DeltaViewInsertion"/>
              </w:rPr>
              <w:t xml:space="preserve"> that is </w:t>
            </w:r>
            <w:r w:rsidRPr="732481C8">
              <w:rPr>
                <w:rStyle w:val="DeltaViewInsertion"/>
                <w:lang w:val="en-US"/>
              </w:rPr>
              <w:t xml:space="preserve">fixed, shall not be amended, and shall replace the </w:t>
            </w:r>
            <w:r w:rsidRPr="732481C8">
              <w:rPr>
                <w:rStyle w:val="DeltaViewInsertion"/>
                <w:i/>
                <w:iCs/>
                <w:lang w:val="en-US"/>
              </w:rPr>
              <w:t xml:space="preserve">High-Level Schedule. </w:t>
            </w:r>
            <w:r w:rsidRPr="732481C8">
              <w:rPr>
                <w:rStyle w:val="DeltaViewInsertion"/>
                <w:lang w:val="en-US"/>
              </w:rPr>
              <w:t xml:space="preserve">The </w:t>
            </w:r>
            <w:r w:rsidRPr="732481C8">
              <w:rPr>
                <w:rStyle w:val="DeltaViewInsertion"/>
                <w:i/>
                <w:iCs/>
                <w:lang w:val="en-US"/>
              </w:rPr>
              <w:t xml:space="preserve">Baseline Schedule </w:t>
            </w:r>
            <w:r w:rsidRPr="732481C8">
              <w:rPr>
                <w:rStyle w:val="DeltaViewInsertion"/>
                <w:lang w:val="en-US"/>
              </w:rPr>
              <w:t xml:space="preserve">shall </w:t>
            </w:r>
            <w:r w:rsidRPr="732481C8">
              <w:rPr>
                <w:rStyle w:val="DeltaViewInsertion"/>
              </w:rPr>
              <w:t>be</w:t>
            </w:r>
            <w:r w:rsidRPr="732481C8">
              <w:rPr>
                <w:rStyle w:val="DeltaViewInsertion"/>
                <w:lang w:val="en-US"/>
              </w:rPr>
              <w:t xml:space="preserve"> </w:t>
            </w:r>
            <w:r w:rsidRPr="732481C8">
              <w:rPr>
                <w:rStyle w:val="DeltaViewInsertion"/>
              </w:rPr>
              <w:t>the</w:t>
            </w:r>
            <w:r w:rsidRPr="732481C8">
              <w:rPr>
                <w:rStyle w:val="DeltaViewInsertion"/>
                <w:lang w:val="en-US"/>
              </w:rPr>
              <w:t xml:space="preserve"> initial version of the </w:t>
            </w:r>
            <w:r w:rsidRPr="732481C8">
              <w:rPr>
                <w:rStyle w:val="DeltaViewInsertion"/>
                <w:i/>
                <w:iCs/>
                <w:lang w:val="en-US"/>
              </w:rPr>
              <w:t>Construction Schedule</w:t>
            </w:r>
            <w:r>
              <w:rPr>
                <w:rStyle w:val="DeltaViewInsertion"/>
                <w:lang w:val="en-US"/>
              </w:rPr>
              <w:t>.</w:t>
            </w:r>
            <w:bookmarkEnd w:id="327"/>
          </w:p>
          <w:p w14:paraId="44B2DC73" w14:textId="77777777" w:rsidR="00BC2E60" w:rsidRDefault="00BC2E60" w:rsidP="006A46B7">
            <w:pPr>
              <w:pStyle w:val="SC4"/>
              <w:ind w:left="775" w:hanging="720"/>
              <w:jc w:val="both"/>
            </w:pPr>
          </w:p>
          <w:p w14:paraId="1CC00C8F" w14:textId="77777777" w:rsidR="00BC2E60" w:rsidRPr="00216399" w:rsidRDefault="00BC2E60" w:rsidP="006A46B7">
            <w:pPr>
              <w:pStyle w:val="SC4"/>
              <w:ind w:left="775" w:hanging="720"/>
              <w:jc w:val="both"/>
              <w:rPr>
                <w:color w:val="000000"/>
                <w:lang w:val="en-US"/>
              </w:rPr>
            </w:pPr>
            <w:r>
              <w:t>3.</w:t>
            </w:r>
            <w:r w:rsidRPr="59FB0364">
              <w:rPr>
                <w:lang w:val="en-CA"/>
              </w:rPr>
              <w:t>4</w:t>
            </w:r>
            <w:r>
              <w:t xml:space="preserve">.3 </w:t>
            </w:r>
            <w:r>
              <w:tab/>
            </w:r>
            <w:r w:rsidRPr="59FB0364">
              <w:rPr>
                <w:lang w:val="en-CA"/>
              </w:rPr>
              <w:t xml:space="preserve">The </w:t>
            </w:r>
            <w:r w:rsidRPr="59FB0364">
              <w:rPr>
                <w:i/>
                <w:iCs/>
                <w:lang w:val="en-CA"/>
              </w:rPr>
              <w:t>Contractor</w:t>
            </w:r>
            <w:r w:rsidRPr="59FB0364">
              <w:rPr>
                <w:lang w:val="en-CA"/>
              </w:rPr>
              <w:t xml:space="preserve"> shall: </w:t>
            </w:r>
          </w:p>
          <w:p w14:paraId="0EAE8931" w14:textId="77777777" w:rsidR="00BC2E60" w:rsidRDefault="00BC2E60" w:rsidP="006A46B7">
            <w:pPr>
              <w:pStyle w:val="SC4"/>
              <w:jc w:val="both"/>
            </w:pPr>
          </w:p>
          <w:p w14:paraId="58D1DBF7" w14:textId="77777777" w:rsidR="00BC2E60" w:rsidRDefault="00BC2E60" w:rsidP="006A46B7">
            <w:pPr>
              <w:pStyle w:val="SC4"/>
              <w:ind w:left="1225" w:hanging="450"/>
              <w:jc w:val="both"/>
              <w:rPr>
                <w:lang w:val="en-US"/>
              </w:rPr>
            </w:pPr>
            <w:r>
              <w:rPr>
                <w:lang w:val="en-CA"/>
              </w:rPr>
              <w:t xml:space="preserve">.1 </w:t>
            </w:r>
            <w:r>
              <w:rPr>
                <w:lang w:val="en-CA"/>
              </w:rPr>
              <w:tab/>
            </w:r>
            <w:r w:rsidRPr="00F100B7">
              <w:t xml:space="preserve">provide the expertise and resources, such resources </w:t>
            </w:r>
            <w:r>
              <w:rPr>
                <w:lang w:val="en-CA"/>
              </w:rPr>
              <w:t>including sufficient staffing and labour,</w:t>
            </w:r>
            <w:r w:rsidRPr="00F100B7">
              <w:t xml:space="preserve"> and </w:t>
            </w:r>
            <w:r>
              <w:t>e</w:t>
            </w:r>
            <w:r w:rsidRPr="00F100B7">
              <w:t xml:space="preserve">quipment, as are necessary to maintain </w:t>
            </w:r>
            <w:r>
              <w:rPr>
                <w:lang w:val="en-CA"/>
              </w:rPr>
              <w:t xml:space="preserve">or improve </w:t>
            </w:r>
            <w:r w:rsidRPr="00F100B7">
              <w:t xml:space="preserve">progress under the </w:t>
            </w:r>
            <w:r>
              <w:rPr>
                <w:i/>
                <w:iCs/>
                <w:lang w:val="en-CA"/>
              </w:rPr>
              <w:t>Baseline Schedule</w:t>
            </w:r>
            <w:r w:rsidRPr="00F100B7">
              <w:t xml:space="preserve"> or any successor </w:t>
            </w:r>
            <w:r>
              <w:rPr>
                <w:i/>
                <w:iCs/>
                <w:lang w:val="en-US"/>
              </w:rPr>
              <w:t xml:space="preserve">Construction Schedule </w:t>
            </w:r>
            <w:r w:rsidRPr="00F100B7">
              <w:t xml:space="preserve">approved by the </w:t>
            </w:r>
            <w:r w:rsidRPr="008A5D36">
              <w:rPr>
                <w:i/>
              </w:rPr>
              <w:t>Owner</w:t>
            </w:r>
            <w:r w:rsidRPr="00F100B7">
              <w:t xml:space="preserve"> pursuant to this GC</w:t>
            </w:r>
            <w:r>
              <w:rPr>
                <w:lang w:val="en-CA"/>
              </w:rPr>
              <w:t xml:space="preserve"> </w:t>
            </w:r>
            <w:r w:rsidRPr="00F100B7">
              <w:t>3.</w:t>
            </w:r>
            <w:r>
              <w:rPr>
                <w:lang w:val="en-CA"/>
              </w:rPr>
              <w:t>4</w:t>
            </w:r>
            <w:r>
              <w:rPr>
                <w:lang w:val="en-US"/>
              </w:rPr>
              <w:t xml:space="preserve">; </w:t>
            </w:r>
          </w:p>
          <w:p w14:paraId="05F0714B" w14:textId="77777777" w:rsidR="00BC2E60" w:rsidRDefault="00BC2E60" w:rsidP="006A46B7">
            <w:pPr>
              <w:pStyle w:val="SC4"/>
              <w:ind w:left="3330" w:hanging="450"/>
              <w:jc w:val="both"/>
              <w:rPr>
                <w:lang w:val="en-US"/>
              </w:rPr>
            </w:pPr>
          </w:p>
          <w:p w14:paraId="7437068F" w14:textId="77777777" w:rsidR="00BC2E60" w:rsidRPr="00F100B7" w:rsidRDefault="00BC2E60" w:rsidP="006A46B7">
            <w:pPr>
              <w:pStyle w:val="SC4"/>
              <w:ind w:left="1225" w:hanging="450"/>
              <w:jc w:val="both"/>
            </w:pPr>
            <w:r>
              <w:rPr>
                <w:lang w:val="en-US"/>
              </w:rPr>
              <w:t>.2</w:t>
            </w:r>
            <w:r>
              <w:rPr>
                <w:lang w:val="en-US"/>
              </w:rPr>
              <w:tab/>
            </w:r>
            <w:r w:rsidRPr="505A2779">
              <w:rPr>
                <w:rStyle w:val="DeltaViewInsertion"/>
              </w:rPr>
              <w:t xml:space="preserve">ensure that all </w:t>
            </w:r>
            <w:r w:rsidRPr="505A2779">
              <w:rPr>
                <w:rStyle w:val="DeltaViewInsertion"/>
                <w:i/>
                <w:iCs/>
              </w:rPr>
              <w:t>Subcontractors</w:t>
            </w:r>
            <w:r w:rsidRPr="505A2779">
              <w:rPr>
                <w:rStyle w:val="DeltaViewInsertion"/>
              </w:rPr>
              <w:t xml:space="preserve"> and </w:t>
            </w:r>
            <w:r w:rsidRPr="505A2779">
              <w:rPr>
                <w:rStyle w:val="DeltaViewInsertion"/>
                <w:i/>
                <w:iCs/>
              </w:rPr>
              <w:t>Suppliers</w:t>
            </w:r>
            <w:r w:rsidRPr="505A2779">
              <w:rPr>
                <w:rStyle w:val="DeltaViewInsertion"/>
              </w:rPr>
              <w:t xml:space="preserve"> </w:t>
            </w:r>
            <w:r>
              <w:rPr>
                <w:rStyle w:val="DeltaViewInsertion"/>
                <w:lang w:val="en-US"/>
              </w:rPr>
              <w:t xml:space="preserve">are provided with a copy of the </w:t>
            </w:r>
            <w:r>
              <w:rPr>
                <w:rStyle w:val="DeltaViewInsertion"/>
                <w:i/>
                <w:iCs/>
                <w:lang w:val="en-US"/>
              </w:rPr>
              <w:t xml:space="preserve">Baseline Schedule </w:t>
            </w:r>
            <w:r>
              <w:rPr>
                <w:rStyle w:val="DeltaViewInsertion"/>
                <w:lang w:val="en-US"/>
              </w:rPr>
              <w:t xml:space="preserve">and any successor </w:t>
            </w:r>
            <w:r>
              <w:rPr>
                <w:rStyle w:val="DeltaViewInsertion"/>
                <w:i/>
                <w:iCs/>
                <w:lang w:val="en-US"/>
              </w:rPr>
              <w:t xml:space="preserve">Construction Schedule(s) </w:t>
            </w:r>
            <w:r>
              <w:rPr>
                <w:rStyle w:val="DeltaViewInsertion"/>
                <w:lang w:val="en-US"/>
              </w:rPr>
              <w:t xml:space="preserve">and that they </w:t>
            </w:r>
            <w:r w:rsidRPr="505A2779">
              <w:rPr>
                <w:rStyle w:val="DeltaViewInsertion"/>
              </w:rPr>
              <w:t xml:space="preserve">adhere to the </w:t>
            </w:r>
            <w:r w:rsidRPr="00B36483">
              <w:rPr>
                <w:rStyle w:val="DeltaViewInsertion"/>
                <w:i/>
                <w:iCs/>
                <w:lang w:val="en-US"/>
              </w:rPr>
              <w:t>Construction Schedule</w:t>
            </w:r>
            <w:r>
              <w:rPr>
                <w:rStyle w:val="DeltaViewInsertion"/>
                <w:lang w:val="en-US"/>
              </w:rPr>
              <w:t>;</w:t>
            </w:r>
          </w:p>
          <w:p w14:paraId="7E03A49D" w14:textId="77777777" w:rsidR="00BC2E60" w:rsidRPr="00F52B28" w:rsidRDefault="00BC2E60" w:rsidP="006A46B7">
            <w:pPr>
              <w:ind w:left="1225"/>
              <w:rPr>
                <w:rFonts w:cs="Arial"/>
                <w:bCs/>
                <w:szCs w:val="20"/>
                <w:lang w:val="x-none"/>
              </w:rPr>
            </w:pPr>
          </w:p>
          <w:p w14:paraId="6CCF2739" w14:textId="77777777" w:rsidR="00BC2E60" w:rsidRDefault="00BC2E60" w:rsidP="006A46B7">
            <w:pPr>
              <w:pStyle w:val="SC4"/>
              <w:ind w:left="1225" w:hanging="450"/>
              <w:jc w:val="both"/>
              <w:rPr>
                <w:lang w:val="en-CA"/>
              </w:rPr>
            </w:pPr>
            <w:r w:rsidRPr="59FB0364">
              <w:rPr>
                <w:lang w:val="en-CA"/>
              </w:rPr>
              <w:t xml:space="preserve">.3 </w:t>
            </w:r>
            <w:r>
              <w:tab/>
              <w:t xml:space="preserve">continuously monitor the progress of the </w:t>
            </w:r>
            <w:r w:rsidRPr="59FB0364">
              <w:rPr>
                <w:i/>
                <w:iCs/>
              </w:rPr>
              <w:t xml:space="preserve">Work </w:t>
            </w:r>
            <w:r w:rsidRPr="59FB0364">
              <w:rPr>
                <w:lang w:val="en-CA"/>
              </w:rPr>
              <w:t xml:space="preserve">relative to the </w:t>
            </w:r>
            <w:r w:rsidRPr="59FB0364">
              <w:rPr>
                <w:i/>
                <w:iCs/>
                <w:lang w:val="en-CA"/>
              </w:rPr>
              <w:t>Baseline Schedule</w:t>
            </w:r>
            <w:r>
              <w:t xml:space="preserve"> and, as part of the </w:t>
            </w:r>
            <w:r w:rsidRPr="59FB0364">
              <w:rPr>
                <w:i/>
                <w:iCs/>
              </w:rPr>
              <w:t xml:space="preserve">Contractor’s </w:t>
            </w:r>
            <w:r>
              <w:t xml:space="preserve">requirements for a </w:t>
            </w:r>
            <w:r w:rsidRPr="59FB0364">
              <w:rPr>
                <w:i/>
                <w:iCs/>
              </w:rPr>
              <w:t>Proper Invoice,</w:t>
            </w:r>
            <w:r>
              <w:t xml:space="preserve"> provide the </w:t>
            </w:r>
            <w:r w:rsidRPr="59FB0364">
              <w:rPr>
                <w:i/>
                <w:iCs/>
                <w:lang w:val="en-CA"/>
              </w:rPr>
              <w:t xml:space="preserve">Owner </w:t>
            </w:r>
            <w:r w:rsidRPr="59FB0364">
              <w:rPr>
                <w:lang w:val="en-CA"/>
              </w:rPr>
              <w:t>with a</w:t>
            </w:r>
            <w:r>
              <w:t xml:space="preserve"> monthly update</w:t>
            </w:r>
            <w:r w:rsidRPr="59FB0364">
              <w:rPr>
                <w:lang w:val="en-CA"/>
              </w:rPr>
              <w:t xml:space="preserve"> to the </w:t>
            </w:r>
            <w:r w:rsidRPr="59FB0364">
              <w:rPr>
                <w:i/>
                <w:iCs/>
                <w:lang w:val="en-CA"/>
              </w:rPr>
              <w:t>Construction Schedule</w:t>
            </w:r>
            <w:r>
              <w:t xml:space="preserve"> that </w:t>
            </w:r>
            <w:r w:rsidRPr="59FB0364">
              <w:rPr>
                <w:lang w:val="en-US"/>
              </w:rPr>
              <w:t>complies with the requirements of</w:t>
            </w:r>
            <w:r>
              <w:t xml:space="preserve"> Exhibit “2” to the Supplementary Condition, covering all of the baseline activities including the actual start, actual finish and percentage completion of those activities and shall submit, to the </w:t>
            </w:r>
            <w:r w:rsidRPr="59FB0364">
              <w:rPr>
                <w:i/>
                <w:iCs/>
              </w:rPr>
              <w:t>Owner</w:t>
            </w:r>
            <w:r w:rsidRPr="59FB0364">
              <w:rPr>
                <w:lang w:val="en-CA"/>
              </w:rPr>
              <w:t xml:space="preserve"> for review and approval, any changes made to the </w:t>
            </w:r>
            <w:r w:rsidRPr="59FB0364">
              <w:rPr>
                <w:i/>
                <w:iCs/>
                <w:lang w:val="en-CA"/>
              </w:rPr>
              <w:t xml:space="preserve">Baseline Schedule </w:t>
            </w:r>
            <w:r w:rsidRPr="59FB0364">
              <w:rPr>
                <w:lang w:val="en-CA"/>
              </w:rPr>
              <w:t xml:space="preserve">logic </w:t>
            </w:r>
            <w:r w:rsidRPr="59FB0364">
              <w:rPr>
                <w:lang w:val="en-CA"/>
              </w:rPr>
              <w:lastRenderedPageBreak/>
              <w:t xml:space="preserve">and activity durations; </w:t>
            </w:r>
          </w:p>
          <w:p w14:paraId="6220B037" w14:textId="77777777" w:rsidR="00BC2E60" w:rsidRDefault="00BC2E60" w:rsidP="006A46B7">
            <w:pPr>
              <w:pStyle w:val="SC4"/>
              <w:ind w:left="3330" w:hanging="450"/>
              <w:jc w:val="both"/>
              <w:rPr>
                <w:lang w:val="en-CA"/>
              </w:rPr>
            </w:pPr>
          </w:p>
          <w:p w14:paraId="1B150739" w14:textId="77777777" w:rsidR="00BC2E60" w:rsidRPr="00900782" w:rsidRDefault="00BC2E60" w:rsidP="006A46B7">
            <w:pPr>
              <w:pStyle w:val="SC4"/>
              <w:ind w:left="1225" w:hanging="450"/>
              <w:jc w:val="both"/>
              <w:rPr>
                <w:lang w:val="en-CA"/>
              </w:rPr>
            </w:pPr>
            <w:r w:rsidRPr="505A2779">
              <w:rPr>
                <w:lang w:val="en-CA"/>
              </w:rPr>
              <w:t>.</w:t>
            </w:r>
            <w:r>
              <w:rPr>
                <w:lang w:val="en-CA"/>
              </w:rPr>
              <w:t>4</w:t>
            </w:r>
            <w:r>
              <w:tab/>
            </w:r>
            <w:r w:rsidRPr="505A2779">
              <w:rPr>
                <w:lang w:val="en-CA"/>
              </w:rPr>
              <w:t xml:space="preserve">immediately provide </w:t>
            </w:r>
            <w:r w:rsidRPr="505A2779">
              <w:rPr>
                <w:i/>
                <w:iCs/>
                <w:lang w:val="en-CA"/>
              </w:rPr>
              <w:t>Notice in Writing</w:t>
            </w:r>
            <w:r w:rsidRPr="505A2779">
              <w:rPr>
                <w:lang w:val="en-CA"/>
              </w:rPr>
              <w:t xml:space="preserve"> to the </w:t>
            </w:r>
            <w:r w:rsidRPr="505A2779">
              <w:rPr>
                <w:i/>
                <w:iCs/>
                <w:lang w:val="en-CA"/>
              </w:rPr>
              <w:t xml:space="preserve">Owner </w:t>
            </w:r>
            <w:r w:rsidRPr="505A2779">
              <w:rPr>
                <w:lang w:val="en-CA"/>
              </w:rPr>
              <w:t xml:space="preserve">and the </w:t>
            </w:r>
            <w:r w:rsidRPr="505A2779">
              <w:rPr>
                <w:i/>
                <w:iCs/>
                <w:lang w:val="en-CA"/>
              </w:rPr>
              <w:t xml:space="preserve">Consultant </w:t>
            </w:r>
            <w:r w:rsidRPr="505A2779">
              <w:rPr>
                <w:lang w:val="en-CA"/>
              </w:rPr>
              <w:t xml:space="preserve">of any slippage or potential slippage in the currently approved </w:t>
            </w:r>
            <w:r w:rsidRPr="505A2779">
              <w:rPr>
                <w:i/>
                <w:iCs/>
                <w:lang w:val="en-CA"/>
              </w:rPr>
              <w:t xml:space="preserve">Milestones </w:t>
            </w:r>
            <w:r w:rsidRPr="505A2779">
              <w:rPr>
                <w:lang w:val="en-CA"/>
              </w:rPr>
              <w:t xml:space="preserve">in the </w:t>
            </w:r>
            <w:r w:rsidRPr="505A2779">
              <w:rPr>
                <w:i/>
                <w:iCs/>
                <w:lang w:val="en-CA"/>
              </w:rPr>
              <w:t>Construction Schedule</w:t>
            </w:r>
            <w:r w:rsidRPr="505A2779">
              <w:rPr>
                <w:lang w:val="en-CA"/>
              </w:rPr>
              <w:t>;</w:t>
            </w:r>
          </w:p>
          <w:p w14:paraId="10C2D600" w14:textId="77777777" w:rsidR="00BC2E60" w:rsidRPr="00F100B7" w:rsidRDefault="00BC2E60" w:rsidP="006A46B7">
            <w:pPr>
              <w:ind w:left="1225"/>
              <w:rPr>
                <w:rFonts w:cs="Arial"/>
                <w:bCs/>
                <w:szCs w:val="20"/>
              </w:rPr>
            </w:pPr>
          </w:p>
          <w:p w14:paraId="1D986BA2" w14:textId="77777777" w:rsidR="00BC2E60" w:rsidRPr="00216399" w:rsidRDefault="00BC2E60" w:rsidP="006A46B7">
            <w:pPr>
              <w:pStyle w:val="SC4"/>
              <w:ind w:left="1225" w:hanging="450"/>
              <w:jc w:val="both"/>
            </w:pPr>
            <w:r w:rsidRPr="59FB0364">
              <w:rPr>
                <w:lang w:val="en-CA"/>
              </w:rPr>
              <w:t xml:space="preserve">.5 </w:t>
            </w:r>
            <w:r>
              <w:tab/>
              <w:t xml:space="preserve">if after applying the expertise and resources required under GC 3.4.3.1, the </w:t>
            </w:r>
            <w:r w:rsidRPr="59FB0364">
              <w:rPr>
                <w:i/>
                <w:iCs/>
              </w:rPr>
              <w:t>Contractor</w:t>
            </w:r>
            <w:r>
              <w:t xml:space="preserve"> forms the opinion that the slippage in schedule reported in GC 3.4.3.3 cannot be recovered by the </w:t>
            </w:r>
            <w:r w:rsidRPr="59FB0364">
              <w:rPr>
                <w:i/>
                <w:iCs/>
              </w:rPr>
              <w:t>Contractor</w:t>
            </w:r>
            <w:r>
              <w:t xml:space="preserve">, it shall, in the same notice provided under GC 3.4.3.3, indicate to the </w:t>
            </w:r>
            <w:r w:rsidRPr="59FB0364">
              <w:rPr>
                <w:i/>
                <w:iCs/>
              </w:rPr>
              <w:t xml:space="preserve">Consultant </w:t>
            </w:r>
            <w:r>
              <w:t xml:space="preserve">and the </w:t>
            </w:r>
            <w:r w:rsidRPr="59FB0364">
              <w:rPr>
                <w:i/>
                <w:iCs/>
              </w:rPr>
              <w:t>Owner</w:t>
            </w:r>
            <w:r>
              <w:t xml:space="preserve"> if the </w:t>
            </w:r>
            <w:r w:rsidRPr="59FB0364">
              <w:rPr>
                <w:i/>
                <w:iCs/>
              </w:rPr>
              <w:t>Contractor</w:t>
            </w:r>
            <w:r>
              <w:t xml:space="preserve"> intends to apply </w:t>
            </w:r>
            <w:r w:rsidRPr="00216399">
              <w:t xml:space="preserve">for an extension of </w:t>
            </w:r>
            <w:r w:rsidRPr="00216399">
              <w:rPr>
                <w:i/>
                <w:iCs/>
              </w:rPr>
              <w:t>Contract Time</w:t>
            </w:r>
            <w:r w:rsidRPr="00216399">
              <w:t xml:space="preserve"> as provided in PART 6 —CHANGES IN THE WORK.</w:t>
            </w:r>
          </w:p>
          <w:p w14:paraId="7B65F114" w14:textId="77777777" w:rsidR="00BC2E60" w:rsidRPr="00216399" w:rsidRDefault="00BC2E60" w:rsidP="006A46B7">
            <w:pPr>
              <w:rPr>
                <w:rFonts w:cs="Arial"/>
                <w:bCs/>
                <w:szCs w:val="20"/>
              </w:rPr>
            </w:pPr>
          </w:p>
          <w:p w14:paraId="10DE7432" w14:textId="77777777" w:rsidR="00BC2E60" w:rsidRPr="00216399" w:rsidRDefault="00BC2E60" w:rsidP="006A46B7">
            <w:pPr>
              <w:ind w:left="865" w:hanging="900"/>
              <w:jc w:val="both"/>
              <w:rPr>
                <w:rFonts w:cs="Arial"/>
              </w:rPr>
            </w:pPr>
            <w:r w:rsidRPr="00216399">
              <w:rPr>
                <w:rFonts w:cs="Arial"/>
              </w:rPr>
              <w:t xml:space="preserve">3.4.4   </w:t>
            </w:r>
            <w:r w:rsidRPr="00216399">
              <w:tab/>
            </w:r>
            <w:r w:rsidRPr="00216399">
              <w:rPr>
                <w:rFonts w:cs="Arial"/>
              </w:rPr>
              <w:t xml:space="preserve">The </w:t>
            </w:r>
            <w:r w:rsidRPr="00216399">
              <w:rPr>
                <w:rFonts w:cs="Arial"/>
                <w:i/>
                <w:iCs/>
              </w:rPr>
              <w:t>Contractor</w:t>
            </w:r>
            <w:r w:rsidRPr="00216399">
              <w:rPr>
                <w:rFonts w:cs="Arial"/>
              </w:rPr>
              <w:t xml:space="preserve"> shall not amend the </w:t>
            </w:r>
            <w:r w:rsidRPr="00216399">
              <w:rPr>
                <w:rFonts w:cs="Arial"/>
                <w:i/>
                <w:iCs/>
              </w:rPr>
              <w:t>Construction Schedule</w:t>
            </w:r>
            <w:r w:rsidRPr="00216399">
              <w:rPr>
                <w:rFonts w:cs="Arial"/>
              </w:rPr>
              <w:t xml:space="preserve"> without the prior written consent of the </w:t>
            </w:r>
            <w:r w:rsidRPr="00216399">
              <w:rPr>
                <w:rFonts w:cs="Arial"/>
                <w:i/>
                <w:iCs/>
              </w:rPr>
              <w:t>Owner</w:t>
            </w:r>
            <w:r w:rsidRPr="00216399">
              <w:rPr>
                <w:rFonts w:cs="Arial"/>
              </w:rPr>
              <w:t xml:space="preserve">.  </w:t>
            </w:r>
            <w:r w:rsidRPr="00216399">
              <w:t xml:space="preserve">Any revisions to the </w:t>
            </w:r>
            <w:r w:rsidRPr="00216399">
              <w:rPr>
                <w:i/>
                <w:iCs/>
              </w:rPr>
              <w:t>Construction Schedule</w:t>
            </w:r>
            <w:r w:rsidRPr="00216399">
              <w:t xml:space="preserve"> approved by the </w:t>
            </w:r>
            <w:r w:rsidRPr="00216399">
              <w:rPr>
                <w:i/>
                <w:iCs/>
              </w:rPr>
              <w:t>Owner</w:t>
            </w:r>
            <w:r w:rsidRPr="00216399">
              <w:t xml:space="preserve"> shall not be deemed to be an extension of the </w:t>
            </w:r>
            <w:r w:rsidRPr="00216399">
              <w:rPr>
                <w:i/>
                <w:iCs/>
              </w:rPr>
              <w:t xml:space="preserve">Contract Time </w:t>
            </w:r>
            <w:r w:rsidRPr="00216399">
              <w:t xml:space="preserve">or any </w:t>
            </w:r>
            <w:r w:rsidRPr="00216399">
              <w:rPr>
                <w:i/>
                <w:iCs/>
              </w:rPr>
              <w:t>Milestone</w:t>
            </w:r>
            <w:r w:rsidRPr="00216399">
              <w:t xml:space="preserve">. All requests by the </w:t>
            </w:r>
            <w:r w:rsidRPr="00216399">
              <w:rPr>
                <w:i/>
                <w:iCs/>
              </w:rPr>
              <w:t xml:space="preserve">Contractor </w:t>
            </w:r>
            <w:r w:rsidRPr="00216399">
              <w:t xml:space="preserve">for a revision to the </w:t>
            </w:r>
            <w:r w:rsidRPr="00216399">
              <w:rPr>
                <w:i/>
                <w:iCs/>
              </w:rPr>
              <w:t xml:space="preserve">Construction Schedule </w:t>
            </w:r>
            <w:r w:rsidRPr="00216399">
              <w:t xml:space="preserve">that includes an extension to the </w:t>
            </w:r>
            <w:r w:rsidRPr="00216399">
              <w:rPr>
                <w:i/>
                <w:iCs/>
              </w:rPr>
              <w:t>Contract Time</w:t>
            </w:r>
            <w:r w:rsidRPr="00216399">
              <w:t xml:space="preserve"> or adjustment to the date of any </w:t>
            </w:r>
            <w:r w:rsidRPr="00216399">
              <w:rPr>
                <w:i/>
                <w:iCs/>
              </w:rPr>
              <w:t xml:space="preserve">Milestone </w:t>
            </w:r>
            <w:r w:rsidRPr="00216399">
              <w:t xml:space="preserve">must be approved by the </w:t>
            </w:r>
            <w:r w:rsidRPr="00216399">
              <w:rPr>
                <w:i/>
                <w:iCs/>
              </w:rPr>
              <w:t>Owner</w:t>
            </w:r>
            <w:r w:rsidRPr="00216399">
              <w:t xml:space="preserve"> through an executed </w:t>
            </w:r>
            <w:r w:rsidRPr="00216399">
              <w:rPr>
                <w:i/>
                <w:iCs/>
              </w:rPr>
              <w:t>Change Order</w:t>
            </w:r>
            <w:r w:rsidRPr="00216399">
              <w:t>.</w:t>
            </w:r>
          </w:p>
          <w:p w14:paraId="411C533E" w14:textId="77777777" w:rsidR="00BC2E60" w:rsidRPr="00216399" w:rsidRDefault="00BC2E60" w:rsidP="006A46B7">
            <w:pPr>
              <w:ind w:left="865"/>
              <w:jc w:val="both"/>
              <w:rPr>
                <w:rFonts w:cs="Arial"/>
              </w:rPr>
            </w:pPr>
          </w:p>
          <w:p w14:paraId="76B24A63" w14:textId="77777777" w:rsidR="00BC2E60" w:rsidRPr="00900782" w:rsidRDefault="00BC2E60" w:rsidP="006A46B7">
            <w:pPr>
              <w:ind w:left="865" w:hanging="900"/>
              <w:jc w:val="both"/>
            </w:pPr>
            <w:r w:rsidRPr="00216399">
              <w:rPr>
                <w:rFonts w:cs="Arial"/>
              </w:rPr>
              <w:t xml:space="preserve">3.4.5 </w:t>
            </w:r>
            <w:r w:rsidRPr="00216399">
              <w:rPr>
                <w:rFonts w:cs="Arial"/>
              </w:rPr>
              <w:tab/>
              <w:t xml:space="preserve">Without limiting the </w:t>
            </w:r>
            <w:proofErr w:type="gramStart"/>
            <w:r w:rsidRPr="00216399">
              <w:rPr>
                <w:rFonts w:cs="Arial"/>
                <w:i/>
                <w:iCs/>
              </w:rPr>
              <w:t>Contractor‘</w:t>
            </w:r>
            <w:proofErr w:type="gramEnd"/>
            <w:r w:rsidRPr="00216399">
              <w:rPr>
                <w:rFonts w:cs="Arial"/>
                <w:i/>
                <w:iCs/>
              </w:rPr>
              <w:t xml:space="preserve">s </w:t>
            </w:r>
            <w:r w:rsidRPr="00216399">
              <w:rPr>
                <w:rFonts w:cs="Arial"/>
              </w:rPr>
              <w:t>obligations</w:t>
            </w:r>
            <w:r w:rsidRPr="59FB0364">
              <w:rPr>
                <w:rFonts w:cs="Arial"/>
              </w:rPr>
              <w:t xml:space="preserve"> under this GC 3.4, the </w:t>
            </w:r>
            <w:r w:rsidRPr="59FB0364">
              <w:rPr>
                <w:rFonts w:cs="Arial"/>
                <w:i/>
                <w:iCs/>
              </w:rPr>
              <w:t xml:space="preserve">Contractor </w:t>
            </w:r>
            <w:r w:rsidRPr="59FB0364">
              <w:rPr>
                <w:rFonts w:cs="Arial"/>
              </w:rPr>
              <w:t xml:space="preserve">shall at each site construction meeting, or every two-weeks, whichever is shorter, provide to the </w:t>
            </w:r>
            <w:r w:rsidRPr="59FB0364">
              <w:rPr>
                <w:rFonts w:cs="Arial"/>
                <w:i/>
                <w:iCs/>
              </w:rPr>
              <w:t>Owner</w:t>
            </w:r>
            <w:r w:rsidRPr="59FB0364">
              <w:rPr>
                <w:rFonts w:cs="Arial"/>
              </w:rPr>
              <w:t xml:space="preserve"> and the </w:t>
            </w:r>
            <w:r w:rsidRPr="59FB0364">
              <w:rPr>
                <w:rFonts w:cs="Arial"/>
                <w:i/>
                <w:iCs/>
              </w:rPr>
              <w:t>Consultant</w:t>
            </w:r>
            <w:r w:rsidRPr="59FB0364">
              <w:rPr>
                <w:rFonts w:cs="Arial"/>
              </w:rPr>
              <w:t xml:space="preserve"> a two (2) week look-ahead schedule indicating the major activities to be undertaken or constructed in such two (2) week period.”</w:t>
            </w:r>
          </w:p>
          <w:p w14:paraId="30DCA224" w14:textId="77777777" w:rsidR="00BC2E60" w:rsidRPr="00F13165" w:rsidRDefault="00BC2E60" w:rsidP="006A46B7">
            <w:pPr>
              <w:pStyle w:val="SC4"/>
              <w:ind w:left="864"/>
              <w:jc w:val="both"/>
              <w:rPr>
                <w:highlight w:val="lightGray"/>
                <w:lang w:val="en-US"/>
              </w:rPr>
            </w:pPr>
          </w:p>
        </w:tc>
      </w:tr>
    </w:tbl>
    <w:p w14:paraId="415329A7" w14:textId="77777777" w:rsidR="00BC2E60" w:rsidRPr="00DF3C32" w:rsidRDefault="00BC2E60" w:rsidP="00BC2E60">
      <w:pPr>
        <w:pStyle w:val="SimpleL2"/>
      </w:pPr>
      <w:bookmarkStart w:id="328" w:name="_Toc115690161"/>
      <w:r w:rsidRPr="00DF3C32">
        <w:lastRenderedPageBreak/>
        <w:t>GC 3.5   SUPERVISION</w:t>
      </w:r>
      <w:bookmarkEnd w:id="328"/>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7091A3D3" w14:textId="77777777" w:rsidTr="006A46B7">
        <w:tc>
          <w:tcPr>
            <w:tcW w:w="923" w:type="dxa"/>
          </w:tcPr>
          <w:p w14:paraId="2E71BAB8" w14:textId="77777777" w:rsidR="00BC2E60" w:rsidRPr="00AB0F97" w:rsidRDefault="00BC2E60" w:rsidP="006A46B7">
            <w:pPr>
              <w:pStyle w:val="SimpleL3"/>
            </w:pPr>
          </w:p>
        </w:tc>
        <w:tc>
          <w:tcPr>
            <w:tcW w:w="990" w:type="dxa"/>
          </w:tcPr>
          <w:p w14:paraId="5C14F085" w14:textId="77777777" w:rsidR="00BC2E60" w:rsidRPr="00AB0F97" w:rsidRDefault="00BC2E60" w:rsidP="006A46B7">
            <w:pPr>
              <w:pStyle w:val="TableText0"/>
              <w:jc w:val="center"/>
              <w:rPr>
                <w:sz w:val="20"/>
                <w:szCs w:val="20"/>
              </w:rPr>
            </w:pPr>
            <w:r>
              <w:rPr>
                <w:sz w:val="20"/>
                <w:szCs w:val="20"/>
              </w:rPr>
              <w:t>3.5.2</w:t>
            </w:r>
          </w:p>
        </w:tc>
        <w:tc>
          <w:tcPr>
            <w:tcW w:w="8167" w:type="dxa"/>
          </w:tcPr>
          <w:p w14:paraId="2A5C09B1" w14:textId="77777777" w:rsidR="00BC2E60" w:rsidRDefault="00BC2E60" w:rsidP="006A46B7">
            <w:pPr>
              <w:pStyle w:val="SC3"/>
              <w:numPr>
                <w:ilvl w:val="0"/>
                <w:numId w:val="0"/>
              </w:numPr>
              <w:spacing w:before="0"/>
            </w:pPr>
            <w:r w:rsidRPr="001A3B14">
              <w:rPr>
                <w:u w:val="single"/>
              </w:rPr>
              <w:t>Delete</w:t>
            </w:r>
            <w:r w:rsidRPr="00F100B7">
              <w:t xml:space="preserve"> </w:t>
            </w:r>
            <w:r>
              <w:t>p</w:t>
            </w:r>
            <w:r>
              <w:rPr>
                <w:lang w:val="en-US"/>
              </w:rPr>
              <w:t>aragraph</w:t>
            </w:r>
            <w:r w:rsidRPr="00F100B7">
              <w:t xml:space="preserve"> 3.</w:t>
            </w:r>
            <w:r>
              <w:rPr>
                <w:lang w:val="en-CA"/>
              </w:rPr>
              <w:t>5</w:t>
            </w:r>
            <w:r w:rsidRPr="00F100B7">
              <w:t xml:space="preserve">.2 in its entirety and </w:t>
            </w:r>
            <w:r w:rsidRPr="001A3B14">
              <w:rPr>
                <w:u w:val="single"/>
              </w:rPr>
              <w:t>replace</w:t>
            </w:r>
            <w:r w:rsidRPr="00F100B7">
              <w:t xml:space="preserve"> it with the following:</w:t>
            </w:r>
          </w:p>
          <w:p w14:paraId="27EC89F1" w14:textId="77777777" w:rsidR="00BC2E60" w:rsidRPr="00F100B7" w:rsidRDefault="00BC2E60" w:rsidP="006A46B7">
            <w:pPr>
              <w:pStyle w:val="SC3"/>
              <w:numPr>
                <w:ilvl w:val="0"/>
                <w:numId w:val="0"/>
              </w:numPr>
              <w:spacing w:before="0"/>
              <w:rPr>
                <w:rFonts w:cs="Arial"/>
                <w:bCs w:val="0"/>
              </w:rPr>
            </w:pPr>
          </w:p>
          <w:p w14:paraId="3874B6B2" w14:textId="77777777" w:rsidR="00BC2E60" w:rsidRPr="00A12255" w:rsidRDefault="00BC2E60" w:rsidP="006A46B7">
            <w:pPr>
              <w:pStyle w:val="SC3"/>
              <w:numPr>
                <w:ilvl w:val="0"/>
                <w:numId w:val="0"/>
              </w:numPr>
              <w:jc w:val="both"/>
              <w:rPr>
                <w:highlight w:val="lightGray"/>
              </w:rPr>
            </w:pPr>
            <w:r w:rsidRPr="00F100B7">
              <w:t xml:space="preserve">The supervisor, and any project manager appointed by the </w:t>
            </w:r>
            <w:r w:rsidRPr="008B1C58">
              <w:rPr>
                <w:i/>
              </w:rPr>
              <w:t>Contractor</w:t>
            </w:r>
            <w:r w:rsidRPr="00F100B7">
              <w:t xml:space="preserve">, shall represent the </w:t>
            </w:r>
            <w:r w:rsidRPr="008B1C58">
              <w:rPr>
                <w:i/>
              </w:rPr>
              <w:t>Contractor</w:t>
            </w:r>
            <w:r w:rsidRPr="00F100B7">
              <w:t xml:space="preserve"> at the Place of </w:t>
            </w:r>
            <w:r w:rsidRPr="008B1C58">
              <w:rPr>
                <w:i/>
              </w:rPr>
              <w:t>Work</w:t>
            </w:r>
            <w:r w:rsidRPr="00F100B7">
              <w:t xml:space="preserve"> and shall have full authority to act on written instructions given by the </w:t>
            </w:r>
            <w:r w:rsidRPr="008B1C58">
              <w:rPr>
                <w:i/>
              </w:rPr>
              <w:t>Consultant</w:t>
            </w:r>
            <w:r w:rsidRPr="00F100B7">
              <w:t xml:space="preserve"> and/or the </w:t>
            </w:r>
            <w:r w:rsidRPr="008B1C58">
              <w:rPr>
                <w:i/>
              </w:rPr>
              <w:t>Owner</w:t>
            </w:r>
            <w:r w:rsidRPr="00F100B7">
              <w:t xml:space="preserve"> and the </w:t>
            </w:r>
            <w:r w:rsidRPr="00140500">
              <w:rPr>
                <w:i/>
                <w:iCs/>
              </w:rPr>
              <w:t>Owner</w:t>
            </w:r>
            <w:r w:rsidRPr="00F100B7">
              <w:t xml:space="preserve">’s representative. Instructions given to the supervisor or the project manager shall be deemed to have been given to the </w:t>
            </w:r>
            <w:r w:rsidRPr="008B1C58">
              <w:rPr>
                <w:i/>
              </w:rPr>
              <w:t>Contractor</w:t>
            </w:r>
            <w:r w:rsidRPr="00F100B7">
              <w:t xml:space="preserve"> and both the supervisor and any project manager shall have full authority to act on behalf of the </w:t>
            </w:r>
            <w:r w:rsidRPr="008B1C58">
              <w:rPr>
                <w:i/>
              </w:rPr>
              <w:t>Contractor</w:t>
            </w:r>
            <w:r w:rsidRPr="00F100B7">
              <w:t xml:space="preserve"> and bind the </w:t>
            </w:r>
            <w:r w:rsidRPr="008B1C58">
              <w:rPr>
                <w:i/>
              </w:rPr>
              <w:t>Contractor</w:t>
            </w:r>
            <w:r w:rsidRPr="00F100B7">
              <w:t xml:space="preserve"> in matters related to this </w:t>
            </w:r>
            <w:r w:rsidRPr="00140500">
              <w:rPr>
                <w:i/>
                <w:iCs/>
              </w:rPr>
              <w:t>Contract</w:t>
            </w:r>
            <w:r w:rsidRPr="00F100B7">
              <w:t>.</w:t>
            </w:r>
          </w:p>
        </w:tc>
      </w:tr>
      <w:tr w:rsidR="00BC2E60" w:rsidRPr="00AB0F97" w14:paraId="0C19BD88" w14:textId="77777777" w:rsidTr="006A46B7">
        <w:tc>
          <w:tcPr>
            <w:tcW w:w="923" w:type="dxa"/>
          </w:tcPr>
          <w:p w14:paraId="1E46DBB4" w14:textId="77777777" w:rsidR="00BC2E60" w:rsidRPr="00AB0F97" w:rsidRDefault="00BC2E60" w:rsidP="006A46B7">
            <w:pPr>
              <w:pStyle w:val="SimpleL3"/>
            </w:pPr>
          </w:p>
        </w:tc>
        <w:tc>
          <w:tcPr>
            <w:tcW w:w="990" w:type="dxa"/>
          </w:tcPr>
          <w:p w14:paraId="1F673A38" w14:textId="77777777" w:rsidR="00BC2E60" w:rsidRDefault="00BC2E60" w:rsidP="006A46B7">
            <w:pPr>
              <w:pStyle w:val="TableText0"/>
              <w:jc w:val="center"/>
              <w:rPr>
                <w:sz w:val="20"/>
                <w:szCs w:val="20"/>
              </w:rPr>
            </w:pPr>
            <w:r>
              <w:rPr>
                <w:sz w:val="20"/>
                <w:szCs w:val="20"/>
              </w:rPr>
              <w:t>3.5.3 and 3.5.4</w:t>
            </w:r>
          </w:p>
        </w:tc>
        <w:tc>
          <w:tcPr>
            <w:tcW w:w="8167" w:type="dxa"/>
          </w:tcPr>
          <w:p w14:paraId="5631482A" w14:textId="77777777" w:rsidR="00BC2E60" w:rsidRPr="00216399" w:rsidRDefault="00BC2E60" w:rsidP="006A46B7">
            <w:pPr>
              <w:pStyle w:val="SC3"/>
              <w:numPr>
                <w:ilvl w:val="0"/>
                <w:numId w:val="0"/>
              </w:numPr>
              <w:spacing w:before="0"/>
            </w:pPr>
            <w:r w:rsidRPr="00216399">
              <w:rPr>
                <w:u w:val="single"/>
              </w:rPr>
              <w:t>Add</w:t>
            </w:r>
            <w:r w:rsidRPr="00216399">
              <w:t xml:space="preserve"> new </w:t>
            </w:r>
            <w:r w:rsidRPr="00216399">
              <w:rPr>
                <w:lang w:val="en-US"/>
              </w:rPr>
              <w:t>paragraphs</w:t>
            </w:r>
            <w:r w:rsidRPr="00216399">
              <w:t xml:space="preserve"> 3.</w:t>
            </w:r>
            <w:r w:rsidRPr="00216399">
              <w:rPr>
                <w:lang w:val="en-CA"/>
              </w:rPr>
              <w:t>5</w:t>
            </w:r>
            <w:r w:rsidRPr="00216399">
              <w:t xml:space="preserve">.3 </w:t>
            </w:r>
            <w:r w:rsidRPr="00216399">
              <w:rPr>
                <w:lang w:val="en-CA"/>
              </w:rPr>
              <w:t xml:space="preserve">and 3.5.4 </w:t>
            </w:r>
            <w:r w:rsidRPr="00216399">
              <w:t>as follows:</w:t>
            </w:r>
          </w:p>
          <w:p w14:paraId="3BAA5A96" w14:textId="77777777" w:rsidR="00BC2E60" w:rsidRPr="00216399" w:rsidRDefault="00BC2E60" w:rsidP="006A46B7">
            <w:pPr>
              <w:pStyle w:val="SC4"/>
              <w:ind w:left="864"/>
              <w:jc w:val="both"/>
              <w:rPr>
                <w:lang w:val="en-CA"/>
              </w:rPr>
            </w:pPr>
            <w:r w:rsidRPr="00216399">
              <w:t>3.</w:t>
            </w:r>
            <w:r w:rsidRPr="00216399">
              <w:rPr>
                <w:lang w:val="en-CA"/>
              </w:rPr>
              <w:t>5</w:t>
            </w:r>
            <w:r w:rsidRPr="00216399">
              <w:t xml:space="preserve">.3   </w:t>
            </w:r>
            <w:r w:rsidRPr="00216399">
              <w:tab/>
              <w:t xml:space="preserve">The </w:t>
            </w:r>
            <w:r w:rsidRPr="00216399">
              <w:rPr>
                <w:i/>
                <w:iCs/>
              </w:rPr>
              <w:t>Owner</w:t>
            </w:r>
            <w:r w:rsidRPr="00216399">
              <w:t xml:space="preserve">, acting reasonably, shall have the right to order the </w:t>
            </w:r>
            <w:r w:rsidRPr="00216399">
              <w:rPr>
                <w:i/>
              </w:rPr>
              <w:t>Contractor</w:t>
            </w:r>
            <w:r w:rsidRPr="00216399">
              <w:t xml:space="preserve"> to remove from the </w:t>
            </w:r>
            <w:r w:rsidRPr="00216399">
              <w:rPr>
                <w:i/>
              </w:rPr>
              <w:t>Project</w:t>
            </w:r>
            <w:r w:rsidRPr="00216399">
              <w:t xml:space="preserve"> any representative or employee of the </w:t>
            </w:r>
            <w:r w:rsidRPr="00216399">
              <w:rPr>
                <w:i/>
              </w:rPr>
              <w:t>Contractor</w:t>
            </w:r>
            <w:r w:rsidRPr="00216399">
              <w:t xml:space="preserve">, </w:t>
            </w:r>
            <w:r w:rsidRPr="00216399">
              <w:rPr>
                <w:i/>
              </w:rPr>
              <w:t>Subcontractors</w:t>
            </w:r>
            <w:r w:rsidRPr="00216399">
              <w:t xml:space="preserve"> or </w:t>
            </w:r>
            <w:r w:rsidRPr="00216399">
              <w:rPr>
                <w:i/>
              </w:rPr>
              <w:t>Suppliers</w:t>
            </w:r>
            <w:r w:rsidRPr="00216399">
              <w:t xml:space="preserve"> who, in the opinion of the </w:t>
            </w:r>
            <w:r w:rsidRPr="00216399">
              <w:rPr>
                <w:i/>
                <w:iCs/>
              </w:rPr>
              <w:t>Owner</w:t>
            </w:r>
            <w:r w:rsidRPr="00216399">
              <w:t xml:space="preserve">, are a detriment to the </w:t>
            </w:r>
            <w:r w:rsidRPr="00216399">
              <w:rPr>
                <w:i/>
              </w:rPr>
              <w:t>Project</w:t>
            </w:r>
            <w:r w:rsidRPr="00216399">
              <w:t>.</w:t>
            </w:r>
            <w:r w:rsidRPr="00216399">
              <w:rPr>
                <w:lang w:val="en-CA"/>
              </w:rPr>
              <w:t xml:space="preserve"> The </w:t>
            </w:r>
            <w:r w:rsidRPr="00216399">
              <w:rPr>
                <w:i/>
                <w:iCs/>
                <w:lang w:val="en-CA"/>
              </w:rPr>
              <w:t xml:space="preserve">Contractor </w:t>
            </w:r>
            <w:r w:rsidRPr="00216399">
              <w:rPr>
                <w:lang w:val="en-CA"/>
              </w:rPr>
              <w:t xml:space="preserve">shall indemnify and save the </w:t>
            </w:r>
            <w:r w:rsidRPr="00216399">
              <w:rPr>
                <w:i/>
                <w:iCs/>
                <w:lang w:val="en-CA"/>
              </w:rPr>
              <w:t xml:space="preserve">Owner </w:t>
            </w:r>
            <w:r w:rsidRPr="00216399">
              <w:rPr>
                <w:lang w:val="en-CA"/>
              </w:rPr>
              <w:t xml:space="preserve">harmless from any claims, demands, actions, costs, expenses, losses, or damages that may arise or result from the </w:t>
            </w:r>
            <w:r w:rsidRPr="00216399">
              <w:rPr>
                <w:i/>
                <w:iCs/>
                <w:lang w:val="en-CA"/>
              </w:rPr>
              <w:t>Owner</w:t>
            </w:r>
            <w:r w:rsidRPr="00216399">
              <w:rPr>
                <w:lang w:val="en-CA"/>
              </w:rPr>
              <w:t xml:space="preserve"> exercising its right under this GC 3.5.3.</w:t>
            </w:r>
          </w:p>
          <w:p w14:paraId="1161F27A" w14:textId="77777777" w:rsidR="00BC2E60" w:rsidRPr="00216399" w:rsidRDefault="00BC2E60" w:rsidP="006A46B7">
            <w:pPr>
              <w:pStyle w:val="SC4"/>
              <w:ind w:left="864"/>
              <w:jc w:val="both"/>
              <w:rPr>
                <w:lang w:val="en-CA"/>
              </w:rPr>
            </w:pPr>
          </w:p>
          <w:p w14:paraId="759FFED2" w14:textId="77777777" w:rsidR="00BC2E60" w:rsidRPr="00216399" w:rsidRDefault="00BC2E60" w:rsidP="006A46B7">
            <w:pPr>
              <w:pStyle w:val="SC4"/>
              <w:ind w:left="864"/>
              <w:jc w:val="both"/>
              <w:rPr>
                <w:iCs/>
                <w:lang w:val="en-US"/>
              </w:rPr>
            </w:pPr>
            <w:r w:rsidRPr="00216399">
              <w:rPr>
                <w:lang w:val="en-CA"/>
              </w:rPr>
              <w:t>3.5.4</w:t>
            </w:r>
            <w:r w:rsidRPr="00216399">
              <w:rPr>
                <w:lang w:val="en-CA"/>
              </w:rPr>
              <w:tab/>
              <w:t>Notwithstanding GC 7.1, t</w:t>
            </w:r>
            <w:r w:rsidRPr="00216399">
              <w:rPr>
                <w:lang w:val="en-US"/>
              </w:rPr>
              <w:t xml:space="preserve">he </w:t>
            </w:r>
            <w:r w:rsidRPr="00216399">
              <w:rPr>
                <w:i/>
                <w:lang w:val="en-US"/>
              </w:rPr>
              <w:t>Owner</w:t>
            </w:r>
            <w:r w:rsidRPr="00216399">
              <w:rPr>
                <w:lang w:val="en-US"/>
              </w:rPr>
              <w:t xml:space="preserve"> shall have the right to immediately, and upon </w:t>
            </w:r>
            <w:r w:rsidRPr="00216399">
              <w:rPr>
                <w:i/>
                <w:iCs/>
                <w:lang w:val="en-US"/>
              </w:rPr>
              <w:t>Notice in Writing</w:t>
            </w:r>
            <w:r w:rsidRPr="00216399">
              <w:rPr>
                <w:lang w:val="en-US"/>
              </w:rPr>
              <w:t xml:space="preserve">, terminate the </w:t>
            </w:r>
            <w:r w:rsidRPr="00216399">
              <w:rPr>
                <w:i/>
                <w:iCs/>
                <w:lang w:val="en-US"/>
              </w:rPr>
              <w:t>Contract</w:t>
            </w:r>
            <w:r w:rsidRPr="00216399">
              <w:rPr>
                <w:lang w:val="en-US"/>
              </w:rPr>
              <w:t xml:space="preserve"> should the </w:t>
            </w:r>
            <w:r w:rsidRPr="00216399">
              <w:rPr>
                <w:i/>
                <w:lang w:val="en-US"/>
              </w:rPr>
              <w:t>Contractor</w:t>
            </w:r>
            <w:r w:rsidRPr="00216399">
              <w:rPr>
                <w:lang w:val="en-US"/>
              </w:rPr>
              <w:t xml:space="preserve"> fail to comply with </w:t>
            </w:r>
            <w:r w:rsidRPr="00216399">
              <w:rPr>
                <w:iCs/>
                <w:lang w:val="en-US"/>
              </w:rPr>
              <w:lastRenderedPageBreak/>
              <w:t>the OHSA.</w:t>
            </w:r>
          </w:p>
          <w:p w14:paraId="15FFA997" w14:textId="77777777" w:rsidR="00BC2E60" w:rsidRPr="00216399" w:rsidRDefault="00BC2E60" w:rsidP="006A46B7">
            <w:pPr>
              <w:pStyle w:val="SC4"/>
              <w:ind w:left="864"/>
              <w:jc w:val="both"/>
              <w:rPr>
                <w:lang w:val="en-CA"/>
              </w:rPr>
            </w:pPr>
          </w:p>
        </w:tc>
      </w:tr>
    </w:tbl>
    <w:p w14:paraId="5288BC4F" w14:textId="77777777" w:rsidR="00BC2E60" w:rsidRPr="00DF3C32" w:rsidRDefault="00BC2E60" w:rsidP="00BC2E60">
      <w:pPr>
        <w:pStyle w:val="SimpleL2"/>
      </w:pPr>
      <w:bookmarkStart w:id="329" w:name="_Toc115690162"/>
      <w:r w:rsidRPr="00DF3C32">
        <w:lastRenderedPageBreak/>
        <w:t>GC 3.6   SUBCONTRACTORS AND SUPPLIERS</w:t>
      </w:r>
      <w:bookmarkEnd w:id="329"/>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329E3A32" w14:textId="77777777" w:rsidTr="006A46B7">
        <w:tc>
          <w:tcPr>
            <w:tcW w:w="923" w:type="dxa"/>
          </w:tcPr>
          <w:p w14:paraId="62ACFB7D" w14:textId="77777777" w:rsidR="00BC2E60" w:rsidRPr="00AB0F97" w:rsidRDefault="00BC2E60" w:rsidP="006A46B7">
            <w:pPr>
              <w:pStyle w:val="SimpleL3"/>
            </w:pPr>
          </w:p>
        </w:tc>
        <w:tc>
          <w:tcPr>
            <w:tcW w:w="990" w:type="dxa"/>
          </w:tcPr>
          <w:p w14:paraId="2138CD9E" w14:textId="77777777" w:rsidR="00BC2E60" w:rsidRPr="00AB0F97" w:rsidRDefault="00BC2E60" w:rsidP="006A46B7">
            <w:pPr>
              <w:pStyle w:val="TableText0"/>
              <w:jc w:val="center"/>
              <w:rPr>
                <w:sz w:val="20"/>
                <w:szCs w:val="20"/>
              </w:rPr>
            </w:pPr>
            <w:r>
              <w:rPr>
                <w:sz w:val="20"/>
                <w:szCs w:val="20"/>
              </w:rPr>
              <w:t>3.6.1</w:t>
            </w:r>
          </w:p>
        </w:tc>
        <w:tc>
          <w:tcPr>
            <w:tcW w:w="8167" w:type="dxa"/>
          </w:tcPr>
          <w:p w14:paraId="1B34ECC2" w14:textId="77777777" w:rsidR="00BC2E60" w:rsidRPr="00216399" w:rsidRDefault="00BC2E60" w:rsidP="006A46B7">
            <w:pPr>
              <w:pStyle w:val="SC4"/>
              <w:ind w:left="0" w:firstLine="0"/>
              <w:jc w:val="both"/>
              <w:rPr>
                <w:lang w:val="en-US"/>
              </w:rPr>
            </w:pPr>
            <w:r w:rsidRPr="00216399">
              <w:rPr>
                <w:u w:val="single"/>
                <w:lang w:val="en-US"/>
              </w:rPr>
              <w:t>Add</w:t>
            </w:r>
            <w:r w:rsidRPr="00216399">
              <w:rPr>
                <w:lang w:val="en-US"/>
              </w:rPr>
              <w:t xml:space="preserve"> the words “</w:t>
            </w:r>
            <w:r w:rsidRPr="00216399">
              <w:t xml:space="preserve">“including any warranties and service agreements which extend beyond the term of the </w:t>
            </w:r>
            <w:r w:rsidRPr="00216399">
              <w:rPr>
                <w:i/>
              </w:rPr>
              <w:t>Contract</w:t>
            </w:r>
            <w:r w:rsidRPr="00216399">
              <w:t xml:space="preserve">” after the </w:t>
            </w:r>
            <w:r w:rsidRPr="00216399">
              <w:rPr>
                <w:lang w:val="en-CA"/>
              </w:rPr>
              <w:t>words</w:t>
            </w:r>
            <w:r w:rsidRPr="00216399">
              <w:t xml:space="preserve"> “under subcontract” in the second line</w:t>
            </w:r>
            <w:r w:rsidRPr="00216399">
              <w:rPr>
                <w:lang w:val="en-US"/>
              </w:rPr>
              <w:t xml:space="preserve"> in paragraph 3.6.1.</w:t>
            </w:r>
          </w:p>
          <w:p w14:paraId="586B9775" w14:textId="77777777" w:rsidR="00BC2E60" w:rsidRPr="00216399" w:rsidRDefault="00BC2E60" w:rsidP="006A46B7">
            <w:pPr>
              <w:pStyle w:val="SC3"/>
              <w:numPr>
                <w:ilvl w:val="0"/>
                <w:numId w:val="0"/>
              </w:numPr>
              <w:jc w:val="both"/>
            </w:pPr>
          </w:p>
        </w:tc>
      </w:tr>
      <w:tr w:rsidR="00BC2E60" w:rsidRPr="00AB0F97" w14:paraId="0636CF4C" w14:textId="77777777" w:rsidTr="006A46B7">
        <w:tc>
          <w:tcPr>
            <w:tcW w:w="923" w:type="dxa"/>
          </w:tcPr>
          <w:p w14:paraId="7B2B7012" w14:textId="77777777" w:rsidR="00BC2E60" w:rsidRPr="00AB0F97" w:rsidRDefault="00BC2E60" w:rsidP="006A46B7">
            <w:pPr>
              <w:pStyle w:val="SimpleL3"/>
            </w:pPr>
          </w:p>
        </w:tc>
        <w:tc>
          <w:tcPr>
            <w:tcW w:w="990" w:type="dxa"/>
          </w:tcPr>
          <w:p w14:paraId="4C774F8F" w14:textId="77777777" w:rsidR="00BC2E60" w:rsidRDefault="00BC2E60" w:rsidP="006A46B7">
            <w:pPr>
              <w:pStyle w:val="TableText0"/>
              <w:jc w:val="center"/>
              <w:rPr>
                <w:sz w:val="20"/>
                <w:szCs w:val="20"/>
              </w:rPr>
            </w:pPr>
            <w:r>
              <w:rPr>
                <w:sz w:val="20"/>
                <w:szCs w:val="20"/>
              </w:rPr>
              <w:t>3.6.4</w:t>
            </w:r>
          </w:p>
        </w:tc>
        <w:tc>
          <w:tcPr>
            <w:tcW w:w="8167" w:type="dxa"/>
          </w:tcPr>
          <w:p w14:paraId="183405E1" w14:textId="77777777" w:rsidR="00BC2E60" w:rsidRDefault="00BC2E60" w:rsidP="006A46B7">
            <w:pPr>
              <w:pStyle w:val="SC4"/>
              <w:ind w:left="0" w:firstLine="0"/>
              <w:jc w:val="both"/>
              <w:rPr>
                <w:i/>
                <w:iCs/>
                <w:lang w:val="en-US"/>
              </w:rPr>
            </w:pPr>
            <w:r>
              <w:rPr>
                <w:u w:val="single"/>
                <w:lang w:val="en-US"/>
              </w:rPr>
              <w:t>Delete</w:t>
            </w:r>
            <w:r>
              <w:rPr>
                <w:lang w:val="en-US"/>
              </w:rPr>
              <w:t xml:space="preserve"> the word “If” at the beginning of the sentence in paragraph 3.6.4 and </w:t>
            </w:r>
            <w:r>
              <w:rPr>
                <w:u w:val="single"/>
                <w:lang w:val="en-US"/>
              </w:rPr>
              <w:t>replace</w:t>
            </w:r>
            <w:r>
              <w:rPr>
                <w:lang w:val="en-US"/>
              </w:rPr>
              <w:t xml:space="preserve"> it with “If, following execution of the </w:t>
            </w:r>
            <w:r>
              <w:rPr>
                <w:i/>
                <w:iCs/>
                <w:lang w:val="en-US"/>
              </w:rPr>
              <w:t>Contract,”</w:t>
            </w:r>
          </w:p>
          <w:p w14:paraId="1ED255EB" w14:textId="77777777" w:rsidR="00BC2E60" w:rsidRPr="00FC7CD4" w:rsidRDefault="00BC2E60" w:rsidP="006A46B7">
            <w:pPr>
              <w:pStyle w:val="SC4"/>
              <w:ind w:left="0" w:firstLine="0"/>
              <w:jc w:val="both"/>
              <w:rPr>
                <w:lang w:val="en-US"/>
              </w:rPr>
            </w:pPr>
          </w:p>
        </w:tc>
      </w:tr>
      <w:tr w:rsidR="00BC2E60" w:rsidRPr="00AB0F97" w14:paraId="2F9E9CB4" w14:textId="77777777" w:rsidTr="006A46B7">
        <w:tc>
          <w:tcPr>
            <w:tcW w:w="923" w:type="dxa"/>
          </w:tcPr>
          <w:p w14:paraId="7FBB4F8D" w14:textId="77777777" w:rsidR="00BC2E60" w:rsidRPr="00AB0F97" w:rsidRDefault="00BC2E60" w:rsidP="006A46B7">
            <w:pPr>
              <w:pStyle w:val="SimpleL3"/>
            </w:pPr>
          </w:p>
        </w:tc>
        <w:tc>
          <w:tcPr>
            <w:tcW w:w="990" w:type="dxa"/>
          </w:tcPr>
          <w:p w14:paraId="4FE7D639" w14:textId="77777777" w:rsidR="00BC2E60" w:rsidRDefault="00BC2E60" w:rsidP="006A46B7">
            <w:pPr>
              <w:pStyle w:val="TableText0"/>
              <w:jc w:val="center"/>
              <w:rPr>
                <w:sz w:val="20"/>
                <w:szCs w:val="20"/>
              </w:rPr>
            </w:pPr>
            <w:r>
              <w:rPr>
                <w:sz w:val="20"/>
                <w:szCs w:val="20"/>
              </w:rPr>
              <w:t>3.6.5</w:t>
            </w:r>
          </w:p>
        </w:tc>
        <w:tc>
          <w:tcPr>
            <w:tcW w:w="8167" w:type="dxa"/>
          </w:tcPr>
          <w:p w14:paraId="0C12283E" w14:textId="77777777" w:rsidR="00BC2E60" w:rsidRPr="00FC7CD4" w:rsidRDefault="00BC2E60" w:rsidP="006A46B7">
            <w:pPr>
              <w:pStyle w:val="SC4"/>
              <w:ind w:left="0" w:firstLine="0"/>
              <w:jc w:val="both"/>
              <w:rPr>
                <w:lang w:val="en-US"/>
              </w:rPr>
            </w:pPr>
            <w:r>
              <w:rPr>
                <w:u w:val="single"/>
                <w:lang w:val="en-US"/>
              </w:rPr>
              <w:t>Add</w:t>
            </w:r>
            <w:r>
              <w:rPr>
                <w:lang w:val="en-US"/>
              </w:rPr>
              <w:t xml:space="preserve"> to the start of the sentence in paragraph 3.6.5 the following: “Subject to GC 3.6.8,”</w:t>
            </w:r>
          </w:p>
        </w:tc>
      </w:tr>
      <w:tr w:rsidR="00BC2E60" w:rsidRPr="00AB0F97" w14:paraId="2F7DC40C" w14:textId="77777777" w:rsidTr="006A46B7">
        <w:tc>
          <w:tcPr>
            <w:tcW w:w="923" w:type="dxa"/>
          </w:tcPr>
          <w:p w14:paraId="72EE787C" w14:textId="77777777" w:rsidR="00BC2E60" w:rsidRPr="00AB0F97" w:rsidRDefault="00BC2E60" w:rsidP="006A46B7">
            <w:pPr>
              <w:pStyle w:val="SimpleL3"/>
            </w:pPr>
          </w:p>
        </w:tc>
        <w:tc>
          <w:tcPr>
            <w:tcW w:w="990" w:type="dxa"/>
          </w:tcPr>
          <w:p w14:paraId="419117BF" w14:textId="77777777" w:rsidR="00BC2E60" w:rsidRDefault="00BC2E60" w:rsidP="006A46B7">
            <w:pPr>
              <w:pStyle w:val="TableText0"/>
              <w:jc w:val="center"/>
              <w:rPr>
                <w:sz w:val="20"/>
                <w:szCs w:val="20"/>
              </w:rPr>
            </w:pPr>
            <w:r>
              <w:rPr>
                <w:sz w:val="20"/>
                <w:szCs w:val="20"/>
              </w:rPr>
              <w:t>3.6.7 to 3.6.12</w:t>
            </w:r>
          </w:p>
        </w:tc>
        <w:tc>
          <w:tcPr>
            <w:tcW w:w="8167" w:type="dxa"/>
          </w:tcPr>
          <w:p w14:paraId="7648C709" w14:textId="77777777" w:rsidR="00BC2E60" w:rsidRPr="00216399" w:rsidRDefault="00BC2E60" w:rsidP="006A46B7">
            <w:pPr>
              <w:pStyle w:val="SC3"/>
              <w:numPr>
                <w:ilvl w:val="0"/>
                <w:numId w:val="0"/>
              </w:numPr>
              <w:spacing w:before="0"/>
            </w:pPr>
            <w:r w:rsidRPr="00C55CD7">
              <w:rPr>
                <w:u w:val="single"/>
              </w:rPr>
              <w:t>Add</w:t>
            </w:r>
            <w:r w:rsidRPr="00F100B7">
              <w:t xml:space="preserve"> new </w:t>
            </w:r>
            <w:r w:rsidRPr="00216399">
              <w:rPr>
                <w:lang w:val="en-US"/>
              </w:rPr>
              <w:t>paragraphs</w:t>
            </w:r>
            <w:r w:rsidRPr="00216399">
              <w:t xml:space="preserve"> 3.</w:t>
            </w:r>
            <w:r w:rsidRPr="00216399">
              <w:rPr>
                <w:lang w:val="en-CA"/>
              </w:rPr>
              <w:t>6</w:t>
            </w:r>
            <w:r w:rsidRPr="00216399">
              <w:t>.7</w:t>
            </w:r>
            <w:r w:rsidRPr="00216399">
              <w:rPr>
                <w:lang w:val="en-CA"/>
              </w:rPr>
              <w:t>, 3.6.8, 3.6.9, 3.6.10, 3.6.11, and 3.6.12</w:t>
            </w:r>
            <w:r w:rsidRPr="00216399">
              <w:t xml:space="preserve"> as follows:</w:t>
            </w:r>
          </w:p>
          <w:p w14:paraId="61089D80" w14:textId="77777777" w:rsidR="00BC2E60" w:rsidRPr="00216399" w:rsidRDefault="00BC2E60" w:rsidP="006A46B7">
            <w:pPr>
              <w:rPr>
                <w:rFonts w:cs="Arial"/>
                <w:bCs/>
                <w:szCs w:val="20"/>
              </w:rPr>
            </w:pPr>
            <w:r w:rsidRPr="00216399">
              <w:rPr>
                <w:rFonts w:cs="Arial"/>
                <w:bCs/>
                <w:szCs w:val="20"/>
              </w:rPr>
              <w:t xml:space="preserve"> </w:t>
            </w:r>
          </w:p>
          <w:p w14:paraId="228F33CF" w14:textId="77777777" w:rsidR="00BC2E60" w:rsidRPr="00216399" w:rsidRDefault="00BC2E60" w:rsidP="006A46B7">
            <w:pPr>
              <w:pStyle w:val="SC4"/>
              <w:ind w:left="865"/>
              <w:jc w:val="both"/>
              <w:rPr>
                <w:lang w:val="en-CA"/>
              </w:rPr>
            </w:pPr>
            <w:r w:rsidRPr="00216399">
              <w:t>3.</w:t>
            </w:r>
            <w:r w:rsidRPr="00216399">
              <w:rPr>
                <w:lang w:val="en-CA"/>
              </w:rPr>
              <w:t>6</w:t>
            </w:r>
            <w:r w:rsidRPr="00216399">
              <w:t xml:space="preserve">.7   </w:t>
            </w:r>
            <w:r w:rsidRPr="00216399">
              <w:tab/>
            </w:r>
            <w:r w:rsidRPr="00216399">
              <w:rPr>
                <w:lang w:val="en-CA"/>
              </w:rPr>
              <w:t xml:space="preserve">The </w:t>
            </w:r>
            <w:r w:rsidRPr="00216399">
              <w:rPr>
                <w:i/>
                <w:iCs/>
                <w:lang w:val="en-CA"/>
              </w:rPr>
              <w:t xml:space="preserve">Contractor </w:t>
            </w:r>
            <w:r w:rsidRPr="00216399">
              <w:rPr>
                <w:lang w:val="en-CA"/>
              </w:rPr>
              <w:t xml:space="preserve">represents and warrants that it has confirmed the availability of its </w:t>
            </w:r>
            <w:r w:rsidRPr="00216399">
              <w:rPr>
                <w:i/>
                <w:iCs/>
                <w:lang w:val="en-CA"/>
              </w:rPr>
              <w:t>Subcontractors</w:t>
            </w:r>
            <w:r w:rsidRPr="00216399">
              <w:rPr>
                <w:lang w:val="en-CA"/>
              </w:rPr>
              <w:t xml:space="preserve"> for the </w:t>
            </w:r>
            <w:r w:rsidRPr="00216399">
              <w:rPr>
                <w:i/>
                <w:iCs/>
                <w:lang w:val="en-CA"/>
              </w:rPr>
              <w:t xml:space="preserve">Project </w:t>
            </w:r>
            <w:r w:rsidRPr="00216399">
              <w:rPr>
                <w:lang w:val="en-CA"/>
              </w:rPr>
              <w:t xml:space="preserve">and, in particular, for the performance of their respective portions of the </w:t>
            </w:r>
            <w:r w:rsidRPr="00216399">
              <w:rPr>
                <w:i/>
                <w:iCs/>
                <w:lang w:val="en-CA"/>
              </w:rPr>
              <w:t xml:space="preserve">Work </w:t>
            </w:r>
            <w:r w:rsidRPr="00216399">
              <w:rPr>
                <w:lang w:val="en-CA"/>
              </w:rPr>
              <w:t xml:space="preserve">to ensure completion of the </w:t>
            </w:r>
            <w:r w:rsidRPr="00216399">
              <w:rPr>
                <w:i/>
                <w:iCs/>
                <w:lang w:val="en-CA"/>
              </w:rPr>
              <w:t xml:space="preserve">Project </w:t>
            </w:r>
            <w:r w:rsidRPr="00216399">
              <w:rPr>
                <w:lang w:val="en-CA"/>
              </w:rPr>
              <w:t xml:space="preserve">within the </w:t>
            </w:r>
            <w:r w:rsidRPr="00216399">
              <w:rPr>
                <w:i/>
                <w:iCs/>
                <w:lang w:val="en-CA"/>
              </w:rPr>
              <w:t xml:space="preserve">Contract Price </w:t>
            </w:r>
            <w:r w:rsidRPr="00216399">
              <w:rPr>
                <w:lang w:val="en-CA"/>
              </w:rPr>
              <w:t xml:space="preserve">and the </w:t>
            </w:r>
            <w:r w:rsidRPr="00216399">
              <w:rPr>
                <w:i/>
                <w:iCs/>
                <w:lang w:val="en-CA"/>
              </w:rPr>
              <w:t>Contract Time</w:t>
            </w:r>
            <w:r w:rsidRPr="00216399">
              <w:rPr>
                <w:lang w:val="en-CA"/>
              </w:rPr>
              <w:t xml:space="preserve">. If the </w:t>
            </w:r>
            <w:r w:rsidRPr="00216399">
              <w:rPr>
                <w:i/>
                <w:iCs/>
                <w:lang w:val="en-CA"/>
              </w:rPr>
              <w:t xml:space="preserve">Contractor </w:t>
            </w:r>
            <w:r w:rsidRPr="00216399">
              <w:rPr>
                <w:lang w:val="en-CA"/>
              </w:rPr>
              <w:t xml:space="preserve">wants to change a </w:t>
            </w:r>
            <w:r w:rsidRPr="00216399">
              <w:rPr>
                <w:i/>
                <w:iCs/>
                <w:lang w:val="en-CA"/>
              </w:rPr>
              <w:t xml:space="preserve">Subcontractor </w:t>
            </w:r>
            <w:r w:rsidRPr="00216399">
              <w:rPr>
                <w:lang w:val="en-CA"/>
              </w:rPr>
              <w:t xml:space="preserve">or </w:t>
            </w:r>
            <w:r w:rsidRPr="00216399">
              <w:rPr>
                <w:i/>
                <w:iCs/>
                <w:lang w:val="en-CA"/>
              </w:rPr>
              <w:t>Supplier,</w:t>
            </w:r>
            <w:r w:rsidRPr="00216399">
              <w:rPr>
                <w:lang w:val="en-CA"/>
              </w:rPr>
              <w:t xml:space="preserve"> then</w:t>
            </w:r>
            <w:r>
              <w:rPr>
                <w:lang w:val="en-CA"/>
              </w:rPr>
              <w:t>:</w:t>
            </w:r>
          </w:p>
          <w:p w14:paraId="6AC34CC9" w14:textId="77777777" w:rsidR="00BC2E60" w:rsidRPr="00216399" w:rsidRDefault="00BC2E60" w:rsidP="006A46B7">
            <w:pPr>
              <w:pStyle w:val="SC4"/>
              <w:jc w:val="both"/>
              <w:rPr>
                <w:lang w:val="en-CA"/>
              </w:rPr>
            </w:pPr>
          </w:p>
          <w:p w14:paraId="6165AAE3" w14:textId="77777777" w:rsidR="00BC2E60" w:rsidRPr="00216399" w:rsidRDefault="00BC2E60" w:rsidP="006A46B7">
            <w:pPr>
              <w:pStyle w:val="SC4"/>
              <w:ind w:left="1315" w:hanging="450"/>
              <w:jc w:val="both"/>
              <w:rPr>
                <w:lang w:val="en-US"/>
              </w:rPr>
            </w:pPr>
            <w:r w:rsidRPr="00216399">
              <w:rPr>
                <w:lang w:val="en-CA"/>
              </w:rPr>
              <w:t>.1</w:t>
            </w:r>
            <w:r w:rsidRPr="00216399">
              <w:rPr>
                <w:lang w:val="en-CA"/>
              </w:rPr>
              <w:tab/>
              <w:t>t</w:t>
            </w:r>
            <w:r w:rsidRPr="00216399">
              <w:t xml:space="preserve">he </w:t>
            </w:r>
            <w:r w:rsidRPr="00216399">
              <w:rPr>
                <w:i/>
                <w:iCs/>
              </w:rPr>
              <w:t>Contractor</w:t>
            </w:r>
            <w:r w:rsidRPr="00216399">
              <w:t xml:space="preserve"> </w:t>
            </w:r>
            <w:r w:rsidRPr="00216399">
              <w:rPr>
                <w:lang w:val="en-US"/>
              </w:rPr>
              <w:t>shall not</w:t>
            </w:r>
            <w:r w:rsidRPr="00216399">
              <w:t xml:space="preserve"> make such change without prior written approval of the </w:t>
            </w:r>
            <w:r w:rsidRPr="00216399">
              <w:rPr>
                <w:i/>
                <w:iCs/>
              </w:rPr>
              <w:t>Owner</w:t>
            </w:r>
            <w:r w:rsidRPr="00216399">
              <w:t xml:space="preserve">, which approval shall be in the sole discretion of the </w:t>
            </w:r>
            <w:r w:rsidRPr="00216399">
              <w:rPr>
                <w:i/>
                <w:iCs/>
              </w:rPr>
              <w:t>Owner</w:t>
            </w:r>
            <w:r w:rsidRPr="00216399">
              <w:rPr>
                <w:lang w:val="en-US"/>
              </w:rPr>
              <w:t xml:space="preserve">; </w:t>
            </w:r>
          </w:p>
          <w:p w14:paraId="1459A793" w14:textId="77777777" w:rsidR="00BC2E60" w:rsidRPr="00216399" w:rsidRDefault="00BC2E60" w:rsidP="006A46B7">
            <w:pPr>
              <w:pStyle w:val="SC4"/>
              <w:ind w:left="1315" w:hanging="450"/>
              <w:jc w:val="both"/>
              <w:rPr>
                <w:lang w:val="en-CA"/>
              </w:rPr>
            </w:pPr>
            <w:r w:rsidRPr="00216399">
              <w:rPr>
                <w:lang w:val="en-US"/>
              </w:rPr>
              <w:t>.2</w:t>
            </w:r>
            <w:r w:rsidRPr="00216399">
              <w:tab/>
            </w:r>
            <w:r w:rsidRPr="00216399">
              <w:rPr>
                <w:lang w:val="en-CA"/>
              </w:rPr>
              <w:t xml:space="preserve">the </w:t>
            </w:r>
            <w:r w:rsidRPr="00216399">
              <w:rPr>
                <w:i/>
                <w:iCs/>
                <w:lang w:val="en-CA"/>
              </w:rPr>
              <w:t>Contractor</w:t>
            </w:r>
            <w:r w:rsidRPr="00216399">
              <w:rPr>
                <w:lang w:val="en-CA"/>
              </w:rPr>
              <w:t xml:space="preserve"> shall provide the </w:t>
            </w:r>
            <w:r w:rsidRPr="00216399">
              <w:rPr>
                <w:i/>
                <w:iCs/>
                <w:lang w:val="en-CA"/>
              </w:rPr>
              <w:t>Owner</w:t>
            </w:r>
            <w:r w:rsidRPr="00216399">
              <w:rPr>
                <w:lang w:val="en-CA"/>
              </w:rPr>
              <w:t xml:space="preserve"> with a copy of the proposed subcontract along with pricing information and a scope of work for the </w:t>
            </w:r>
            <w:r w:rsidRPr="00216399">
              <w:rPr>
                <w:i/>
                <w:iCs/>
                <w:lang w:val="en-CA"/>
              </w:rPr>
              <w:t xml:space="preserve">Owner’s </w:t>
            </w:r>
            <w:r w:rsidRPr="00216399">
              <w:rPr>
                <w:lang w:val="en-CA"/>
              </w:rPr>
              <w:t xml:space="preserve">review and consideration to inform its exercise of discretion; and </w:t>
            </w:r>
          </w:p>
          <w:p w14:paraId="4E7E7576" w14:textId="77777777" w:rsidR="00BC2E60" w:rsidRPr="00216399" w:rsidRDefault="00BC2E60" w:rsidP="006A46B7">
            <w:pPr>
              <w:pStyle w:val="SC4"/>
              <w:ind w:left="1315" w:hanging="450"/>
              <w:jc w:val="both"/>
              <w:rPr>
                <w:i/>
                <w:iCs/>
                <w:lang w:val="en-CA"/>
              </w:rPr>
            </w:pPr>
            <w:r w:rsidRPr="00216399">
              <w:rPr>
                <w:lang w:val="en-CA"/>
              </w:rPr>
              <w:t>.3</w:t>
            </w:r>
            <w:r w:rsidRPr="00216399">
              <w:rPr>
                <w:lang w:val="en-CA"/>
              </w:rPr>
              <w:tab/>
              <w:t xml:space="preserve">if such change in </w:t>
            </w:r>
            <w:r w:rsidRPr="00216399">
              <w:rPr>
                <w:i/>
                <w:iCs/>
                <w:lang w:val="en-CA"/>
              </w:rPr>
              <w:t xml:space="preserve">Subcontractor </w:t>
            </w:r>
            <w:r w:rsidRPr="00216399">
              <w:rPr>
                <w:lang w:val="en-CA"/>
              </w:rPr>
              <w:t xml:space="preserve">is approved by the </w:t>
            </w:r>
            <w:r w:rsidRPr="00216399">
              <w:rPr>
                <w:i/>
                <w:iCs/>
                <w:lang w:val="en-CA"/>
              </w:rPr>
              <w:t>Owner</w:t>
            </w:r>
            <w:r w:rsidRPr="00216399">
              <w:rPr>
                <w:lang w:val="en-CA"/>
              </w:rPr>
              <w:t xml:space="preserve"> the </w:t>
            </w:r>
            <w:r w:rsidRPr="00216399">
              <w:rPr>
                <w:i/>
                <w:iCs/>
                <w:lang w:val="en-CA"/>
              </w:rPr>
              <w:t>Contractor</w:t>
            </w:r>
            <w:r w:rsidRPr="00216399">
              <w:rPr>
                <w:lang w:val="en-CA"/>
              </w:rPr>
              <w:t xml:space="preserve"> shall not be entitled to an increase in the </w:t>
            </w:r>
            <w:r w:rsidRPr="00216399">
              <w:rPr>
                <w:i/>
                <w:iCs/>
                <w:lang w:val="en-CA"/>
              </w:rPr>
              <w:t xml:space="preserve">Contract Price </w:t>
            </w:r>
            <w:r w:rsidRPr="00216399">
              <w:rPr>
                <w:lang w:val="en-CA"/>
              </w:rPr>
              <w:t xml:space="preserve">or </w:t>
            </w:r>
            <w:r w:rsidRPr="00216399">
              <w:rPr>
                <w:i/>
                <w:iCs/>
                <w:lang w:val="en-CA"/>
              </w:rPr>
              <w:t>Contract Time</w:t>
            </w:r>
            <w:r w:rsidRPr="00216399">
              <w:rPr>
                <w:lang w:val="en-CA"/>
              </w:rPr>
              <w:t xml:space="preserve"> where the </w:t>
            </w:r>
            <w:r w:rsidRPr="00216399">
              <w:rPr>
                <w:i/>
                <w:iCs/>
                <w:lang w:val="en-CA"/>
              </w:rPr>
              <w:t>Owner</w:t>
            </w:r>
            <w:r w:rsidRPr="00216399">
              <w:rPr>
                <w:lang w:val="en-CA"/>
              </w:rPr>
              <w:t xml:space="preserve"> approves a</w:t>
            </w:r>
            <w:r w:rsidRPr="00216399">
              <w:rPr>
                <w:i/>
                <w:iCs/>
                <w:lang w:val="en-CA"/>
              </w:rPr>
              <w:t xml:space="preserve"> </w:t>
            </w:r>
            <w:r w:rsidRPr="00216399">
              <w:rPr>
                <w:lang w:val="en-CA"/>
              </w:rPr>
              <w:t xml:space="preserve">change in </w:t>
            </w:r>
            <w:r w:rsidRPr="00216399">
              <w:rPr>
                <w:i/>
                <w:iCs/>
                <w:lang w:val="en-CA"/>
              </w:rPr>
              <w:t xml:space="preserve">Subcontractor </w:t>
            </w:r>
            <w:r w:rsidRPr="00216399">
              <w:rPr>
                <w:lang w:val="en-CA"/>
              </w:rPr>
              <w:t xml:space="preserve">or </w:t>
            </w:r>
            <w:r w:rsidRPr="00216399">
              <w:rPr>
                <w:i/>
                <w:iCs/>
                <w:lang w:val="en-CA"/>
              </w:rPr>
              <w:t xml:space="preserve">Supplier. </w:t>
            </w:r>
          </w:p>
          <w:p w14:paraId="646D1F82" w14:textId="77777777" w:rsidR="00BC2E60" w:rsidRPr="00216399" w:rsidRDefault="00BC2E60" w:rsidP="006A46B7">
            <w:pPr>
              <w:pStyle w:val="SC4"/>
              <w:ind w:left="1315"/>
              <w:jc w:val="both"/>
            </w:pPr>
          </w:p>
          <w:p w14:paraId="495EB0CB" w14:textId="77777777" w:rsidR="00BC2E60" w:rsidRPr="00216399" w:rsidRDefault="00BC2E60" w:rsidP="006A46B7">
            <w:pPr>
              <w:pStyle w:val="SC4"/>
              <w:ind w:left="865"/>
              <w:jc w:val="both"/>
              <w:rPr>
                <w:lang w:val="en-US"/>
              </w:rPr>
            </w:pPr>
            <w:r w:rsidRPr="00216399">
              <w:rPr>
                <w:lang w:val="en-CA"/>
              </w:rPr>
              <w:t>3.6.8</w:t>
            </w:r>
            <w:r w:rsidRPr="00216399">
              <w:tab/>
              <w:t>Where provided</w:t>
            </w:r>
            <w:r w:rsidRPr="00216399">
              <w:rPr>
                <w:lang w:val="en-US"/>
              </w:rPr>
              <w:t xml:space="preserve"> for</w:t>
            </w:r>
            <w:r w:rsidRPr="00216399">
              <w:t xml:space="preserve"> in the</w:t>
            </w:r>
            <w:r w:rsidRPr="00216399">
              <w:rPr>
                <w:lang w:val="en-US"/>
              </w:rPr>
              <w:t xml:space="preserve"> </w:t>
            </w:r>
            <w:r w:rsidRPr="00216399">
              <w:rPr>
                <w:i/>
                <w:iCs/>
                <w:lang w:val="en-US"/>
              </w:rPr>
              <w:t>Procurement Documents</w:t>
            </w:r>
            <w:r w:rsidRPr="00216399">
              <w:t xml:space="preserve">, the </w:t>
            </w:r>
            <w:r w:rsidRPr="00216399">
              <w:rPr>
                <w:i/>
                <w:iCs/>
              </w:rPr>
              <w:t>Owner</w:t>
            </w:r>
            <w:r w:rsidRPr="00216399">
              <w:t xml:space="preserve"> may assign to the </w:t>
            </w:r>
            <w:r w:rsidRPr="00216399">
              <w:rPr>
                <w:i/>
                <w:iCs/>
              </w:rPr>
              <w:t>Contractor</w:t>
            </w:r>
            <w:r w:rsidRPr="00216399">
              <w:t xml:space="preserve">, and the </w:t>
            </w:r>
            <w:r w:rsidRPr="00216399">
              <w:rPr>
                <w:i/>
                <w:iCs/>
              </w:rPr>
              <w:t>Contractor</w:t>
            </w:r>
            <w:r w:rsidRPr="00216399">
              <w:t xml:space="preserve"> agrees to accept as a subcontract, any contract procured by the </w:t>
            </w:r>
            <w:r w:rsidRPr="00216399">
              <w:rPr>
                <w:i/>
                <w:iCs/>
              </w:rPr>
              <w:t>Owner</w:t>
            </w:r>
            <w:r w:rsidRPr="00216399">
              <w:t xml:space="preserve"> for </w:t>
            </w:r>
            <w:r w:rsidRPr="00216399">
              <w:rPr>
                <w:i/>
                <w:iCs/>
              </w:rPr>
              <w:t>Work</w:t>
            </w:r>
            <w:r w:rsidRPr="00216399">
              <w:t xml:space="preserve"> or services required on the </w:t>
            </w:r>
            <w:r w:rsidRPr="00216399">
              <w:rPr>
                <w:i/>
                <w:iCs/>
              </w:rPr>
              <w:t>Project</w:t>
            </w:r>
            <w:r w:rsidRPr="00216399">
              <w:t xml:space="preserve"> that has been pre-tendered or pre-negotiated by the </w:t>
            </w:r>
            <w:r w:rsidRPr="00216399">
              <w:rPr>
                <w:i/>
                <w:iCs/>
              </w:rPr>
              <w:t>Owner</w:t>
            </w:r>
            <w:r w:rsidRPr="00216399">
              <w:t>.</w:t>
            </w:r>
          </w:p>
          <w:p w14:paraId="50B12B2B" w14:textId="77777777" w:rsidR="00BC2E60" w:rsidRPr="00F766F4" w:rsidRDefault="00BC2E60" w:rsidP="006A46B7">
            <w:pPr>
              <w:pStyle w:val="SC3"/>
              <w:numPr>
                <w:ilvl w:val="2"/>
                <w:numId w:val="0"/>
              </w:numPr>
              <w:ind w:left="865" w:hanging="900"/>
              <w:jc w:val="both"/>
              <w:rPr>
                <w:lang w:val="en-US"/>
              </w:rPr>
            </w:pPr>
            <w:r w:rsidRPr="00216399">
              <w:rPr>
                <w:lang w:val="en-US"/>
              </w:rPr>
              <w:t>3.6.9</w:t>
            </w:r>
            <w:r w:rsidRPr="00216399">
              <w:tab/>
            </w:r>
            <w:r w:rsidRPr="00216399">
              <w:rPr>
                <w:lang w:val="en-US"/>
              </w:rPr>
              <w:t xml:space="preserve">The </w:t>
            </w:r>
            <w:r w:rsidRPr="00216399">
              <w:rPr>
                <w:i/>
                <w:iCs/>
                <w:lang w:val="en-US"/>
              </w:rPr>
              <w:t>Contractor</w:t>
            </w:r>
            <w:r w:rsidRPr="00216399">
              <w:rPr>
                <w:lang w:val="en-US"/>
              </w:rPr>
              <w:t xml:space="preserve"> shall ensure that all contracts and written agreements with </w:t>
            </w:r>
            <w:r w:rsidRPr="00216399">
              <w:rPr>
                <w:i/>
                <w:iCs/>
                <w:lang w:val="en-US"/>
              </w:rPr>
              <w:t xml:space="preserve">Subcontractors </w:t>
            </w:r>
            <w:r w:rsidRPr="00216399">
              <w:rPr>
                <w:lang w:val="en-US"/>
              </w:rPr>
              <w:t xml:space="preserve">and </w:t>
            </w:r>
            <w:r w:rsidRPr="00216399">
              <w:rPr>
                <w:i/>
                <w:iCs/>
                <w:lang w:val="en-US"/>
              </w:rPr>
              <w:t>Suppliers</w:t>
            </w:r>
            <w:r w:rsidRPr="00216399">
              <w:rPr>
                <w:lang w:val="en-US"/>
              </w:rPr>
              <w:t xml:space="preserve"> contain an assignment clause in </w:t>
            </w:r>
            <w:proofErr w:type="spellStart"/>
            <w:r w:rsidRPr="00216399">
              <w:rPr>
                <w:lang w:val="en-US"/>
              </w:rPr>
              <w:t>favour</w:t>
            </w:r>
            <w:proofErr w:type="spellEnd"/>
            <w:r w:rsidRPr="00216399">
              <w:rPr>
                <w:lang w:val="en-US"/>
              </w:rPr>
              <w:t xml:space="preserve"> of the </w:t>
            </w:r>
            <w:r w:rsidRPr="00216399">
              <w:rPr>
                <w:i/>
                <w:iCs/>
                <w:lang w:val="en-US"/>
              </w:rPr>
              <w:t>Owner</w:t>
            </w:r>
            <w:r w:rsidRPr="00216399">
              <w:rPr>
                <w:lang w:val="en-US"/>
              </w:rPr>
              <w:t xml:space="preserve">. In the event that the </w:t>
            </w:r>
            <w:r w:rsidRPr="00216399">
              <w:rPr>
                <w:i/>
                <w:iCs/>
                <w:lang w:val="en-US"/>
              </w:rPr>
              <w:t xml:space="preserve">Contract </w:t>
            </w:r>
            <w:r w:rsidRPr="00216399">
              <w:rPr>
                <w:lang w:val="en-US"/>
              </w:rPr>
              <w:t xml:space="preserve">is terminated, the </w:t>
            </w:r>
            <w:r w:rsidRPr="00216399">
              <w:rPr>
                <w:i/>
                <w:iCs/>
                <w:lang w:val="en-US"/>
              </w:rPr>
              <w:t>Contractor</w:t>
            </w:r>
            <w:r w:rsidRPr="00216399">
              <w:rPr>
                <w:lang w:val="en-US"/>
              </w:rPr>
              <w:t xml:space="preserve"> shall promptly assign each of such contracts or written agreements to perform any portion of the </w:t>
            </w:r>
            <w:r w:rsidRPr="00216399">
              <w:rPr>
                <w:i/>
                <w:iCs/>
                <w:lang w:val="en-US"/>
              </w:rPr>
              <w:t>Work</w:t>
            </w:r>
            <w:r w:rsidRPr="00216399">
              <w:rPr>
                <w:lang w:val="en-US"/>
              </w:rPr>
              <w:t xml:space="preserve"> to the </w:t>
            </w:r>
            <w:r w:rsidRPr="00216399">
              <w:rPr>
                <w:i/>
                <w:iCs/>
                <w:lang w:val="en-US"/>
              </w:rPr>
              <w:t>Owner</w:t>
            </w:r>
            <w:r w:rsidRPr="00216399">
              <w:rPr>
                <w:lang w:val="en-US"/>
              </w:rPr>
              <w:t>. The assignment</w:t>
            </w:r>
            <w:r w:rsidRPr="088B8E94">
              <w:rPr>
                <w:lang w:val="en-US"/>
              </w:rPr>
              <w:t xml:space="preserve"> shall only be effective after the termination of the </w:t>
            </w:r>
            <w:r w:rsidRPr="088B8E94">
              <w:rPr>
                <w:i/>
                <w:iCs/>
                <w:lang w:val="en-US"/>
              </w:rPr>
              <w:t>Contract</w:t>
            </w:r>
            <w:r w:rsidRPr="088B8E94">
              <w:rPr>
                <w:lang w:val="en-US"/>
              </w:rPr>
              <w:t xml:space="preserve"> by the </w:t>
            </w:r>
            <w:r w:rsidRPr="088B8E94">
              <w:rPr>
                <w:i/>
                <w:iCs/>
                <w:lang w:val="en-US"/>
              </w:rPr>
              <w:t>Owner</w:t>
            </w:r>
            <w:r w:rsidRPr="088B8E94">
              <w:rPr>
                <w:lang w:val="en-US"/>
              </w:rPr>
              <w:t xml:space="preserve"> and shall only be applicable for those subcontract agreements which the </w:t>
            </w:r>
            <w:r w:rsidRPr="088B8E94">
              <w:rPr>
                <w:i/>
                <w:iCs/>
                <w:lang w:val="en-US"/>
              </w:rPr>
              <w:t xml:space="preserve">Owner </w:t>
            </w:r>
            <w:r w:rsidRPr="088B8E94">
              <w:rPr>
                <w:lang w:val="en-US"/>
              </w:rPr>
              <w:t xml:space="preserve">accepts by providing a </w:t>
            </w:r>
            <w:r w:rsidRPr="088B8E94">
              <w:rPr>
                <w:i/>
                <w:iCs/>
                <w:lang w:val="en-US"/>
              </w:rPr>
              <w:t>Notice in Writing</w:t>
            </w:r>
            <w:r w:rsidRPr="088B8E94">
              <w:rPr>
                <w:lang w:val="en-US"/>
              </w:rPr>
              <w:t xml:space="preserve"> to the </w:t>
            </w:r>
            <w:r w:rsidRPr="088B8E94">
              <w:rPr>
                <w:i/>
                <w:iCs/>
                <w:lang w:val="en-US"/>
              </w:rPr>
              <w:t xml:space="preserve">Subcontractor </w:t>
            </w:r>
            <w:r w:rsidRPr="088B8E94">
              <w:rPr>
                <w:lang w:val="en-US"/>
              </w:rPr>
              <w:t xml:space="preserve">or </w:t>
            </w:r>
            <w:r w:rsidRPr="088B8E94">
              <w:rPr>
                <w:i/>
                <w:iCs/>
                <w:lang w:val="en-US"/>
              </w:rPr>
              <w:t>Supplier</w:t>
            </w:r>
            <w:r w:rsidRPr="088B8E94">
              <w:rPr>
                <w:lang w:val="en-US"/>
              </w:rPr>
              <w:t>, as applicable,</w:t>
            </w:r>
            <w:r w:rsidRPr="088B8E94">
              <w:rPr>
                <w:i/>
                <w:iCs/>
                <w:lang w:val="en-US"/>
              </w:rPr>
              <w:t xml:space="preserve"> </w:t>
            </w:r>
            <w:r w:rsidRPr="088B8E94">
              <w:rPr>
                <w:lang w:val="en-US"/>
              </w:rPr>
              <w:t xml:space="preserve">and </w:t>
            </w:r>
            <w:r w:rsidRPr="088B8E94">
              <w:rPr>
                <w:i/>
                <w:iCs/>
                <w:lang w:val="en-US"/>
              </w:rPr>
              <w:t>Contractor</w:t>
            </w:r>
            <w:r w:rsidRPr="088B8E94">
              <w:rPr>
                <w:lang w:val="en-US"/>
              </w:rPr>
              <w:t>. The assignment is subject to the prior rights of the surety, if any.</w:t>
            </w:r>
          </w:p>
          <w:p w14:paraId="37D1FF24" w14:textId="77777777" w:rsidR="00BC2E60" w:rsidRDefault="00BC2E60" w:rsidP="006A46B7">
            <w:pPr>
              <w:pStyle w:val="SC3"/>
              <w:numPr>
                <w:ilvl w:val="0"/>
                <w:numId w:val="0"/>
              </w:numPr>
              <w:ind w:left="2880" w:hanging="1224"/>
              <w:jc w:val="both"/>
              <w:rPr>
                <w:lang w:val="en-US"/>
              </w:rPr>
            </w:pPr>
          </w:p>
          <w:p w14:paraId="0E35DED9" w14:textId="77777777" w:rsidR="00BC2E60" w:rsidRDefault="00BC2E60" w:rsidP="006A46B7">
            <w:pPr>
              <w:pStyle w:val="SC3"/>
              <w:numPr>
                <w:ilvl w:val="2"/>
                <w:numId w:val="0"/>
              </w:numPr>
              <w:ind w:left="865" w:hanging="720"/>
              <w:jc w:val="both"/>
              <w:rPr>
                <w:lang w:val="en-US"/>
              </w:rPr>
            </w:pPr>
            <w:r w:rsidRPr="088B8E94">
              <w:rPr>
                <w:lang w:val="en-US"/>
              </w:rPr>
              <w:t>3.6.10</w:t>
            </w:r>
            <w:r>
              <w:tab/>
            </w:r>
            <w:r w:rsidRPr="088B8E94">
              <w:rPr>
                <w:lang w:val="en-US"/>
              </w:rPr>
              <w:t xml:space="preserve">In each of the </w:t>
            </w:r>
            <w:r w:rsidRPr="088B8E94">
              <w:rPr>
                <w:i/>
                <w:iCs/>
                <w:lang w:val="en-US"/>
              </w:rPr>
              <w:t>Contractor</w:t>
            </w:r>
            <w:r w:rsidRPr="088B8E94">
              <w:rPr>
                <w:lang w:val="en-US"/>
              </w:rPr>
              <w:t xml:space="preserve">’s subcontracts with </w:t>
            </w:r>
            <w:r w:rsidRPr="088B8E94">
              <w:rPr>
                <w:i/>
                <w:iCs/>
                <w:lang w:val="en-US"/>
              </w:rPr>
              <w:t>Subcontractors</w:t>
            </w:r>
            <w:r w:rsidRPr="088B8E94">
              <w:rPr>
                <w:lang w:val="en-US"/>
              </w:rPr>
              <w:t xml:space="preserve"> or </w:t>
            </w:r>
            <w:r w:rsidRPr="088B8E94">
              <w:rPr>
                <w:i/>
                <w:iCs/>
                <w:lang w:val="en-US"/>
              </w:rPr>
              <w:t xml:space="preserve">Suppliers </w:t>
            </w:r>
            <w:r w:rsidRPr="088B8E94">
              <w:rPr>
                <w:lang w:val="en-US"/>
              </w:rPr>
              <w:t xml:space="preserve">to perform a portion of the </w:t>
            </w:r>
            <w:r w:rsidRPr="088B8E94">
              <w:rPr>
                <w:i/>
                <w:iCs/>
                <w:lang w:val="en-US"/>
              </w:rPr>
              <w:t>Work</w:t>
            </w:r>
            <w:r w:rsidRPr="088B8E94">
              <w:rPr>
                <w:lang w:val="en-US"/>
              </w:rPr>
              <w:t xml:space="preserve">, the </w:t>
            </w:r>
            <w:r w:rsidRPr="088B8E94">
              <w:rPr>
                <w:i/>
                <w:iCs/>
                <w:lang w:val="en-US"/>
              </w:rPr>
              <w:t>Contractor</w:t>
            </w:r>
            <w:r w:rsidRPr="088B8E94">
              <w:rPr>
                <w:lang w:val="en-US"/>
              </w:rPr>
              <w:t xml:space="preserve"> shall include a term in the subcontract stating that the </w:t>
            </w:r>
            <w:r w:rsidRPr="088B8E94">
              <w:rPr>
                <w:i/>
                <w:iCs/>
                <w:lang w:val="en-US"/>
              </w:rPr>
              <w:t>Subcontractor</w:t>
            </w:r>
            <w:r w:rsidRPr="088B8E94">
              <w:rPr>
                <w:lang w:val="en-US"/>
              </w:rPr>
              <w:t xml:space="preserve"> agrees to an assignment of its subcontract by the </w:t>
            </w:r>
            <w:r w:rsidRPr="088B8E94">
              <w:rPr>
                <w:i/>
                <w:iCs/>
                <w:lang w:val="en-US"/>
              </w:rPr>
              <w:t>Contractor</w:t>
            </w:r>
            <w:r w:rsidRPr="088B8E94">
              <w:rPr>
                <w:lang w:val="en-US"/>
              </w:rPr>
              <w:t xml:space="preserve"> to the </w:t>
            </w:r>
            <w:r w:rsidRPr="088B8E94">
              <w:rPr>
                <w:i/>
                <w:iCs/>
                <w:lang w:val="en-US"/>
              </w:rPr>
              <w:t>Owner</w:t>
            </w:r>
            <w:r w:rsidRPr="088B8E94">
              <w:rPr>
                <w:lang w:val="en-US"/>
              </w:rPr>
              <w:t xml:space="preserve">. The term in the subcontract shall not </w:t>
            </w:r>
            <w:r w:rsidRPr="088B8E94">
              <w:rPr>
                <w:lang w:val="en-US"/>
              </w:rPr>
              <w:lastRenderedPageBreak/>
              <w:t xml:space="preserve">be enforceable until the proper termination of the </w:t>
            </w:r>
            <w:r w:rsidRPr="088B8E94">
              <w:rPr>
                <w:i/>
                <w:iCs/>
                <w:lang w:val="en-US"/>
              </w:rPr>
              <w:t xml:space="preserve">Contract </w:t>
            </w:r>
            <w:r w:rsidRPr="088B8E94">
              <w:rPr>
                <w:lang w:val="en-US"/>
              </w:rPr>
              <w:t xml:space="preserve">by the </w:t>
            </w:r>
            <w:r w:rsidRPr="088B8E94">
              <w:rPr>
                <w:i/>
                <w:iCs/>
                <w:lang w:val="en-US"/>
              </w:rPr>
              <w:t>Owner</w:t>
            </w:r>
            <w:r w:rsidRPr="088B8E94">
              <w:rPr>
                <w:lang w:val="en-US"/>
              </w:rPr>
              <w:t>.</w:t>
            </w:r>
          </w:p>
          <w:p w14:paraId="43B2EB58" w14:textId="77777777" w:rsidR="00BC2E60" w:rsidRDefault="00BC2E60" w:rsidP="006A46B7">
            <w:pPr>
              <w:pStyle w:val="ListParagraph"/>
              <w:spacing w:after="240"/>
              <w:ind w:left="865" w:hanging="720"/>
              <w:jc w:val="both"/>
              <w:rPr>
                <w:rFonts w:cs="Arial"/>
                <w:lang w:val="en-CA"/>
              </w:rPr>
            </w:pPr>
            <w:r w:rsidRPr="088B8E94">
              <w:t>3.6.11</w:t>
            </w:r>
            <w:r>
              <w:tab/>
            </w:r>
            <w:r w:rsidRPr="088B8E94">
              <w:rPr>
                <w:rFonts w:cs="Arial"/>
                <w:lang w:val="en-CA"/>
              </w:rPr>
              <w:t xml:space="preserve">The </w:t>
            </w:r>
            <w:r w:rsidRPr="088B8E94">
              <w:rPr>
                <w:rFonts w:cs="Arial"/>
                <w:i/>
                <w:iCs/>
                <w:lang w:val="en-CA"/>
              </w:rPr>
              <w:t>Contractor</w:t>
            </w:r>
            <w:r w:rsidRPr="088B8E94">
              <w:rPr>
                <w:rFonts w:cs="Arial"/>
                <w:lang w:val="en-CA"/>
              </w:rPr>
              <w:t xml:space="preserve"> shall provide the </w:t>
            </w:r>
            <w:r w:rsidRPr="088B8E94">
              <w:rPr>
                <w:rFonts w:cs="Arial"/>
                <w:i/>
                <w:iCs/>
                <w:lang w:val="en-CA"/>
              </w:rPr>
              <w:t>Owner</w:t>
            </w:r>
            <w:r w:rsidRPr="088B8E94">
              <w:rPr>
                <w:rFonts w:cs="Arial"/>
                <w:lang w:val="en-CA"/>
              </w:rPr>
              <w:t xml:space="preserve"> with:</w:t>
            </w:r>
          </w:p>
          <w:p w14:paraId="41FB77DE" w14:textId="77777777" w:rsidR="00BC2E60" w:rsidRPr="008247A7" w:rsidRDefault="00BC2E60" w:rsidP="006A46B7">
            <w:pPr>
              <w:pStyle w:val="ListParagraph"/>
              <w:spacing w:after="240"/>
              <w:ind w:left="865"/>
              <w:jc w:val="both"/>
              <w:rPr>
                <w:rFonts w:cs="Arial"/>
                <w:lang w:val="en-CA"/>
              </w:rPr>
            </w:pPr>
          </w:p>
          <w:p w14:paraId="673264E0" w14:textId="77777777" w:rsidR="00BC2E60" w:rsidRDefault="00BC2E60" w:rsidP="006A46B7">
            <w:pPr>
              <w:pStyle w:val="ListParagraph"/>
              <w:spacing w:after="240"/>
              <w:ind w:left="1495" w:hanging="630"/>
              <w:jc w:val="both"/>
              <w:rPr>
                <w:rFonts w:cs="Arial"/>
                <w:lang w:val="en-CA"/>
              </w:rPr>
            </w:pPr>
            <w:r>
              <w:rPr>
                <w:rFonts w:cs="Arial"/>
                <w:lang w:val="en-CA"/>
              </w:rPr>
              <w:t>.1</w:t>
            </w:r>
            <w:r w:rsidRPr="008247A7">
              <w:rPr>
                <w:rFonts w:cs="Arial"/>
                <w:lang w:val="en-CA"/>
              </w:rPr>
              <w:tab/>
              <w:t xml:space="preserve">a copy of any written notices of </w:t>
            </w:r>
            <w:r>
              <w:rPr>
                <w:rFonts w:cs="Arial"/>
                <w:i/>
                <w:lang w:val="en-CA"/>
              </w:rPr>
              <w:t>A</w:t>
            </w:r>
            <w:r w:rsidRPr="008247A7">
              <w:rPr>
                <w:rFonts w:cs="Arial"/>
                <w:i/>
                <w:lang w:val="en-CA"/>
              </w:rPr>
              <w:t>djudication</w:t>
            </w:r>
            <w:r w:rsidRPr="008247A7">
              <w:rPr>
                <w:rFonts w:cs="Arial"/>
                <w:lang w:val="en-CA"/>
              </w:rPr>
              <w:t xml:space="preserve"> the </w:t>
            </w:r>
            <w:r w:rsidRPr="008247A7">
              <w:rPr>
                <w:rFonts w:cs="Arial"/>
                <w:i/>
                <w:lang w:val="en-CA"/>
              </w:rPr>
              <w:t>Contractor</w:t>
            </w:r>
            <w:r w:rsidRPr="008247A7">
              <w:rPr>
                <w:rFonts w:cs="Arial"/>
                <w:lang w:val="en-CA"/>
              </w:rPr>
              <w:t xml:space="preserve"> receives; </w:t>
            </w:r>
          </w:p>
          <w:p w14:paraId="1354CE6D" w14:textId="77777777" w:rsidR="00BC2E60" w:rsidRPr="008247A7" w:rsidRDefault="00BC2E60" w:rsidP="006A46B7">
            <w:pPr>
              <w:pStyle w:val="ListParagraph"/>
              <w:spacing w:after="240"/>
              <w:ind w:left="1495" w:hanging="630"/>
              <w:jc w:val="both"/>
              <w:rPr>
                <w:rFonts w:cs="Arial"/>
                <w:lang w:val="en-CA"/>
              </w:rPr>
            </w:pPr>
          </w:p>
          <w:p w14:paraId="377FF866" w14:textId="77777777" w:rsidR="00BC2E60" w:rsidRDefault="00BC2E60" w:rsidP="006A46B7">
            <w:pPr>
              <w:pStyle w:val="ListParagraph"/>
              <w:spacing w:after="240"/>
              <w:ind w:left="1495" w:hanging="630"/>
              <w:jc w:val="both"/>
              <w:rPr>
                <w:rFonts w:cs="Arial"/>
                <w:lang w:val="en-CA"/>
              </w:rPr>
            </w:pPr>
            <w:r>
              <w:rPr>
                <w:rFonts w:cs="Arial"/>
                <w:lang w:val="en-CA"/>
              </w:rPr>
              <w:t>.2</w:t>
            </w:r>
            <w:r w:rsidRPr="008247A7">
              <w:rPr>
                <w:rFonts w:cs="Arial"/>
                <w:lang w:val="en-CA"/>
              </w:rPr>
              <w:tab/>
              <w:t xml:space="preserve">notice of the date on which the adjudicator relating to such </w:t>
            </w:r>
            <w:r>
              <w:rPr>
                <w:rFonts w:cs="Arial"/>
                <w:i/>
                <w:lang w:val="en-CA"/>
              </w:rPr>
              <w:t>A</w:t>
            </w:r>
            <w:r w:rsidRPr="008247A7">
              <w:rPr>
                <w:rFonts w:cs="Arial"/>
                <w:i/>
                <w:lang w:val="en-CA"/>
              </w:rPr>
              <w:t>djudication</w:t>
            </w:r>
            <w:r w:rsidRPr="008247A7">
              <w:rPr>
                <w:rFonts w:cs="Arial"/>
                <w:lang w:val="en-CA"/>
              </w:rPr>
              <w:t xml:space="preserve"> receives documents under section 13.11 of the </w:t>
            </w:r>
            <w:r w:rsidRPr="008247A7">
              <w:rPr>
                <w:rFonts w:cs="Arial"/>
                <w:i/>
                <w:lang w:val="en-CA"/>
              </w:rPr>
              <w:t>Construction Act</w:t>
            </w:r>
            <w:r w:rsidRPr="008247A7">
              <w:rPr>
                <w:rFonts w:cs="Arial"/>
                <w:lang w:val="en-CA"/>
              </w:rPr>
              <w:t xml:space="preserve">; and </w:t>
            </w:r>
          </w:p>
          <w:p w14:paraId="436941DD" w14:textId="77777777" w:rsidR="00BC2E60" w:rsidRDefault="00BC2E60" w:rsidP="006A46B7">
            <w:pPr>
              <w:pStyle w:val="ListParagraph"/>
              <w:spacing w:after="240"/>
              <w:ind w:left="1495" w:hanging="630"/>
              <w:jc w:val="both"/>
              <w:rPr>
                <w:rFonts w:cs="Arial"/>
                <w:lang w:val="en-CA"/>
              </w:rPr>
            </w:pPr>
          </w:p>
          <w:p w14:paraId="381088D6" w14:textId="77777777" w:rsidR="00BC2E60" w:rsidRPr="00C04A1A" w:rsidRDefault="00BC2E60" w:rsidP="006A46B7">
            <w:pPr>
              <w:pStyle w:val="ListParagraph"/>
              <w:spacing w:after="240"/>
              <w:ind w:left="1495" w:hanging="630"/>
              <w:jc w:val="both"/>
              <w:rPr>
                <w:rFonts w:cs="Arial"/>
                <w:lang w:val="en-CA"/>
              </w:rPr>
            </w:pPr>
            <w:r>
              <w:rPr>
                <w:rFonts w:cs="Arial"/>
                <w:lang w:val="en-CA"/>
              </w:rPr>
              <w:t>.3</w:t>
            </w:r>
            <w:r w:rsidRPr="00C04A1A">
              <w:rPr>
                <w:rFonts w:cs="Arial"/>
                <w:lang w:val="en-CA"/>
              </w:rPr>
              <w:tab/>
              <w:t xml:space="preserve">the adjudicator’s determination of the </w:t>
            </w:r>
            <w:r w:rsidRPr="00C04A1A">
              <w:rPr>
                <w:rFonts w:cs="Arial"/>
                <w:i/>
                <w:lang w:val="en-CA"/>
              </w:rPr>
              <w:t>Adjudication</w:t>
            </w:r>
            <w:r w:rsidRPr="00C04A1A">
              <w:rPr>
                <w:rFonts w:cs="Arial"/>
                <w:lang w:val="en-CA"/>
              </w:rPr>
              <w:t xml:space="preserve"> under section 13.13 of the </w:t>
            </w:r>
            <w:r w:rsidRPr="00C04A1A">
              <w:rPr>
                <w:rFonts w:cs="Arial"/>
                <w:i/>
                <w:lang w:val="en-CA"/>
              </w:rPr>
              <w:t>Construction Act</w:t>
            </w:r>
            <w:r w:rsidRPr="00C04A1A">
              <w:rPr>
                <w:rFonts w:cs="Arial"/>
                <w:lang w:val="en-CA"/>
              </w:rPr>
              <w:t>.</w:t>
            </w:r>
          </w:p>
          <w:p w14:paraId="6D5E5381" w14:textId="77777777" w:rsidR="00BC2E60" w:rsidRDefault="00BC2E60" w:rsidP="006A46B7">
            <w:pPr>
              <w:pStyle w:val="SC3"/>
              <w:numPr>
                <w:ilvl w:val="2"/>
                <w:numId w:val="0"/>
              </w:numPr>
              <w:ind w:left="865"/>
              <w:jc w:val="both"/>
              <w:rPr>
                <w:lang w:val="en-US"/>
              </w:rPr>
            </w:pPr>
            <w:r w:rsidRPr="088B8E94">
              <w:rPr>
                <w:rFonts w:cs="Arial"/>
                <w:lang w:val="en-CA"/>
              </w:rPr>
              <w:t xml:space="preserve">The </w:t>
            </w:r>
            <w:r w:rsidRPr="088B8E94">
              <w:rPr>
                <w:rFonts w:cs="Arial"/>
                <w:i/>
                <w:iCs/>
                <w:lang w:val="en-CA"/>
              </w:rPr>
              <w:t>Contractor</w:t>
            </w:r>
            <w:r w:rsidRPr="088B8E94">
              <w:rPr>
                <w:rFonts w:cs="Arial"/>
                <w:lang w:val="en-CA"/>
              </w:rPr>
              <w:t xml:space="preserve"> shall ensure its contracts with </w:t>
            </w:r>
            <w:r w:rsidRPr="088B8E94">
              <w:rPr>
                <w:rFonts w:cs="Arial"/>
                <w:i/>
                <w:iCs/>
                <w:lang w:val="en-CA"/>
              </w:rPr>
              <w:t>Subcontractors</w:t>
            </w:r>
            <w:r w:rsidRPr="088B8E94">
              <w:rPr>
                <w:rFonts w:cs="Arial"/>
                <w:lang w:val="en-CA"/>
              </w:rPr>
              <w:t xml:space="preserve"> and </w:t>
            </w:r>
            <w:r w:rsidRPr="088B8E94">
              <w:rPr>
                <w:rFonts w:cs="Arial"/>
                <w:i/>
                <w:iCs/>
                <w:lang w:val="en-CA"/>
              </w:rPr>
              <w:t>Suppliers</w:t>
            </w:r>
            <w:r w:rsidRPr="088B8E94">
              <w:rPr>
                <w:rFonts w:cs="Arial"/>
                <w:lang w:val="en-CA"/>
              </w:rPr>
              <w:t xml:space="preserve"> and the contracts with sub-subcontractors (of every tier) contain equivalent obligations to this GC 3.6.11 and the </w:t>
            </w:r>
            <w:r w:rsidRPr="088B8E94">
              <w:rPr>
                <w:rFonts w:cs="Arial"/>
                <w:i/>
                <w:iCs/>
                <w:lang w:val="en-CA"/>
              </w:rPr>
              <w:t>Contractor</w:t>
            </w:r>
            <w:r w:rsidRPr="088B8E94">
              <w:rPr>
                <w:rFonts w:cs="Arial"/>
                <w:lang w:val="en-CA"/>
              </w:rPr>
              <w:t xml:space="preserve"> shall forthwith upon receipt provide to the </w:t>
            </w:r>
            <w:r w:rsidRPr="088B8E94">
              <w:rPr>
                <w:rFonts w:cs="Arial"/>
                <w:i/>
                <w:iCs/>
                <w:lang w:val="en-CA"/>
              </w:rPr>
              <w:t>Owner</w:t>
            </w:r>
            <w:r w:rsidRPr="088B8E94">
              <w:rPr>
                <w:rFonts w:cs="Arial"/>
                <w:lang w:val="en-CA"/>
              </w:rPr>
              <w:t xml:space="preserve"> any notices of </w:t>
            </w:r>
            <w:r w:rsidRPr="088B8E94">
              <w:rPr>
                <w:rFonts w:cs="Arial"/>
                <w:i/>
                <w:iCs/>
                <w:lang w:val="en-CA"/>
              </w:rPr>
              <w:t>Adjudication</w:t>
            </w:r>
            <w:r w:rsidRPr="088B8E94">
              <w:rPr>
                <w:rFonts w:cs="Arial"/>
                <w:lang w:val="en-CA"/>
              </w:rPr>
              <w:t xml:space="preserve"> and related information it receives. The </w:t>
            </w:r>
            <w:r w:rsidRPr="088B8E94">
              <w:rPr>
                <w:rFonts w:cs="Arial"/>
                <w:i/>
                <w:iCs/>
                <w:lang w:val="en-CA"/>
              </w:rPr>
              <w:t>Contractor</w:t>
            </w:r>
            <w:r w:rsidRPr="088B8E94">
              <w:rPr>
                <w:rFonts w:cs="Arial"/>
                <w:lang w:val="en-CA"/>
              </w:rPr>
              <w:t xml:space="preserve"> shall be liable to and indemnify the </w:t>
            </w:r>
            <w:r w:rsidRPr="088B8E94">
              <w:rPr>
                <w:rFonts w:cs="Arial"/>
                <w:i/>
                <w:iCs/>
                <w:lang w:val="en-CA"/>
              </w:rPr>
              <w:t>Owner</w:t>
            </w:r>
            <w:r w:rsidRPr="088B8E94">
              <w:rPr>
                <w:rFonts w:cs="Arial"/>
                <w:lang w:val="en-CA"/>
              </w:rPr>
              <w:t xml:space="preserve"> for any losses, damages, costs, claims and proceedings the </w:t>
            </w:r>
            <w:r w:rsidRPr="088B8E94">
              <w:rPr>
                <w:rFonts w:cs="Arial"/>
                <w:i/>
                <w:iCs/>
                <w:lang w:val="en-CA"/>
              </w:rPr>
              <w:t>Owner</w:t>
            </w:r>
            <w:r w:rsidRPr="088B8E94">
              <w:rPr>
                <w:rFonts w:cs="Arial"/>
                <w:lang w:val="en-CA"/>
              </w:rPr>
              <w:t xml:space="preserve"> incurs, suffers or receives as a result of the </w:t>
            </w:r>
            <w:r w:rsidRPr="088B8E94">
              <w:rPr>
                <w:rFonts w:cs="Arial"/>
                <w:i/>
                <w:iCs/>
                <w:lang w:val="en-CA"/>
              </w:rPr>
              <w:t>Contractor</w:t>
            </w:r>
            <w:r w:rsidRPr="088B8E94">
              <w:rPr>
                <w:rFonts w:cs="Arial"/>
                <w:lang w:val="en-CA"/>
              </w:rPr>
              <w:t>’s failure to comply with its obligations under this GC 3.6.11.”</w:t>
            </w:r>
          </w:p>
          <w:p w14:paraId="56B66CEE" w14:textId="77777777" w:rsidR="00BC2E60" w:rsidRDefault="00BC2E60" w:rsidP="006A46B7">
            <w:pPr>
              <w:pStyle w:val="SC4"/>
              <w:ind w:left="864"/>
              <w:jc w:val="both"/>
              <w:rPr>
                <w:u w:val="single"/>
                <w:lang w:val="en-US"/>
              </w:rPr>
            </w:pPr>
          </w:p>
        </w:tc>
      </w:tr>
    </w:tbl>
    <w:p w14:paraId="06D6D52F" w14:textId="77777777" w:rsidR="00BC2E60" w:rsidRPr="00DF3C32" w:rsidRDefault="00BC2E60" w:rsidP="00BC2E60">
      <w:pPr>
        <w:pStyle w:val="SimpleL2"/>
      </w:pPr>
      <w:bookmarkStart w:id="330" w:name="_Toc115690163"/>
      <w:r w:rsidRPr="00DF3C32">
        <w:lastRenderedPageBreak/>
        <w:t>GC 3.7   LABOUR AND PRODUCTS</w:t>
      </w:r>
      <w:bookmarkEnd w:id="330"/>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6D49B90F" w14:textId="77777777" w:rsidTr="006A46B7">
        <w:tc>
          <w:tcPr>
            <w:tcW w:w="923" w:type="dxa"/>
          </w:tcPr>
          <w:p w14:paraId="7ABD10DC" w14:textId="77777777" w:rsidR="00BC2E60" w:rsidRPr="00AB0F97" w:rsidRDefault="00BC2E60" w:rsidP="006A46B7">
            <w:pPr>
              <w:pStyle w:val="SimpleL3"/>
            </w:pPr>
          </w:p>
        </w:tc>
        <w:tc>
          <w:tcPr>
            <w:tcW w:w="990" w:type="dxa"/>
          </w:tcPr>
          <w:p w14:paraId="423CCF3E" w14:textId="77777777" w:rsidR="00BC2E60" w:rsidRPr="00AB0F97" w:rsidRDefault="00BC2E60" w:rsidP="006A46B7">
            <w:pPr>
              <w:pStyle w:val="TableText0"/>
              <w:jc w:val="center"/>
              <w:rPr>
                <w:sz w:val="20"/>
                <w:szCs w:val="20"/>
              </w:rPr>
            </w:pPr>
            <w:r>
              <w:rPr>
                <w:sz w:val="20"/>
                <w:szCs w:val="20"/>
              </w:rPr>
              <w:t>3.7.1</w:t>
            </w:r>
          </w:p>
        </w:tc>
        <w:tc>
          <w:tcPr>
            <w:tcW w:w="8167" w:type="dxa"/>
          </w:tcPr>
          <w:p w14:paraId="31E75929" w14:textId="77777777" w:rsidR="00BC2E60" w:rsidRPr="000C0130" w:rsidRDefault="00BC2E60" w:rsidP="006A46B7">
            <w:pPr>
              <w:pStyle w:val="SC3"/>
              <w:numPr>
                <w:ilvl w:val="0"/>
                <w:numId w:val="0"/>
              </w:numPr>
              <w:jc w:val="both"/>
              <w:rPr>
                <w:rFonts w:cs="Arial"/>
                <w:bCs w:val="0"/>
                <w:lang w:val="en-US"/>
              </w:rPr>
            </w:pPr>
            <w:r w:rsidRPr="00730915">
              <w:rPr>
                <w:u w:val="single"/>
                <w:lang w:val="en-US"/>
              </w:rPr>
              <w:t>Add</w:t>
            </w:r>
            <w:r w:rsidRPr="00F100B7">
              <w:t xml:space="preserve"> the words, “..., agents, </w:t>
            </w:r>
            <w:r w:rsidRPr="00377696">
              <w:rPr>
                <w:i/>
                <w:iCs/>
              </w:rPr>
              <w:t>Subcontractors</w:t>
            </w:r>
            <w:r w:rsidRPr="00F100B7">
              <w:t xml:space="preserve"> and</w:t>
            </w:r>
            <w:r>
              <w:rPr>
                <w:lang w:val="en-CA"/>
              </w:rPr>
              <w:t xml:space="preserve"> </w:t>
            </w:r>
            <w:proofErr w:type="gramStart"/>
            <w:r w:rsidRPr="00377696">
              <w:rPr>
                <w:rFonts w:cs="Arial"/>
                <w:bCs w:val="0"/>
                <w:i/>
                <w:iCs/>
              </w:rPr>
              <w:t>Suppliers</w:t>
            </w:r>
            <w:r>
              <w:rPr>
                <w:rFonts w:cs="Arial"/>
                <w:bCs w:val="0"/>
              </w:rPr>
              <w:t xml:space="preserve"> </w:t>
            </w:r>
            <w:r w:rsidRPr="00F100B7">
              <w:rPr>
                <w:rFonts w:cs="Arial"/>
                <w:bCs w:val="0"/>
              </w:rPr>
              <w:t>”</w:t>
            </w:r>
            <w:proofErr w:type="gramEnd"/>
            <w:r w:rsidRPr="00F100B7">
              <w:rPr>
                <w:rFonts w:cs="Arial"/>
                <w:bCs w:val="0"/>
              </w:rPr>
              <w:t xml:space="preserve"> after the “employees” toward the end of line one</w:t>
            </w:r>
            <w:r>
              <w:rPr>
                <w:rFonts w:cs="Arial"/>
                <w:bCs w:val="0"/>
                <w:lang w:val="en-US"/>
              </w:rPr>
              <w:t xml:space="preserve"> in paragraph 3.7.1.</w:t>
            </w:r>
          </w:p>
          <w:p w14:paraId="1354595B" w14:textId="77777777" w:rsidR="00BC2E60" w:rsidRDefault="00BC2E60" w:rsidP="006A46B7">
            <w:pPr>
              <w:pStyle w:val="SC3"/>
              <w:numPr>
                <w:ilvl w:val="0"/>
                <w:numId w:val="0"/>
              </w:numPr>
              <w:ind w:left="2178"/>
              <w:jc w:val="both"/>
              <w:rPr>
                <w:rFonts w:cs="Arial"/>
                <w:bCs w:val="0"/>
                <w:lang w:val="en-CA"/>
              </w:rPr>
            </w:pPr>
          </w:p>
          <w:p w14:paraId="25F4BB45" w14:textId="77777777" w:rsidR="00BC2E60" w:rsidRDefault="00BC2E60" w:rsidP="006A46B7">
            <w:pPr>
              <w:pStyle w:val="SC3"/>
              <w:numPr>
                <w:ilvl w:val="0"/>
                <w:numId w:val="0"/>
              </w:numPr>
              <w:jc w:val="both"/>
              <w:rPr>
                <w:rFonts w:cs="Arial"/>
                <w:bCs w:val="0"/>
                <w:lang w:val="en-CA"/>
              </w:rPr>
            </w:pPr>
            <w:r>
              <w:rPr>
                <w:rFonts w:cs="Arial"/>
                <w:bCs w:val="0"/>
                <w:lang w:val="en-CA"/>
              </w:rPr>
              <w:t>-and-</w:t>
            </w:r>
          </w:p>
          <w:p w14:paraId="38C11D49" w14:textId="77777777" w:rsidR="00BC2E60" w:rsidRDefault="00BC2E60" w:rsidP="006A46B7">
            <w:pPr>
              <w:pStyle w:val="SC3"/>
              <w:numPr>
                <w:ilvl w:val="0"/>
                <w:numId w:val="0"/>
              </w:numPr>
              <w:ind w:left="2178"/>
              <w:jc w:val="both"/>
              <w:rPr>
                <w:rFonts w:cs="Arial"/>
                <w:bCs w:val="0"/>
                <w:lang w:val="en-CA"/>
              </w:rPr>
            </w:pPr>
          </w:p>
          <w:p w14:paraId="638D3D7A" w14:textId="77777777" w:rsidR="00BC2E60" w:rsidRPr="00F100B7" w:rsidRDefault="00BC2E60" w:rsidP="006A46B7">
            <w:pPr>
              <w:pStyle w:val="SC3"/>
              <w:numPr>
                <w:ilvl w:val="0"/>
                <w:numId w:val="0"/>
              </w:numPr>
              <w:jc w:val="both"/>
            </w:pPr>
            <w:r w:rsidRPr="00730915">
              <w:rPr>
                <w:bCs w:val="0"/>
                <w:u w:val="single"/>
                <w:lang w:val="en-US"/>
              </w:rPr>
              <w:t>A</w:t>
            </w:r>
            <w:r w:rsidRPr="00730915">
              <w:rPr>
                <w:u w:val="single"/>
              </w:rPr>
              <w:t>dd</w:t>
            </w:r>
            <w:r w:rsidRPr="00F100B7">
              <w:t xml:space="preserve"> </w:t>
            </w:r>
            <w:r>
              <w:rPr>
                <w:lang w:val="en-CA"/>
              </w:rPr>
              <w:t>the following to</w:t>
            </w:r>
            <w:r w:rsidRPr="00F100B7">
              <w:t xml:space="preserve"> the end of</w:t>
            </w:r>
            <w:r>
              <w:rPr>
                <w:lang w:val="en-CA"/>
              </w:rPr>
              <w:t xml:space="preserve"> paragraph 3.7.1</w:t>
            </w:r>
            <w:r w:rsidRPr="00F100B7">
              <w:t>:</w:t>
            </w:r>
          </w:p>
          <w:p w14:paraId="3C7C67DB" w14:textId="77777777" w:rsidR="00BC2E60" w:rsidRPr="00F100B7" w:rsidRDefault="00BC2E60" w:rsidP="006A46B7">
            <w:pPr>
              <w:rPr>
                <w:rFonts w:cs="Arial"/>
                <w:bCs/>
                <w:szCs w:val="20"/>
              </w:rPr>
            </w:pPr>
          </w:p>
          <w:p w14:paraId="0BA9240A" w14:textId="77777777" w:rsidR="00BC2E60" w:rsidRPr="009845EA" w:rsidRDefault="00BC2E60" w:rsidP="006A46B7">
            <w:pPr>
              <w:pStyle w:val="SC4"/>
              <w:ind w:left="0" w:firstLine="0"/>
              <w:jc w:val="both"/>
              <w:rPr>
                <w:lang w:val="en-US"/>
              </w:rPr>
            </w:pPr>
            <w:r w:rsidRPr="00F100B7">
              <w:t xml:space="preserve">“Without in any way limiting the generality of the foregoing, the </w:t>
            </w:r>
            <w:r w:rsidRPr="00C32CB9">
              <w:rPr>
                <w:i/>
              </w:rPr>
              <w:t>Contractor</w:t>
            </w:r>
            <w:r w:rsidRPr="00F100B7">
              <w:t xml:space="preserve"> shall prepare and implement the job site rules more particularly described in the tender documents. If no job site rules are described in the tender documents, the </w:t>
            </w:r>
            <w:r w:rsidRPr="00C32CB9">
              <w:rPr>
                <w:i/>
              </w:rPr>
              <w:t>Contractor</w:t>
            </w:r>
            <w:r w:rsidRPr="00F100B7">
              <w:t xml:space="preserve"> shall draft job site rules for the review and approval of the </w:t>
            </w:r>
            <w:r w:rsidRPr="0084731E">
              <w:rPr>
                <w:i/>
                <w:iCs/>
              </w:rPr>
              <w:t>Owner</w:t>
            </w:r>
            <w:r w:rsidRPr="00F100B7">
              <w:t xml:space="preserve">. Any such job site rules prepared by the </w:t>
            </w:r>
            <w:r w:rsidRPr="00C32CB9">
              <w:rPr>
                <w:i/>
              </w:rPr>
              <w:t>Contractor</w:t>
            </w:r>
            <w:r w:rsidRPr="00F100B7">
              <w:t xml:space="preserve"> shall be consistent with the </w:t>
            </w:r>
            <w:r w:rsidRPr="00C32CB9">
              <w:rPr>
                <w:i/>
              </w:rPr>
              <w:t>Contractors</w:t>
            </w:r>
            <w:r w:rsidRPr="00F100B7">
              <w:t xml:space="preserve"> duties and obligations under the OHSA and shall also include provisions making smoking and the consumption of alcohol</w:t>
            </w:r>
            <w:r>
              <w:rPr>
                <w:lang w:val="en-US"/>
              </w:rPr>
              <w:t>, cannabis products,</w:t>
            </w:r>
            <w:r w:rsidRPr="00F100B7">
              <w:t xml:space="preserve"> or non-prescription drugs on the </w:t>
            </w:r>
            <w:r w:rsidRPr="00C32CB9">
              <w:rPr>
                <w:i/>
              </w:rPr>
              <w:t>Project</w:t>
            </w:r>
            <w:r w:rsidRPr="00F100B7">
              <w:t xml:space="preserve"> site the subject of discipline proceedings and/or termination of employment</w:t>
            </w:r>
            <w:r>
              <w:rPr>
                <w:lang w:val="en-US"/>
              </w:rPr>
              <w:t>.</w:t>
            </w:r>
          </w:p>
          <w:p w14:paraId="72D84130" w14:textId="77777777" w:rsidR="00BC2E60" w:rsidRPr="00730915" w:rsidRDefault="00BC2E60" w:rsidP="006A46B7">
            <w:pPr>
              <w:pStyle w:val="SC3"/>
              <w:numPr>
                <w:ilvl w:val="0"/>
                <w:numId w:val="0"/>
              </w:numPr>
              <w:jc w:val="both"/>
              <w:rPr>
                <w:highlight w:val="lightGray"/>
              </w:rPr>
            </w:pPr>
          </w:p>
        </w:tc>
      </w:tr>
      <w:tr w:rsidR="00BC2E60" w:rsidRPr="00AB0F97" w14:paraId="0633D68D" w14:textId="77777777" w:rsidTr="006A46B7">
        <w:tc>
          <w:tcPr>
            <w:tcW w:w="923" w:type="dxa"/>
          </w:tcPr>
          <w:p w14:paraId="404D6092" w14:textId="77777777" w:rsidR="00BC2E60" w:rsidRPr="00AB0F97" w:rsidRDefault="00BC2E60" w:rsidP="006A46B7">
            <w:pPr>
              <w:pStyle w:val="SimpleL3"/>
            </w:pPr>
          </w:p>
        </w:tc>
        <w:tc>
          <w:tcPr>
            <w:tcW w:w="990" w:type="dxa"/>
          </w:tcPr>
          <w:p w14:paraId="737E9F12" w14:textId="77777777" w:rsidR="00BC2E60" w:rsidRDefault="00BC2E60" w:rsidP="006A46B7">
            <w:pPr>
              <w:pStyle w:val="TableText0"/>
              <w:jc w:val="center"/>
              <w:rPr>
                <w:sz w:val="20"/>
                <w:szCs w:val="20"/>
              </w:rPr>
            </w:pPr>
            <w:r>
              <w:rPr>
                <w:sz w:val="20"/>
                <w:szCs w:val="20"/>
              </w:rPr>
              <w:t>3.7.2</w:t>
            </w:r>
          </w:p>
        </w:tc>
        <w:tc>
          <w:tcPr>
            <w:tcW w:w="8167" w:type="dxa"/>
          </w:tcPr>
          <w:p w14:paraId="5BA9742B" w14:textId="77777777" w:rsidR="00BC2E60" w:rsidRDefault="00BC2E60" w:rsidP="006A46B7">
            <w:pPr>
              <w:pStyle w:val="SC3"/>
              <w:numPr>
                <w:ilvl w:val="0"/>
                <w:numId w:val="0"/>
              </w:numPr>
              <w:jc w:val="both"/>
              <w:rPr>
                <w:lang w:val="en-US"/>
              </w:rPr>
            </w:pPr>
            <w:r>
              <w:rPr>
                <w:u w:val="single"/>
                <w:lang w:val="en-US"/>
              </w:rPr>
              <w:t>Add</w:t>
            </w:r>
            <w:r>
              <w:rPr>
                <w:lang w:val="en-US"/>
              </w:rPr>
              <w:t xml:space="preserve"> the following sentence to the end of paragraph 3.7.2:</w:t>
            </w:r>
          </w:p>
          <w:p w14:paraId="0EDA6E90" w14:textId="77777777" w:rsidR="00BC2E60" w:rsidRDefault="00BC2E60" w:rsidP="006A46B7">
            <w:pPr>
              <w:pStyle w:val="SC3"/>
              <w:numPr>
                <w:ilvl w:val="0"/>
                <w:numId w:val="0"/>
              </w:numPr>
              <w:jc w:val="both"/>
              <w:rPr>
                <w:lang w:val="en-US"/>
              </w:rPr>
            </w:pPr>
          </w:p>
          <w:p w14:paraId="6CD05517" w14:textId="77777777" w:rsidR="00BC2E60" w:rsidRDefault="00BC2E60" w:rsidP="006A46B7">
            <w:pPr>
              <w:pStyle w:val="SC3"/>
              <w:numPr>
                <w:ilvl w:val="0"/>
                <w:numId w:val="0"/>
              </w:numPr>
              <w:jc w:val="both"/>
            </w:pPr>
            <w:r w:rsidRPr="00F100B7">
              <w:t xml:space="preserve">The </w:t>
            </w:r>
            <w:r w:rsidRPr="00C32CB9">
              <w:rPr>
                <w:i/>
              </w:rPr>
              <w:t>Contractor</w:t>
            </w:r>
            <w:r w:rsidRPr="00F100B7">
              <w:t xml:space="preserve"> represents and warrants that the </w:t>
            </w:r>
            <w:r w:rsidRPr="00C32CB9">
              <w:rPr>
                <w:i/>
              </w:rPr>
              <w:t>Products</w:t>
            </w:r>
            <w:r w:rsidRPr="00F100B7">
              <w:t xml:space="preserve"> provided for in accordance with the Contract are not subject to any conditional sales contract and are not subject to any security rights obtained by any third party which may subject any of the </w:t>
            </w:r>
            <w:r w:rsidRPr="00C32CB9">
              <w:rPr>
                <w:i/>
              </w:rPr>
              <w:t>Products</w:t>
            </w:r>
            <w:r w:rsidRPr="00F100B7">
              <w:t xml:space="preserve"> to seizure and/or removal from the </w:t>
            </w:r>
            <w:r w:rsidRPr="00C32CB9">
              <w:rPr>
                <w:i/>
              </w:rPr>
              <w:t>Place</w:t>
            </w:r>
            <w:r w:rsidRPr="00F100B7">
              <w:t xml:space="preserve"> </w:t>
            </w:r>
            <w:r w:rsidRPr="00C32CB9">
              <w:rPr>
                <w:i/>
              </w:rPr>
              <w:t>of</w:t>
            </w:r>
            <w:r w:rsidRPr="00F100B7">
              <w:t xml:space="preserve"> </w:t>
            </w:r>
            <w:r w:rsidRPr="00C32CB9">
              <w:rPr>
                <w:i/>
              </w:rPr>
              <w:t>the</w:t>
            </w:r>
            <w:r w:rsidRPr="00F100B7">
              <w:t xml:space="preserve"> </w:t>
            </w:r>
            <w:r w:rsidRPr="00C32CB9">
              <w:rPr>
                <w:i/>
              </w:rPr>
              <w:t>Work</w:t>
            </w:r>
            <w:r w:rsidRPr="00F100B7">
              <w:t>.</w:t>
            </w:r>
          </w:p>
          <w:p w14:paraId="0F5D37D6" w14:textId="77777777" w:rsidR="00BC2E60" w:rsidRPr="000C0130" w:rsidRDefault="00BC2E60" w:rsidP="006A46B7">
            <w:pPr>
              <w:pStyle w:val="SC3"/>
              <w:numPr>
                <w:ilvl w:val="0"/>
                <w:numId w:val="0"/>
              </w:numPr>
              <w:jc w:val="both"/>
              <w:rPr>
                <w:lang w:val="en-US"/>
              </w:rPr>
            </w:pPr>
          </w:p>
        </w:tc>
      </w:tr>
      <w:tr w:rsidR="00BC2E60" w:rsidRPr="00AB0F97" w14:paraId="48BF8516" w14:textId="77777777" w:rsidTr="006A46B7">
        <w:tc>
          <w:tcPr>
            <w:tcW w:w="923" w:type="dxa"/>
          </w:tcPr>
          <w:p w14:paraId="0DBA8F7B" w14:textId="77777777" w:rsidR="00BC2E60" w:rsidRPr="00AB0F97" w:rsidRDefault="00BC2E60" w:rsidP="006A46B7">
            <w:pPr>
              <w:pStyle w:val="SimpleL3"/>
            </w:pPr>
          </w:p>
        </w:tc>
        <w:tc>
          <w:tcPr>
            <w:tcW w:w="990" w:type="dxa"/>
          </w:tcPr>
          <w:p w14:paraId="491F1443" w14:textId="77777777" w:rsidR="00BC2E60" w:rsidRDefault="00BC2E60" w:rsidP="006A46B7">
            <w:pPr>
              <w:pStyle w:val="TableText0"/>
              <w:jc w:val="center"/>
              <w:rPr>
                <w:sz w:val="20"/>
                <w:szCs w:val="20"/>
              </w:rPr>
            </w:pPr>
            <w:r>
              <w:rPr>
                <w:sz w:val="20"/>
                <w:szCs w:val="20"/>
              </w:rPr>
              <w:t>3.7.3</w:t>
            </w:r>
          </w:p>
        </w:tc>
        <w:tc>
          <w:tcPr>
            <w:tcW w:w="8167" w:type="dxa"/>
          </w:tcPr>
          <w:p w14:paraId="4859191E" w14:textId="77777777" w:rsidR="00BC2E60" w:rsidRPr="00216399" w:rsidRDefault="00BC2E60" w:rsidP="006A46B7">
            <w:pPr>
              <w:pStyle w:val="SC3"/>
              <w:numPr>
                <w:ilvl w:val="0"/>
                <w:numId w:val="0"/>
              </w:numPr>
              <w:jc w:val="both"/>
              <w:rPr>
                <w:lang w:val="en-US"/>
              </w:rPr>
            </w:pPr>
            <w:r w:rsidRPr="00216399">
              <w:rPr>
                <w:u w:val="single"/>
                <w:lang w:val="en-US"/>
              </w:rPr>
              <w:t>Delete</w:t>
            </w:r>
            <w:r w:rsidRPr="00216399">
              <w:rPr>
                <w:lang w:val="en-US"/>
              </w:rPr>
              <w:t xml:space="preserve"> paragraph 3.7.3 and </w:t>
            </w:r>
            <w:r w:rsidRPr="00216399">
              <w:rPr>
                <w:u w:val="single"/>
                <w:lang w:val="en-US"/>
              </w:rPr>
              <w:t>replace</w:t>
            </w:r>
            <w:r w:rsidRPr="00216399">
              <w:rPr>
                <w:lang w:val="en-US"/>
              </w:rPr>
              <w:t xml:space="preserve"> it with the following:</w:t>
            </w:r>
          </w:p>
          <w:p w14:paraId="1D257861" w14:textId="77777777" w:rsidR="00BC2E60" w:rsidRPr="00216399" w:rsidRDefault="00BC2E60" w:rsidP="006A46B7">
            <w:pPr>
              <w:pStyle w:val="SC3"/>
              <w:numPr>
                <w:ilvl w:val="0"/>
                <w:numId w:val="0"/>
              </w:numPr>
              <w:jc w:val="both"/>
              <w:rPr>
                <w:lang w:val="en-US"/>
              </w:rPr>
            </w:pPr>
          </w:p>
          <w:p w14:paraId="4187EAF8" w14:textId="77777777" w:rsidR="00BC2E60" w:rsidRPr="00216399" w:rsidRDefault="00BC2E60" w:rsidP="006A46B7">
            <w:pPr>
              <w:pStyle w:val="SC3"/>
              <w:numPr>
                <w:ilvl w:val="0"/>
                <w:numId w:val="0"/>
              </w:numPr>
              <w:jc w:val="both"/>
            </w:pPr>
            <w:r w:rsidRPr="00216399">
              <w:rPr>
                <w:i/>
              </w:rPr>
              <w:t>Products</w:t>
            </w:r>
            <w:r w:rsidRPr="00216399">
              <w:t xml:space="preserve"> provided shall be new and shall conform to all current applicable specifications of the Canadian Standards Association, Canadian Standards Board or General Standards Board, ASTM, National Building Code, Ontario Building Code, National Fire Prevention Association, the Technical Standards and Safety Authority (also known as TSSA) and all governmental authorities having jurisdiction at the </w:t>
            </w:r>
            <w:r w:rsidRPr="00216399">
              <w:rPr>
                <w:i/>
              </w:rPr>
              <w:t>Place</w:t>
            </w:r>
            <w:r w:rsidRPr="00216399">
              <w:t xml:space="preserve"> </w:t>
            </w:r>
            <w:r w:rsidRPr="00216399">
              <w:rPr>
                <w:i/>
              </w:rPr>
              <w:t>of</w:t>
            </w:r>
            <w:r w:rsidRPr="00216399">
              <w:t xml:space="preserve"> </w:t>
            </w:r>
            <w:r w:rsidRPr="00216399">
              <w:rPr>
                <w:i/>
              </w:rPr>
              <w:t>the</w:t>
            </w:r>
            <w:r w:rsidRPr="00216399">
              <w:t xml:space="preserve"> </w:t>
            </w:r>
            <w:r w:rsidRPr="00216399">
              <w:rPr>
                <w:i/>
              </w:rPr>
              <w:t>Work</w:t>
            </w:r>
            <w:r w:rsidRPr="00216399">
              <w:t xml:space="preserve">, unless otherwise specified. </w:t>
            </w:r>
            <w:r w:rsidRPr="00216399">
              <w:rPr>
                <w:i/>
              </w:rPr>
              <w:t>Products</w:t>
            </w:r>
            <w:r w:rsidRPr="00216399">
              <w:t xml:space="preserve"> which are not specified shall be of a quality consistent with those specified and their use acceptable to the </w:t>
            </w:r>
            <w:r w:rsidRPr="00216399">
              <w:rPr>
                <w:i/>
              </w:rPr>
              <w:t>Consultant</w:t>
            </w:r>
            <w:r w:rsidRPr="00216399">
              <w:t xml:space="preserve">. </w:t>
            </w:r>
            <w:r w:rsidRPr="00216399">
              <w:rPr>
                <w:i/>
              </w:rPr>
              <w:t>Products</w:t>
            </w:r>
            <w:r w:rsidRPr="00216399">
              <w:t xml:space="preserve"> brought on to the </w:t>
            </w:r>
            <w:r w:rsidRPr="00216399">
              <w:rPr>
                <w:i/>
              </w:rPr>
              <w:t>Place</w:t>
            </w:r>
            <w:r w:rsidRPr="00216399">
              <w:t xml:space="preserve"> </w:t>
            </w:r>
            <w:r w:rsidRPr="00216399">
              <w:rPr>
                <w:i/>
              </w:rPr>
              <w:t>of</w:t>
            </w:r>
            <w:r w:rsidRPr="00216399">
              <w:t xml:space="preserve"> </w:t>
            </w:r>
            <w:r w:rsidRPr="00216399">
              <w:rPr>
                <w:i/>
              </w:rPr>
              <w:t>the</w:t>
            </w:r>
            <w:r w:rsidRPr="00216399">
              <w:t xml:space="preserve"> </w:t>
            </w:r>
            <w:r w:rsidRPr="00216399">
              <w:rPr>
                <w:i/>
              </w:rPr>
              <w:t>Work</w:t>
            </w:r>
            <w:r w:rsidRPr="00216399">
              <w:t xml:space="preserve"> by the </w:t>
            </w:r>
            <w:r w:rsidRPr="00216399">
              <w:rPr>
                <w:i/>
              </w:rPr>
              <w:t>Contractor</w:t>
            </w:r>
            <w:r w:rsidRPr="00216399">
              <w:t xml:space="preserve"> shall be deemed to be the property of the </w:t>
            </w:r>
            <w:r w:rsidRPr="00216399">
              <w:rPr>
                <w:i/>
              </w:rPr>
              <w:t>Owner</w:t>
            </w:r>
            <w:r w:rsidRPr="00216399">
              <w:t xml:space="preserve">, but the </w:t>
            </w:r>
            <w:r w:rsidRPr="00216399">
              <w:rPr>
                <w:i/>
              </w:rPr>
              <w:t>Owner</w:t>
            </w:r>
            <w:r w:rsidRPr="00216399">
              <w:t xml:space="preserve"> shall be under no liability for loss thereof or damage thereto arising from any cause whatsoever. The said Product shall be at the sole risk of the </w:t>
            </w:r>
            <w:r w:rsidRPr="00216399">
              <w:rPr>
                <w:i/>
              </w:rPr>
              <w:t>Contractor</w:t>
            </w:r>
            <w:r w:rsidRPr="00216399">
              <w:t>.</w:t>
            </w:r>
          </w:p>
          <w:p w14:paraId="164DFBBF" w14:textId="77777777" w:rsidR="00BC2E60" w:rsidRPr="00216399" w:rsidRDefault="00BC2E60" w:rsidP="006A46B7">
            <w:pPr>
              <w:pStyle w:val="SC3"/>
              <w:numPr>
                <w:ilvl w:val="0"/>
                <w:numId w:val="0"/>
              </w:numPr>
              <w:jc w:val="both"/>
              <w:rPr>
                <w:lang w:val="en-US"/>
              </w:rPr>
            </w:pPr>
          </w:p>
        </w:tc>
      </w:tr>
      <w:tr w:rsidR="00BC2E60" w:rsidRPr="00AB0F97" w14:paraId="26CCAAF9" w14:textId="77777777" w:rsidTr="006A46B7">
        <w:tc>
          <w:tcPr>
            <w:tcW w:w="923" w:type="dxa"/>
          </w:tcPr>
          <w:p w14:paraId="76616765" w14:textId="77777777" w:rsidR="00BC2E60" w:rsidRPr="00AB0F97" w:rsidRDefault="00BC2E60" w:rsidP="006A46B7">
            <w:pPr>
              <w:pStyle w:val="SimpleL3"/>
            </w:pPr>
          </w:p>
        </w:tc>
        <w:tc>
          <w:tcPr>
            <w:tcW w:w="990" w:type="dxa"/>
          </w:tcPr>
          <w:p w14:paraId="11C875B2" w14:textId="77777777" w:rsidR="00BC2E60" w:rsidRDefault="00BC2E60" w:rsidP="006A46B7">
            <w:pPr>
              <w:pStyle w:val="TableText0"/>
              <w:jc w:val="center"/>
              <w:rPr>
                <w:sz w:val="20"/>
                <w:szCs w:val="20"/>
              </w:rPr>
            </w:pPr>
            <w:r>
              <w:rPr>
                <w:sz w:val="20"/>
                <w:szCs w:val="20"/>
              </w:rPr>
              <w:t>3.7.4 to 3.7.7</w:t>
            </w:r>
          </w:p>
        </w:tc>
        <w:tc>
          <w:tcPr>
            <w:tcW w:w="8167" w:type="dxa"/>
          </w:tcPr>
          <w:p w14:paraId="5257E5A2" w14:textId="77777777" w:rsidR="00BC2E60" w:rsidRPr="00F100B7" w:rsidRDefault="00BC2E60" w:rsidP="006A46B7">
            <w:pPr>
              <w:pStyle w:val="SC3"/>
              <w:numPr>
                <w:ilvl w:val="0"/>
                <w:numId w:val="0"/>
              </w:numPr>
            </w:pPr>
            <w:r w:rsidRPr="003F1FB5">
              <w:rPr>
                <w:u w:val="single"/>
              </w:rPr>
              <w:t>Add</w:t>
            </w:r>
            <w:r w:rsidRPr="00F100B7">
              <w:t xml:space="preserve"> new </w:t>
            </w:r>
            <w:r>
              <w:rPr>
                <w:lang w:val="en-US"/>
              </w:rPr>
              <w:t>paragraphs</w:t>
            </w:r>
            <w:r w:rsidRPr="00F100B7">
              <w:t xml:space="preserve"> 3.</w:t>
            </w:r>
            <w:r>
              <w:rPr>
                <w:lang w:val="en-CA"/>
              </w:rPr>
              <w:t>7</w:t>
            </w:r>
            <w:r w:rsidRPr="00F100B7">
              <w:t>.4, 3.</w:t>
            </w:r>
            <w:r>
              <w:rPr>
                <w:lang w:val="en-CA"/>
              </w:rPr>
              <w:t>7</w:t>
            </w:r>
            <w:r w:rsidRPr="00F100B7">
              <w:t>.5</w:t>
            </w:r>
            <w:r>
              <w:rPr>
                <w:lang w:val="en-CA"/>
              </w:rPr>
              <w:t xml:space="preserve">, </w:t>
            </w:r>
            <w:r w:rsidRPr="00F100B7">
              <w:t>3.</w:t>
            </w:r>
            <w:r>
              <w:rPr>
                <w:lang w:val="en-CA"/>
              </w:rPr>
              <w:t>7</w:t>
            </w:r>
            <w:r w:rsidRPr="00F100B7">
              <w:t>.6</w:t>
            </w:r>
            <w:r>
              <w:rPr>
                <w:lang w:val="en-CA"/>
              </w:rPr>
              <w:t>, and 3.7.7</w:t>
            </w:r>
            <w:r w:rsidRPr="00F100B7">
              <w:t xml:space="preserve"> as follows:</w:t>
            </w:r>
          </w:p>
          <w:p w14:paraId="11116BFE" w14:textId="77777777" w:rsidR="00BC2E60" w:rsidRPr="00F100B7" w:rsidRDefault="00BC2E60" w:rsidP="006A46B7">
            <w:pPr>
              <w:rPr>
                <w:rFonts w:cs="Arial"/>
                <w:bCs/>
                <w:szCs w:val="20"/>
              </w:rPr>
            </w:pPr>
          </w:p>
          <w:p w14:paraId="6468B794" w14:textId="77777777" w:rsidR="00BC2E60" w:rsidRPr="00F100B7" w:rsidRDefault="00BC2E60" w:rsidP="006A46B7">
            <w:pPr>
              <w:pStyle w:val="SC4"/>
              <w:ind w:left="864"/>
              <w:jc w:val="both"/>
            </w:pPr>
            <w:r w:rsidRPr="00F100B7">
              <w:t>3.</w:t>
            </w:r>
            <w:r>
              <w:rPr>
                <w:lang w:val="en-CA"/>
              </w:rPr>
              <w:t>7</w:t>
            </w:r>
            <w:r w:rsidRPr="00F100B7">
              <w:t xml:space="preserve">.4   </w:t>
            </w:r>
            <w:r>
              <w:tab/>
            </w:r>
            <w:r w:rsidRPr="00216399">
              <w:t xml:space="preserve">Upon receipt of a written notice from the </w:t>
            </w:r>
            <w:r w:rsidRPr="00216399">
              <w:rPr>
                <w:i/>
                <w:iCs/>
              </w:rPr>
              <w:t>Consultant</w:t>
            </w:r>
            <w:r w:rsidRPr="00216399">
              <w:t xml:space="preserve">, the </w:t>
            </w:r>
            <w:r w:rsidRPr="00216399">
              <w:rPr>
                <w:i/>
                <w:iCs/>
              </w:rPr>
              <w:t>Contractor</w:t>
            </w:r>
            <w:r w:rsidRPr="00216399">
              <w:t xml:space="preserve"> shall dismiss from the </w:t>
            </w:r>
            <w:r w:rsidRPr="00216399">
              <w:rPr>
                <w:i/>
                <w:iCs/>
              </w:rPr>
              <w:t>Place</w:t>
            </w:r>
            <w:r w:rsidRPr="00216399">
              <w:t xml:space="preserve"> </w:t>
            </w:r>
            <w:r w:rsidRPr="00216399">
              <w:rPr>
                <w:i/>
                <w:iCs/>
              </w:rPr>
              <w:t>of</w:t>
            </w:r>
            <w:r w:rsidRPr="00216399">
              <w:t xml:space="preserve"> </w:t>
            </w:r>
            <w:r w:rsidRPr="00216399">
              <w:rPr>
                <w:i/>
                <w:iCs/>
              </w:rPr>
              <w:t>the</w:t>
            </w:r>
            <w:r w:rsidRPr="00216399">
              <w:t xml:space="preserve"> </w:t>
            </w:r>
            <w:r w:rsidRPr="00216399">
              <w:rPr>
                <w:i/>
                <w:iCs/>
              </w:rPr>
              <w:t>Work</w:t>
            </w:r>
            <w:r w:rsidRPr="00216399">
              <w:t xml:space="preserve"> tradesmen and </w:t>
            </w:r>
            <w:proofErr w:type="spellStart"/>
            <w:r w:rsidRPr="00216399">
              <w:t>labourers</w:t>
            </w:r>
            <w:proofErr w:type="spellEnd"/>
            <w:r w:rsidRPr="00216399">
              <w:t xml:space="preserve"> whose </w:t>
            </w:r>
            <w:r w:rsidRPr="00216399">
              <w:rPr>
                <w:i/>
                <w:iCs/>
              </w:rPr>
              <w:t>Work</w:t>
            </w:r>
            <w:r w:rsidRPr="00216399">
              <w:t xml:space="preserve"> is unsatisfactory to the </w:t>
            </w:r>
            <w:r w:rsidRPr="00216399">
              <w:rPr>
                <w:i/>
                <w:iCs/>
              </w:rPr>
              <w:t>Consultant</w:t>
            </w:r>
            <w:r w:rsidRPr="00216399">
              <w:t xml:space="preserve"> or who are considered by the </w:t>
            </w:r>
            <w:r w:rsidRPr="00216399">
              <w:rPr>
                <w:i/>
                <w:iCs/>
              </w:rPr>
              <w:t>Consultant</w:t>
            </w:r>
            <w:r w:rsidRPr="00216399">
              <w:t xml:space="preserve"> to be unskilled or otherwise objectionable.</w:t>
            </w:r>
          </w:p>
          <w:p w14:paraId="20578D79" w14:textId="77777777" w:rsidR="00BC2E60" w:rsidRPr="00F100B7" w:rsidRDefault="00BC2E60" w:rsidP="006A46B7">
            <w:pPr>
              <w:rPr>
                <w:rFonts w:cs="Arial"/>
                <w:bCs/>
                <w:szCs w:val="20"/>
              </w:rPr>
            </w:pPr>
          </w:p>
          <w:p w14:paraId="59DB133A" w14:textId="77777777" w:rsidR="00BC2E60" w:rsidRPr="00F100B7" w:rsidRDefault="00BC2E60" w:rsidP="006A46B7">
            <w:pPr>
              <w:pStyle w:val="SC4"/>
              <w:ind w:left="864"/>
              <w:jc w:val="both"/>
            </w:pPr>
            <w:r w:rsidRPr="00F100B7">
              <w:t>3.</w:t>
            </w:r>
            <w:r>
              <w:rPr>
                <w:lang w:val="en-CA"/>
              </w:rPr>
              <w:t>7</w:t>
            </w:r>
            <w:r w:rsidRPr="00F100B7">
              <w:t>.5</w:t>
            </w:r>
            <w:r w:rsidRPr="00F100B7">
              <w:tab/>
            </w:r>
            <w:r>
              <w:t xml:space="preserve">The  </w:t>
            </w:r>
            <w:r w:rsidRPr="088B8E94">
              <w:rPr>
                <w:i/>
                <w:iCs/>
              </w:rPr>
              <w:t>Contractor</w:t>
            </w:r>
            <w:r>
              <w:t xml:space="preserve">  shall  not  employ  any  persons  on  the  </w:t>
            </w:r>
            <w:r w:rsidRPr="088B8E94">
              <w:rPr>
                <w:i/>
                <w:iCs/>
              </w:rPr>
              <w:t>Work</w:t>
            </w:r>
            <w:r>
              <w:t xml:space="preserve">  whose  labour affiliation, or lack thereof, is incompatible with other labour employed in connection with the </w:t>
            </w:r>
            <w:r w:rsidRPr="088B8E94">
              <w:rPr>
                <w:i/>
                <w:iCs/>
              </w:rPr>
              <w:t>Work</w:t>
            </w:r>
            <w:r>
              <w:t xml:space="preserve">. Any costs arising from </w:t>
            </w:r>
            <w:r w:rsidRPr="0044120A">
              <w:rPr>
                <w:i/>
                <w:iCs/>
              </w:rPr>
              <w:t>Labour Disputes</w:t>
            </w:r>
            <w:r>
              <w:t xml:space="preserve">, as a result of the employ of any such person by the </w:t>
            </w:r>
            <w:r w:rsidRPr="088B8E94">
              <w:rPr>
                <w:i/>
                <w:iCs/>
              </w:rPr>
              <w:t>Contractor</w:t>
            </w:r>
            <w:r>
              <w:t xml:space="preserve">, it’s </w:t>
            </w:r>
            <w:r w:rsidRPr="0044120A">
              <w:rPr>
                <w:i/>
                <w:iCs/>
              </w:rPr>
              <w:t>Subcontractor</w:t>
            </w:r>
            <w:r>
              <w:t xml:space="preserve"> or </w:t>
            </w:r>
            <w:r w:rsidRPr="088B8E94">
              <w:rPr>
                <w:i/>
                <w:iCs/>
              </w:rPr>
              <w:t>Suppliers</w:t>
            </w:r>
            <w:r>
              <w:t xml:space="preserve"> shall be the sole expense of the </w:t>
            </w:r>
            <w:r w:rsidRPr="088B8E94">
              <w:rPr>
                <w:i/>
                <w:iCs/>
              </w:rPr>
              <w:t>Contractor</w:t>
            </w:r>
            <w:r w:rsidRPr="00F100B7">
              <w:t>.</w:t>
            </w:r>
          </w:p>
          <w:p w14:paraId="447D81B8" w14:textId="77777777" w:rsidR="00BC2E60" w:rsidRPr="00F100B7" w:rsidRDefault="00BC2E60" w:rsidP="006A46B7">
            <w:pPr>
              <w:rPr>
                <w:rFonts w:cs="Arial"/>
                <w:bCs/>
                <w:szCs w:val="20"/>
              </w:rPr>
            </w:pPr>
          </w:p>
          <w:p w14:paraId="1DE64E08" w14:textId="77777777" w:rsidR="00BC2E60" w:rsidRPr="00216399" w:rsidRDefault="00BC2E60" w:rsidP="006A46B7">
            <w:pPr>
              <w:pStyle w:val="SC4"/>
              <w:ind w:left="864"/>
              <w:jc w:val="both"/>
            </w:pPr>
            <w:r w:rsidRPr="00F100B7">
              <w:t>3.</w:t>
            </w:r>
            <w:r>
              <w:rPr>
                <w:lang w:val="en-CA"/>
              </w:rPr>
              <w:t>7</w:t>
            </w:r>
            <w:r w:rsidRPr="00F100B7">
              <w:t xml:space="preserve">.6    </w:t>
            </w:r>
            <w:r>
              <w:tab/>
            </w:r>
            <w:r w:rsidRPr="00F100B7">
              <w:t xml:space="preserve">The </w:t>
            </w:r>
            <w:r w:rsidRPr="00502EC8">
              <w:rPr>
                <w:i/>
              </w:rPr>
              <w:t>Contractor</w:t>
            </w:r>
            <w:r w:rsidRPr="00F100B7">
              <w:t xml:space="preserve"> shall comply with </w:t>
            </w:r>
            <w:r w:rsidRPr="00216399">
              <w:t xml:space="preserve">the </w:t>
            </w:r>
            <w:r w:rsidRPr="00216399">
              <w:rPr>
                <w:i/>
                <w:iCs/>
              </w:rPr>
              <w:t>General Labour Conditions</w:t>
            </w:r>
            <w:r w:rsidRPr="00216399">
              <w:t xml:space="preserve"> and shall also cooperate with the </w:t>
            </w:r>
            <w:r w:rsidRPr="00216399">
              <w:rPr>
                <w:i/>
              </w:rPr>
              <w:t>Owner</w:t>
            </w:r>
            <w:r w:rsidRPr="00216399">
              <w:t xml:space="preserve"> and its representatives and shall take all reasonable and necessary actions to maintain stable and harmonious labour relations with respect to the </w:t>
            </w:r>
            <w:r w:rsidRPr="00216399">
              <w:rPr>
                <w:i/>
              </w:rPr>
              <w:t>Work</w:t>
            </w:r>
            <w:r w:rsidRPr="00216399">
              <w:t xml:space="preserve"> at the </w:t>
            </w:r>
            <w:r w:rsidRPr="00216399">
              <w:rPr>
                <w:i/>
              </w:rPr>
              <w:t>Place</w:t>
            </w:r>
            <w:r w:rsidRPr="00216399">
              <w:t xml:space="preserve"> </w:t>
            </w:r>
            <w:r w:rsidRPr="00216399">
              <w:rPr>
                <w:i/>
              </w:rPr>
              <w:t>of</w:t>
            </w:r>
            <w:r w:rsidRPr="00216399">
              <w:t xml:space="preserve"> </w:t>
            </w:r>
            <w:r w:rsidRPr="00216399">
              <w:rPr>
                <w:i/>
              </w:rPr>
              <w:t>the</w:t>
            </w:r>
            <w:r w:rsidRPr="00216399">
              <w:t xml:space="preserve"> </w:t>
            </w:r>
            <w:r w:rsidRPr="00216399">
              <w:rPr>
                <w:i/>
              </w:rPr>
              <w:t>Work</w:t>
            </w:r>
            <w:r w:rsidRPr="00216399">
              <w:t xml:space="preserve">, including cooperation to attempt to avoid </w:t>
            </w:r>
            <w:r w:rsidRPr="00216399">
              <w:rPr>
                <w:i/>
              </w:rPr>
              <w:t>Work</w:t>
            </w:r>
            <w:r w:rsidRPr="00216399">
              <w:t xml:space="preserve"> stoppages, trade union jurisdictional disputes and other </w:t>
            </w:r>
            <w:r w:rsidRPr="00216399">
              <w:rPr>
                <w:i/>
                <w:iCs/>
              </w:rPr>
              <w:t>Labour Disputes</w:t>
            </w:r>
            <w:r w:rsidRPr="00216399">
              <w:t>.</w:t>
            </w:r>
          </w:p>
          <w:p w14:paraId="274C48BF" w14:textId="77777777" w:rsidR="00BC2E60" w:rsidRPr="00216399" w:rsidRDefault="00BC2E60" w:rsidP="006A46B7">
            <w:pPr>
              <w:pStyle w:val="SC4"/>
              <w:jc w:val="both"/>
            </w:pPr>
          </w:p>
          <w:p w14:paraId="348F97F0" w14:textId="77777777" w:rsidR="00BC2E60" w:rsidRDefault="00BC2E60" w:rsidP="006A46B7">
            <w:pPr>
              <w:pStyle w:val="SC3"/>
              <w:numPr>
                <w:ilvl w:val="0"/>
                <w:numId w:val="0"/>
              </w:numPr>
              <w:ind w:left="860" w:hanging="860"/>
              <w:jc w:val="both"/>
            </w:pPr>
            <w:r w:rsidRPr="00216399">
              <w:rPr>
                <w:lang w:val="en-CA"/>
              </w:rPr>
              <w:t>3.7.7</w:t>
            </w:r>
            <w:r w:rsidRPr="00216399">
              <w:rPr>
                <w:lang w:val="en-CA"/>
              </w:rPr>
              <w:tab/>
            </w:r>
            <w:r w:rsidRPr="00216399">
              <w:t xml:space="preserve">The </w:t>
            </w:r>
            <w:r w:rsidRPr="00216399">
              <w:rPr>
                <w:i/>
                <w:iCs/>
              </w:rPr>
              <w:t>Contractor</w:t>
            </w:r>
            <w:r w:rsidRPr="00216399">
              <w:t xml:space="preserve"> is responsible for the safe storage of </w:t>
            </w:r>
            <w:r w:rsidRPr="00216399">
              <w:rPr>
                <w:i/>
                <w:iCs/>
              </w:rPr>
              <w:t>Products</w:t>
            </w:r>
            <w:r w:rsidRPr="00216399">
              <w:t xml:space="preserve"> and their protection (including </w:t>
            </w:r>
            <w:r w:rsidRPr="00216399">
              <w:rPr>
                <w:i/>
                <w:iCs/>
              </w:rPr>
              <w:t>Products</w:t>
            </w:r>
            <w:r w:rsidRPr="00216399">
              <w:t xml:space="preserve"> supplied by the </w:t>
            </w:r>
            <w:r w:rsidRPr="00216399">
              <w:rPr>
                <w:i/>
                <w:iCs/>
              </w:rPr>
              <w:t>Owner</w:t>
            </w:r>
            <w:r w:rsidRPr="00216399">
              <w:t xml:space="preserve"> and other contractors to be installed under the </w:t>
            </w:r>
            <w:r w:rsidRPr="00216399">
              <w:rPr>
                <w:i/>
                <w:iCs/>
              </w:rPr>
              <w:t>Contract</w:t>
            </w:r>
            <w:r w:rsidRPr="00216399">
              <w:t xml:space="preserve">) in such ways as to avoid dangerous conditions or contamination to the </w:t>
            </w:r>
            <w:r w:rsidRPr="00216399">
              <w:rPr>
                <w:i/>
                <w:iCs/>
              </w:rPr>
              <w:t>Products</w:t>
            </w:r>
            <w:r w:rsidRPr="00216399">
              <w:t xml:space="preserve"> or other persons or property and in locations satisfactory to the </w:t>
            </w:r>
            <w:r w:rsidRPr="00216399">
              <w:rPr>
                <w:i/>
                <w:iCs/>
              </w:rPr>
              <w:t>Owner</w:t>
            </w:r>
            <w:r w:rsidRPr="00216399">
              <w:t xml:space="preserve"> and the </w:t>
            </w:r>
            <w:r w:rsidRPr="00216399">
              <w:rPr>
                <w:i/>
                <w:iCs/>
              </w:rPr>
              <w:t>Consultant</w:t>
            </w:r>
            <w:r w:rsidRPr="00216399">
              <w:t xml:space="preserve">.  The </w:t>
            </w:r>
            <w:r w:rsidRPr="00216399">
              <w:rPr>
                <w:i/>
                <w:iCs/>
              </w:rPr>
              <w:t>Owner</w:t>
            </w:r>
            <w:r w:rsidRPr="00216399">
              <w:t xml:space="preserve"> shall provide all relevant information on the </w:t>
            </w:r>
            <w:r w:rsidRPr="00216399">
              <w:rPr>
                <w:i/>
                <w:iCs/>
              </w:rPr>
              <w:t>Products</w:t>
            </w:r>
            <w:r w:rsidRPr="00216399">
              <w:t xml:space="preserve"> to be supplied by the </w:t>
            </w:r>
            <w:r w:rsidRPr="00216399">
              <w:rPr>
                <w:i/>
                <w:iCs/>
              </w:rPr>
              <w:t>Owner</w:t>
            </w:r>
            <w:r w:rsidRPr="00216399">
              <w:t>.</w:t>
            </w:r>
          </w:p>
          <w:p w14:paraId="03C48FC8" w14:textId="77777777" w:rsidR="00BC2E60" w:rsidRDefault="00BC2E60" w:rsidP="006A46B7">
            <w:pPr>
              <w:pStyle w:val="SC3"/>
              <w:numPr>
                <w:ilvl w:val="0"/>
                <w:numId w:val="0"/>
              </w:numPr>
              <w:ind w:left="860" w:hanging="860"/>
              <w:jc w:val="both"/>
              <w:rPr>
                <w:u w:val="single"/>
                <w:lang w:val="en-US"/>
              </w:rPr>
            </w:pPr>
          </w:p>
        </w:tc>
      </w:tr>
    </w:tbl>
    <w:p w14:paraId="14C7D898" w14:textId="77777777" w:rsidR="00BC2E60" w:rsidRPr="00DF3C32" w:rsidRDefault="00BC2E60" w:rsidP="00BC2E60">
      <w:pPr>
        <w:pStyle w:val="SimpleL2"/>
      </w:pPr>
      <w:bookmarkStart w:id="331" w:name="_Toc115690164"/>
      <w:r w:rsidRPr="00DF3C32">
        <w:lastRenderedPageBreak/>
        <w:t>GC 3.8   SHOP DRAWINGS</w:t>
      </w:r>
      <w:bookmarkEnd w:id="331"/>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75275D03" w14:textId="77777777" w:rsidTr="006A46B7">
        <w:tc>
          <w:tcPr>
            <w:tcW w:w="923" w:type="dxa"/>
          </w:tcPr>
          <w:p w14:paraId="51CCF34B" w14:textId="77777777" w:rsidR="00BC2E60" w:rsidRPr="00AB0F97" w:rsidRDefault="00BC2E60" w:rsidP="006A46B7">
            <w:pPr>
              <w:pStyle w:val="SimpleL3"/>
            </w:pPr>
          </w:p>
        </w:tc>
        <w:tc>
          <w:tcPr>
            <w:tcW w:w="990" w:type="dxa"/>
          </w:tcPr>
          <w:p w14:paraId="3E9E674D" w14:textId="77777777" w:rsidR="00BC2E60" w:rsidRDefault="00BC2E60" w:rsidP="006A46B7">
            <w:pPr>
              <w:pStyle w:val="TableText0"/>
              <w:jc w:val="center"/>
              <w:rPr>
                <w:sz w:val="20"/>
                <w:szCs w:val="20"/>
              </w:rPr>
            </w:pPr>
            <w:r>
              <w:rPr>
                <w:sz w:val="20"/>
                <w:szCs w:val="20"/>
              </w:rPr>
              <w:t>3.8.2</w:t>
            </w:r>
          </w:p>
        </w:tc>
        <w:tc>
          <w:tcPr>
            <w:tcW w:w="8167" w:type="dxa"/>
          </w:tcPr>
          <w:p w14:paraId="5DEDD3C1" w14:textId="77777777" w:rsidR="00BC2E60" w:rsidRDefault="00BC2E60" w:rsidP="006A46B7">
            <w:pPr>
              <w:pStyle w:val="SC3"/>
              <w:numPr>
                <w:ilvl w:val="0"/>
                <w:numId w:val="0"/>
              </w:numPr>
              <w:rPr>
                <w:lang w:val="en-US"/>
              </w:rPr>
            </w:pPr>
            <w:r>
              <w:rPr>
                <w:u w:val="single"/>
                <w:lang w:val="en-US"/>
              </w:rPr>
              <w:t>Add</w:t>
            </w:r>
            <w:r>
              <w:rPr>
                <w:lang w:val="en-US"/>
              </w:rPr>
              <w:t xml:space="preserve"> the following to the end of the sentence in paragraph 3.8.2:</w:t>
            </w:r>
          </w:p>
          <w:p w14:paraId="07E18AB4" w14:textId="77777777" w:rsidR="00BC2E60" w:rsidRDefault="00BC2E60" w:rsidP="006A46B7">
            <w:pPr>
              <w:pStyle w:val="SC3"/>
              <w:numPr>
                <w:ilvl w:val="0"/>
                <w:numId w:val="0"/>
              </w:numPr>
              <w:rPr>
                <w:lang w:val="en-US"/>
              </w:rPr>
            </w:pPr>
          </w:p>
          <w:p w14:paraId="7292CAF8" w14:textId="77777777" w:rsidR="00BC2E60" w:rsidRPr="006B1594" w:rsidRDefault="00BC2E60" w:rsidP="006A46B7">
            <w:pPr>
              <w:pStyle w:val="SC3"/>
              <w:numPr>
                <w:ilvl w:val="0"/>
                <w:numId w:val="0"/>
              </w:numPr>
              <w:rPr>
                <w:i/>
                <w:iCs/>
                <w:lang w:val="en-US"/>
              </w:rPr>
            </w:pPr>
            <w:r>
              <w:rPr>
                <w:lang w:val="en-US"/>
              </w:rPr>
              <w:t>Within 5 days of the pre-construction meeting</w:t>
            </w:r>
            <w:r w:rsidRPr="006B1594">
              <w:t xml:space="preserve">, the </w:t>
            </w:r>
            <w:r w:rsidRPr="006B1594">
              <w:rPr>
                <w:i/>
                <w:iCs/>
              </w:rPr>
              <w:t>Contractor</w:t>
            </w:r>
            <w:r w:rsidRPr="006B1594">
              <w:t xml:space="preserve"> shall </w:t>
            </w:r>
            <w:r>
              <w:rPr>
                <w:lang w:val="en-US"/>
              </w:rPr>
              <w:t xml:space="preserve">and submit </w:t>
            </w:r>
            <w:r w:rsidRPr="006B1594">
              <w:t xml:space="preserve">prepare a </w:t>
            </w:r>
            <w:r w:rsidRPr="006B1594">
              <w:rPr>
                <w:i/>
                <w:iCs/>
              </w:rPr>
              <w:t>Shop Drawings</w:t>
            </w:r>
            <w:r w:rsidRPr="006B1594">
              <w:t xml:space="preserve"> and </w:t>
            </w:r>
            <w:r w:rsidRPr="006B1594">
              <w:rPr>
                <w:i/>
                <w:iCs/>
              </w:rPr>
              <w:t xml:space="preserve">Submittals </w:t>
            </w:r>
            <w:r w:rsidRPr="006B1594">
              <w:t xml:space="preserve">schedule for review and acceptance by the </w:t>
            </w:r>
            <w:r w:rsidRPr="006B1594">
              <w:rPr>
                <w:i/>
                <w:iCs/>
              </w:rPr>
              <w:t>Owner</w:t>
            </w:r>
            <w:r w:rsidRPr="006B1594">
              <w:t xml:space="preserve"> and the </w:t>
            </w:r>
            <w:r w:rsidRPr="006B1594">
              <w:rPr>
                <w:i/>
                <w:iCs/>
              </w:rPr>
              <w:t>Consultant</w:t>
            </w:r>
            <w:r w:rsidRPr="006B1594">
              <w:t xml:space="preserve">. The draft </w:t>
            </w:r>
            <w:r w:rsidRPr="006B1594">
              <w:rPr>
                <w:i/>
                <w:iCs/>
              </w:rPr>
              <w:t xml:space="preserve">Shop Drawings </w:t>
            </w:r>
            <w:r w:rsidRPr="006B1594">
              <w:t xml:space="preserve">and </w:t>
            </w:r>
            <w:r w:rsidRPr="006B1594">
              <w:rPr>
                <w:i/>
                <w:iCs/>
              </w:rPr>
              <w:t>Submittals</w:t>
            </w:r>
            <w:r w:rsidRPr="006B1594">
              <w:t xml:space="preserve"> schedule shall clearly indicate the timing for submission, review, return, and resubmission (if required) of </w:t>
            </w:r>
            <w:r w:rsidRPr="006B1594">
              <w:rPr>
                <w:i/>
                <w:iCs/>
              </w:rPr>
              <w:t xml:space="preserve">Shop Drawings </w:t>
            </w:r>
            <w:r w:rsidRPr="006B1594">
              <w:t xml:space="preserve">and </w:t>
            </w:r>
            <w:r w:rsidRPr="006B1594">
              <w:rPr>
                <w:i/>
                <w:iCs/>
              </w:rPr>
              <w:t>Submittals</w:t>
            </w:r>
            <w:r w:rsidRPr="006B1594">
              <w:t xml:space="preserve">. In preparing the </w:t>
            </w:r>
            <w:r w:rsidRPr="006B1594">
              <w:rPr>
                <w:i/>
                <w:iCs/>
              </w:rPr>
              <w:t xml:space="preserve">Shop Drawings </w:t>
            </w:r>
            <w:r w:rsidRPr="006B1594">
              <w:t xml:space="preserve">and </w:t>
            </w:r>
            <w:r w:rsidRPr="006B1594">
              <w:rPr>
                <w:i/>
                <w:iCs/>
              </w:rPr>
              <w:t xml:space="preserve">Submittals </w:t>
            </w:r>
            <w:r w:rsidRPr="006B1594">
              <w:t xml:space="preserve">schedule, the </w:t>
            </w:r>
            <w:r w:rsidRPr="006B1594">
              <w:rPr>
                <w:i/>
                <w:iCs/>
              </w:rPr>
              <w:t>Contractor</w:t>
            </w:r>
            <w:r w:rsidRPr="006B1594">
              <w:t xml:space="preserve"> shall comply with the requirements for </w:t>
            </w:r>
            <w:r w:rsidRPr="006B1594">
              <w:rPr>
                <w:i/>
                <w:iCs/>
              </w:rPr>
              <w:t>Shop Drawings</w:t>
            </w:r>
            <w:r w:rsidRPr="006B1594">
              <w:t xml:space="preserve"> submissions stated in Division 01 of the </w:t>
            </w:r>
            <w:r w:rsidRPr="006B1594">
              <w:rPr>
                <w:i/>
                <w:iCs/>
              </w:rPr>
              <w:t>Specifications.</w:t>
            </w:r>
            <w:r w:rsidRPr="006B1594">
              <w:t xml:space="preserve"> Where no schedule for the submission, review, return, and resubmission (if required) of </w:t>
            </w:r>
            <w:r w:rsidRPr="006B1594">
              <w:rPr>
                <w:i/>
                <w:iCs/>
              </w:rPr>
              <w:t xml:space="preserve">Shop Drawings </w:t>
            </w:r>
            <w:r w:rsidRPr="006B1594">
              <w:t xml:space="preserve">and </w:t>
            </w:r>
            <w:r w:rsidRPr="006B1594">
              <w:rPr>
                <w:i/>
                <w:iCs/>
              </w:rPr>
              <w:t xml:space="preserve">Submittals </w:t>
            </w:r>
            <w:r w:rsidRPr="006B1594">
              <w:t xml:space="preserve">has been agreed upon between the </w:t>
            </w:r>
            <w:r w:rsidRPr="006B1594">
              <w:rPr>
                <w:i/>
                <w:iCs/>
              </w:rPr>
              <w:t xml:space="preserve">Contractor, </w:t>
            </w:r>
            <w:r w:rsidRPr="006B1594">
              <w:t xml:space="preserve">the </w:t>
            </w:r>
            <w:r w:rsidRPr="006B1594">
              <w:rPr>
                <w:i/>
                <w:iCs/>
              </w:rPr>
              <w:t xml:space="preserve">Owner, </w:t>
            </w:r>
            <w:r w:rsidRPr="006B1594">
              <w:t xml:space="preserve">and the </w:t>
            </w:r>
            <w:r w:rsidRPr="006B1594">
              <w:rPr>
                <w:i/>
                <w:iCs/>
              </w:rPr>
              <w:t>Consultant</w:t>
            </w:r>
            <w:r w:rsidRPr="006B1594">
              <w:t xml:space="preserve">, the </w:t>
            </w:r>
            <w:r w:rsidRPr="006B1594">
              <w:rPr>
                <w:i/>
                <w:iCs/>
              </w:rPr>
              <w:t xml:space="preserve">Contractor </w:t>
            </w:r>
            <w:r w:rsidRPr="006B1594">
              <w:t xml:space="preserve">is estopped from alleging a claim for an extension of </w:t>
            </w:r>
            <w:r w:rsidRPr="006B1594">
              <w:rPr>
                <w:i/>
                <w:iCs/>
              </w:rPr>
              <w:t xml:space="preserve">Contract Time </w:t>
            </w:r>
            <w:r w:rsidRPr="006B1594">
              <w:t xml:space="preserve">or an increase to the </w:t>
            </w:r>
            <w:r w:rsidRPr="006B1594">
              <w:rPr>
                <w:i/>
                <w:iCs/>
              </w:rPr>
              <w:t xml:space="preserve">Contract Price </w:t>
            </w:r>
            <w:r w:rsidRPr="006B1594">
              <w:t xml:space="preserve">due to a delay by the </w:t>
            </w:r>
            <w:r w:rsidRPr="006B1594">
              <w:rPr>
                <w:i/>
                <w:iCs/>
              </w:rPr>
              <w:t xml:space="preserve">Owner </w:t>
            </w:r>
            <w:r w:rsidRPr="006B1594">
              <w:t xml:space="preserve">or the </w:t>
            </w:r>
            <w:r w:rsidRPr="006B1594">
              <w:rPr>
                <w:i/>
                <w:iCs/>
              </w:rPr>
              <w:t xml:space="preserve">Consultant </w:t>
            </w:r>
            <w:r w:rsidRPr="006B1594">
              <w:t xml:space="preserve">in reviewing or returning </w:t>
            </w:r>
            <w:r w:rsidRPr="006B1594">
              <w:rPr>
                <w:i/>
                <w:iCs/>
              </w:rPr>
              <w:t xml:space="preserve">Shop Drawings </w:t>
            </w:r>
            <w:r w:rsidRPr="006B1594">
              <w:t xml:space="preserve">or </w:t>
            </w:r>
            <w:r w:rsidRPr="006B1594">
              <w:rPr>
                <w:i/>
                <w:iCs/>
              </w:rPr>
              <w:t>Submittals</w:t>
            </w:r>
            <w:r w:rsidRPr="006B1594">
              <w:rPr>
                <w:i/>
                <w:iCs/>
                <w:lang w:val="en-US"/>
              </w:rPr>
              <w:t>.</w:t>
            </w:r>
          </w:p>
          <w:p w14:paraId="0481730D" w14:textId="77777777" w:rsidR="00BC2E60" w:rsidRPr="006B1594" w:rsidRDefault="00BC2E60" w:rsidP="006A46B7">
            <w:pPr>
              <w:pStyle w:val="SC3"/>
              <w:numPr>
                <w:ilvl w:val="0"/>
                <w:numId w:val="0"/>
              </w:numPr>
              <w:rPr>
                <w:lang w:val="en-US"/>
              </w:rPr>
            </w:pPr>
          </w:p>
        </w:tc>
      </w:tr>
      <w:tr w:rsidR="00BC2E60" w:rsidRPr="00AB0F97" w14:paraId="15788C23" w14:textId="77777777" w:rsidTr="006A46B7">
        <w:tc>
          <w:tcPr>
            <w:tcW w:w="923" w:type="dxa"/>
          </w:tcPr>
          <w:p w14:paraId="02282B23" w14:textId="77777777" w:rsidR="00BC2E60" w:rsidRPr="00AB0F97" w:rsidRDefault="00BC2E60" w:rsidP="006A46B7">
            <w:pPr>
              <w:pStyle w:val="SimpleL3"/>
            </w:pPr>
          </w:p>
        </w:tc>
        <w:tc>
          <w:tcPr>
            <w:tcW w:w="990" w:type="dxa"/>
          </w:tcPr>
          <w:p w14:paraId="5A0B98AF" w14:textId="77777777" w:rsidR="00BC2E60" w:rsidRDefault="00BC2E60" w:rsidP="006A46B7">
            <w:pPr>
              <w:pStyle w:val="TableText0"/>
              <w:jc w:val="center"/>
              <w:rPr>
                <w:sz w:val="20"/>
                <w:szCs w:val="20"/>
              </w:rPr>
            </w:pPr>
            <w:r>
              <w:rPr>
                <w:sz w:val="20"/>
                <w:szCs w:val="20"/>
              </w:rPr>
              <w:t>3.8.7</w:t>
            </w:r>
          </w:p>
        </w:tc>
        <w:tc>
          <w:tcPr>
            <w:tcW w:w="8167" w:type="dxa"/>
          </w:tcPr>
          <w:p w14:paraId="09ED498C" w14:textId="77777777" w:rsidR="00BC2E60" w:rsidRDefault="00BC2E60" w:rsidP="006A46B7">
            <w:pPr>
              <w:pStyle w:val="SC3"/>
              <w:numPr>
                <w:ilvl w:val="0"/>
                <w:numId w:val="0"/>
              </w:numPr>
              <w:rPr>
                <w:lang w:val="en-US"/>
              </w:rPr>
            </w:pPr>
            <w:r>
              <w:rPr>
                <w:u w:val="single"/>
                <w:lang w:val="en-US"/>
              </w:rPr>
              <w:t>Delete</w:t>
            </w:r>
            <w:r>
              <w:rPr>
                <w:lang w:val="en-US"/>
              </w:rPr>
              <w:t xml:space="preserve"> paragraph 3.8.7 and </w:t>
            </w:r>
            <w:r>
              <w:rPr>
                <w:u w:val="single"/>
                <w:lang w:val="en-US"/>
              </w:rPr>
              <w:t>replace</w:t>
            </w:r>
            <w:r>
              <w:rPr>
                <w:lang w:val="en-US"/>
              </w:rPr>
              <w:t xml:space="preserve"> it with the following:</w:t>
            </w:r>
          </w:p>
          <w:p w14:paraId="6F2B2D6A" w14:textId="77777777" w:rsidR="00BC2E60" w:rsidRDefault="00BC2E60" w:rsidP="006A46B7">
            <w:pPr>
              <w:pStyle w:val="SC3"/>
              <w:numPr>
                <w:ilvl w:val="0"/>
                <w:numId w:val="0"/>
              </w:numPr>
              <w:rPr>
                <w:lang w:val="en-US"/>
              </w:rPr>
            </w:pPr>
          </w:p>
          <w:p w14:paraId="667A2621" w14:textId="77777777" w:rsidR="00BC2E60" w:rsidRDefault="00BC2E60" w:rsidP="006A46B7">
            <w:pPr>
              <w:pStyle w:val="SC3"/>
              <w:numPr>
                <w:ilvl w:val="0"/>
                <w:numId w:val="0"/>
              </w:numPr>
              <w:rPr>
                <w:rFonts w:cs="Arial"/>
                <w:lang w:val="en-CA"/>
              </w:rPr>
            </w:pPr>
            <w:r w:rsidRPr="732481C8">
              <w:rPr>
                <w:rFonts w:cs="Arial"/>
                <w:lang w:val="en-CA"/>
              </w:rPr>
              <w:t xml:space="preserve">The </w:t>
            </w:r>
            <w:r w:rsidRPr="732481C8">
              <w:rPr>
                <w:rFonts w:cs="Arial"/>
                <w:i/>
                <w:iCs/>
                <w:lang w:val="en-CA"/>
              </w:rPr>
              <w:t>Consultant</w:t>
            </w:r>
            <w:r w:rsidRPr="732481C8">
              <w:rPr>
                <w:rFonts w:cs="Arial"/>
                <w:lang w:val="en-CA"/>
              </w:rPr>
              <w:t xml:space="preserve"> will review and return </w:t>
            </w:r>
            <w:r w:rsidRPr="732481C8">
              <w:rPr>
                <w:rFonts w:cs="Arial"/>
                <w:i/>
                <w:iCs/>
                <w:lang w:val="en-CA"/>
              </w:rPr>
              <w:t>Shop Drawings</w:t>
            </w:r>
            <w:r w:rsidRPr="732481C8">
              <w:rPr>
                <w:rFonts w:cs="Arial"/>
                <w:lang w:val="en-CA"/>
              </w:rPr>
              <w:t xml:space="preserve"> and </w:t>
            </w:r>
            <w:r w:rsidRPr="732481C8">
              <w:rPr>
                <w:rFonts w:cs="Arial"/>
                <w:i/>
                <w:iCs/>
                <w:lang w:val="en-CA"/>
              </w:rPr>
              <w:t>Submittals</w:t>
            </w:r>
            <w:r w:rsidRPr="732481C8">
              <w:rPr>
                <w:rFonts w:cs="Arial"/>
                <w:lang w:val="en-CA"/>
              </w:rPr>
              <w:t xml:space="preserve"> in accordance with </w:t>
            </w:r>
            <w:r w:rsidRPr="00B16C93">
              <w:rPr>
                <w:rFonts w:cs="Arial"/>
                <w:lang w:val="en-CA"/>
              </w:rPr>
              <w:t>the schedule agreed upon in GC 3.8.2</w:t>
            </w:r>
            <w:r w:rsidRPr="732481C8">
              <w:rPr>
                <w:rFonts w:cs="Arial"/>
                <w:lang w:val="en-CA"/>
              </w:rPr>
              <w:t xml:space="preserve">, or, in the absence of such schedule, within 10 </w:t>
            </w:r>
            <w:r w:rsidRPr="732481C8">
              <w:rPr>
                <w:rFonts w:cs="Arial"/>
                <w:i/>
                <w:iCs/>
                <w:lang w:val="en-CA"/>
              </w:rPr>
              <w:t>Working Days</w:t>
            </w:r>
            <w:r w:rsidRPr="732481C8">
              <w:rPr>
                <w:rFonts w:cs="Arial"/>
                <w:lang w:val="en-CA"/>
              </w:rPr>
              <w:t xml:space="preserve">’ receipt of a </w:t>
            </w:r>
            <w:r w:rsidRPr="732481C8">
              <w:rPr>
                <w:rFonts w:cs="Arial"/>
                <w:i/>
                <w:iCs/>
                <w:lang w:val="en-CA"/>
              </w:rPr>
              <w:t xml:space="preserve">Shop Drawing </w:t>
            </w:r>
            <w:r w:rsidRPr="732481C8">
              <w:rPr>
                <w:rFonts w:cs="Arial"/>
                <w:lang w:val="en-CA"/>
              </w:rPr>
              <w:t xml:space="preserve">or </w:t>
            </w:r>
            <w:r w:rsidRPr="732481C8">
              <w:rPr>
                <w:rFonts w:cs="Arial"/>
                <w:i/>
                <w:iCs/>
                <w:lang w:val="en-CA"/>
              </w:rPr>
              <w:t>Submittal</w:t>
            </w:r>
            <w:r w:rsidRPr="732481C8">
              <w:rPr>
                <w:rFonts w:cs="Arial"/>
                <w:lang w:val="en-CA"/>
              </w:rPr>
              <w:t xml:space="preserve">. If, for any reason, the </w:t>
            </w:r>
            <w:r w:rsidRPr="732481C8">
              <w:rPr>
                <w:rFonts w:cs="Arial"/>
                <w:i/>
                <w:iCs/>
                <w:lang w:val="en-CA"/>
              </w:rPr>
              <w:t>Consultant</w:t>
            </w:r>
            <w:r w:rsidRPr="732481C8">
              <w:rPr>
                <w:rFonts w:cs="Arial"/>
                <w:lang w:val="en-CA"/>
              </w:rPr>
              <w:t xml:space="preserve"> cannot process them within the agreed-upon schedule or within the prescribed time under this GC 3.8.7, the </w:t>
            </w:r>
            <w:r w:rsidRPr="732481C8">
              <w:rPr>
                <w:rFonts w:cs="Arial"/>
                <w:i/>
                <w:iCs/>
                <w:lang w:val="en-CA"/>
              </w:rPr>
              <w:t>Consultant</w:t>
            </w:r>
            <w:r w:rsidRPr="732481C8">
              <w:rPr>
                <w:rFonts w:cs="Arial"/>
                <w:lang w:val="en-CA"/>
              </w:rPr>
              <w:t xml:space="preserve"> shall notify the </w:t>
            </w:r>
            <w:r w:rsidRPr="732481C8">
              <w:rPr>
                <w:rFonts w:cs="Arial"/>
                <w:i/>
                <w:iCs/>
                <w:lang w:val="en-CA"/>
              </w:rPr>
              <w:t>Contractor</w:t>
            </w:r>
            <w:r w:rsidRPr="732481C8">
              <w:rPr>
                <w:rFonts w:cs="Arial"/>
                <w:lang w:val="en-CA"/>
              </w:rPr>
              <w:t xml:space="preserve"> and they shall meet to review and arrive at a revised schedule for processing such </w:t>
            </w:r>
            <w:r w:rsidRPr="732481C8">
              <w:rPr>
                <w:rFonts w:cs="Arial"/>
                <w:i/>
                <w:iCs/>
                <w:lang w:val="en-CA"/>
              </w:rPr>
              <w:t xml:space="preserve">Shop Drawings </w:t>
            </w:r>
            <w:r w:rsidRPr="732481C8">
              <w:rPr>
                <w:rFonts w:cs="Arial"/>
                <w:lang w:val="en-CA"/>
              </w:rPr>
              <w:t>and</w:t>
            </w:r>
            <w:r w:rsidRPr="732481C8">
              <w:rPr>
                <w:rFonts w:cs="Arial"/>
                <w:i/>
                <w:iCs/>
                <w:lang w:val="en-CA"/>
              </w:rPr>
              <w:t xml:space="preserve"> Submittals</w:t>
            </w:r>
            <w:r w:rsidRPr="732481C8">
              <w:rPr>
                <w:rFonts w:cs="Arial"/>
                <w:lang w:val="en-CA"/>
              </w:rPr>
              <w:t xml:space="preserve"> acceptable to the </w:t>
            </w:r>
            <w:r w:rsidRPr="732481C8">
              <w:rPr>
                <w:rFonts w:cs="Arial"/>
                <w:i/>
                <w:iCs/>
                <w:lang w:val="en-CA"/>
              </w:rPr>
              <w:t>Owner</w:t>
            </w:r>
            <w:r w:rsidRPr="732481C8">
              <w:rPr>
                <w:rFonts w:cs="Arial"/>
                <w:lang w:val="en-CA"/>
              </w:rPr>
              <w:t xml:space="preserve">.  The </w:t>
            </w:r>
            <w:r w:rsidRPr="732481C8">
              <w:rPr>
                <w:rFonts w:cs="Arial"/>
                <w:i/>
                <w:iCs/>
                <w:lang w:val="en-CA"/>
              </w:rPr>
              <w:t>Contractor</w:t>
            </w:r>
            <w:r w:rsidRPr="732481C8">
              <w:rPr>
                <w:rFonts w:cs="Arial"/>
                <w:lang w:val="en-CA"/>
              </w:rPr>
              <w:t xml:space="preserve"> shall update the </w:t>
            </w:r>
            <w:r w:rsidRPr="732481C8">
              <w:rPr>
                <w:rFonts w:cs="Arial"/>
                <w:i/>
                <w:iCs/>
                <w:lang w:val="en-CA"/>
              </w:rPr>
              <w:t xml:space="preserve">Shop Drawings </w:t>
            </w:r>
            <w:r w:rsidRPr="732481C8">
              <w:rPr>
                <w:rFonts w:cs="Arial"/>
                <w:lang w:val="en-CA"/>
              </w:rPr>
              <w:t>and</w:t>
            </w:r>
            <w:r w:rsidRPr="732481C8">
              <w:rPr>
                <w:rFonts w:cs="Arial"/>
                <w:i/>
                <w:iCs/>
                <w:lang w:val="en-CA"/>
              </w:rPr>
              <w:t xml:space="preserve"> Submittals</w:t>
            </w:r>
            <w:r w:rsidRPr="732481C8">
              <w:rPr>
                <w:rFonts w:cs="Arial"/>
                <w:lang w:val="en-CA"/>
              </w:rPr>
              <w:t xml:space="preserve"> schedule to correspond to changes in the </w:t>
            </w:r>
            <w:r w:rsidRPr="732481C8">
              <w:rPr>
                <w:rFonts w:cs="Arial"/>
                <w:i/>
                <w:iCs/>
                <w:lang w:val="en-CA"/>
              </w:rPr>
              <w:t>Construction Schedule</w:t>
            </w:r>
            <w:r w:rsidRPr="00B16C93">
              <w:rPr>
                <w:rFonts w:cs="Arial"/>
                <w:lang w:val="en-CA"/>
              </w:rPr>
              <w:t xml:space="preserve">. Changes in the </w:t>
            </w:r>
            <w:r w:rsidRPr="00B16C93">
              <w:rPr>
                <w:rFonts w:cs="Arial"/>
                <w:i/>
                <w:iCs/>
                <w:lang w:val="en-CA"/>
              </w:rPr>
              <w:t>Contract Price</w:t>
            </w:r>
            <w:r w:rsidRPr="00B16C93">
              <w:rPr>
                <w:rFonts w:cs="Arial"/>
                <w:lang w:val="en-CA"/>
              </w:rPr>
              <w:t xml:space="preserve"> or </w:t>
            </w:r>
            <w:r w:rsidRPr="00B16C93">
              <w:rPr>
                <w:rFonts w:cs="Arial"/>
                <w:i/>
                <w:iCs/>
                <w:lang w:val="en-CA"/>
              </w:rPr>
              <w:t>Contract Time</w:t>
            </w:r>
            <w:r w:rsidRPr="00B16C93">
              <w:rPr>
                <w:rFonts w:cs="Arial"/>
                <w:lang w:val="en-CA"/>
              </w:rPr>
              <w:t xml:space="preserve"> may be made only as otherwise provided in the </w:t>
            </w:r>
            <w:r w:rsidRPr="00B16C93">
              <w:rPr>
                <w:rFonts w:cs="Arial"/>
                <w:i/>
                <w:iCs/>
                <w:lang w:val="en-CA"/>
              </w:rPr>
              <w:t>Contract</w:t>
            </w:r>
            <w:r w:rsidRPr="00B16C93">
              <w:rPr>
                <w:rFonts w:cs="Arial"/>
                <w:lang w:val="en-CA"/>
              </w:rPr>
              <w:t>.</w:t>
            </w:r>
          </w:p>
          <w:p w14:paraId="7715AC1B" w14:textId="77777777" w:rsidR="00BC2E60" w:rsidRPr="006B1594" w:rsidRDefault="00BC2E60" w:rsidP="006A46B7">
            <w:pPr>
              <w:pStyle w:val="SC3"/>
              <w:numPr>
                <w:ilvl w:val="0"/>
                <w:numId w:val="0"/>
              </w:numPr>
              <w:rPr>
                <w:lang w:val="en-US"/>
              </w:rPr>
            </w:pPr>
          </w:p>
        </w:tc>
      </w:tr>
      <w:tr w:rsidR="00BC2E60" w:rsidRPr="00AB0F97" w14:paraId="5BE3B4BE" w14:textId="77777777" w:rsidTr="006A46B7">
        <w:tc>
          <w:tcPr>
            <w:tcW w:w="923" w:type="dxa"/>
          </w:tcPr>
          <w:p w14:paraId="4CA4C5CC" w14:textId="77777777" w:rsidR="00BC2E60" w:rsidRPr="00AB0F97" w:rsidRDefault="00BC2E60" w:rsidP="006A46B7">
            <w:pPr>
              <w:pStyle w:val="SimpleL3"/>
            </w:pPr>
          </w:p>
        </w:tc>
        <w:tc>
          <w:tcPr>
            <w:tcW w:w="990" w:type="dxa"/>
          </w:tcPr>
          <w:p w14:paraId="68450DF4" w14:textId="77777777" w:rsidR="00BC2E60" w:rsidRPr="00AB0F97" w:rsidRDefault="00BC2E60" w:rsidP="006A46B7">
            <w:pPr>
              <w:pStyle w:val="TableText0"/>
              <w:jc w:val="center"/>
              <w:rPr>
                <w:sz w:val="20"/>
                <w:szCs w:val="20"/>
              </w:rPr>
            </w:pPr>
            <w:r>
              <w:rPr>
                <w:sz w:val="20"/>
                <w:szCs w:val="20"/>
              </w:rPr>
              <w:t>3.8.8 to 3.8.17</w:t>
            </w:r>
          </w:p>
        </w:tc>
        <w:tc>
          <w:tcPr>
            <w:tcW w:w="8167" w:type="dxa"/>
          </w:tcPr>
          <w:p w14:paraId="3C354A98" w14:textId="77777777" w:rsidR="00BC2E60" w:rsidRPr="00F100B7" w:rsidRDefault="00BC2E60" w:rsidP="006A46B7">
            <w:pPr>
              <w:pStyle w:val="SC3"/>
              <w:numPr>
                <w:ilvl w:val="0"/>
                <w:numId w:val="0"/>
              </w:numPr>
            </w:pPr>
            <w:r w:rsidRPr="000532A6">
              <w:rPr>
                <w:u w:val="single"/>
              </w:rPr>
              <w:t>Add</w:t>
            </w:r>
            <w:r w:rsidRPr="00F100B7">
              <w:t xml:space="preserve"> new </w:t>
            </w:r>
            <w:r>
              <w:rPr>
                <w:lang w:val="en-US"/>
              </w:rPr>
              <w:t>paragraphs</w:t>
            </w:r>
            <w:r w:rsidRPr="00F100B7">
              <w:t xml:space="preserve"> 3.</w:t>
            </w:r>
            <w:r>
              <w:rPr>
                <w:lang w:val="en-CA"/>
              </w:rPr>
              <w:t>8.8</w:t>
            </w:r>
            <w:r w:rsidRPr="00F100B7">
              <w:t xml:space="preserve">, </w:t>
            </w:r>
            <w:r>
              <w:rPr>
                <w:lang w:val="en-CA"/>
              </w:rPr>
              <w:t xml:space="preserve">3.8.9, 3.8.10, 3.8.11, 3.8.12, and 3.8.13 </w:t>
            </w:r>
            <w:r w:rsidRPr="00F100B7">
              <w:t>as follows:</w:t>
            </w:r>
          </w:p>
          <w:p w14:paraId="637B73D8" w14:textId="77777777" w:rsidR="00BC2E60" w:rsidRPr="00F100B7" w:rsidRDefault="00BC2E60" w:rsidP="006A46B7">
            <w:pPr>
              <w:rPr>
                <w:rFonts w:cs="Arial"/>
                <w:bCs/>
                <w:szCs w:val="20"/>
              </w:rPr>
            </w:pPr>
          </w:p>
          <w:p w14:paraId="12182261" w14:textId="77777777" w:rsidR="00BC2E60" w:rsidRDefault="00BC2E60" w:rsidP="006A46B7">
            <w:pPr>
              <w:pStyle w:val="BodyText1"/>
              <w:widowControl/>
              <w:ind w:left="955" w:hanging="900"/>
              <w:rPr>
                <w:rFonts w:ascii="Arial" w:hAnsi="Arial" w:cs="Arial"/>
                <w:sz w:val="20"/>
                <w:szCs w:val="20"/>
                <w:lang w:val="en-CA"/>
              </w:rPr>
            </w:pPr>
            <w:r w:rsidRPr="275A423D">
              <w:rPr>
                <w:rFonts w:ascii="Arial" w:hAnsi="Arial" w:cs="Arial"/>
                <w:sz w:val="20"/>
                <w:szCs w:val="20"/>
                <w:lang w:val="en-CA"/>
              </w:rPr>
              <w:t xml:space="preserve">3.8.8 </w:t>
            </w:r>
            <w:r>
              <w:tab/>
            </w:r>
            <w:r w:rsidRPr="275A423D">
              <w:rPr>
                <w:rFonts w:ascii="Arial" w:hAnsi="Arial" w:cs="Arial"/>
                <w:sz w:val="20"/>
                <w:szCs w:val="20"/>
                <w:lang w:val="en-CA"/>
              </w:rPr>
              <w:t xml:space="preserve">The </w:t>
            </w:r>
            <w:r w:rsidRPr="275A423D">
              <w:rPr>
                <w:rFonts w:ascii="Arial" w:hAnsi="Arial" w:cs="Arial"/>
                <w:i/>
                <w:iCs/>
                <w:sz w:val="20"/>
                <w:szCs w:val="20"/>
                <w:lang w:val="en-CA"/>
              </w:rPr>
              <w:t xml:space="preserve">Contractor </w:t>
            </w:r>
            <w:r w:rsidRPr="275A423D">
              <w:rPr>
                <w:rFonts w:ascii="Arial" w:hAnsi="Arial" w:cs="Arial"/>
                <w:sz w:val="20"/>
                <w:szCs w:val="20"/>
                <w:lang w:val="en-CA"/>
              </w:rPr>
              <w:t xml:space="preserve">shall provide </w:t>
            </w:r>
            <w:r w:rsidRPr="275A423D">
              <w:rPr>
                <w:rFonts w:ascii="Arial" w:hAnsi="Arial" w:cs="Arial"/>
                <w:i/>
                <w:iCs/>
                <w:sz w:val="20"/>
                <w:szCs w:val="20"/>
                <w:lang w:val="en-CA"/>
              </w:rPr>
              <w:t xml:space="preserve">Shop Drawings </w:t>
            </w:r>
            <w:r w:rsidRPr="275A423D">
              <w:rPr>
                <w:rFonts w:ascii="Arial" w:hAnsi="Arial" w:cs="Arial"/>
                <w:sz w:val="20"/>
                <w:szCs w:val="20"/>
                <w:lang w:val="en-CA"/>
              </w:rPr>
              <w:t xml:space="preserve">and </w:t>
            </w:r>
            <w:r w:rsidRPr="275A423D">
              <w:rPr>
                <w:rFonts w:ascii="Arial" w:hAnsi="Arial" w:cs="Arial"/>
                <w:i/>
                <w:iCs/>
                <w:sz w:val="20"/>
                <w:szCs w:val="20"/>
                <w:lang w:val="en-CA"/>
              </w:rPr>
              <w:t>Submittals</w:t>
            </w:r>
            <w:r w:rsidRPr="275A423D">
              <w:rPr>
                <w:rFonts w:ascii="Arial" w:hAnsi="Arial" w:cs="Arial"/>
                <w:sz w:val="20"/>
                <w:szCs w:val="20"/>
                <w:lang w:val="en-CA"/>
              </w:rPr>
              <w:t xml:space="preserve"> in the form specified, or if not specified, as directed by the </w:t>
            </w:r>
            <w:r w:rsidRPr="275A423D">
              <w:rPr>
                <w:rFonts w:ascii="Arial" w:hAnsi="Arial" w:cs="Arial"/>
                <w:i/>
                <w:iCs/>
                <w:sz w:val="20"/>
                <w:szCs w:val="20"/>
                <w:lang w:val="en-CA"/>
              </w:rPr>
              <w:t>Consultant</w:t>
            </w:r>
            <w:r w:rsidRPr="275A423D">
              <w:rPr>
                <w:rFonts w:ascii="Arial" w:hAnsi="Arial" w:cs="Arial"/>
                <w:sz w:val="20"/>
                <w:szCs w:val="20"/>
                <w:lang w:val="en-CA"/>
              </w:rPr>
              <w:t xml:space="preserve">. </w:t>
            </w:r>
            <w:r w:rsidRPr="275A423D">
              <w:rPr>
                <w:rFonts w:ascii="Arial" w:hAnsi="Arial" w:cs="Arial"/>
                <w:i/>
                <w:iCs/>
                <w:sz w:val="20"/>
                <w:szCs w:val="20"/>
                <w:lang w:val="en-CA"/>
              </w:rPr>
              <w:t xml:space="preserve">Shop Drawings </w:t>
            </w:r>
            <w:r w:rsidRPr="275A423D">
              <w:rPr>
                <w:rFonts w:ascii="Arial" w:hAnsi="Arial" w:cs="Arial"/>
                <w:sz w:val="20"/>
                <w:szCs w:val="20"/>
                <w:lang w:val="en-CA"/>
              </w:rPr>
              <w:t xml:space="preserve">provided by the </w:t>
            </w:r>
            <w:r w:rsidRPr="275A423D">
              <w:rPr>
                <w:rFonts w:ascii="Arial" w:hAnsi="Arial" w:cs="Arial"/>
                <w:i/>
                <w:iCs/>
                <w:sz w:val="20"/>
                <w:szCs w:val="20"/>
                <w:lang w:val="en-CA"/>
              </w:rPr>
              <w:t>Contractor</w:t>
            </w:r>
            <w:r w:rsidRPr="275A423D">
              <w:rPr>
                <w:rFonts w:ascii="Arial" w:hAnsi="Arial" w:cs="Arial"/>
                <w:sz w:val="20"/>
                <w:szCs w:val="20"/>
                <w:lang w:val="en-CA"/>
              </w:rPr>
              <w:t xml:space="preserve"> to the </w:t>
            </w:r>
            <w:r w:rsidRPr="275A423D">
              <w:rPr>
                <w:rFonts w:ascii="Arial" w:hAnsi="Arial" w:cs="Arial"/>
                <w:i/>
                <w:iCs/>
                <w:sz w:val="20"/>
                <w:szCs w:val="20"/>
                <w:lang w:val="en-CA"/>
              </w:rPr>
              <w:t>Consultant</w:t>
            </w:r>
            <w:r w:rsidRPr="275A423D">
              <w:rPr>
                <w:rFonts w:ascii="Arial" w:hAnsi="Arial" w:cs="Arial"/>
                <w:sz w:val="20"/>
                <w:szCs w:val="20"/>
                <w:lang w:val="en-CA"/>
              </w:rPr>
              <w:t xml:space="preserve"> shall indicate by stamp, date and signature of the person responsible for the review that the </w:t>
            </w:r>
            <w:r w:rsidRPr="275A423D">
              <w:rPr>
                <w:rFonts w:ascii="Arial" w:hAnsi="Arial" w:cs="Arial"/>
                <w:i/>
                <w:iCs/>
                <w:sz w:val="20"/>
                <w:szCs w:val="20"/>
                <w:lang w:val="en-CA"/>
              </w:rPr>
              <w:t xml:space="preserve">Contractor </w:t>
            </w:r>
            <w:r w:rsidRPr="275A423D">
              <w:rPr>
                <w:rFonts w:ascii="Arial" w:hAnsi="Arial" w:cs="Arial"/>
                <w:sz w:val="20"/>
                <w:szCs w:val="20"/>
                <w:lang w:val="en-CA"/>
              </w:rPr>
              <w:t xml:space="preserve">has reviewed each one of them. </w:t>
            </w:r>
          </w:p>
          <w:p w14:paraId="42EB8ED9" w14:textId="77777777" w:rsidR="00BC2E60" w:rsidRDefault="00BC2E60" w:rsidP="006A46B7">
            <w:pPr>
              <w:pStyle w:val="BodyText1"/>
              <w:widowControl/>
              <w:ind w:left="955" w:hanging="900"/>
              <w:rPr>
                <w:rFonts w:ascii="Arial" w:hAnsi="Arial" w:cs="Arial"/>
                <w:sz w:val="20"/>
                <w:szCs w:val="20"/>
                <w:lang w:val="en-CA"/>
              </w:rPr>
            </w:pPr>
            <w:r w:rsidRPr="275A423D">
              <w:rPr>
                <w:rFonts w:ascii="Arial" w:hAnsi="Arial" w:cs="Arial"/>
                <w:sz w:val="20"/>
                <w:szCs w:val="20"/>
                <w:lang w:val="en-CA"/>
              </w:rPr>
              <w:t xml:space="preserve">3.8.9 </w:t>
            </w:r>
            <w:r>
              <w:tab/>
            </w:r>
            <w:r w:rsidRPr="275A423D">
              <w:rPr>
                <w:rFonts w:ascii="Arial" w:hAnsi="Arial" w:cs="Arial"/>
                <w:i/>
                <w:iCs/>
                <w:sz w:val="20"/>
                <w:szCs w:val="20"/>
                <w:lang w:val="en-CA"/>
              </w:rPr>
              <w:t>Shop Drawings</w:t>
            </w:r>
            <w:r w:rsidRPr="275A423D">
              <w:rPr>
                <w:rFonts w:ascii="Arial" w:hAnsi="Arial" w:cs="Arial"/>
                <w:sz w:val="20"/>
                <w:szCs w:val="20"/>
                <w:lang w:val="en-CA"/>
              </w:rPr>
              <w:t xml:space="preserve"> which require approval of any legally constituted authority having jurisdiction shall be provided to such authority by the </w:t>
            </w:r>
            <w:r w:rsidRPr="275A423D">
              <w:rPr>
                <w:rFonts w:ascii="Arial" w:hAnsi="Arial" w:cs="Arial"/>
                <w:i/>
                <w:iCs/>
                <w:sz w:val="20"/>
                <w:szCs w:val="20"/>
                <w:lang w:val="en-CA"/>
              </w:rPr>
              <w:t>Contractor</w:t>
            </w:r>
            <w:r w:rsidRPr="275A423D">
              <w:rPr>
                <w:rFonts w:ascii="Arial" w:hAnsi="Arial" w:cs="Arial"/>
                <w:sz w:val="20"/>
                <w:szCs w:val="20"/>
                <w:lang w:val="en-CA"/>
              </w:rPr>
              <w:t xml:space="preserve"> for the authority’s approval. </w:t>
            </w:r>
          </w:p>
          <w:p w14:paraId="61D3E9BB" w14:textId="77777777" w:rsidR="00BC2E60" w:rsidRDefault="00BC2E60" w:rsidP="006A46B7">
            <w:pPr>
              <w:pStyle w:val="SC4"/>
              <w:ind w:left="955"/>
              <w:jc w:val="both"/>
            </w:pPr>
            <w:r w:rsidRPr="275A423D">
              <w:rPr>
                <w:rFonts w:cs="Arial"/>
                <w:lang w:val="en-CA"/>
              </w:rPr>
              <w:t>3.8.10</w:t>
            </w:r>
            <w:r>
              <w:tab/>
            </w:r>
            <w:r w:rsidRPr="275A423D">
              <w:rPr>
                <w:rFonts w:cs="Arial"/>
                <w:lang w:val="en-CA"/>
              </w:rPr>
              <w:t xml:space="preserve">The </w:t>
            </w:r>
            <w:r w:rsidRPr="275A423D">
              <w:rPr>
                <w:rFonts w:cs="Arial"/>
                <w:i/>
                <w:iCs/>
                <w:lang w:val="en-CA"/>
              </w:rPr>
              <w:t xml:space="preserve">Contractor </w:t>
            </w:r>
            <w:r w:rsidRPr="275A423D">
              <w:rPr>
                <w:rFonts w:cs="Arial"/>
                <w:lang w:val="en-CA"/>
              </w:rPr>
              <w:t xml:space="preserve">shall provide revised </w:t>
            </w:r>
            <w:r w:rsidRPr="275A423D">
              <w:rPr>
                <w:rFonts w:cs="Arial"/>
                <w:i/>
                <w:iCs/>
                <w:lang w:val="en-CA"/>
              </w:rPr>
              <w:t>Shop Drawings</w:t>
            </w:r>
            <w:r w:rsidRPr="275A423D">
              <w:rPr>
                <w:rFonts w:cs="Arial"/>
                <w:lang w:val="en-CA"/>
              </w:rPr>
              <w:t xml:space="preserve"> to correct those which the </w:t>
            </w:r>
            <w:r w:rsidRPr="275A423D">
              <w:rPr>
                <w:rFonts w:cs="Arial"/>
                <w:i/>
                <w:iCs/>
                <w:lang w:val="en-CA"/>
              </w:rPr>
              <w:t>Consultant</w:t>
            </w:r>
            <w:r w:rsidRPr="275A423D">
              <w:rPr>
                <w:rFonts w:cs="Arial"/>
                <w:lang w:val="en-CA"/>
              </w:rPr>
              <w:t xml:space="preserve"> rejects as inconsistent with the </w:t>
            </w:r>
            <w:r w:rsidRPr="275A423D">
              <w:rPr>
                <w:rFonts w:cs="Arial"/>
                <w:i/>
                <w:iCs/>
                <w:lang w:val="en-CA"/>
              </w:rPr>
              <w:t>Contract Documents</w:t>
            </w:r>
            <w:r w:rsidRPr="275A423D">
              <w:rPr>
                <w:rFonts w:cs="Arial"/>
                <w:lang w:val="en-CA"/>
              </w:rPr>
              <w:t xml:space="preserve">, unless otherwise directed by the </w:t>
            </w:r>
            <w:r w:rsidRPr="275A423D">
              <w:rPr>
                <w:rFonts w:cs="Arial"/>
                <w:i/>
                <w:iCs/>
                <w:lang w:val="en-CA"/>
              </w:rPr>
              <w:t>Consultant</w:t>
            </w:r>
            <w:r w:rsidRPr="275A423D">
              <w:rPr>
                <w:rFonts w:cs="Arial"/>
                <w:lang w:val="en-CA"/>
              </w:rPr>
              <w:t xml:space="preserve">. The </w:t>
            </w:r>
            <w:r w:rsidRPr="275A423D">
              <w:rPr>
                <w:rFonts w:cs="Arial"/>
                <w:i/>
                <w:iCs/>
                <w:lang w:val="en-CA"/>
              </w:rPr>
              <w:t>Contractor</w:t>
            </w:r>
            <w:r w:rsidRPr="275A423D">
              <w:rPr>
                <w:rFonts w:cs="Arial"/>
                <w:lang w:val="en-CA"/>
              </w:rPr>
              <w:t xml:space="preserve"> shall notify the </w:t>
            </w:r>
            <w:r w:rsidRPr="275A423D">
              <w:rPr>
                <w:rFonts w:cs="Arial"/>
                <w:i/>
                <w:iCs/>
                <w:lang w:val="en-CA"/>
              </w:rPr>
              <w:t xml:space="preserve">Consultant </w:t>
            </w:r>
            <w:r w:rsidRPr="275A423D">
              <w:rPr>
                <w:rFonts w:cs="Arial"/>
                <w:lang w:val="en-CA"/>
              </w:rPr>
              <w:t xml:space="preserve">in writing of any revisions to the </w:t>
            </w:r>
            <w:r w:rsidRPr="275A423D">
              <w:rPr>
                <w:rFonts w:cs="Arial"/>
                <w:i/>
                <w:iCs/>
                <w:lang w:val="en-CA"/>
              </w:rPr>
              <w:t xml:space="preserve">Shop Drawings </w:t>
            </w:r>
            <w:r w:rsidRPr="275A423D">
              <w:rPr>
                <w:rFonts w:cs="Arial"/>
                <w:lang w:val="en-CA"/>
              </w:rPr>
              <w:t xml:space="preserve">other than those requested by the </w:t>
            </w:r>
            <w:r w:rsidRPr="275A423D">
              <w:rPr>
                <w:rFonts w:cs="Arial"/>
                <w:i/>
                <w:iCs/>
                <w:lang w:val="en-CA"/>
              </w:rPr>
              <w:t>Consultant</w:t>
            </w:r>
          </w:p>
          <w:p w14:paraId="19BA8F0A" w14:textId="77777777" w:rsidR="00BC2E60" w:rsidRDefault="00BC2E60" w:rsidP="006A46B7">
            <w:pPr>
              <w:pStyle w:val="SC4"/>
              <w:ind w:left="955"/>
              <w:jc w:val="both"/>
            </w:pPr>
          </w:p>
          <w:p w14:paraId="250E3FE3" w14:textId="77777777" w:rsidR="00BC2E60" w:rsidRPr="00F100B7" w:rsidRDefault="00BC2E60" w:rsidP="006A46B7">
            <w:pPr>
              <w:pStyle w:val="SC4"/>
              <w:ind w:left="955"/>
              <w:jc w:val="both"/>
            </w:pPr>
            <w:r>
              <w:lastRenderedPageBreak/>
              <w:t>3.</w:t>
            </w:r>
            <w:r w:rsidRPr="275A423D">
              <w:rPr>
                <w:lang w:val="en-CA"/>
              </w:rPr>
              <w:t>8</w:t>
            </w:r>
            <w:r>
              <w:t>.11</w:t>
            </w:r>
            <w:r>
              <w:tab/>
              <w:t xml:space="preserve">Reviewed </w:t>
            </w:r>
            <w:r w:rsidRPr="275A423D">
              <w:rPr>
                <w:i/>
                <w:iCs/>
              </w:rPr>
              <w:t>Shop</w:t>
            </w:r>
            <w:r>
              <w:t xml:space="preserve"> </w:t>
            </w:r>
            <w:r w:rsidRPr="275A423D">
              <w:rPr>
                <w:i/>
                <w:iCs/>
              </w:rPr>
              <w:t>Drawings</w:t>
            </w:r>
            <w:r>
              <w:t xml:space="preserve"> shall not authorize a change in the </w:t>
            </w:r>
            <w:r w:rsidRPr="275A423D">
              <w:rPr>
                <w:i/>
                <w:iCs/>
              </w:rPr>
              <w:t>Contract</w:t>
            </w:r>
            <w:r>
              <w:t xml:space="preserve"> </w:t>
            </w:r>
            <w:r w:rsidRPr="275A423D">
              <w:rPr>
                <w:i/>
                <w:iCs/>
              </w:rPr>
              <w:t xml:space="preserve">Price </w:t>
            </w:r>
            <w:r>
              <w:t xml:space="preserve">and/or the </w:t>
            </w:r>
            <w:r w:rsidRPr="275A423D">
              <w:rPr>
                <w:i/>
                <w:iCs/>
              </w:rPr>
              <w:t>Contract Time</w:t>
            </w:r>
            <w:r>
              <w:t>.</w:t>
            </w:r>
          </w:p>
          <w:p w14:paraId="2EB5A55B" w14:textId="77777777" w:rsidR="00BC2E60" w:rsidRPr="00F100B7" w:rsidRDefault="00BC2E60" w:rsidP="006A46B7">
            <w:pPr>
              <w:rPr>
                <w:rFonts w:cs="Arial"/>
                <w:bCs/>
                <w:szCs w:val="20"/>
              </w:rPr>
            </w:pPr>
          </w:p>
          <w:p w14:paraId="09956F40" w14:textId="77777777" w:rsidR="00BC2E60" w:rsidRPr="00F100B7" w:rsidRDefault="00BC2E60" w:rsidP="006A46B7">
            <w:pPr>
              <w:pStyle w:val="SC4"/>
              <w:ind w:left="955"/>
              <w:jc w:val="both"/>
            </w:pPr>
            <w:r>
              <w:t>3.</w:t>
            </w:r>
            <w:r w:rsidRPr="275A423D">
              <w:rPr>
                <w:lang w:val="en-CA"/>
              </w:rPr>
              <w:t>8.12</w:t>
            </w:r>
            <w:r>
              <w:tab/>
              <w:t xml:space="preserve">The </w:t>
            </w:r>
            <w:r w:rsidRPr="275A423D">
              <w:rPr>
                <w:i/>
                <w:iCs/>
              </w:rPr>
              <w:t>Contractor</w:t>
            </w:r>
            <w:r>
              <w:t xml:space="preserve"> shall not use the term “by others” on </w:t>
            </w:r>
            <w:r w:rsidRPr="275A423D">
              <w:rPr>
                <w:i/>
                <w:iCs/>
              </w:rPr>
              <w:t>Shop</w:t>
            </w:r>
            <w:r>
              <w:t xml:space="preserve"> </w:t>
            </w:r>
            <w:r w:rsidRPr="275A423D">
              <w:rPr>
                <w:i/>
                <w:iCs/>
              </w:rPr>
              <w:t>Drawings</w:t>
            </w:r>
            <w:r>
              <w:t xml:space="preserve"> or other </w:t>
            </w:r>
            <w:r w:rsidRPr="275A423D">
              <w:rPr>
                <w:i/>
                <w:iCs/>
              </w:rPr>
              <w:t>Submittals</w:t>
            </w:r>
            <w:r>
              <w:t>. The related trade, Subcontractor or Supplier shall be stated.</w:t>
            </w:r>
          </w:p>
          <w:p w14:paraId="44D99FE6" w14:textId="77777777" w:rsidR="00BC2E60" w:rsidRDefault="00BC2E60" w:rsidP="006A46B7">
            <w:pPr>
              <w:tabs>
                <w:tab w:val="left" w:pos="2520"/>
              </w:tabs>
              <w:ind w:left="955"/>
              <w:rPr>
                <w:rFonts w:cs="Arial"/>
                <w:bCs/>
                <w:szCs w:val="20"/>
              </w:rPr>
            </w:pPr>
          </w:p>
          <w:p w14:paraId="6BD8167D" w14:textId="77777777" w:rsidR="00BC2E60" w:rsidRPr="006B1594" w:rsidRDefault="00BC2E60" w:rsidP="006A46B7">
            <w:pPr>
              <w:pStyle w:val="SC4"/>
              <w:ind w:left="955"/>
              <w:jc w:val="both"/>
            </w:pPr>
            <w:r>
              <w:t>3.</w:t>
            </w:r>
            <w:r w:rsidRPr="275A423D">
              <w:rPr>
                <w:lang w:val="en-CA"/>
              </w:rPr>
              <w:t>8</w:t>
            </w:r>
            <w:r>
              <w:t>.13</w:t>
            </w:r>
            <w:r>
              <w:tab/>
              <w:t xml:space="preserve">Certain </w:t>
            </w:r>
            <w:r w:rsidRPr="275A423D">
              <w:rPr>
                <w:i/>
                <w:iCs/>
              </w:rPr>
              <w:t>Specifications</w:t>
            </w:r>
            <w:r>
              <w:t xml:space="preserve"> sections require the </w:t>
            </w:r>
            <w:r w:rsidRPr="275A423D">
              <w:rPr>
                <w:i/>
                <w:iCs/>
              </w:rPr>
              <w:t>Shop</w:t>
            </w:r>
            <w:r>
              <w:t xml:space="preserve"> </w:t>
            </w:r>
            <w:r w:rsidRPr="275A423D">
              <w:rPr>
                <w:i/>
                <w:iCs/>
              </w:rPr>
              <w:t>Drawings</w:t>
            </w:r>
            <w:r>
              <w:t xml:space="preserve"> to bear the seal and signature of a professional engineer. Such professional engineer must be registered in the jurisdiction of the </w:t>
            </w:r>
            <w:r w:rsidRPr="275A423D">
              <w:rPr>
                <w:i/>
                <w:iCs/>
              </w:rPr>
              <w:t>Place</w:t>
            </w:r>
            <w:r>
              <w:t xml:space="preserve"> </w:t>
            </w:r>
            <w:r w:rsidRPr="275A423D">
              <w:rPr>
                <w:i/>
                <w:iCs/>
              </w:rPr>
              <w:t>of</w:t>
            </w:r>
            <w:r>
              <w:t xml:space="preserve"> </w:t>
            </w:r>
            <w:r w:rsidRPr="275A423D">
              <w:rPr>
                <w:i/>
                <w:iCs/>
              </w:rPr>
              <w:t>the</w:t>
            </w:r>
            <w:r>
              <w:t xml:space="preserve"> </w:t>
            </w:r>
            <w:r w:rsidRPr="275A423D">
              <w:rPr>
                <w:i/>
                <w:iCs/>
              </w:rPr>
              <w:t>Work</w:t>
            </w:r>
            <w:r>
              <w:t xml:space="preserve"> and shall have expertise in the area of practice reflected in the </w:t>
            </w:r>
            <w:r w:rsidRPr="275A423D">
              <w:rPr>
                <w:i/>
                <w:iCs/>
              </w:rPr>
              <w:t>Shop</w:t>
            </w:r>
            <w:r>
              <w:t xml:space="preserve"> </w:t>
            </w:r>
            <w:r w:rsidRPr="275A423D">
              <w:rPr>
                <w:i/>
                <w:iCs/>
              </w:rPr>
              <w:t>Drawings</w:t>
            </w:r>
            <w:r>
              <w:t>.</w:t>
            </w:r>
          </w:p>
        </w:tc>
      </w:tr>
    </w:tbl>
    <w:p w14:paraId="4999B643" w14:textId="77777777" w:rsidR="00BC2E60" w:rsidRPr="00DF3C32" w:rsidRDefault="00BC2E60" w:rsidP="00BC2E60">
      <w:pPr>
        <w:pStyle w:val="SimpleL2"/>
      </w:pPr>
      <w:bookmarkStart w:id="332" w:name="_Toc115690165"/>
      <w:r w:rsidRPr="00DF3C32">
        <w:lastRenderedPageBreak/>
        <w:t>GC 3.9   USE OF THE WORK</w:t>
      </w:r>
      <w:bookmarkEnd w:id="332"/>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49E04A95" w14:textId="77777777" w:rsidTr="006A46B7">
        <w:tc>
          <w:tcPr>
            <w:tcW w:w="923" w:type="dxa"/>
          </w:tcPr>
          <w:p w14:paraId="28F20EFE" w14:textId="77777777" w:rsidR="00BC2E60" w:rsidRPr="00AB0F97" w:rsidRDefault="00BC2E60" w:rsidP="006A46B7">
            <w:pPr>
              <w:pStyle w:val="SimpleL3"/>
            </w:pPr>
          </w:p>
        </w:tc>
        <w:tc>
          <w:tcPr>
            <w:tcW w:w="990" w:type="dxa"/>
          </w:tcPr>
          <w:p w14:paraId="6935FA44" w14:textId="77777777" w:rsidR="00BC2E60" w:rsidRPr="00AB0F97" w:rsidRDefault="00BC2E60" w:rsidP="006A46B7">
            <w:pPr>
              <w:pStyle w:val="TableText0"/>
              <w:jc w:val="center"/>
              <w:rPr>
                <w:sz w:val="20"/>
                <w:szCs w:val="20"/>
              </w:rPr>
            </w:pPr>
          </w:p>
        </w:tc>
        <w:tc>
          <w:tcPr>
            <w:tcW w:w="8167" w:type="dxa"/>
          </w:tcPr>
          <w:p w14:paraId="56CEF44B" w14:textId="77777777" w:rsidR="00BC2E60" w:rsidRPr="004A0A10" w:rsidRDefault="00BC2E60" w:rsidP="006A46B7">
            <w:pPr>
              <w:pStyle w:val="SC3"/>
              <w:numPr>
                <w:ilvl w:val="0"/>
                <w:numId w:val="0"/>
              </w:numPr>
            </w:pPr>
            <w:r w:rsidRPr="000532A6">
              <w:rPr>
                <w:u w:val="single"/>
                <w:lang w:val="en-CA"/>
              </w:rPr>
              <w:t>Add</w:t>
            </w:r>
            <w:r>
              <w:rPr>
                <w:lang w:val="en-CA"/>
              </w:rPr>
              <w:t xml:space="preserve"> new GC 3.9 – USE OF THE WORK as follows: </w:t>
            </w:r>
          </w:p>
          <w:p w14:paraId="5C7EC92C" w14:textId="77777777" w:rsidR="00BC2E60" w:rsidRDefault="00BC2E60" w:rsidP="006A46B7">
            <w:pPr>
              <w:pStyle w:val="SC3"/>
              <w:numPr>
                <w:ilvl w:val="0"/>
                <w:numId w:val="0"/>
              </w:numPr>
              <w:ind w:left="2178"/>
            </w:pPr>
          </w:p>
          <w:p w14:paraId="06F8745B" w14:textId="77777777" w:rsidR="00BC2E60" w:rsidRDefault="00BC2E60" w:rsidP="006A46B7">
            <w:pPr>
              <w:pStyle w:val="SC3"/>
              <w:numPr>
                <w:ilvl w:val="0"/>
                <w:numId w:val="0"/>
              </w:numPr>
              <w:rPr>
                <w:b/>
                <w:bCs w:val="0"/>
                <w:lang w:val="en-CA"/>
              </w:rPr>
            </w:pPr>
            <w:r w:rsidRPr="004A0A10">
              <w:rPr>
                <w:b/>
                <w:bCs w:val="0"/>
                <w:lang w:val="en-CA"/>
              </w:rPr>
              <w:t xml:space="preserve">GC </w:t>
            </w:r>
            <w:r>
              <w:rPr>
                <w:b/>
                <w:bCs w:val="0"/>
                <w:lang w:val="en-CA"/>
              </w:rPr>
              <w:t>3.9</w:t>
            </w:r>
            <w:r>
              <w:rPr>
                <w:b/>
                <w:bCs w:val="0"/>
                <w:lang w:val="en-CA"/>
              </w:rPr>
              <w:tab/>
              <w:t>USE OF THE WORK</w:t>
            </w:r>
          </w:p>
          <w:p w14:paraId="04947299" w14:textId="77777777" w:rsidR="00BC2E60" w:rsidRPr="004A0A10" w:rsidRDefault="00BC2E60" w:rsidP="006A46B7">
            <w:pPr>
              <w:pStyle w:val="SC3"/>
              <w:numPr>
                <w:ilvl w:val="0"/>
                <w:numId w:val="0"/>
              </w:numPr>
              <w:ind w:left="2808" w:hanging="828"/>
              <w:rPr>
                <w:lang w:val="en-CA"/>
              </w:rPr>
            </w:pPr>
          </w:p>
          <w:p w14:paraId="4DFCF926" w14:textId="77777777" w:rsidR="00BC2E60" w:rsidRDefault="00BC2E60" w:rsidP="006A46B7">
            <w:pPr>
              <w:pStyle w:val="BodyText1"/>
              <w:widowControl/>
              <w:ind w:left="810" w:hanging="810"/>
              <w:rPr>
                <w:rFonts w:ascii="Arial" w:hAnsi="Arial" w:cs="Arial"/>
                <w:sz w:val="20"/>
                <w:szCs w:val="20"/>
                <w:lang w:val="en-CA"/>
              </w:rPr>
            </w:pPr>
            <w:r>
              <w:rPr>
                <w:rFonts w:ascii="Arial" w:hAnsi="Arial" w:cs="Arial"/>
                <w:sz w:val="20"/>
                <w:szCs w:val="20"/>
                <w:lang w:val="en-CA"/>
              </w:rPr>
              <w:t xml:space="preserve">3.9.1 </w:t>
            </w:r>
            <w:r>
              <w:rPr>
                <w:rFonts w:ascii="Arial" w:hAnsi="Arial" w:cs="Arial"/>
                <w:sz w:val="20"/>
                <w:szCs w:val="20"/>
                <w:lang w:val="en-CA"/>
              </w:rPr>
              <w:tab/>
              <w:t xml:space="preserve">The </w:t>
            </w:r>
            <w:r>
              <w:rPr>
                <w:rFonts w:ascii="Arial" w:hAnsi="Arial" w:cs="Arial"/>
                <w:i/>
                <w:sz w:val="20"/>
                <w:szCs w:val="20"/>
                <w:lang w:val="en-CA"/>
              </w:rPr>
              <w:t>Contractor</w:t>
            </w:r>
            <w:r>
              <w:rPr>
                <w:rFonts w:ascii="Arial" w:hAnsi="Arial" w:cs="Arial"/>
                <w:sz w:val="20"/>
                <w:szCs w:val="20"/>
                <w:lang w:val="en-CA"/>
              </w:rPr>
              <w:t xml:space="preserve"> shall confine </w:t>
            </w:r>
            <w:r>
              <w:rPr>
                <w:rFonts w:ascii="Arial" w:hAnsi="Arial" w:cs="Arial"/>
                <w:i/>
                <w:sz w:val="20"/>
                <w:szCs w:val="20"/>
                <w:lang w:val="en-CA"/>
              </w:rPr>
              <w:t>Construction Equipment</w:t>
            </w:r>
            <w:r>
              <w:rPr>
                <w:rFonts w:ascii="Arial" w:hAnsi="Arial" w:cs="Arial"/>
                <w:sz w:val="20"/>
                <w:szCs w:val="20"/>
                <w:lang w:val="en-CA"/>
              </w:rPr>
              <w:t xml:space="preserve">, </w:t>
            </w:r>
            <w:r>
              <w:rPr>
                <w:rFonts w:ascii="Arial" w:hAnsi="Arial" w:cs="Arial"/>
                <w:i/>
                <w:sz w:val="20"/>
                <w:szCs w:val="20"/>
                <w:lang w:val="en-CA"/>
              </w:rPr>
              <w:t>Temporary Work</w:t>
            </w:r>
            <w:r>
              <w:rPr>
                <w:rFonts w:ascii="Arial" w:hAnsi="Arial" w:cs="Arial"/>
                <w:sz w:val="20"/>
                <w:szCs w:val="20"/>
                <w:lang w:val="en-CA"/>
              </w:rPr>
              <w:t xml:space="preserve">, storage of </w:t>
            </w:r>
            <w:r>
              <w:rPr>
                <w:rFonts w:ascii="Arial" w:hAnsi="Arial" w:cs="Arial"/>
                <w:i/>
                <w:sz w:val="20"/>
                <w:szCs w:val="20"/>
                <w:lang w:val="en-CA"/>
              </w:rPr>
              <w:t>Products</w:t>
            </w:r>
            <w:r>
              <w:rPr>
                <w:rFonts w:ascii="Arial" w:hAnsi="Arial" w:cs="Arial"/>
                <w:sz w:val="20"/>
                <w:szCs w:val="20"/>
                <w:lang w:val="en-CA"/>
              </w:rPr>
              <w:t xml:space="preserve">, waste products and debris, and operations of employees and </w:t>
            </w:r>
            <w:r>
              <w:rPr>
                <w:rFonts w:ascii="Arial" w:hAnsi="Arial" w:cs="Arial"/>
                <w:i/>
                <w:sz w:val="20"/>
                <w:szCs w:val="20"/>
                <w:lang w:val="en-CA"/>
              </w:rPr>
              <w:t>Subcontractors</w:t>
            </w:r>
            <w:r>
              <w:rPr>
                <w:rFonts w:ascii="Arial" w:hAnsi="Arial" w:cs="Arial"/>
                <w:sz w:val="20"/>
                <w:szCs w:val="20"/>
                <w:lang w:val="en-CA"/>
              </w:rPr>
              <w:t xml:space="preserve"> to limits indicated by laws, ordinances, permits, or the </w:t>
            </w:r>
            <w:r>
              <w:rPr>
                <w:rFonts w:ascii="Arial" w:hAnsi="Arial" w:cs="Arial"/>
                <w:i/>
                <w:sz w:val="20"/>
                <w:szCs w:val="20"/>
                <w:lang w:val="en-CA"/>
              </w:rPr>
              <w:t>Contract Documents</w:t>
            </w:r>
            <w:r>
              <w:rPr>
                <w:rFonts w:ascii="Arial" w:hAnsi="Arial" w:cs="Arial"/>
                <w:sz w:val="20"/>
                <w:szCs w:val="20"/>
                <w:lang w:val="en-CA"/>
              </w:rPr>
              <w:t xml:space="preserve"> and shall not unreasonably encumber the </w:t>
            </w:r>
            <w:r>
              <w:rPr>
                <w:rFonts w:ascii="Arial" w:hAnsi="Arial" w:cs="Arial"/>
                <w:i/>
                <w:sz w:val="20"/>
                <w:szCs w:val="20"/>
                <w:lang w:val="en-CA"/>
              </w:rPr>
              <w:t>Place of the Work</w:t>
            </w:r>
            <w:r>
              <w:rPr>
                <w:rFonts w:ascii="Arial" w:hAnsi="Arial" w:cs="Arial"/>
                <w:sz w:val="20"/>
                <w:szCs w:val="20"/>
                <w:lang w:val="en-CA"/>
              </w:rPr>
              <w:t>.</w:t>
            </w:r>
          </w:p>
          <w:p w14:paraId="7CEF0F07" w14:textId="77777777" w:rsidR="00BC2E60" w:rsidRDefault="00BC2E60" w:rsidP="006A46B7">
            <w:pPr>
              <w:pStyle w:val="SC3"/>
              <w:numPr>
                <w:ilvl w:val="0"/>
                <w:numId w:val="0"/>
              </w:numPr>
              <w:ind w:left="810" w:hanging="810"/>
              <w:rPr>
                <w:rFonts w:cs="Arial"/>
                <w:lang w:val="en-CA"/>
              </w:rPr>
            </w:pPr>
            <w:r>
              <w:rPr>
                <w:rFonts w:cs="Arial"/>
                <w:lang w:val="en-CA"/>
              </w:rPr>
              <w:t xml:space="preserve">3.9.2 </w:t>
            </w:r>
            <w:r>
              <w:rPr>
                <w:rFonts w:cs="Arial"/>
                <w:lang w:val="en-CA"/>
              </w:rPr>
              <w:tab/>
              <w:t xml:space="preserve">The </w:t>
            </w:r>
            <w:r>
              <w:rPr>
                <w:rFonts w:cs="Arial"/>
                <w:i/>
                <w:lang w:val="en-CA"/>
              </w:rPr>
              <w:t>Contractor</w:t>
            </w:r>
            <w:r>
              <w:rPr>
                <w:rFonts w:cs="Arial"/>
                <w:lang w:val="en-CA"/>
              </w:rPr>
              <w:t xml:space="preserve"> shall not load or permit to be loaded any part of the </w:t>
            </w:r>
            <w:r>
              <w:rPr>
                <w:rFonts w:cs="Arial"/>
                <w:i/>
                <w:lang w:val="en-CA"/>
              </w:rPr>
              <w:t xml:space="preserve">Work </w:t>
            </w:r>
            <w:r>
              <w:rPr>
                <w:rFonts w:cs="Arial"/>
                <w:lang w:val="en-CA"/>
              </w:rPr>
              <w:t xml:space="preserve">with a weight or force that will endanger the safety of the </w:t>
            </w:r>
            <w:r>
              <w:rPr>
                <w:rFonts w:cs="Arial"/>
                <w:i/>
                <w:lang w:val="en-CA"/>
              </w:rPr>
              <w:t>Work</w:t>
            </w:r>
            <w:r>
              <w:rPr>
                <w:rFonts w:cs="Arial"/>
                <w:lang w:val="en-CA"/>
              </w:rPr>
              <w:t>.</w:t>
            </w:r>
          </w:p>
          <w:p w14:paraId="7A2072C8" w14:textId="77777777" w:rsidR="00BC2E60" w:rsidRPr="00730915" w:rsidRDefault="00BC2E60" w:rsidP="006A46B7">
            <w:pPr>
              <w:pStyle w:val="SC3"/>
              <w:numPr>
                <w:ilvl w:val="0"/>
                <w:numId w:val="0"/>
              </w:numPr>
              <w:rPr>
                <w:highlight w:val="lightGray"/>
              </w:rPr>
            </w:pPr>
          </w:p>
        </w:tc>
      </w:tr>
    </w:tbl>
    <w:p w14:paraId="3C9A0D92" w14:textId="77777777" w:rsidR="00BC2E60" w:rsidRPr="00DF3C32" w:rsidRDefault="00BC2E60" w:rsidP="00BC2E60">
      <w:pPr>
        <w:pStyle w:val="SimpleL2"/>
      </w:pPr>
      <w:bookmarkStart w:id="333" w:name="_Toc115690166"/>
      <w:r w:rsidRPr="00DF3C32">
        <w:t>GC 3.10   CUTTING AND REMEDIAL WORK</w:t>
      </w:r>
      <w:bookmarkEnd w:id="333"/>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2381A3A7" w14:textId="77777777" w:rsidTr="006A46B7">
        <w:tc>
          <w:tcPr>
            <w:tcW w:w="923" w:type="dxa"/>
          </w:tcPr>
          <w:p w14:paraId="7D0772E7" w14:textId="77777777" w:rsidR="00BC2E60" w:rsidRPr="00AB0F97" w:rsidRDefault="00BC2E60" w:rsidP="006A46B7">
            <w:pPr>
              <w:pStyle w:val="SimpleL3"/>
            </w:pPr>
          </w:p>
        </w:tc>
        <w:tc>
          <w:tcPr>
            <w:tcW w:w="990" w:type="dxa"/>
          </w:tcPr>
          <w:p w14:paraId="21CFF218" w14:textId="77777777" w:rsidR="00BC2E60" w:rsidRPr="00AB0F97" w:rsidRDefault="00BC2E60" w:rsidP="006A46B7">
            <w:pPr>
              <w:pStyle w:val="TableText0"/>
              <w:jc w:val="center"/>
              <w:rPr>
                <w:sz w:val="20"/>
                <w:szCs w:val="20"/>
              </w:rPr>
            </w:pPr>
          </w:p>
        </w:tc>
        <w:tc>
          <w:tcPr>
            <w:tcW w:w="8167" w:type="dxa"/>
          </w:tcPr>
          <w:p w14:paraId="41874508" w14:textId="77777777" w:rsidR="00BC2E60" w:rsidRPr="004A0A10" w:rsidRDefault="00BC2E60" w:rsidP="006A46B7">
            <w:pPr>
              <w:pStyle w:val="SC3"/>
              <w:numPr>
                <w:ilvl w:val="0"/>
                <w:numId w:val="0"/>
              </w:numPr>
            </w:pPr>
            <w:r w:rsidRPr="00D34784">
              <w:rPr>
                <w:u w:val="single"/>
                <w:lang w:val="en-CA"/>
              </w:rPr>
              <w:t>Add</w:t>
            </w:r>
            <w:r>
              <w:rPr>
                <w:lang w:val="en-CA"/>
              </w:rPr>
              <w:t xml:space="preserve"> new GC 3.10 – CUTTING AND REMEDIAL WORK as follows: </w:t>
            </w:r>
          </w:p>
          <w:p w14:paraId="7D70143A" w14:textId="77777777" w:rsidR="00BC2E60" w:rsidRDefault="00BC2E60" w:rsidP="006A46B7">
            <w:pPr>
              <w:pStyle w:val="SC3"/>
              <w:numPr>
                <w:ilvl w:val="0"/>
                <w:numId w:val="0"/>
              </w:numPr>
              <w:ind w:left="1530"/>
              <w:rPr>
                <w:lang w:val="en-CA"/>
              </w:rPr>
            </w:pPr>
          </w:p>
          <w:p w14:paraId="4FC4EA7B" w14:textId="77777777" w:rsidR="00BC2E60" w:rsidRDefault="00BC2E60" w:rsidP="006A46B7">
            <w:pPr>
              <w:pStyle w:val="SC3"/>
              <w:numPr>
                <w:ilvl w:val="0"/>
                <w:numId w:val="0"/>
              </w:numPr>
              <w:rPr>
                <w:lang w:val="en-CA"/>
              </w:rPr>
            </w:pPr>
            <w:r>
              <w:rPr>
                <w:b/>
                <w:bCs w:val="0"/>
                <w:lang w:val="en-CA"/>
              </w:rPr>
              <w:t>GC 3.10</w:t>
            </w:r>
            <w:r>
              <w:rPr>
                <w:b/>
                <w:bCs w:val="0"/>
                <w:lang w:val="en-CA"/>
              </w:rPr>
              <w:tab/>
              <w:t>CUTTING AND REMEDIAL WORK</w:t>
            </w:r>
          </w:p>
          <w:p w14:paraId="506462CC" w14:textId="77777777" w:rsidR="00BC2E60" w:rsidRDefault="00BC2E60" w:rsidP="006A46B7">
            <w:pPr>
              <w:pStyle w:val="SC3"/>
              <w:numPr>
                <w:ilvl w:val="0"/>
                <w:numId w:val="0"/>
              </w:numPr>
              <w:ind w:left="1530" w:firstLine="360"/>
              <w:rPr>
                <w:lang w:val="en-CA"/>
              </w:rPr>
            </w:pPr>
          </w:p>
          <w:p w14:paraId="362F1E73" w14:textId="77777777" w:rsidR="00BC2E60" w:rsidRDefault="00BC2E60" w:rsidP="006A46B7">
            <w:pPr>
              <w:pStyle w:val="BodyText1"/>
              <w:widowControl/>
              <w:ind w:left="900" w:hanging="900"/>
              <w:rPr>
                <w:rFonts w:ascii="Arial" w:hAnsi="Arial" w:cs="Arial"/>
                <w:sz w:val="20"/>
                <w:szCs w:val="20"/>
                <w:lang w:val="en-CA"/>
              </w:rPr>
            </w:pPr>
            <w:r>
              <w:rPr>
                <w:rFonts w:ascii="Arial" w:hAnsi="Arial" w:cs="Arial"/>
                <w:sz w:val="20"/>
                <w:szCs w:val="20"/>
                <w:lang w:val="en-CA"/>
              </w:rPr>
              <w:t xml:space="preserve">3.10.1 </w:t>
            </w:r>
            <w:r>
              <w:rPr>
                <w:rFonts w:ascii="Arial" w:hAnsi="Arial" w:cs="Arial"/>
                <w:sz w:val="20"/>
                <w:szCs w:val="20"/>
                <w:lang w:val="en-CA"/>
              </w:rPr>
              <w:tab/>
              <w:t xml:space="preserve">The </w:t>
            </w:r>
            <w:r>
              <w:rPr>
                <w:rFonts w:ascii="Arial" w:hAnsi="Arial" w:cs="Arial"/>
                <w:i/>
                <w:sz w:val="20"/>
                <w:szCs w:val="20"/>
                <w:lang w:val="en-CA"/>
              </w:rPr>
              <w:t xml:space="preserve">Contractor </w:t>
            </w:r>
            <w:r>
              <w:rPr>
                <w:rFonts w:ascii="Arial" w:hAnsi="Arial" w:cs="Arial"/>
                <w:sz w:val="20"/>
                <w:szCs w:val="20"/>
                <w:lang w:val="en-CA"/>
              </w:rPr>
              <w:t xml:space="preserve">shall perform the cutting and remedial work required to make the affected parts of the </w:t>
            </w:r>
            <w:r>
              <w:rPr>
                <w:rFonts w:ascii="Arial" w:hAnsi="Arial" w:cs="Arial"/>
                <w:i/>
                <w:sz w:val="20"/>
                <w:szCs w:val="20"/>
                <w:lang w:val="en-CA"/>
              </w:rPr>
              <w:t>Work</w:t>
            </w:r>
            <w:r>
              <w:rPr>
                <w:rFonts w:ascii="Arial" w:hAnsi="Arial" w:cs="Arial"/>
                <w:sz w:val="20"/>
                <w:szCs w:val="20"/>
                <w:lang w:val="en-CA"/>
              </w:rPr>
              <w:t xml:space="preserve"> come together properly. Such cutting and remedial work shall be performed by specialists familiar with the </w:t>
            </w:r>
            <w:r>
              <w:rPr>
                <w:rFonts w:ascii="Arial" w:hAnsi="Arial" w:cs="Arial"/>
                <w:i/>
                <w:sz w:val="20"/>
                <w:szCs w:val="20"/>
                <w:lang w:val="en-CA"/>
              </w:rPr>
              <w:t xml:space="preserve">Products </w:t>
            </w:r>
            <w:r>
              <w:rPr>
                <w:rFonts w:ascii="Arial" w:hAnsi="Arial" w:cs="Arial"/>
                <w:sz w:val="20"/>
                <w:szCs w:val="20"/>
                <w:lang w:val="en-CA"/>
              </w:rPr>
              <w:t xml:space="preserve">affected and shall be performed in a manner to neither damage nor endanger the </w:t>
            </w:r>
            <w:r>
              <w:rPr>
                <w:rFonts w:ascii="Arial" w:hAnsi="Arial" w:cs="Arial"/>
                <w:i/>
                <w:sz w:val="20"/>
                <w:szCs w:val="20"/>
                <w:lang w:val="en-CA"/>
              </w:rPr>
              <w:t>Work</w:t>
            </w:r>
            <w:r>
              <w:rPr>
                <w:rFonts w:ascii="Arial" w:hAnsi="Arial" w:cs="Arial"/>
                <w:sz w:val="20"/>
                <w:szCs w:val="20"/>
                <w:lang w:val="en-CA"/>
              </w:rPr>
              <w:t>.</w:t>
            </w:r>
          </w:p>
          <w:p w14:paraId="48B002A9" w14:textId="77777777" w:rsidR="00BC2E60" w:rsidRDefault="00BC2E60" w:rsidP="006A46B7">
            <w:pPr>
              <w:pStyle w:val="SC3"/>
              <w:numPr>
                <w:ilvl w:val="0"/>
                <w:numId w:val="0"/>
              </w:numPr>
              <w:ind w:left="900" w:hanging="900"/>
              <w:rPr>
                <w:rFonts w:cs="Arial"/>
                <w:lang w:val="en-CA"/>
              </w:rPr>
            </w:pPr>
            <w:r>
              <w:rPr>
                <w:rFonts w:cs="Arial"/>
                <w:lang w:val="en-CA"/>
              </w:rPr>
              <w:t xml:space="preserve">3.10.2 </w:t>
            </w:r>
            <w:r>
              <w:rPr>
                <w:rFonts w:cs="Arial"/>
                <w:lang w:val="en-CA"/>
              </w:rPr>
              <w:tab/>
              <w:t xml:space="preserve">The </w:t>
            </w:r>
            <w:r>
              <w:rPr>
                <w:rFonts w:cs="Arial"/>
                <w:i/>
                <w:lang w:val="en-CA"/>
              </w:rPr>
              <w:t xml:space="preserve">Contractor </w:t>
            </w:r>
            <w:r>
              <w:rPr>
                <w:rFonts w:cs="Arial"/>
                <w:lang w:val="en-CA"/>
              </w:rPr>
              <w:t xml:space="preserve">shall coordinate the </w:t>
            </w:r>
            <w:r>
              <w:rPr>
                <w:rFonts w:cs="Arial"/>
                <w:i/>
                <w:lang w:val="en-CA"/>
              </w:rPr>
              <w:t>Work</w:t>
            </w:r>
            <w:r>
              <w:rPr>
                <w:rFonts w:cs="Arial"/>
                <w:lang w:val="en-CA"/>
              </w:rPr>
              <w:t xml:space="preserve"> to ensure all cutting and remedial work required is kept to a minimum.</w:t>
            </w:r>
          </w:p>
          <w:p w14:paraId="2362E1EA" w14:textId="77777777" w:rsidR="00BC2E60" w:rsidRPr="00D34784" w:rsidRDefault="00BC2E60" w:rsidP="006A46B7">
            <w:pPr>
              <w:pStyle w:val="SC3"/>
              <w:numPr>
                <w:ilvl w:val="0"/>
                <w:numId w:val="0"/>
              </w:numPr>
              <w:ind w:left="770" w:hanging="770"/>
              <w:jc w:val="both"/>
              <w:rPr>
                <w:highlight w:val="lightGray"/>
                <w:lang w:val="en-CA"/>
              </w:rPr>
            </w:pPr>
          </w:p>
        </w:tc>
      </w:tr>
    </w:tbl>
    <w:p w14:paraId="3F7008BF" w14:textId="77777777" w:rsidR="00BC2E60" w:rsidRPr="00DF3C32" w:rsidRDefault="00BC2E60" w:rsidP="00BC2E60">
      <w:pPr>
        <w:pStyle w:val="SimpleL2"/>
      </w:pPr>
      <w:bookmarkStart w:id="334" w:name="_Toc115690167"/>
      <w:r w:rsidRPr="00DF3C32">
        <w:t>GC 3.11   CLEANUP</w:t>
      </w:r>
      <w:bookmarkEnd w:id="334"/>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708DB6BB" w14:textId="77777777" w:rsidTr="006A46B7">
        <w:tc>
          <w:tcPr>
            <w:tcW w:w="923" w:type="dxa"/>
          </w:tcPr>
          <w:p w14:paraId="480C6160" w14:textId="77777777" w:rsidR="00BC2E60" w:rsidRPr="00AB0F97" w:rsidRDefault="00BC2E60" w:rsidP="006A46B7">
            <w:pPr>
              <w:pStyle w:val="SimpleL3"/>
            </w:pPr>
          </w:p>
        </w:tc>
        <w:tc>
          <w:tcPr>
            <w:tcW w:w="990" w:type="dxa"/>
          </w:tcPr>
          <w:p w14:paraId="1E007F7C" w14:textId="77777777" w:rsidR="00BC2E60" w:rsidRPr="00AB0F97" w:rsidRDefault="00BC2E60" w:rsidP="006A46B7">
            <w:pPr>
              <w:pStyle w:val="TableText0"/>
              <w:jc w:val="center"/>
              <w:rPr>
                <w:sz w:val="20"/>
                <w:szCs w:val="20"/>
              </w:rPr>
            </w:pPr>
          </w:p>
        </w:tc>
        <w:tc>
          <w:tcPr>
            <w:tcW w:w="8167" w:type="dxa"/>
          </w:tcPr>
          <w:p w14:paraId="14278932" w14:textId="77777777" w:rsidR="00BC2E60" w:rsidRPr="00F100B7" w:rsidRDefault="00BC2E60" w:rsidP="006A46B7">
            <w:pPr>
              <w:pStyle w:val="SC3"/>
              <w:numPr>
                <w:ilvl w:val="0"/>
                <w:numId w:val="0"/>
              </w:numPr>
            </w:pPr>
            <w:r w:rsidRPr="000142D9">
              <w:rPr>
                <w:u w:val="single"/>
                <w:lang w:val="en-CA"/>
              </w:rPr>
              <w:t>Add</w:t>
            </w:r>
            <w:r>
              <w:rPr>
                <w:lang w:val="en-CA"/>
              </w:rPr>
              <w:t xml:space="preserve"> new GC 3.11 – CLEANUP as follows</w:t>
            </w:r>
            <w:r w:rsidRPr="00F100B7">
              <w:t>:</w:t>
            </w:r>
          </w:p>
          <w:p w14:paraId="4BC71223" w14:textId="77777777" w:rsidR="00BC2E60" w:rsidRPr="00F100B7" w:rsidRDefault="00BC2E60" w:rsidP="006A46B7">
            <w:pPr>
              <w:rPr>
                <w:rFonts w:cs="Arial"/>
                <w:bCs/>
                <w:szCs w:val="20"/>
              </w:rPr>
            </w:pPr>
          </w:p>
          <w:p w14:paraId="2F0FB3CA" w14:textId="77777777" w:rsidR="00BC2E60" w:rsidRDefault="00BC2E60" w:rsidP="006A46B7">
            <w:pPr>
              <w:pStyle w:val="SC4"/>
              <w:ind w:left="900" w:hanging="900"/>
              <w:jc w:val="both"/>
              <w:rPr>
                <w:b/>
                <w:bCs w:val="0"/>
                <w:lang w:val="en-CA"/>
              </w:rPr>
            </w:pPr>
            <w:r>
              <w:rPr>
                <w:b/>
                <w:bCs w:val="0"/>
                <w:lang w:val="en-CA"/>
              </w:rPr>
              <w:t>GC 3.11</w:t>
            </w:r>
            <w:r>
              <w:rPr>
                <w:b/>
                <w:bCs w:val="0"/>
                <w:lang w:val="en-CA"/>
              </w:rPr>
              <w:tab/>
              <w:t>CLEANUP</w:t>
            </w:r>
          </w:p>
          <w:p w14:paraId="08711584" w14:textId="77777777" w:rsidR="00BC2E60" w:rsidRDefault="00BC2E60" w:rsidP="006A46B7">
            <w:pPr>
              <w:pStyle w:val="SC4"/>
              <w:ind w:hanging="900"/>
              <w:jc w:val="both"/>
              <w:rPr>
                <w:b/>
                <w:bCs w:val="0"/>
                <w:lang w:val="en-CA"/>
              </w:rPr>
            </w:pPr>
          </w:p>
          <w:p w14:paraId="75532737" w14:textId="77777777" w:rsidR="00BC2E60" w:rsidRDefault="00BC2E60" w:rsidP="006A46B7">
            <w:pPr>
              <w:pStyle w:val="SC4"/>
              <w:ind w:left="955" w:hanging="900"/>
              <w:jc w:val="both"/>
              <w:rPr>
                <w:lang w:val="en-CA"/>
              </w:rPr>
            </w:pPr>
            <w:r>
              <w:rPr>
                <w:lang w:val="en-CA"/>
              </w:rPr>
              <w:t>3.11.1</w:t>
            </w:r>
            <w:r>
              <w:rPr>
                <w:lang w:val="en-CA"/>
              </w:rPr>
              <w:tab/>
              <w:t xml:space="preserve">The </w:t>
            </w:r>
            <w:r>
              <w:rPr>
                <w:i/>
                <w:iCs/>
                <w:lang w:val="en-CA"/>
              </w:rPr>
              <w:t xml:space="preserve">Contractor </w:t>
            </w:r>
            <w:r>
              <w:rPr>
                <w:lang w:val="en-CA"/>
              </w:rPr>
              <w:t xml:space="preserve">shall maintain the </w:t>
            </w:r>
            <w:r>
              <w:rPr>
                <w:i/>
                <w:iCs/>
                <w:lang w:val="en-CA"/>
              </w:rPr>
              <w:t>Work</w:t>
            </w:r>
            <w:r>
              <w:rPr>
                <w:lang w:val="en-CA"/>
              </w:rPr>
              <w:t xml:space="preserve"> in a safe and tidy condition and free from the accumulation of waste products and debris, other than that caused by the </w:t>
            </w:r>
            <w:r>
              <w:rPr>
                <w:i/>
                <w:iCs/>
                <w:lang w:val="en-CA"/>
              </w:rPr>
              <w:t>Owner</w:t>
            </w:r>
            <w:r>
              <w:rPr>
                <w:lang w:val="en-CA"/>
              </w:rPr>
              <w:t xml:space="preserve"> or </w:t>
            </w:r>
            <w:r>
              <w:rPr>
                <w:i/>
                <w:iCs/>
                <w:lang w:val="en-CA"/>
              </w:rPr>
              <w:t>Other Contractors</w:t>
            </w:r>
            <w:r>
              <w:rPr>
                <w:lang w:val="en-CA"/>
              </w:rPr>
              <w:t xml:space="preserve"> or their employers. </w:t>
            </w:r>
          </w:p>
          <w:p w14:paraId="12146703" w14:textId="77777777" w:rsidR="00BC2E60" w:rsidRDefault="00BC2E60" w:rsidP="006A46B7">
            <w:pPr>
              <w:pStyle w:val="SC4"/>
              <w:ind w:left="955" w:hanging="900"/>
              <w:jc w:val="both"/>
              <w:rPr>
                <w:lang w:val="en-CA"/>
              </w:rPr>
            </w:pPr>
          </w:p>
          <w:p w14:paraId="33C0A5A6" w14:textId="77777777" w:rsidR="00BC2E60" w:rsidRDefault="00BC2E60" w:rsidP="006A46B7">
            <w:pPr>
              <w:pStyle w:val="SC4"/>
              <w:ind w:left="955" w:hanging="900"/>
              <w:jc w:val="both"/>
              <w:rPr>
                <w:iCs/>
                <w:lang w:val="en-CA"/>
              </w:rPr>
            </w:pPr>
            <w:r>
              <w:rPr>
                <w:lang w:val="en-CA"/>
              </w:rPr>
              <w:t>3.11.2</w:t>
            </w:r>
            <w:r>
              <w:rPr>
                <w:lang w:val="en-CA"/>
              </w:rPr>
              <w:tab/>
              <w:t xml:space="preserve">Before applying for </w:t>
            </w:r>
            <w:r>
              <w:rPr>
                <w:i/>
                <w:iCs/>
                <w:lang w:val="en-CA"/>
              </w:rPr>
              <w:t>Substantial Performance of the Work</w:t>
            </w:r>
            <w:r>
              <w:rPr>
                <w:lang w:val="en-CA"/>
              </w:rPr>
              <w:t xml:space="preserve"> as provided in GC 5.4 – SUBSTANTIAL PERFORMANCE OF THE WORK AND PAYMENT OF HOLDBACK, the </w:t>
            </w:r>
            <w:r>
              <w:rPr>
                <w:i/>
                <w:lang w:val="en-CA"/>
              </w:rPr>
              <w:t xml:space="preserve">Contractor </w:t>
            </w:r>
            <w:r>
              <w:rPr>
                <w:lang w:val="en-CA"/>
              </w:rPr>
              <w:t xml:space="preserve">shall remove waste products and debris and shall leave the </w:t>
            </w:r>
            <w:r>
              <w:rPr>
                <w:i/>
                <w:lang w:val="en-CA"/>
              </w:rPr>
              <w:t>Place of the Work</w:t>
            </w:r>
            <w:r>
              <w:rPr>
                <w:lang w:val="en-CA"/>
              </w:rPr>
              <w:t xml:space="preserve"> clean and suitable for use or </w:t>
            </w:r>
            <w:r>
              <w:rPr>
                <w:i/>
                <w:iCs/>
                <w:lang w:val="en-CA"/>
              </w:rPr>
              <w:t>O</w:t>
            </w:r>
            <w:r w:rsidRPr="008E18D0">
              <w:rPr>
                <w:i/>
                <w:iCs/>
                <w:lang w:val="en-CA"/>
              </w:rPr>
              <w:t>ccupancy</w:t>
            </w:r>
            <w:r>
              <w:rPr>
                <w:lang w:val="en-CA"/>
              </w:rPr>
              <w:t xml:space="preserve"> by the </w:t>
            </w:r>
            <w:r>
              <w:rPr>
                <w:i/>
                <w:lang w:val="en-CA"/>
              </w:rPr>
              <w:t>Owner</w:t>
            </w:r>
            <w:r>
              <w:rPr>
                <w:lang w:val="en-CA"/>
              </w:rPr>
              <w:t xml:space="preserve">. All products, tools, </w:t>
            </w:r>
            <w:r>
              <w:rPr>
                <w:i/>
                <w:lang w:val="en-CA"/>
              </w:rPr>
              <w:t>Construction Equipment</w:t>
            </w:r>
            <w:r>
              <w:rPr>
                <w:lang w:val="en-CA"/>
              </w:rPr>
              <w:t xml:space="preserve"> and </w:t>
            </w:r>
            <w:r>
              <w:rPr>
                <w:i/>
                <w:lang w:val="en-CA"/>
              </w:rPr>
              <w:t>Temporary Work</w:t>
            </w:r>
            <w:r>
              <w:rPr>
                <w:lang w:val="en-CA"/>
              </w:rPr>
              <w:t xml:space="preserve"> not required for the performance of any remaining </w:t>
            </w:r>
            <w:r>
              <w:rPr>
                <w:i/>
                <w:lang w:val="en-CA"/>
              </w:rPr>
              <w:t>Work</w:t>
            </w:r>
            <w:r>
              <w:rPr>
                <w:lang w:val="en-CA"/>
              </w:rPr>
              <w:t xml:space="preserve"> shall be removed by the </w:t>
            </w:r>
            <w:r>
              <w:rPr>
                <w:i/>
                <w:lang w:val="en-CA"/>
              </w:rPr>
              <w:t>Contractor</w:t>
            </w:r>
            <w:r>
              <w:rPr>
                <w:iCs/>
                <w:lang w:val="en-CA"/>
              </w:rPr>
              <w:t>.</w:t>
            </w:r>
          </w:p>
          <w:p w14:paraId="009F96B1" w14:textId="77777777" w:rsidR="00BC2E60" w:rsidRDefault="00BC2E60" w:rsidP="006A46B7">
            <w:pPr>
              <w:pStyle w:val="SC4"/>
              <w:ind w:left="955" w:hanging="900"/>
              <w:jc w:val="both"/>
              <w:rPr>
                <w:iCs/>
                <w:lang w:val="en-CA"/>
              </w:rPr>
            </w:pPr>
          </w:p>
          <w:p w14:paraId="0564BF6C" w14:textId="77777777" w:rsidR="00BC2E60" w:rsidRPr="0041273B" w:rsidRDefault="00BC2E60" w:rsidP="006A46B7">
            <w:pPr>
              <w:pStyle w:val="SC4"/>
              <w:ind w:left="955" w:hanging="900"/>
              <w:jc w:val="both"/>
              <w:rPr>
                <w:iCs/>
                <w:lang w:val="en-CA"/>
              </w:rPr>
            </w:pPr>
            <w:r>
              <w:rPr>
                <w:iCs/>
                <w:lang w:val="en-CA"/>
              </w:rPr>
              <w:t>3.11.3</w:t>
            </w:r>
            <w:r>
              <w:rPr>
                <w:iCs/>
                <w:lang w:val="en-CA"/>
              </w:rPr>
              <w:tab/>
            </w:r>
            <w:r>
              <w:rPr>
                <w:lang w:val="en-CA"/>
              </w:rPr>
              <w:t xml:space="preserve">As a condition precedent to final payment in accordance with GC 5.5 – FINAL PAYMENT, the </w:t>
            </w:r>
            <w:r>
              <w:rPr>
                <w:i/>
                <w:lang w:val="en-CA"/>
              </w:rPr>
              <w:t>Contractor</w:t>
            </w:r>
            <w:r>
              <w:rPr>
                <w:lang w:val="en-CA"/>
              </w:rPr>
              <w:t xml:space="preserve"> shall remove any remaining products, tools, </w:t>
            </w:r>
            <w:r>
              <w:rPr>
                <w:i/>
                <w:lang w:val="en-CA"/>
              </w:rPr>
              <w:t>Construction Equipment</w:t>
            </w:r>
            <w:r>
              <w:rPr>
                <w:lang w:val="en-CA"/>
              </w:rPr>
              <w:t xml:space="preserve">, </w:t>
            </w:r>
            <w:r>
              <w:rPr>
                <w:i/>
                <w:lang w:val="en-CA"/>
              </w:rPr>
              <w:t>Temporary Work</w:t>
            </w:r>
            <w:r>
              <w:rPr>
                <w:lang w:val="en-CA"/>
              </w:rPr>
              <w:t xml:space="preserve">, waste products and debris from the </w:t>
            </w:r>
            <w:r>
              <w:rPr>
                <w:i/>
                <w:lang w:val="en-CA"/>
              </w:rPr>
              <w:t>Place of the Work</w:t>
            </w:r>
            <w:r>
              <w:rPr>
                <w:lang w:val="en-CA"/>
              </w:rPr>
              <w:t xml:space="preserve">, to the satisfaction of the </w:t>
            </w:r>
            <w:r>
              <w:rPr>
                <w:i/>
                <w:lang w:val="en-CA"/>
              </w:rPr>
              <w:t>Owner</w:t>
            </w:r>
            <w:r>
              <w:rPr>
                <w:iCs/>
                <w:lang w:val="en-CA"/>
              </w:rPr>
              <w:t>.</w:t>
            </w:r>
          </w:p>
          <w:p w14:paraId="051051C7" w14:textId="77777777" w:rsidR="00BC2E60" w:rsidRDefault="00BC2E60" w:rsidP="006A46B7">
            <w:pPr>
              <w:pStyle w:val="SC4"/>
              <w:ind w:hanging="900"/>
              <w:jc w:val="both"/>
            </w:pPr>
          </w:p>
          <w:p w14:paraId="5E1DFF76" w14:textId="77777777" w:rsidR="00BC2E60" w:rsidRPr="00F100B7" w:rsidRDefault="00BC2E60" w:rsidP="006A46B7">
            <w:pPr>
              <w:pStyle w:val="SC4"/>
              <w:ind w:left="955" w:hanging="900"/>
              <w:jc w:val="both"/>
            </w:pPr>
            <w:r>
              <w:t>3.1</w:t>
            </w:r>
            <w:r w:rsidRPr="275A423D">
              <w:rPr>
                <w:lang w:val="en-CA"/>
              </w:rPr>
              <w:t>1</w:t>
            </w:r>
            <w:r>
              <w:t>.4</w:t>
            </w:r>
            <w:r>
              <w:tab/>
              <w:t xml:space="preserve">Cleanup during construction and the final cleaning of the </w:t>
            </w:r>
            <w:r w:rsidRPr="275A423D">
              <w:rPr>
                <w:i/>
                <w:iCs/>
              </w:rPr>
              <w:t>Place</w:t>
            </w:r>
            <w:r>
              <w:t xml:space="preserve"> </w:t>
            </w:r>
            <w:r w:rsidRPr="275A423D">
              <w:rPr>
                <w:i/>
                <w:iCs/>
              </w:rPr>
              <w:t>of</w:t>
            </w:r>
            <w:r>
              <w:t xml:space="preserve"> </w:t>
            </w:r>
            <w:r w:rsidRPr="275A423D">
              <w:rPr>
                <w:i/>
                <w:iCs/>
              </w:rPr>
              <w:t>the</w:t>
            </w:r>
            <w:r>
              <w:t xml:space="preserve"> </w:t>
            </w:r>
            <w:r w:rsidRPr="275A423D">
              <w:rPr>
                <w:i/>
                <w:iCs/>
              </w:rPr>
              <w:t>Work</w:t>
            </w:r>
            <w:r>
              <w:t xml:space="preserve"> is further specified in Division 01 of the </w:t>
            </w:r>
            <w:r w:rsidRPr="275A423D">
              <w:rPr>
                <w:i/>
                <w:iCs/>
              </w:rPr>
              <w:t>Specifications</w:t>
            </w:r>
            <w:r>
              <w:t>.</w:t>
            </w:r>
          </w:p>
          <w:p w14:paraId="3FDE4D53" w14:textId="77777777" w:rsidR="00BC2E60" w:rsidRPr="00F100B7" w:rsidRDefault="00BC2E60" w:rsidP="006A46B7">
            <w:pPr>
              <w:ind w:left="955"/>
              <w:rPr>
                <w:rFonts w:cs="Arial"/>
                <w:bCs/>
                <w:szCs w:val="20"/>
              </w:rPr>
            </w:pPr>
          </w:p>
          <w:p w14:paraId="4E495067" w14:textId="77777777" w:rsidR="00BC2E60" w:rsidRPr="00F100B7" w:rsidRDefault="00BC2E60" w:rsidP="006A46B7">
            <w:pPr>
              <w:pStyle w:val="SC4"/>
              <w:ind w:left="955"/>
              <w:jc w:val="both"/>
            </w:pPr>
            <w:r w:rsidRPr="00F100B7">
              <w:t>3.1</w:t>
            </w:r>
            <w:r>
              <w:rPr>
                <w:lang w:val="en-CA"/>
              </w:rPr>
              <w:t>1</w:t>
            </w:r>
            <w:r w:rsidRPr="00F100B7">
              <w:t>.5</w:t>
            </w:r>
            <w:r>
              <w:tab/>
            </w:r>
            <w:r w:rsidRPr="00F100B7">
              <w:t xml:space="preserve">In the event that the </w:t>
            </w:r>
            <w:r w:rsidRPr="0034528F">
              <w:rPr>
                <w:i/>
              </w:rPr>
              <w:t>Contractor</w:t>
            </w:r>
            <w:r w:rsidRPr="00F100B7">
              <w:t xml:space="preserve"> fails to remove waste and debris as provided in this GC 3.1</w:t>
            </w:r>
            <w:r>
              <w:rPr>
                <w:lang w:val="en-CA"/>
              </w:rPr>
              <w:t>1</w:t>
            </w:r>
            <w:r w:rsidRPr="00F100B7">
              <w:t xml:space="preserve">, then the </w:t>
            </w:r>
            <w:r w:rsidRPr="0034528F">
              <w:rPr>
                <w:i/>
              </w:rPr>
              <w:t>Owner</w:t>
            </w:r>
            <w:r w:rsidRPr="00F100B7">
              <w:t xml:space="preserve"> or the </w:t>
            </w:r>
            <w:r w:rsidRPr="0034528F">
              <w:rPr>
                <w:i/>
              </w:rPr>
              <w:t>Consultant</w:t>
            </w:r>
            <w:r w:rsidRPr="00F100B7">
              <w:t xml:space="preserve">, may give the </w:t>
            </w:r>
            <w:r w:rsidRPr="00F0626F">
              <w:rPr>
                <w:i/>
              </w:rPr>
              <w:t>Contractor</w:t>
            </w:r>
            <w:r>
              <w:t xml:space="preserve"> twenty-</w:t>
            </w:r>
            <w:r w:rsidRPr="00F100B7">
              <w:t xml:space="preserve">four (24) hours’ written notice to meet its obligations respecting clean up. Should the </w:t>
            </w:r>
            <w:r w:rsidRPr="00F0626F">
              <w:rPr>
                <w:i/>
              </w:rPr>
              <w:t>Contractor</w:t>
            </w:r>
            <w:r w:rsidRPr="00F100B7">
              <w:t xml:space="preserve"> fail to meet its obligations pursuant to this GC 3.1</w:t>
            </w:r>
            <w:r>
              <w:rPr>
                <w:lang w:val="en-CA"/>
              </w:rPr>
              <w:t>1</w:t>
            </w:r>
            <w:r w:rsidRPr="00F100B7">
              <w:t xml:space="preserve"> within the twenty-four (24) hour period next following delivery of the notice, the </w:t>
            </w:r>
            <w:r w:rsidRPr="00F0626F">
              <w:rPr>
                <w:i/>
              </w:rPr>
              <w:t>Owner</w:t>
            </w:r>
            <w:r w:rsidRPr="00F100B7">
              <w:t xml:space="preserve"> may remove such waste and debris and deduct from payments otherwise due to the </w:t>
            </w:r>
            <w:r w:rsidRPr="00F0626F">
              <w:rPr>
                <w:i/>
              </w:rPr>
              <w:t>Contractor</w:t>
            </w:r>
            <w:r w:rsidRPr="00F100B7">
              <w:t xml:space="preserve">, the </w:t>
            </w:r>
            <w:r w:rsidRPr="0041273B">
              <w:rPr>
                <w:i/>
                <w:iCs/>
              </w:rPr>
              <w:t>Owner</w:t>
            </w:r>
            <w:r w:rsidRPr="00F100B7">
              <w:t>’s costs for such clean up, including a reasonable markup for administration.</w:t>
            </w:r>
          </w:p>
          <w:p w14:paraId="6D9E64CB" w14:textId="77777777" w:rsidR="00BC2E60" w:rsidRPr="000142D9" w:rsidRDefault="00BC2E60" w:rsidP="006A46B7">
            <w:pPr>
              <w:pStyle w:val="SC4"/>
              <w:ind w:left="900" w:hanging="900"/>
              <w:jc w:val="both"/>
              <w:rPr>
                <w:highlight w:val="lightGray"/>
              </w:rPr>
            </w:pPr>
          </w:p>
        </w:tc>
      </w:tr>
    </w:tbl>
    <w:p w14:paraId="07A80EDC" w14:textId="77777777" w:rsidR="00BC2E60" w:rsidRPr="00DF3C32" w:rsidRDefault="00BC2E60" w:rsidP="00BC2E60">
      <w:pPr>
        <w:pStyle w:val="SimpleL2"/>
      </w:pPr>
      <w:bookmarkStart w:id="335" w:name="_Toc115690168"/>
      <w:r w:rsidRPr="00DF3C32">
        <w:lastRenderedPageBreak/>
        <w:t>GC 3.12   CONTRACTOR STANDARD OF CARE</w:t>
      </w:r>
      <w:bookmarkEnd w:id="335"/>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5EBFBED2" w14:textId="77777777" w:rsidTr="006A46B7">
        <w:tc>
          <w:tcPr>
            <w:tcW w:w="923" w:type="dxa"/>
          </w:tcPr>
          <w:p w14:paraId="554EC930" w14:textId="77777777" w:rsidR="00BC2E60" w:rsidRPr="00AB0F97" w:rsidRDefault="00BC2E60" w:rsidP="006A46B7">
            <w:pPr>
              <w:pStyle w:val="SimpleL3"/>
            </w:pPr>
          </w:p>
        </w:tc>
        <w:tc>
          <w:tcPr>
            <w:tcW w:w="990" w:type="dxa"/>
          </w:tcPr>
          <w:p w14:paraId="4A892A47" w14:textId="77777777" w:rsidR="00BC2E60" w:rsidRPr="00AB0F97" w:rsidRDefault="00BC2E60" w:rsidP="006A46B7">
            <w:pPr>
              <w:pStyle w:val="TableText0"/>
              <w:jc w:val="center"/>
              <w:rPr>
                <w:sz w:val="20"/>
                <w:szCs w:val="20"/>
              </w:rPr>
            </w:pPr>
          </w:p>
        </w:tc>
        <w:tc>
          <w:tcPr>
            <w:tcW w:w="8167" w:type="dxa"/>
          </w:tcPr>
          <w:p w14:paraId="0B27B898" w14:textId="77777777" w:rsidR="00BC2E60" w:rsidRPr="00F100B7" w:rsidRDefault="00BC2E60" w:rsidP="006A46B7">
            <w:pPr>
              <w:pStyle w:val="SC3"/>
              <w:keepNext/>
              <w:numPr>
                <w:ilvl w:val="0"/>
                <w:numId w:val="0"/>
              </w:numPr>
            </w:pPr>
            <w:r w:rsidRPr="009C0673">
              <w:rPr>
                <w:u w:val="single"/>
              </w:rPr>
              <w:t>Add</w:t>
            </w:r>
            <w:r w:rsidRPr="00F100B7">
              <w:t xml:space="preserve"> new </w:t>
            </w:r>
            <w:r>
              <w:rPr>
                <w:lang w:val="en-CA"/>
              </w:rPr>
              <w:t>GC</w:t>
            </w:r>
            <w:r w:rsidRPr="00F100B7">
              <w:t xml:space="preserve"> 3.1</w:t>
            </w:r>
            <w:r>
              <w:rPr>
                <w:lang w:val="en-CA"/>
              </w:rPr>
              <w:t>2 – CONTRACTOR STANDARD OF CARE</w:t>
            </w:r>
            <w:r w:rsidRPr="00F100B7">
              <w:t xml:space="preserve"> as follows:</w:t>
            </w:r>
          </w:p>
          <w:p w14:paraId="0DE147AF" w14:textId="77777777" w:rsidR="00BC2E60" w:rsidRPr="00F100B7" w:rsidRDefault="00BC2E60" w:rsidP="006A46B7">
            <w:pPr>
              <w:rPr>
                <w:rFonts w:cs="Arial"/>
                <w:bCs/>
                <w:szCs w:val="20"/>
              </w:rPr>
            </w:pPr>
          </w:p>
          <w:p w14:paraId="1687BB5A" w14:textId="77777777" w:rsidR="00BC2E60" w:rsidRPr="00F100B7" w:rsidRDefault="00BC2E60" w:rsidP="006A46B7">
            <w:pPr>
              <w:pStyle w:val="SC4"/>
              <w:ind w:left="864"/>
            </w:pPr>
            <w:r w:rsidRPr="006646FE">
              <w:rPr>
                <w:b/>
                <w:bCs w:val="0"/>
                <w:lang w:val="en-CA"/>
              </w:rPr>
              <w:t xml:space="preserve">GC </w:t>
            </w:r>
            <w:r w:rsidRPr="006646FE">
              <w:rPr>
                <w:b/>
                <w:bCs w:val="0"/>
              </w:rPr>
              <w:t>3.1</w:t>
            </w:r>
            <w:r>
              <w:rPr>
                <w:b/>
                <w:bCs w:val="0"/>
                <w:lang w:val="en-CA"/>
              </w:rPr>
              <w:t>2</w:t>
            </w:r>
            <w:r>
              <w:tab/>
            </w:r>
            <w:r w:rsidRPr="0036496D">
              <w:rPr>
                <w:b/>
              </w:rPr>
              <w:t>CONTRACTOR STANDARD OF CARE</w:t>
            </w:r>
          </w:p>
          <w:p w14:paraId="702B16B4" w14:textId="77777777" w:rsidR="00BC2E60" w:rsidRPr="00F100B7" w:rsidRDefault="00BC2E60" w:rsidP="006A46B7">
            <w:pPr>
              <w:rPr>
                <w:rFonts w:cs="Arial"/>
                <w:bCs/>
                <w:szCs w:val="20"/>
              </w:rPr>
            </w:pPr>
          </w:p>
          <w:p w14:paraId="4012DB45" w14:textId="77777777" w:rsidR="00BC2E60" w:rsidRPr="00216399" w:rsidRDefault="00BC2E60" w:rsidP="006A46B7">
            <w:pPr>
              <w:pStyle w:val="SC4"/>
              <w:ind w:left="684" w:hanging="684"/>
              <w:jc w:val="both"/>
            </w:pPr>
            <w:r w:rsidRPr="00F100B7">
              <w:t>3.1</w:t>
            </w:r>
            <w:r>
              <w:rPr>
                <w:lang w:val="en-CA"/>
              </w:rPr>
              <w:t>2</w:t>
            </w:r>
            <w:r w:rsidRPr="00F100B7">
              <w:t>.1</w:t>
            </w:r>
            <w:r>
              <w:tab/>
            </w:r>
            <w:r w:rsidRPr="00F100B7">
              <w:t xml:space="preserve">In performing this </w:t>
            </w:r>
            <w:r w:rsidRPr="00F0626F">
              <w:rPr>
                <w:i/>
              </w:rPr>
              <w:t>Contract</w:t>
            </w:r>
            <w:r w:rsidRPr="00F100B7">
              <w:t xml:space="preserve">, the </w:t>
            </w:r>
            <w:r w:rsidRPr="00F0626F">
              <w:rPr>
                <w:i/>
              </w:rPr>
              <w:t>Contractor</w:t>
            </w:r>
            <w:r w:rsidRPr="00F100B7">
              <w:t xml:space="preserve"> shall exercise the degree of care, skill and diligence that would normally be exercised by an experienced, skilled and prudent contractor supplying similar services for similar projects in a first class and </w:t>
            </w:r>
            <w:r>
              <w:t>e</w:t>
            </w:r>
            <w:r w:rsidRPr="00F100B7">
              <w:t>xpeditious manner.</w:t>
            </w:r>
            <w:r>
              <w:t xml:space="preserve">  </w:t>
            </w:r>
            <w:r w:rsidRPr="00F100B7">
              <w:t xml:space="preserve">The </w:t>
            </w:r>
            <w:r w:rsidRPr="00F0626F">
              <w:rPr>
                <w:i/>
              </w:rPr>
              <w:t>Contractor</w:t>
            </w:r>
            <w:r w:rsidRPr="00F100B7">
              <w:t xml:space="preserve"> acknowledges and agrees that, throughout this </w:t>
            </w:r>
            <w:r w:rsidRPr="00F0626F">
              <w:rPr>
                <w:i/>
              </w:rPr>
              <w:t>Contract</w:t>
            </w:r>
            <w:r w:rsidRPr="00F100B7">
              <w:t xml:space="preserve">, the </w:t>
            </w:r>
            <w:r w:rsidRPr="00F0626F">
              <w:rPr>
                <w:i/>
              </w:rPr>
              <w:t>Contractor’s</w:t>
            </w:r>
            <w:r w:rsidRPr="00F100B7">
              <w:t xml:space="preserve"> obligations, duties and responsibilities shall be judged, evaluated and </w:t>
            </w:r>
            <w:r w:rsidRPr="00216399">
              <w:t xml:space="preserve">interpreted in accordance with this standard. The </w:t>
            </w:r>
            <w:r w:rsidRPr="00216399">
              <w:rPr>
                <w:i/>
              </w:rPr>
              <w:t>Contractor</w:t>
            </w:r>
            <w:r w:rsidRPr="00216399">
              <w:t xml:space="preserve"> shall exercise the same standard of care in respect of any </w:t>
            </w:r>
            <w:r w:rsidRPr="00216399">
              <w:rPr>
                <w:i/>
              </w:rPr>
              <w:t>Products</w:t>
            </w:r>
            <w:r w:rsidRPr="00216399">
              <w:t xml:space="preserve">, personnel or procedures which it may recommend to the </w:t>
            </w:r>
            <w:r w:rsidRPr="00216399">
              <w:rPr>
                <w:i/>
              </w:rPr>
              <w:t>Owner</w:t>
            </w:r>
            <w:r w:rsidRPr="00216399">
              <w:t xml:space="preserve"> or employ on the </w:t>
            </w:r>
            <w:r w:rsidRPr="00216399">
              <w:rPr>
                <w:i/>
              </w:rPr>
              <w:t>Project</w:t>
            </w:r>
            <w:r w:rsidRPr="00216399">
              <w:t>.</w:t>
            </w:r>
          </w:p>
          <w:p w14:paraId="2E72C4DA" w14:textId="77777777" w:rsidR="00BC2E60" w:rsidRPr="00216399" w:rsidRDefault="00BC2E60" w:rsidP="006A46B7">
            <w:pPr>
              <w:pStyle w:val="SC4"/>
              <w:ind w:left="684" w:hanging="684"/>
              <w:jc w:val="both"/>
            </w:pPr>
          </w:p>
          <w:p w14:paraId="03F6B06C" w14:textId="77777777" w:rsidR="00BC2E60" w:rsidRPr="00216399" w:rsidRDefault="00BC2E60" w:rsidP="006A46B7">
            <w:pPr>
              <w:tabs>
                <w:tab w:val="left" w:pos="2790"/>
              </w:tabs>
              <w:ind w:left="684" w:hanging="720"/>
              <w:rPr>
                <w:szCs w:val="20"/>
              </w:rPr>
            </w:pPr>
            <w:r w:rsidRPr="00216399">
              <w:rPr>
                <w:lang w:val="en-CA"/>
              </w:rPr>
              <w:lastRenderedPageBreak/>
              <w:t>3.12.2</w:t>
            </w:r>
            <w:r w:rsidRPr="00216399">
              <w:rPr>
                <w:lang w:val="en-CA"/>
              </w:rPr>
              <w:tab/>
            </w:r>
            <w:r w:rsidRPr="00216399">
              <w:rPr>
                <w:szCs w:val="20"/>
                <w:lang w:val="en-GB"/>
              </w:rPr>
              <w:t xml:space="preserve">The </w:t>
            </w:r>
            <w:r w:rsidRPr="00216399">
              <w:rPr>
                <w:i/>
                <w:szCs w:val="20"/>
              </w:rPr>
              <w:t>Contractor</w:t>
            </w:r>
            <w:r w:rsidRPr="00216399">
              <w:rPr>
                <w:szCs w:val="20"/>
              </w:rPr>
              <w:t xml:space="preserve"> further represents, covenants and warrants to the </w:t>
            </w:r>
            <w:r w:rsidRPr="00216399">
              <w:rPr>
                <w:i/>
                <w:szCs w:val="20"/>
              </w:rPr>
              <w:t>Owner</w:t>
            </w:r>
            <w:r w:rsidRPr="00216399">
              <w:rPr>
                <w:szCs w:val="20"/>
              </w:rPr>
              <w:t xml:space="preserve"> that:</w:t>
            </w:r>
          </w:p>
          <w:p w14:paraId="29DACED1" w14:textId="77777777" w:rsidR="00BC2E60" w:rsidRPr="00216399" w:rsidRDefault="00BC2E60" w:rsidP="006A46B7">
            <w:pPr>
              <w:tabs>
                <w:tab w:val="left" w:pos="1440"/>
              </w:tabs>
              <w:rPr>
                <w:szCs w:val="20"/>
                <w:lang w:val="en-GB"/>
              </w:rPr>
            </w:pPr>
          </w:p>
          <w:p w14:paraId="4A3CE884" w14:textId="77777777" w:rsidR="00BC2E60" w:rsidRPr="00216399" w:rsidRDefault="00BC2E60" w:rsidP="006A46B7">
            <w:pPr>
              <w:ind w:left="1260" w:hanging="665"/>
              <w:rPr>
                <w:szCs w:val="20"/>
              </w:rPr>
            </w:pPr>
            <w:r w:rsidRPr="00216399">
              <w:rPr>
                <w:szCs w:val="20"/>
              </w:rPr>
              <w:t>.1</w:t>
            </w:r>
            <w:r w:rsidRPr="00216399">
              <w:rPr>
                <w:szCs w:val="20"/>
              </w:rPr>
              <w:tab/>
              <w:t xml:space="preserve">the personnel it assigns to the </w:t>
            </w:r>
            <w:r w:rsidRPr="00216399">
              <w:rPr>
                <w:i/>
                <w:szCs w:val="20"/>
              </w:rPr>
              <w:t>Project</w:t>
            </w:r>
            <w:r w:rsidRPr="00216399">
              <w:rPr>
                <w:szCs w:val="20"/>
              </w:rPr>
              <w:t xml:space="preserve"> are appropriately experienced;</w:t>
            </w:r>
          </w:p>
          <w:p w14:paraId="1DB0D976" w14:textId="77777777" w:rsidR="00BC2E60" w:rsidRPr="00216399" w:rsidRDefault="00BC2E60" w:rsidP="006A46B7">
            <w:pPr>
              <w:ind w:left="1260" w:hanging="540"/>
              <w:rPr>
                <w:szCs w:val="20"/>
              </w:rPr>
            </w:pPr>
          </w:p>
          <w:p w14:paraId="24933E9D" w14:textId="77777777" w:rsidR="00BC2E60" w:rsidRPr="00216399" w:rsidRDefault="00BC2E60" w:rsidP="006A46B7">
            <w:pPr>
              <w:ind w:left="1225" w:hanging="630"/>
            </w:pPr>
            <w:r w:rsidRPr="00216399">
              <w:t>.2</w:t>
            </w:r>
            <w:r w:rsidRPr="00216399">
              <w:tab/>
              <w:t xml:space="preserve">the </w:t>
            </w:r>
            <w:r w:rsidRPr="00216399">
              <w:rPr>
                <w:i/>
                <w:iCs/>
              </w:rPr>
              <w:t>Contractor,</w:t>
            </w:r>
            <w:r w:rsidRPr="00216399">
              <w:t xml:space="preserve"> its </w:t>
            </w:r>
            <w:r w:rsidRPr="00216399">
              <w:rPr>
                <w:i/>
                <w:iCs/>
              </w:rPr>
              <w:t>Subcontractors</w:t>
            </w:r>
            <w:r w:rsidRPr="00216399">
              <w:t xml:space="preserve">, and </w:t>
            </w:r>
            <w:r w:rsidRPr="00216399">
              <w:rPr>
                <w:i/>
                <w:iCs/>
              </w:rPr>
              <w:t>Suppliers</w:t>
            </w:r>
            <w:r w:rsidRPr="00216399">
              <w:t xml:space="preserve"> have sufficient staff of qualified and competent personnel to replace their respective appointed representatives, subject to the </w:t>
            </w:r>
            <w:r w:rsidRPr="00216399">
              <w:rPr>
                <w:i/>
                <w:iCs/>
              </w:rPr>
              <w:t>Owner’s</w:t>
            </w:r>
            <w:r w:rsidRPr="00216399">
              <w:t xml:space="preserve"> approval, in the event of death, incapacity, removal or resignation; </w:t>
            </w:r>
          </w:p>
          <w:p w14:paraId="3FD5D019" w14:textId="77777777" w:rsidR="00BC2E60" w:rsidRPr="00216399" w:rsidRDefault="00BC2E60" w:rsidP="006A46B7">
            <w:pPr>
              <w:ind w:left="1225" w:hanging="630"/>
              <w:rPr>
                <w:szCs w:val="20"/>
              </w:rPr>
            </w:pPr>
          </w:p>
          <w:p w14:paraId="089D185E" w14:textId="77777777" w:rsidR="00BC2E60" w:rsidRPr="00216399" w:rsidRDefault="00BC2E60" w:rsidP="006A46B7">
            <w:pPr>
              <w:ind w:left="1225" w:hanging="630"/>
              <w:rPr>
                <w:szCs w:val="20"/>
              </w:rPr>
            </w:pPr>
            <w:r w:rsidRPr="00216399">
              <w:rPr>
                <w:szCs w:val="20"/>
              </w:rPr>
              <w:t>.3</w:t>
            </w:r>
            <w:r w:rsidRPr="00216399">
              <w:rPr>
                <w:szCs w:val="20"/>
              </w:rPr>
              <w:tab/>
            </w:r>
            <w:r w:rsidRPr="00216399">
              <w:rPr>
                <w:lang w:val="en-CA"/>
              </w:rPr>
              <w:t xml:space="preserve">the </w:t>
            </w:r>
            <w:r w:rsidRPr="00216399">
              <w:rPr>
                <w:i/>
                <w:iCs/>
                <w:lang w:val="en-CA"/>
              </w:rPr>
              <w:t>Contractor</w:t>
            </w:r>
            <w:r w:rsidRPr="00216399">
              <w:rPr>
                <w:lang w:val="en-CA"/>
              </w:rPr>
              <w:t>,</w:t>
            </w:r>
            <w:r w:rsidRPr="00216399">
              <w:rPr>
                <w:szCs w:val="20"/>
              </w:rPr>
              <w:t xml:space="preserve"> its agents, employees, </w:t>
            </w:r>
            <w:r w:rsidRPr="00216399">
              <w:rPr>
                <w:lang w:val="en-CA"/>
              </w:rPr>
              <w:t xml:space="preserve">representatives, </w:t>
            </w:r>
            <w:r w:rsidRPr="00216399">
              <w:rPr>
                <w:i/>
                <w:szCs w:val="20"/>
              </w:rPr>
              <w:t>Subcontractors</w:t>
            </w:r>
            <w:r w:rsidRPr="00216399">
              <w:rPr>
                <w:szCs w:val="20"/>
              </w:rPr>
              <w:t xml:space="preserve"> and </w:t>
            </w:r>
            <w:r w:rsidRPr="00216399">
              <w:rPr>
                <w:i/>
                <w:iCs/>
                <w:lang w:val="en-CA"/>
              </w:rPr>
              <w:t>Suppliers</w:t>
            </w:r>
            <w:r w:rsidRPr="00216399">
              <w:rPr>
                <w:szCs w:val="20"/>
              </w:rPr>
              <w:t xml:space="preserve">, </w:t>
            </w:r>
            <w:r w:rsidRPr="00216399">
              <w:rPr>
                <w:lang w:val="en-CA"/>
              </w:rPr>
              <w:t>have the necessary</w:t>
            </w:r>
            <w:r w:rsidRPr="00216399">
              <w:rPr>
                <w:szCs w:val="20"/>
              </w:rPr>
              <w:t xml:space="preserve"> training</w:t>
            </w:r>
            <w:r w:rsidRPr="00216399">
              <w:rPr>
                <w:lang w:val="en-CA"/>
              </w:rPr>
              <w:t>,</w:t>
            </w:r>
            <w:r w:rsidRPr="00216399">
              <w:rPr>
                <w:szCs w:val="20"/>
              </w:rPr>
              <w:t xml:space="preserve"> licenses</w:t>
            </w:r>
            <w:r w:rsidRPr="00216399">
              <w:rPr>
                <w:lang w:val="en-CA"/>
              </w:rPr>
              <w:t>,</w:t>
            </w:r>
            <w:r w:rsidRPr="00216399">
              <w:rPr>
                <w:szCs w:val="20"/>
              </w:rPr>
              <w:t xml:space="preserve"> and certifications required or necessary </w:t>
            </w:r>
            <w:r w:rsidRPr="00216399">
              <w:rPr>
                <w:lang w:val="en-CA"/>
              </w:rPr>
              <w:t xml:space="preserve">to perform the </w:t>
            </w:r>
            <w:r w:rsidRPr="00216399">
              <w:rPr>
                <w:i/>
                <w:iCs/>
                <w:lang w:val="en-CA"/>
              </w:rPr>
              <w:t>Work</w:t>
            </w:r>
            <w:r w:rsidRPr="00216399">
              <w:rPr>
                <w:lang w:val="en-CA"/>
              </w:rPr>
              <w:t>;</w:t>
            </w:r>
            <w:r w:rsidRPr="00216399">
              <w:rPr>
                <w:szCs w:val="20"/>
              </w:rPr>
              <w:t xml:space="preserve"> and</w:t>
            </w:r>
          </w:p>
          <w:p w14:paraId="0DBC73FE" w14:textId="77777777" w:rsidR="00BC2E60" w:rsidRPr="00216399" w:rsidRDefault="00BC2E60" w:rsidP="006A46B7">
            <w:pPr>
              <w:ind w:left="1225" w:hanging="630"/>
              <w:rPr>
                <w:szCs w:val="20"/>
              </w:rPr>
            </w:pPr>
          </w:p>
          <w:p w14:paraId="11BA8056" w14:textId="77777777" w:rsidR="00BC2E60" w:rsidRPr="00B662AF" w:rsidRDefault="00BC2E60" w:rsidP="006A46B7">
            <w:pPr>
              <w:ind w:left="1225" w:hanging="630"/>
              <w:rPr>
                <w:szCs w:val="20"/>
              </w:rPr>
            </w:pPr>
            <w:r w:rsidRPr="00216399">
              <w:rPr>
                <w:szCs w:val="20"/>
              </w:rPr>
              <w:t>.4</w:t>
            </w:r>
            <w:r w:rsidRPr="00216399">
              <w:rPr>
                <w:szCs w:val="20"/>
              </w:rPr>
              <w:tab/>
              <w:t xml:space="preserve">there are no pending, threatened or anticipated claims, liabilities or contingent liabilities that would have a material effect on the financial ability of the </w:t>
            </w:r>
            <w:r w:rsidRPr="00216399">
              <w:rPr>
                <w:i/>
                <w:szCs w:val="20"/>
              </w:rPr>
              <w:t xml:space="preserve">Contractor </w:t>
            </w:r>
            <w:r w:rsidRPr="00216399">
              <w:rPr>
                <w:szCs w:val="20"/>
              </w:rPr>
              <w:t xml:space="preserve">to perform its work under the </w:t>
            </w:r>
            <w:r w:rsidRPr="00216399">
              <w:rPr>
                <w:i/>
                <w:szCs w:val="20"/>
              </w:rPr>
              <w:t>Contract</w:t>
            </w:r>
            <w:r w:rsidRPr="00216399">
              <w:rPr>
                <w:szCs w:val="20"/>
              </w:rPr>
              <w:t>.</w:t>
            </w:r>
          </w:p>
          <w:p w14:paraId="3ADA2B66" w14:textId="77777777" w:rsidR="00BC2E60" w:rsidRPr="009C0673" w:rsidRDefault="00BC2E60" w:rsidP="006A46B7">
            <w:pPr>
              <w:pStyle w:val="SC3"/>
              <w:numPr>
                <w:ilvl w:val="0"/>
                <w:numId w:val="0"/>
              </w:numPr>
              <w:ind w:left="770" w:hanging="770"/>
              <w:jc w:val="both"/>
              <w:rPr>
                <w:highlight w:val="lightGray"/>
                <w:lang w:val="en-US"/>
              </w:rPr>
            </w:pPr>
          </w:p>
        </w:tc>
      </w:tr>
    </w:tbl>
    <w:p w14:paraId="7D08652A" w14:textId="77777777" w:rsidR="00BC2E60" w:rsidRPr="00AB0F97" w:rsidRDefault="00BC2E60" w:rsidP="00BC2E60">
      <w:pPr>
        <w:pStyle w:val="SimpleL2"/>
      </w:pPr>
      <w:bookmarkStart w:id="336" w:name="_Toc115690169"/>
      <w:r>
        <w:lastRenderedPageBreak/>
        <w:t>GC 3.13</w:t>
      </w:r>
      <w:r w:rsidRPr="00AB0F97">
        <w:t xml:space="preserve">   </w:t>
      </w:r>
      <w:r>
        <w:t>CONTRACTOR USE OF PERMANENT EQUIPMENT OR SYSTEMS</w:t>
      </w:r>
      <w:bookmarkEnd w:id="336"/>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3642B853" w14:textId="77777777" w:rsidTr="006A46B7">
        <w:tc>
          <w:tcPr>
            <w:tcW w:w="923" w:type="dxa"/>
          </w:tcPr>
          <w:p w14:paraId="461DE528" w14:textId="77777777" w:rsidR="00BC2E60" w:rsidRPr="00AB0F97" w:rsidRDefault="00BC2E60" w:rsidP="006A46B7">
            <w:pPr>
              <w:pStyle w:val="SimpleL3"/>
            </w:pPr>
          </w:p>
        </w:tc>
        <w:tc>
          <w:tcPr>
            <w:tcW w:w="990" w:type="dxa"/>
          </w:tcPr>
          <w:p w14:paraId="03ED14C3" w14:textId="77777777" w:rsidR="00BC2E60" w:rsidRPr="00AB0F97" w:rsidRDefault="00BC2E60" w:rsidP="006A46B7">
            <w:pPr>
              <w:pStyle w:val="TableText0"/>
              <w:jc w:val="center"/>
              <w:rPr>
                <w:sz w:val="20"/>
                <w:szCs w:val="20"/>
              </w:rPr>
            </w:pPr>
          </w:p>
        </w:tc>
        <w:tc>
          <w:tcPr>
            <w:tcW w:w="8167" w:type="dxa"/>
          </w:tcPr>
          <w:p w14:paraId="39423F87" w14:textId="77777777" w:rsidR="00BC2E60" w:rsidRPr="00216399" w:rsidRDefault="00BC2E60" w:rsidP="006A46B7">
            <w:pPr>
              <w:pStyle w:val="SC3"/>
              <w:numPr>
                <w:ilvl w:val="0"/>
                <w:numId w:val="0"/>
              </w:numPr>
            </w:pPr>
            <w:r w:rsidRPr="00216399">
              <w:rPr>
                <w:u w:val="single"/>
              </w:rPr>
              <w:t>Add</w:t>
            </w:r>
            <w:r w:rsidRPr="00216399">
              <w:t xml:space="preserve"> </w:t>
            </w:r>
            <w:r w:rsidRPr="00216399">
              <w:rPr>
                <w:lang w:val="en-CA"/>
              </w:rPr>
              <w:t>new GC</w:t>
            </w:r>
            <w:r w:rsidRPr="00216399">
              <w:t xml:space="preserve"> 3.1</w:t>
            </w:r>
            <w:r w:rsidRPr="00216399">
              <w:rPr>
                <w:lang w:val="en-CA"/>
              </w:rPr>
              <w:t>3</w:t>
            </w:r>
            <w:r w:rsidRPr="00216399">
              <w:t xml:space="preserve"> </w:t>
            </w:r>
            <w:r w:rsidRPr="00216399">
              <w:rPr>
                <w:lang w:val="en-CA"/>
              </w:rPr>
              <w:t xml:space="preserve">– CONTRACTOR USE OF PERMANENT EQUIPMENT OR SYSTEMS </w:t>
            </w:r>
            <w:r w:rsidRPr="00216399">
              <w:t>as follows:</w:t>
            </w:r>
          </w:p>
          <w:p w14:paraId="3D8BEAD8" w14:textId="77777777" w:rsidR="00BC2E60" w:rsidRPr="00216399" w:rsidRDefault="00BC2E60" w:rsidP="006A46B7">
            <w:pPr>
              <w:rPr>
                <w:rFonts w:cs="Arial"/>
                <w:bCs/>
                <w:szCs w:val="20"/>
              </w:rPr>
            </w:pPr>
          </w:p>
          <w:p w14:paraId="3BBD4147" w14:textId="77777777" w:rsidR="00BC2E60" w:rsidRPr="00216399" w:rsidRDefault="00BC2E60" w:rsidP="006A46B7">
            <w:pPr>
              <w:pStyle w:val="SC4"/>
              <w:ind w:left="864"/>
            </w:pPr>
            <w:r w:rsidRPr="00216399">
              <w:rPr>
                <w:b/>
                <w:bCs w:val="0"/>
                <w:lang w:val="en-CA"/>
              </w:rPr>
              <w:t>GC 3.13</w:t>
            </w:r>
            <w:r w:rsidRPr="00216399">
              <w:tab/>
            </w:r>
            <w:r w:rsidRPr="00216399">
              <w:rPr>
                <w:b/>
              </w:rPr>
              <w:t>CONTRACTOR USE OF PERMANENT EQUIPMENT OR SYSTEMS</w:t>
            </w:r>
          </w:p>
          <w:p w14:paraId="667E0E57" w14:textId="77777777" w:rsidR="00BC2E60" w:rsidRPr="00216399" w:rsidRDefault="00BC2E60" w:rsidP="006A46B7">
            <w:pPr>
              <w:rPr>
                <w:rFonts w:cs="Arial"/>
                <w:bCs/>
                <w:szCs w:val="20"/>
              </w:rPr>
            </w:pPr>
          </w:p>
          <w:p w14:paraId="0CF91FBC" w14:textId="77777777" w:rsidR="00BC2E60" w:rsidRPr="00216399" w:rsidRDefault="00BC2E60" w:rsidP="006A46B7">
            <w:pPr>
              <w:pStyle w:val="SC4"/>
              <w:ind w:left="685" w:hanging="684"/>
              <w:jc w:val="both"/>
            </w:pPr>
            <w:r w:rsidRPr="00216399">
              <w:t>3.1</w:t>
            </w:r>
            <w:r w:rsidRPr="00216399">
              <w:rPr>
                <w:lang w:val="en-CA"/>
              </w:rPr>
              <w:t>3</w:t>
            </w:r>
            <w:r w:rsidRPr="00216399">
              <w:t>.1</w:t>
            </w:r>
            <w:r w:rsidRPr="00216399">
              <w:tab/>
              <w:t xml:space="preserve">With the prior written approval of the Owner, the </w:t>
            </w:r>
            <w:r w:rsidRPr="00216399">
              <w:rPr>
                <w:i/>
              </w:rPr>
              <w:t>Contractor</w:t>
            </w:r>
            <w:r w:rsidRPr="00216399">
              <w:t xml:space="preserve"> may make use of elements of the mechanical and electrical systems or equipment comprising a permanent part of the </w:t>
            </w:r>
            <w:r w:rsidRPr="00216399">
              <w:rPr>
                <w:i/>
              </w:rPr>
              <w:t>Work</w:t>
            </w:r>
            <w:r w:rsidRPr="00216399">
              <w:t xml:space="preserve"> for the purpose of providing heat or power to the </w:t>
            </w:r>
            <w:r w:rsidRPr="00216399">
              <w:rPr>
                <w:i/>
              </w:rPr>
              <w:t>Project</w:t>
            </w:r>
            <w:r w:rsidRPr="00216399">
              <w:t xml:space="preserve"> during the final stages of construction. In such event, and before the issuance of the certificate of </w:t>
            </w:r>
            <w:r w:rsidRPr="00216399">
              <w:rPr>
                <w:i/>
                <w:iCs/>
              </w:rPr>
              <w:t>Substantial Performance of the</w:t>
            </w:r>
            <w:r w:rsidRPr="00216399">
              <w:t xml:space="preserve"> </w:t>
            </w:r>
            <w:r w:rsidRPr="00216399">
              <w:rPr>
                <w:i/>
              </w:rPr>
              <w:t>Work</w:t>
            </w:r>
            <w:r w:rsidRPr="00216399">
              <w:t xml:space="preserve">, the </w:t>
            </w:r>
            <w:r w:rsidRPr="00216399">
              <w:rPr>
                <w:i/>
              </w:rPr>
              <w:t>Contractor</w:t>
            </w:r>
            <w:r w:rsidRPr="00216399">
              <w:t xml:space="preserve"> shall clean and make good, to the satisfaction of the </w:t>
            </w:r>
            <w:r w:rsidRPr="00216399">
              <w:rPr>
                <w:i/>
              </w:rPr>
              <w:t>Consultant</w:t>
            </w:r>
            <w:r w:rsidRPr="00216399">
              <w:t xml:space="preserve">, such systems and equipment as it had been permitted to use. The </w:t>
            </w:r>
            <w:r w:rsidRPr="00216399">
              <w:rPr>
                <w:i/>
              </w:rPr>
              <w:t>Contractor</w:t>
            </w:r>
            <w:r w:rsidRPr="00216399">
              <w:t xml:space="preserve"> shall pay any and all costs associated with such use, cleaning and making good.</w:t>
            </w:r>
          </w:p>
          <w:p w14:paraId="4C433A00" w14:textId="77777777" w:rsidR="00BC2E60" w:rsidRPr="00216399" w:rsidRDefault="00BC2E60" w:rsidP="006A46B7">
            <w:pPr>
              <w:pStyle w:val="SC4"/>
              <w:ind w:left="685" w:hanging="684"/>
              <w:jc w:val="both"/>
            </w:pPr>
          </w:p>
          <w:p w14:paraId="4A14EF83" w14:textId="77777777" w:rsidR="00BC2E60" w:rsidRPr="00216399" w:rsidRDefault="00BC2E60" w:rsidP="006A46B7">
            <w:pPr>
              <w:pStyle w:val="SC4"/>
              <w:ind w:left="685" w:hanging="684"/>
              <w:jc w:val="both"/>
            </w:pPr>
            <w:r w:rsidRPr="00216399">
              <w:rPr>
                <w:lang w:val="en-CA"/>
              </w:rPr>
              <w:t>3.13.2</w:t>
            </w:r>
            <w:r w:rsidRPr="00216399">
              <w:tab/>
            </w:r>
            <w:r w:rsidRPr="00216399">
              <w:rPr>
                <w:lang w:val="en-CA"/>
              </w:rPr>
              <w:t xml:space="preserve">Where the </w:t>
            </w:r>
            <w:r w:rsidRPr="00216399">
              <w:rPr>
                <w:i/>
                <w:iCs/>
                <w:lang w:val="en-CA"/>
              </w:rPr>
              <w:t xml:space="preserve">Owner </w:t>
            </w:r>
            <w:r w:rsidRPr="00216399">
              <w:rPr>
                <w:lang w:val="en-CA"/>
              </w:rPr>
              <w:t xml:space="preserve">has provided its consent under GC 3.13.1, or where the </w:t>
            </w:r>
            <w:r w:rsidRPr="00216399">
              <w:rPr>
                <w:i/>
                <w:iCs/>
                <w:lang w:val="en-CA"/>
              </w:rPr>
              <w:t xml:space="preserve">Project </w:t>
            </w:r>
            <w:r w:rsidRPr="00216399">
              <w:rPr>
                <w:lang w:val="en-CA"/>
              </w:rPr>
              <w:t xml:space="preserve">has obtained full or partial </w:t>
            </w:r>
            <w:r w:rsidRPr="00216399">
              <w:rPr>
                <w:i/>
                <w:iCs/>
                <w:lang w:val="en-CA"/>
              </w:rPr>
              <w:t xml:space="preserve">Occupancy </w:t>
            </w:r>
            <w:r w:rsidRPr="00216399">
              <w:rPr>
                <w:lang w:val="en-CA"/>
              </w:rPr>
              <w:t xml:space="preserve">prior to </w:t>
            </w:r>
            <w:r w:rsidRPr="00216399">
              <w:rPr>
                <w:i/>
                <w:iCs/>
                <w:lang w:val="en-CA"/>
              </w:rPr>
              <w:t>Ready-for-</w:t>
            </w:r>
            <w:proofErr w:type="gramStart"/>
            <w:r w:rsidRPr="00216399">
              <w:rPr>
                <w:i/>
                <w:iCs/>
                <w:lang w:val="en-CA"/>
              </w:rPr>
              <w:t>Takeover ,</w:t>
            </w:r>
            <w:r w:rsidRPr="00216399">
              <w:rPr>
                <w:lang w:val="en-CA"/>
              </w:rPr>
              <w:t>the</w:t>
            </w:r>
            <w:proofErr w:type="gramEnd"/>
            <w:r w:rsidRPr="00216399">
              <w:rPr>
                <w:lang w:val="en-CA"/>
              </w:rPr>
              <w:t xml:space="preserve"> warranty for such mechanical or electrical systems, or equipment, shall continue to provide for its commencement at </w:t>
            </w:r>
            <w:r w:rsidRPr="00216399">
              <w:rPr>
                <w:i/>
                <w:iCs/>
                <w:lang w:val="en-CA"/>
              </w:rPr>
              <w:t>Ready-for-Takeover.</w:t>
            </w:r>
            <w:r w:rsidRPr="00216399">
              <w:rPr>
                <w:lang w:val="en-CA"/>
              </w:rPr>
              <w:t xml:space="preserve"> </w:t>
            </w:r>
            <w:r w:rsidRPr="00216399">
              <w:t xml:space="preserve"> Prior to its use, and as a condition precedent to the </w:t>
            </w:r>
            <w:r w:rsidRPr="00216399">
              <w:rPr>
                <w:i/>
                <w:iCs/>
              </w:rPr>
              <w:t xml:space="preserve">Owner </w:t>
            </w:r>
            <w:r w:rsidRPr="00216399">
              <w:t xml:space="preserve">providing its consent under GC 3.13.1, the </w:t>
            </w:r>
            <w:r w:rsidRPr="00216399">
              <w:rPr>
                <w:i/>
                <w:iCs/>
              </w:rPr>
              <w:t>Contractor</w:t>
            </w:r>
            <w:r w:rsidRPr="00216399">
              <w:t xml:space="preserve"> shall obtain, from the </w:t>
            </w:r>
            <w:r w:rsidRPr="00216399">
              <w:rPr>
                <w:i/>
                <w:iCs/>
              </w:rPr>
              <w:t xml:space="preserve">Subcontractor, </w:t>
            </w:r>
            <w:r w:rsidRPr="00216399">
              <w:t xml:space="preserve">the manufacturer or the </w:t>
            </w:r>
            <w:r w:rsidRPr="00216399">
              <w:rPr>
                <w:i/>
                <w:iCs/>
              </w:rPr>
              <w:t>Supplier</w:t>
            </w:r>
            <w:r w:rsidRPr="00216399">
              <w:t xml:space="preserve"> of the systems or equipment to be used, a confirmation from such </w:t>
            </w:r>
            <w:r w:rsidRPr="00216399">
              <w:rPr>
                <w:i/>
                <w:iCs/>
              </w:rPr>
              <w:t xml:space="preserve">Subcontractor, </w:t>
            </w:r>
            <w:r w:rsidRPr="00216399">
              <w:t xml:space="preserve">manufacturer or </w:t>
            </w:r>
            <w:r w:rsidRPr="00216399">
              <w:rPr>
                <w:i/>
                <w:iCs/>
              </w:rPr>
              <w:lastRenderedPageBreak/>
              <w:t>Supplier</w:t>
            </w:r>
            <w:r w:rsidRPr="00216399">
              <w:t xml:space="preserve"> that the warranty on such systems or equipment begins on the date of </w:t>
            </w:r>
            <w:r w:rsidRPr="00216399">
              <w:rPr>
                <w:i/>
                <w:iCs/>
                <w:lang w:val="en-CA"/>
              </w:rPr>
              <w:t>Ready-for-Takeover</w:t>
            </w:r>
            <w:r w:rsidRPr="00216399">
              <w:t xml:space="preserve"> and is not impaired in scope or reduced in time by virtue of the </w:t>
            </w:r>
            <w:r w:rsidRPr="00216399">
              <w:rPr>
                <w:i/>
                <w:iCs/>
              </w:rPr>
              <w:t>Contractor's</w:t>
            </w:r>
            <w:r w:rsidRPr="00216399">
              <w:t xml:space="preserve"> use of such systems or equipment</w:t>
            </w:r>
            <w:r w:rsidRPr="00216399">
              <w:rPr>
                <w:lang w:val="en-CA"/>
              </w:rPr>
              <w:t xml:space="preserve">. Should the </w:t>
            </w:r>
            <w:r w:rsidRPr="00216399">
              <w:rPr>
                <w:i/>
                <w:iCs/>
                <w:lang w:val="en-CA"/>
              </w:rPr>
              <w:t>Contractor</w:t>
            </w:r>
            <w:r w:rsidRPr="00216399">
              <w:rPr>
                <w:lang w:val="en-CA"/>
              </w:rPr>
              <w:t xml:space="preserve"> fail to obtain such written confirmation from the </w:t>
            </w:r>
            <w:r w:rsidRPr="00216399">
              <w:rPr>
                <w:i/>
                <w:iCs/>
                <w:lang w:val="en-CA"/>
              </w:rPr>
              <w:t xml:space="preserve">Subcontractor, </w:t>
            </w:r>
            <w:r w:rsidRPr="00216399">
              <w:rPr>
                <w:lang w:val="en-CA"/>
              </w:rPr>
              <w:t xml:space="preserve">the manufacturer or </w:t>
            </w:r>
            <w:r w:rsidRPr="00216399">
              <w:rPr>
                <w:i/>
                <w:iCs/>
                <w:lang w:val="en-CA"/>
              </w:rPr>
              <w:t>Supplier</w:t>
            </w:r>
            <w:r w:rsidRPr="00216399">
              <w:rPr>
                <w:lang w:val="en-CA"/>
              </w:rPr>
              <w:t xml:space="preserve">, the </w:t>
            </w:r>
            <w:r w:rsidRPr="00216399">
              <w:rPr>
                <w:i/>
                <w:iCs/>
                <w:lang w:val="en-CA"/>
              </w:rPr>
              <w:t>Contractor</w:t>
            </w:r>
            <w:r w:rsidRPr="00216399">
              <w:rPr>
                <w:lang w:val="en-CA"/>
              </w:rPr>
              <w:t xml:space="preserve"> shall be responsible for the cost of purchasing an extended warranty to bridge the time period from commencement of the use of the system(s) and/or equipment to </w:t>
            </w:r>
            <w:r w:rsidRPr="00216399">
              <w:rPr>
                <w:i/>
                <w:iCs/>
                <w:lang w:val="en-CA"/>
              </w:rPr>
              <w:t>Ready-for-Takeover</w:t>
            </w:r>
            <w:r w:rsidRPr="00216399">
              <w:rPr>
                <w:lang w:val="en-CA"/>
              </w:rPr>
              <w:t xml:space="preserve">.  If the </w:t>
            </w:r>
            <w:r w:rsidRPr="00216399">
              <w:rPr>
                <w:i/>
                <w:iCs/>
                <w:lang w:val="en-CA"/>
              </w:rPr>
              <w:t>Contractor</w:t>
            </w:r>
            <w:r w:rsidRPr="00216399">
              <w:rPr>
                <w:lang w:val="en-CA"/>
              </w:rPr>
              <w:t xml:space="preserve"> fails to obtain an extended warranty, then the </w:t>
            </w:r>
            <w:r w:rsidRPr="00216399">
              <w:rPr>
                <w:i/>
                <w:iCs/>
                <w:lang w:val="en-CA"/>
              </w:rPr>
              <w:t>Owner</w:t>
            </w:r>
            <w:r w:rsidRPr="00216399">
              <w:rPr>
                <w:lang w:val="en-CA"/>
              </w:rPr>
              <w:t xml:space="preserve"> may obtain an extended warranty and charge back the cost to the </w:t>
            </w:r>
            <w:r w:rsidRPr="00216399">
              <w:rPr>
                <w:i/>
                <w:iCs/>
                <w:lang w:val="en-CA"/>
              </w:rPr>
              <w:t>Contractor</w:t>
            </w:r>
            <w:r w:rsidRPr="00216399">
              <w:rPr>
                <w:lang w:val="en-CA"/>
              </w:rPr>
              <w:t>.</w:t>
            </w:r>
          </w:p>
          <w:p w14:paraId="20354271" w14:textId="77777777" w:rsidR="00BC2E60" w:rsidRPr="00216399" w:rsidRDefault="00BC2E60" w:rsidP="006A46B7">
            <w:pPr>
              <w:pStyle w:val="SC3"/>
              <w:numPr>
                <w:ilvl w:val="0"/>
                <w:numId w:val="0"/>
              </w:numPr>
              <w:ind w:left="680" w:hanging="680"/>
              <w:jc w:val="both"/>
            </w:pPr>
          </w:p>
        </w:tc>
      </w:tr>
    </w:tbl>
    <w:p w14:paraId="38A628BC" w14:textId="77777777" w:rsidR="00BC2E60" w:rsidRPr="00DF3C32" w:rsidRDefault="00BC2E60" w:rsidP="00BC2E60">
      <w:pPr>
        <w:pStyle w:val="SimpleL2"/>
      </w:pPr>
      <w:bookmarkStart w:id="337" w:name="_Toc115690170"/>
      <w:r w:rsidRPr="00DF3C32">
        <w:lastRenderedPageBreak/>
        <w:t>GC 3.14   ENVIRON</w:t>
      </w:r>
      <w:r>
        <w:rPr>
          <w:lang w:val="en-US"/>
        </w:rPr>
        <w:t>ME</w:t>
      </w:r>
      <w:r w:rsidRPr="00DF3C32">
        <w:t>NTAL PROGRAMS</w:t>
      </w:r>
      <w:bookmarkEnd w:id="337"/>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191BA07D" w14:textId="77777777" w:rsidTr="006A46B7">
        <w:tc>
          <w:tcPr>
            <w:tcW w:w="923" w:type="dxa"/>
          </w:tcPr>
          <w:p w14:paraId="5975934E" w14:textId="77777777" w:rsidR="00BC2E60" w:rsidRPr="00AB0F97" w:rsidRDefault="00BC2E60" w:rsidP="006A46B7">
            <w:pPr>
              <w:pStyle w:val="SimpleL3"/>
            </w:pPr>
          </w:p>
        </w:tc>
        <w:tc>
          <w:tcPr>
            <w:tcW w:w="990" w:type="dxa"/>
          </w:tcPr>
          <w:p w14:paraId="0EA0FD77" w14:textId="77777777" w:rsidR="00BC2E60" w:rsidRPr="00AB0F97" w:rsidRDefault="00BC2E60" w:rsidP="006A46B7">
            <w:pPr>
              <w:pStyle w:val="TableText0"/>
              <w:jc w:val="center"/>
              <w:rPr>
                <w:sz w:val="20"/>
                <w:szCs w:val="20"/>
              </w:rPr>
            </w:pPr>
          </w:p>
        </w:tc>
        <w:tc>
          <w:tcPr>
            <w:tcW w:w="8167" w:type="dxa"/>
          </w:tcPr>
          <w:p w14:paraId="512887CF" w14:textId="77777777" w:rsidR="00BC2E60" w:rsidRPr="00F100B7" w:rsidRDefault="00BC2E60" w:rsidP="006A46B7">
            <w:pPr>
              <w:pStyle w:val="SC3"/>
              <w:numPr>
                <w:ilvl w:val="0"/>
                <w:numId w:val="0"/>
              </w:numPr>
            </w:pPr>
            <w:r w:rsidRPr="009D49FB">
              <w:rPr>
                <w:u w:val="single"/>
              </w:rPr>
              <w:t>Add</w:t>
            </w:r>
            <w:r w:rsidRPr="00F100B7">
              <w:t xml:space="preserve"> </w:t>
            </w:r>
            <w:r>
              <w:rPr>
                <w:lang w:val="en-CA"/>
              </w:rPr>
              <w:t>new GC</w:t>
            </w:r>
            <w:r w:rsidRPr="00F100B7">
              <w:t xml:space="preserve"> 3.1</w:t>
            </w:r>
            <w:r>
              <w:rPr>
                <w:lang w:val="en-CA"/>
              </w:rPr>
              <w:t>4</w:t>
            </w:r>
            <w:r w:rsidRPr="00F100B7">
              <w:t xml:space="preserve"> as follows:</w:t>
            </w:r>
          </w:p>
          <w:p w14:paraId="1AEEF847" w14:textId="77777777" w:rsidR="00BC2E60" w:rsidRPr="00F100B7" w:rsidRDefault="00BC2E60" w:rsidP="006A46B7">
            <w:pPr>
              <w:rPr>
                <w:rFonts w:cs="Arial"/>
                <w:bCs/>
                <w:szCs w:val="20"/>
              </w:rPr>
            </w:pPr>
          </w:p>
          <w:p w14:paraId="5CB77ABB" w14:textId="77777777" w:rsidR="00BC2E60" w:rsidRPr="00F100B7" w:rsidRDefault="00BC2E60" w:rsidP="006A46B7">
            <w:pPr>
              <w:pStyle w:val="SC4"/>
              <w:ind w:left="0" w:firstLine="0"/>
            </w:pPr>
            <w:r>
              <w:rPr>
                <w:b/>
                <w:bCs w:val="0"/>
                <w:lang w:val="en-CA"/>
              </w:rPr>
              <w:t xml:space="preserve">GC </w:t>
            </w:r>
            <w:r w:rsidRPr="006646FE">
              <w:rPr>
                <w:b/>
                <w:bCs w:val="0"/>
              </w:rPr>
              <w:t>3.1</w:t>
            </w:r>
            <w:r>
              <w:rPr>
                <w:b/>
                <w:bCs w:val="0"/>
                <w:lang w:val="en-CA"/>
              </w:rPr>
              <w:t>4</w:t>
            </w:r>
            <w:r w:rsidRPr="006646FE">
              <w:rPr>
                <w:b/>
                <w:bCs w:val="0"/>
              </w:rPr>
              <w:tab/>
              <w:t>ENVIRONMENTAL</w:t>
            </w:r>
            <w:r w:rsidRPr="006E54C1">
              <w:rPr>
                <w:b/>
              </w:rPr>
              <w:t xml:space="preserve"> PROGRAMS</w:t>
            </w:r>
          </w:p>
          <w:p w14:paraId="05EC47F5" w14:textId="77777777" w:rsidR="00BC2E60" w:rsidRPr="00F100B7" w:rsidRDefault="00BC2E60" w:rsidP="006A46B7">
            <w:pPr>
              <w:rPr>
                <w:rFonts w:cs="Arial"/>
                <w:bCs/>
                <w:szCs w:val="20"/>
              </w:rPr>
            </w:pPr>
          </w:p>
          <w:p w14:paraId="54912452" w14:textId="77777777" w:rsidR="00BC2E60" w:rsidRDefault="00BC2E60" w:rsidP="006A46B7">
            <w:pPr>
              <w:pStyle w:val="SC3"/>
              <w:numPr>
                <w:ilvl w:val="0"/>
                <w:numId w:val="0"/>
              </w:numPr>
              <w:ind w:left="680" w:hanging="680"/>
              <w:jc w:val="both"/>
              <w:rPr>
                <w:i/>
                <w:iCs/>
                <w:lang w:val="en-US"/>
              </w:rPr>
            </w:pPr>
            <w:r w:rsidRPr="00F100B7">
              <w:t>3.1</w:t>
            </w:r>
            <w:r>
              <w:rPr>
                <w:lang w:val="en-CA"/>
              </w:rPr>
              <w:t>4</w:t>
            </w:r>
            <w:r w:rsidRPr="00F100B7">
              <w:t>.1</w:t>
            </w:r>
            <w:r>
              <w:tab/>
            </w:r>
            <w:r w:rsidRPr="00F100B7">
              <w:t xml:space="preserve">In carrying out the </w:t>
            </w:r>
            <w:r w:rsidRPr="006646FE">
              <w:rPr>
                <w:i/>
                <w:iCs/>
              </w:rPr>
              <w:t>Work</w:t>
            </w:r>
            <w:r w:rsidRPr="00F100B7">
              <w:t xml:space="preserve"> under this </w:t>
            </w:r>
            <w:r w:rsidRPr="006646FE">
              <w:rPr>
                <w:i/>
                <w:iCs/>
              </w:rPr>
              <w:t>Contract</w:t>
            </w:r>
            <w:r w:rsidRPr="00F100B7">
              <w:t xml:space="preserve">, the </w:t>
            </w:r>
            <w:r w:rsidRPr="006646FE">
              <w:rPr>
                <w:i/>
                <w:iCs/>
              </w:rPr>
              <w:t>Contractor</w:t>
            </w:r>
            <w:r w:rsidRPr="00F100B7">
              <w:t xml:space="preserve"> shall comply with all the requirements of the </w:t>
            </w:r>
            <w:r w:rsidRPr="006646FE">
              <w:rPr>
                <w:i/>
                <w:iCs/>
              </w:rPr>
              <w:t>Environmental Programs</w:t>
            </w:r>
            <w:r>
              <w:rPr>
                <w:i/>
                <w:iCs/>
                <w:lang w:val="en-US"/>
              </w:rPr>
              <w:t>.</w:t>
            </w:r>
          </w:p>
          <w:p w14:paraId="5F2B3EF8" w14:textId="77777777" w:rsidR="00BC2E60" w:rsidRPr="009D49FB" w:rsidRDefault="00BC2E60" w:rsidP="006A46B7">
            <w:pPr>
              <w:pStyle w:val="SC3"/>
              <w:numPr>
                <w:ilvl w:val="0"/>
                <w:numId w:val="0"/>
              </w:numPr>
              <w:ind w:left="680" w:hanging="680"/>
              <w:jc w:val="both"/>
              <w:rPr>
                <w:highlight w:val="lightGray"/>
                <w:lang w:val="en-US"/>
              </w:rPr>
            </w:pPr>
          </w:p>
        </w:tc>
      </w:tr>
    </w:tbl>
    <w:p w14:paraId="53E8A091" w14:textId="77777777" w:rsidR="00BC2E60" w:rsidRPr="00DF3C32" w:rsidRDefault="00BC2E60" w:rsidP="00BC2E60">
      <w:pPr>
        <w:pStyle w:val="SimpleL2"/>
      </w:pPr>
      <w:bookmarkStart w:id="338" w:name="_Toc115690171"/>
      <w:r w:rsidRPr="00DF3C32">
        <w:t>GC 3.15   PERMIT MANAGEMENT</w:t>
      </w:r>
      <w:bookmarkEnd w:id="338"/>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302283ED" w14:textId="77777777" w:rsidTr="006A46B7">
        <w:tc>
          <w:tcPr>
            <w:tcW w:w="923" w:type="dxa"/>
          </w:tcPr>
          <w:p w14:paraId="1E64CD9E" w14:textId="77777777" w:rsidR="00BC2E60" w:rsidRPr="00AB0F97" w:rsidRDefault="00BC2E60" w:rsidP="006A46B7">
            <w:pPr>
              <w:pStyle w:val="SimpleL3"/>
            </w:pPr>
          </w:p>
        </w:tc>
        <w:tc>
          <w:tcPr>
            <w:tcW w:w="990" w:type="dxa"/>
          </w:tcPr>
          <w:p w14:paraId="1C30F24E" w14:textId="77777777" w:rsidR="00BC2E60" w:rsidRPr="00AB0F97" w:rsidRDefault="00BC2E60" w:rsidP="006A46B7">
            <w:pPr>
              <w:pStyle w:val="TableText0"/>
              <w:jc w:val="center"/>
              <w:rPr>
                <w:sz w:val="20"/>
                <w:szCs w:val="20"/>
              </w:rPr>
            </w:pPr>
          </w:p>
        </w:tc>
        <w:tc>
          <w:tcPr>
            <w:tcW w:w="8167" w:type="dxa"/>
          </w:tcPr>
          <w:p w14:paraId="1CCC4DE4" w14:textId="77777777" w:rsidR="00BC2E60" w:rsidRPr="00471431" w:rsidRDefault="00BC2E60" w:rsidP="006A46B7">
            <w:pPr>
              <w:pStyle w:val="SC3"/>
              <w:numPr>
                <w:ilvl w:val="0"/>
                <w:numId w:val="0"/>
              </w:numPr>
            </w:pPr>
            <w:r w:rsidRPr="001F63F0">
              <w:rPr>
                <w:u w:val="single"/>
                <w:lang w:val="en-US"/>
              </w:rPr>
              <w:t>Add</w:t>
            </w:r>
            <w:r>
              <w:rPr>
                <w:lang w:val="en-US"/>
              </w:rPr>
              <w:t xml:space="preserve"> new GC 3.15 – PERMIT MANAGEMENT as follows: </w:t>
            </w:r>
          </w:p>
          <w:p w14:paraId="64D4D61A" w14:textId="77777777" w:rsidR="00BC2E60" w:rsidRDefault="00BC2E60" w:rsidP="006A46B7">
            <w:pPr>
              <w:pStyle w:val="SC3"/>
              <w:numPr>
                <w:ilvl w:val="0"/>
                <w:numId w:val="0"/>
              </w:numPr>
              <w:ind w:left="1656"/>
              <w:rPr>
                <w:lang w:val="en-US"/>
              </w:rPr>
            </w:pPr>
          </w:p>
          <w:p w14:paraId="54269F13" w14:textId="77777777" w:rsidR="00BC2E60" w:rsidRDefault="00BC2E60" w:rsidP="006A46B7">
            <w:pPr>
              <w:pStyle w:val="SC3"/>
              <w:numPr>
                <w:ilvl w:val="0"/>
                <w:numId w:val="0"/>
              </w:numPr>
              <w:rPr>
                <w:lang w:val="en-US"/>
              </w:rPr>
            </w:pPr>
            <w:r>
              <w:rPr>
                <w:b/>
                <w:bCs w:val="0"/>
                <w:lang w:val="en-US"/>
              </w:rPr>
              <w:t xml:space="preserve">GC </w:t>
            </w:r>
            <w:r w:rsidRPr="006646FE">
              <w:rPr>
                <w:b/>
                <w:bCs w:val="0"/>
                <w:lang w:val="en-US"/>
              </w:rPr>
              <w:t>3.1</w:t>
            </w:r>
            <w:r>
              <w:rPr>
                <w:b/>
                <w:bCs w:val="0"/>
                <w:lang w:val="en-US"/>
              </w:rPr>
              <w:t>5</w:t>
            </w:r>
            <w:r w:rsidRPr="006646FE">
              <w:rPr>
                <w:b/>
                <w:bCs w:val="0"/>
                <w:lang w:val="en-US"/>
              </w:rPr>
              <w:tab/>
            </w:r>
            <w:r>
              <w:rPr>
                <w:b/>
                <w:lang w:val="en-US"/>
              </w:rPr>
              <w:t>PERMIT MANAGEMENT</w:t>
            </w:r>
          </w:p>
          <w:p w14:paraId="68B190DD" w14:textId="77777777" w:rsidR="00BC2E60" w:rsidRDefault="00BC2E60" w:rsidP="006A46B7">
            <w:pPr>
              <w:pStyle w:val="SC3"/>
              <w:numPr>
                <w:ilvl w:val="0"/>
                <w:numId w:val="0"/>
              </w:numPr>
              <w:ind w:left="1656"/>
              <w:rPr>
                <w:lang w:val="en-US"/>
              </w:rPr>
            </w:pPr>
          </w:p>
          <w:p w14:paraId="7F0F5CE0" w14:textId="77777777" w:rsidR="00BC2E60" w:rsidRDefault="00BC2E60" w:rsidP="006A46B7">
            <w:pPr>
              <w:pStyle w:val="SC3"/>
              <w:numPr>
                <w:ilvl w:val="0"/>
                <w:numId w:val="0"/>
              </w:numPr>
              <w:ind w:left="680" w:hanging="680"/>
              <w:jc w:val="both"/>
              <w:rPr>
                <w:lang w:val="en-US"/>
              </w:rPr>
            </w:pPr>
            <w:r>
              <w:rPr>
                <w:lang w:val="en-US"/>
              </w:rPr>
              <w:t>3.15.1</w:t>
            </w:r>
            <w:r>
              <w:rPr>
                <w:lang w:val="en-US"/>
              </w:rPr>
              <w:tab/>
              <w:t xml:space="preserve">The </w:t>
            </w:r>
            <w:r>
              <w:rPr>
                <w:i/>
                <w:lang w:val="en-US"/>
              </w:rPr>
              <w:t>Owner</w:t>
            </w:r>
            <w:r>
              <w:rPr>
                <w:lang w:val="en-US"/>
              </w:rPr>
              <w:t xml:space="preserve"> or the </w:t>
            </w:r>
            <w:r>
              <w:rPr>
                <w:i/>
                <w:lang w:val="en-US"/>
              </w:rPr>
              <w:t>Consultant</w:t>
            </w:r>
            <w:r>
              <w:rPr>
                <w:lang w:val="en-US"/>
              </w:rPr>
              <w:t xml:space="preserve"> shall e-mail the building permit file or files to the </w:t>
            </w:r>
            <w:r>
              <w:rPr>
                <w:i/>
                <w:lang w:val="en-US"/>
              </w:rPr>
              <w:t>Contractor</w:t>
            </w:r>
            <w:r>
              <w:rPr>
                <w:lang w:val="en-US"/>
              </w:rPr>
              <w:t xml:space="preserve">, and the </w:t>
            </w:r>
            <w:r>
              <w:rPr>
                <w:i/>
                <w:lang w:val="en-US"/>
              </w:rPr>
              <w:t xml:space="preserve">Contractor </w:t>
            </w:r>
            <w:r>
              <w:rPr>
                <w:lang w:val="en-US"/>
              </w:rPr>
              <w:t xml:space="preserve">shall be solely responsible for, and shall bear the entire cost of, the prompt printing and distribution of sufficient copies of the building permit(s) to allow for the performance of the </w:t>
            </w:r>
            <w:r>
              <w:rPr>
                <w:i/>
                <w:lang w:val="en-US"/>
              </w:rPr>
              <w:t>Work</w:t>
            </w:r>
            <w:r>
              <w:rPr>
                <w:lang w:val="en-US"/>
              </w:rPr>
              <w:t xml:space="preserve"> in accordance with the </w:t>
            </w:r>
            <w:r>
              <w:rPr>
                <w:i/>
                <w:lang w:val="en-US"/>
              </w:rPr>
              <w:t>Contract</w:t>
            </w:r>
            <w:r>
              <w:rPr>
                <w:lang w:val="en-US"/>
              </w:rPr>
              <w:t>.</w:t>
            </w:r>
          </w:p>
          <w:p w14:paraId="0B6B017A" w14:textId="77777777" w:rsidR="00BC2E60" w:rsidRDefault="00BC2E60" w:rsidP="006A46B7">
            <w:pPr>
              <w:pStyle w:val="SC3"/>
              <w:numPr>
                <w:ilvl w:val="0"/>
                <w:numId w:val="0"/>
              </w:numPr>
              <w:ind w:left="680" w:hanging="680"/>
              <w:jc w:val="both"/>
              <w:rPr>
                <w:lang w:val="en-US"/>
              </w:rPr>
            </w:pPr>
          </w:p>
          <w:p w14:paraId="232461CA" w14:textId="77777777" w:rsidR="00BC2E60" w:rsidRPr="00F100B7" w:rsidRDefault="00BC2E60" w:rsidP="006A46B7">
            <w:pPr>
              <w:spacing w:line="259" w:lineRule="auto"/>
              <w:ind w:left="685" w:hanging="685"/>
              <w:rPr>
                <w:rFonts w:cs="Arial"/>
              </w:rPr>
            </w:pPr>
            <w:r w:rsidRPr="732481C8">
              <w:t xml:space="preserve">3.15.2 </w:t>
            </w:r>
            <w:r>
              <w:tab/>
            </w:r>
            <w:r w:rsidRPr="732481C8">
              <w:t xml:space="preserve">When requested by the </w:t>
            </w:r>
            <w:r w:rsidRPr="732481C8">
              <w:rPr>
                <w:i/>
                <w:iCs/>
              </w:rPr>
              <w:t xml:space="preserve">Consultant </w:t>
            </w:r>
            <w:r w:rsidRPr="732481C8">
              <w:t xml:space="preserve">or the </w:t>
            </w:r>
            <w:r w:rsidRPr="732481C8">
              <w:rPr>
                <w:i/>
                <w:iCs/>
              </w:rPr>
              <w:t>Owner, t</w:t>
            </w:r>
            <w:r w:rsidRPr="732481C8">
              <w:t xml:space="preserve">he </w:t>
            </w:r>
            <w:r w:rsidRPr="732481C8">
              <w:rPr>
                <w:i/>
                <w:iCs/>
              </w:rPr>
              <w:t>Contractor</w:t>
            </w:r>
            <w:r w:rsidRPr="732481C8">
              <w:t xml:space="preserve"> shall compile and organize all documentation required to attain </w:t>
            </w:r>
            <w:r w:rsidRPr="732481C8">
              <w:rPr>
                <w:i/>
                <w:iCs/>
              </w:rPr>
              <w:t>Occupancy</w:t>
            </w:r>
            <w:r w:rsidRPr="732481C8">
              <w:t xml:space="preserve"> and submit an electronic copy of such documentation to the </w:t>
            </w:r>
            <w:r w:rsidRPr="732481C8">
              <w:rPr>
                <w:i/>
                <w:iCs/>
              </w:rPr>
              <w:t>Consultant</w:t>
            </w:r>
            <w:r w:rsidRPr="732481C8">
              <w:t xml:space="preserve">. The </w:t>
            </w:r>
            <w:r w:rsidRPr="732481C8">
              <w:rPr>
                <w:i/>
                <w:iCs/>
              </w:rPr>
              <w:t>Consultant</w:t>
            </w:r>
            <w:r w:rsidRPr="732481C8">
              <w:t xml:space="preserve"> shall review the documentation submitted by the </w:t>
            </w:r>
            <w:r w:rsidRPr="732481C8">
              <w:rPr>
                <w:i/>
                <w:iCs/>
              </w:rPr>
              <w:t>Contractor</w:t>
            </w:r>
            <w:r w:rsidRPr="732481C8">
              <w:t xml:space="preserve"> for the purposes of the </w:t>
            </w:r>
            <w:r w:rsidRPr="732481C8">
              <w:rPr>
                <w:i/>
                <w:iCs/>
              </w:rPr>
              <w:t>Consultant</w:t>
            </w:r>
            <w:r w:rsidRPr="732481C8">
              <w:t xml:space="preserve"> preparing a compliance letter for obtaining </w:t>
            </w:r>
            <w:r w:rsidRPr="732481C8">
              <w:rPr>
                <w:i/>
                <w:iCs/>
              </w:rPr>
              <w:t>Occupancy</w:t>
            </w:r>
            <w:r w:rsidRPr="732481C8">
              <w:t xml:space="preserve">.  The </w:t>
            </w:r>
            <w:r w:rsidRPr="732481C8">
              <w:rPr>
                <w:i/>
                <w:iCs/>
              </w:rPr>
              <w:t>Contractor</w:t>
            </w:r>
            <w:r w:rsidRPr="732481C8">
              <w:t xml:space="preserve"> shall provide any outstanding documentation within 5 </w:t>
            </w:r>
            <w:r w:rsidRPr="732481C8">
              <w:rPr>
                <w:i/>
                <w:iCs/>
              </w:rPr>
              <w:t>Working Days</w:t>
            </w:r>
            <w:r w:rsidRPr="732481C8">
              <w:t xml:space="preserve"> of the </w:t>
            </w:r>
            <w:r w:rsidRPr="732481C8">
              <w:rPr>
                <w:i/>
                <w:iCs/>
              </w:rPr>
              <w:t xml:space="preserve">Consultant </w:t>
            </w:r>
            <w:r w:rsidRPr="732481C8">
              <w:t xml:space="preserve">advising the </w:t>
            </w:r>
            <w:r w:rsidRPr="732481C8">
              <w:rPr>
                <w:i/>
                <w:iCs/>
              </w:rPr>
              <w:t>Contractor</w:t>
            </w:r>
            <w:r w:rsidRPr="732481C8">
              <w:t xml:space="preserve"> of any missing documentation. </w:t>
            </w:r>
          </w:p>
          <w:p w14:paraId="45C84C43" w14:textId="77777777" w:rsidR="00BC2E60" w:rsidRPr="009D49FB" w:rsidRDefault="00BC2E60" w:rsidP="006A46B7">
            <w:pPr>
              <w:pStyle w:val="SC3"/>
              <w:numPr>
                <w:ilvl w:val="0"/>
                <w:numId w:val="0"/>
              </w:numPr>
              <w:jc w:val="both"/>
              <w:rPr>
                <w:highlight w:val="lightGray"/>
                <w:lang w:val="en-US"/>
              </w:rPr>
            </w:pPr>
          </w:p>
        </w:tc>
      </w:tr>
    </w:tbl>
    <w:p w14:paraId="372BEFEB" w14:textId="77777777" w:rsidR="00BC2E60" w:rsidRPr="00DF3C32" w:rsidRDefault="00BC2E60" w:rsidP="00BC2E60">
      <w:pPr>
        <w:pStyle w:val="SimpleL2"/>
      </w:pPr>
      <w:bookmarkStart w:id="339" w:name="_Toc115690172"/>
      <w:r w:rsidRPr="00DF3C32">
        <w:lastRenderedPageBreak/>
        <w:t>GC 3.16   EXCESS SOIL MANAGEMENT</w:t>
      </w:r>
      <w:bookmarkEnd w:id="339"/>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1D9701EF" w14:textId="77777777" w:rsidTr="006A46B7">
        <w:tc>
          <w:tcPr>
            <w:tcW w:w="923" w:type="dxa"/>
          </w:tcPr>
          <w:p w14:paraId="2B9FD587" w14:textId="77777777" w:rsidR="00BC2E60" w:rsidRPr="00AB0F97" w:rsidRDefault="00BC2E60" w:rsidP="006A46B7">
            <w:pPr>
              <w:pStyle w:val="SimpleL3"/>
            </w:pPr>
          </w:p>
        </w:tc>
        <w:tc>
          <w:tcPr>
            <w:tcW w:w="990" w:type="dxa"/>
          </w:tcPr>
          <w:p w14:paraId="2DCF56A3" w14:textId="77777777" w:rsidR="00BC2E60" w:rsidRPr="00AB0F97" w:rsidRDefault="00BC2E60" w:rsidP="006A46B7">
            <w:pPr>
              <w:pStyle w:val="TableText0"/>
              <w:jc w:val="center"/>
              <w:rPr>
                <w:sz w:val="20"/>
                <w:szCs w:val="20"/>
              </w:rPr>
            </w:pPr>
          </w:p>
        </w:tc>
        <w:tc>
          <w:tcPr>
            <w:tcW w:w="8167" w:type="dxa"/>
          </w:tcPr>
          <w:p w14:paraId="063B86B5" w14:textId="77777777" w:rsidR="00BC2E60" w:rsidRPr="00FC752B" w:rsidRDefault="00BC2E60" w:rsidP="006A46B7">
            <w:pPr>
              <w:pStyle w:val="SC3"/>
              <w:numPr>
                <w:ilvl w:val="0"/>
                <w:numId w:val="0"/>
              </w:numPr>
            </w:pPr>
            <w:r w:rsidRPr="00C527BF">
              <w:rPr>
                <w:u w:val="single"/>
                <w:lang w:val="en-CA"/>
              </w:rPr>
              <w:t>Add</w:t>
            </w:r>
            <w:r>
              <w:rPr>
                <w:lang w:val="en-CA"/>
              </w:rPr>
              <w:t xml:space="preserve"> new GC 3.16 – EXCESS SOIL MANAGEMENT as follows: </w:t>
            </w:r>
          </w:p>
          <w:p w14:paraId="34AB78EA" w14:textId="77777777" w:rsidR="00BC2E60" w:rsidRPr="00840579" w:rsidRDefault="00BC2E60" w:rsidP="006A46B7">
            <w:pPr>
              <w:pStyle w:val="SC3"/>
              <w:numPr>
                <w:ilvl w:val="0"/>
                <w:numId w:val="0"/>
              </w:numPr>
              <w:ind w:left="2178"/>
            </w:pPr>
          </w:p>
          <w:p w14:paraId="314A7476" w14:textId="77777777" w:rsidR="00BC2E60" w:rsidRDefault="00BC2E60" w:rsidP="006A46B7">
            <w:pPr>
              <w:pStyle w:val="SC3"/>
              <w:numPr>
                <w:ilvl w:val="0"/>
                <w:numId w:val="0"/>
              </w:numPr>
              <w:rPr>
                <w:b/>
                <w:bCs w:val="0"/>
                <w:lang w:val="en-CA"/>
              </w:rPr>
            </w:pPr>
            <w:r>
              <w:rPr>
                <w:b/>
                <w:bCs w:val="0"/>
                <w:lang w:val="en-CA"/>
              </w:rPr>
              <w:t xml:space="preserve">GC 3.16 EXCESS SOIL MANAGEMENT </w:t>
            </w:r>
          </w:p>
          <w:p w14:paraId="1062A956" w14:textId="77777777" w:rsidR="00BC2E60" w:rsidRDefault="00BC2E60" w:rsidP="006A46B7">
            <w:pPr>
              <w:pStyle w:val="SC3"/>
              <w:numPr>
                <w:ilvl w:val="0"/>
                <w:numId w:val="0"/>
              </w:numPr>
              <w:ind w:left="2178"/>
              <w:rPr>
                <w:b/>
                <w:bCs w:val="0"/>
                <w:lang w:val="en-CA"/>
              </w:rPr>
            </w:pPr>
          </w:p>
          <w:p w14:paraId="3407133F" w14:textId="77777777" w:rsidR="00BC2E60" w:rsidRDefault="00BC2E60" w:rsidP="006A46B7">
            <w:pPr>
              <w:pStyle w:val="Quote"/>
              <w:spacing w:after="0"/>
              <w:ind w:left="685" w:right="-24" w:hanging="720"/>
              <w:rPr>
                <w:i/>
                <w:iCs/>
                <w:sz w:val="20"/>
                <w:szCs w:val="20"/>
              </w:rPr>
            </w:pPr>
            <w:r>
              <w:rPr>
                <w:sz w:val="20"/>
              </w:rPr>
              <w:t xml:space="preserve">3.16.1 </w:t>
            </w:r>
            <w:r>
              <w:rPr>
                <w:sz w:val="20"/>
              </w:rPr>
              <w:tab/>
            </w:r>
            <w:r w:rsidRPr="732481C8">
              <w:rPr>
                <w:sz w:val="20"/>
                <w:szCs w:val="20"/>
              </w:rPr>
              <w:t xml:space="preserve">The </w:t>
            </w:r>
            <w:r w:rsidRPr="732481C8">
              <w:rPr>
                <w:i/>
                <w:iCs/>
                <w:sz w:val="20"/>
                <w:szCs w:val="20"/>
              </w:rPr>
              <w:t>Contractor</w:t>
            </w:r>
            <w:r w:rsidRPr="732481C8">
              <w:rPr>
                <w:sz w:val="20"/>
                <w:szCs w:val="20"/>
              </w:rPr>
              <w:t xml:space="preserve"> shall be solely responsible for the proper management of all </w:t>
            </w:r>
            <w:r w:rsidRPr="732481C8">
              <w:rPr>
                <w:i/>
                <w:iCs/>
                <w:sz w:val="20"/>
                <w:szCs w:val="20"/>
              </w:rPr>
              <w:t>Excess Soil</w:t>
            </w:r>
            <w:r w:rsidRPr="732481C8">
              <w:rPr>
                <w:sz w:val="20"/>
                <w:szCs w:val="20"/>
              </w:rPr>
              <w:t xml:space="preserve"> at the </w:t>
            </w:r>
            <w:r w:rsidRPr="732481C8">
              <w:rPr>
                <w:i/>
                <w:iCs/>
                <w:sz w:val="20"/>
                <w:szCs w:val="20"/>
              </w:rPr>
              <w:t>Place of the Work</w:t>
            </w:r>
            <w:r w:rsidRPr="732481C8">
              <w:rPr>
                <w:sz w:val="20"/>
                <w:szCs w:val="20"/>
              </w:rPr>
              <w:t xml:space="preserve"> and for </w:t>
            </w:r>
            <w:r>
              <w:rPr>
                <w:sz w:val="20"/>
                <w:szCs w:val="20"/>
              </w:rPr>
              <w:t xml:space="preserve">performance of the </w:t>
            </w:r>
            <w:r>
              <w:rPr>
                <w:i/>
                <w:iCs/>
                <w:sz w:val="20"/>
                <w:szCs w:val="20"/>
              </w:rPr>
              <w:t xml:space="preserve">Work </w:t>
            </w:r>
            <w:r>
              <w:rPr>
                <w:sz w:val="20"/>
                <w:szCs w:val="20"/>
              </w:rPr>
              <w:t>in compliance</w:t>
            </w:r>
            <w:r w:rsidRPr="732481C8">
              <w:rPr>
                <w:sz w:val="20"/>
                <w:szCs w:val="20"/>
              </w:rPr>
              <w:t xml:space="preserve"> with the rules, regulations and practices required by the </w:t>
            </w:r>
            <w:r w:rsidRPr="732481C8">
              <w:rPr>
                <w:i/>
                <w:iCs/>
                <w:sz w:val="20"/>
                <w:szCs w:val="20"/>
              </w:rPr>
              <w:t>Excess Soil Regulation</w:t>
            </w:r>
            <w:r>
              <w:rPr>
                <w:sz w:val="20"/>
                <w:szCs w:val="20"/>
              </w:rPr>
              <w:t xml:space="preserve"> until such time as </w:t>
            </w:r>
            <w:r>
              <w:rPr>
                <w:i/>
                <w:iCs/>
                <w:sz w:val="20"/>
                <w:szCs w:val="20"/>
              </w:rPr>
              <w:t xml:space="preserve">Ready-for-Takeover </w:t>
            </w:r>
            <w:r>
              <w:rPr>
                <w:sz w:val="20"/>
                <w:szCs w:val="20"/>
              </w:rPr>
              <w:t>is achieved</w:t>
            </w:r>
            <w:r>
              <w:rPr>
                <w:i/>
                <w:iCs/>
                <w:sz w:val="20"/>
                <w:szCs w:val="20"/>
              </w:rPr>
              <w:t xml:space="preserve">. </w:t>
            </w:r>
            <w:r>
              <w:rPr>
                <w:sz w:val="20"/>
                <w:szCs w:val="20"/>
              </w:rPr>
              <w:t xml:space="preserve">Without restricting the generality of the previous sentence, the </w:t>
            </w:r>
            <w:r>
              <w:rPr>
                <w:i/>
                <w:iCs/>
                <w:sz w:val="20"/>
                <w:szCs w:val="20"/>
              </w:rPr>
              <w:t xml:space="preserve">Contractor’s </w:t>
            </w:r>
            <w:r>
              <w:rPr>
                <w:sz w:val="20"/>
                <w:szCs w:val="20"/>
              </w:rPr>
              <w:t>responsibility under this GC 3.16</w:t>
            </w:r>
            <w:r>
              <w:rPr>
                <w:i/>
                <w:iCs/>
                <w:sz w:val="20"/>
                <w:szCs w:val="20"/>
              </w:rPr>
              <w:t xml:space="preserve"> </w:t>
            </w:r>
            <w:r>
              <w:rPr>
                <w:sz w:val="20"/>
                <w:szCs w:val="20"/>
              </w:rPr>
              <w:t xml:space="preserve">includes the </w:t>
            </w:r>
            <w:r w:rsidRPr="732481C8">
              <w:rPr>
                <w:sz w:val="20"/>
                <w:szCs w:val="20"/>
              </w:rPr>
              <w:t xml:space="preserve">designation, </w:t>
            </w:r>
            <w:r>
              <w:rPr>
                <w:sz w:val="20"/>
                <w:szCs w:val="20"/>
              </w:rPr>
              <w:t xml:space="preserve">transportation, </w:t>
            </w:r>
            <w:r w:rsidRPr="732481C8">
              <w:rPr>
                <w:sz w:val="20"/>
                <w:szCs w:val="20"/>
              </w:rPr>
              <w:t xml:space="preserve">tracking, </w:t>
            </w:r>
            <w:r>
              <w:rPr>
                <w:sz w:val="20"/>
                <w:szCs w:val="20"/>
              </w:rPr>
              <w:t>temporary and/or final placement, record keeping, and reporting</w:t>
            </w:r>
            <w:r w:rsidRPr="732481C8">
              <w:rPr>
                <w:sz w:val="20"/>
                <w:szCs w:val="20"/>
              </w:rPr>
              <w:t xml:space="preserve"> of all </w:t>
            </w:r>
            <w:r w:rsidRPr="732481C8">
              <w:rPr>
                <w:i/>
                <w:iCs/>
                <w:sz w:val="20"/>
                <w:szCs w:val="20"/>
              </w:rPr>
              <w:t>Excess Soil</w:t>
            </w:r>
            <w:r w:rsidRPr="732481C8">
              <w:rPr>
                <w:sz w:val="20"/>
                <w:szCs w:val="20"/>
              </w:rPr>
              <w:t xml:space="preserve"> in connection with the </w:t>
            </w:r>
            <w:r w:rsidRPr="732481C8">
              <w:rPr>
                <w:i/>
                <w:iCs/>
                <w:sz w:val="20"/>
                <w:szCs w:val="20"/>
              </w:rPr>
              <w:t>Work</w:t>
            </w:r>
            <w:r>
              <w:rPr>
                <w:sz w:val="20"/>
                <w:szCs w:val="20"/>
              </w:rPr>
              <w:t xml:space="preserve"> all in compliance with the </w:t>
            </w:r>
            <w:r>
              <w:rPr>
                <w:i/>
                <w:iCs/>
                <w:sz w:val="20"/>
                <w:szCs w:val="20"/>
              </w:rPr>
              <w:t>Excess Soil Regulation.</w:t>
            </w:r>
          </w:p>
          <w:p w14:paraId="0E7A2AE9" w14:textId="77777777" w:rsidR="00BC2E60" w:rsidRDefault="00BC2E60" w:rsidP="006A46B7">
            <w:pPr>
              <w:pStyle w:val="Quote"/>
              <w:spacing w:after="0"/>
              <w:ind w:left="685" w:right="-24" w:hanging="720"/>
              <w:rPr>
                <w:sz w:val="20"/>
              </w:rPr>
            </w:pPr>
          </w:p>
          <w:p w14:paraId="7FCCEA02" w14:textId="77777777" w:rsidR="00BC2E60" w:rsidRPr="00B0404B" w:rsidRDefault="00BC2E60" w:rsidP="006A46B7">
            <w:pPr>
              <w:pStyle w:val="SC3"/>
              <w:numPr>
                <w:ilvl w:val="0"/>
                <w:numId w:val="0"/>
              </w:numPr>
              <w:ind w:left="680" w:hanging="680"/>
              <w:jc w:val="both"/>
              <w:rPr>
                <w:rFonts w:cs="Arial"/>
                <w:lang w:val="en-US"/>
              </w:rPr>
            </w:pPr>
            <w:r>
              <w:rPr>
                <w:rFonts w:cs="Arial"/>
              </w:rPr>
              <w:t xml:space="preserve">3.16.2 </w:t>
            </w:r>
            <w:r>
              <w:rPr>
                <w:rFonts w:cs="Arial"/>
              </w:rPr>
              <w:tab/>
              <w:t xml:space="preserve">The </w:t>
            </w:r>
            <w:r>
              <w:rPr>
                <w:rFonts w:cs="Arial"/>
                <w:i/>
              </w:rPr>
              <w:t>Contractor</w:t>
            </w:r>
            <w:r>
              <w:rPr>
                <w:rFonts w:cs="Arial"/>
              </w:rPr>
              <w:t xml:space="preserve"> shall indemnify and save harmless the </w:t>
            </w:r>
            <w:r>
              <w:rPr>
                <w:rFonts w:cs="Arial"/>
                <w:i/>
              </w:rPr>
              <w:t>Owner</w:t>
            </w:r>
            <w:r>
              <w:rPr>
                <w:rFonts w:cs="Arial"/>
              </w:rPr>
              <w:t xml:space="preserve">, their agents, officers, directors, administrators, governors, employees, consultants, successors and assigns from and against the consequences of any and all infractions committed by the </w:t>
            </w:r>
            <w:r>
              <w:rPr>
                <w:rFonts w:cs="Arial"/>
                <w:i/>
              </w:rPr>
              <w:t>Contractor,</w:t>
            </w:r>
            <w:r>
              <w:rPr>
                <w:rFonts w:cs="Arial"/>
              </w:rPr>
              <w:t xml:space="preserve"> or those for whom it is responsible at law, under the </w:t>
            </w:r>
            <w:r>
              <w:rPr>
                <w:rFonts w:cs="Arial"/>
                <w:i/>
              </w:rPr>
              <w:t>Excess Soil Regulation</w:t>
            </w:r>
            <w:r>
              <w:rPr>
                <w:rFonts w:cs="Arial"/>
              </w:rPr>
              <w:t xml:space="preserve">, or any environmental protection legislation, including the payment of legal fees and disbursements on a substantial indemnity basis. Such indemnity shall apply to the extent to which the </w:t>
            </w:r>
            <w:r>
              <w:rPr>
                <w:rFonts w:cs="Arial"/>
                <w:i/>
              </w:rPr>
              <w:t>Owner</w:t>
            </w:r>
            <w:r>
              <w:rPr>
                <w:rFonts w:cs="Arial"/>
              </w:rPr>
              <w:t xml:space="preserve"> is not covered by insurance</w:t>
            </w:r>
            <w:r>
              <w:rPr>
                <w:rFonts w:cs="Arial"/>
                <w:lang w:val="en-US"/>
              </w:rPr>
              <w:t>.</w:t>
            </w:r>
          </w:p>
          <w:p w14:paraId="733A45DC" w14:textId="77777777" w:rsidR="00BC2E60" w:rsidRPr="009D49FB" w:rsidRDefault="00BC2E60" w:rsidP="006A46B7">
            <w:pPr>
              <w:pStyle w:val="SC3"/>
              <w:numPr>
                <w:ilvl w:val="0"/>
                <w:numId w:val="0"/>
              </w:numPr>
              <w:ind w:left="680" w:hanging="680"/>
              <w:jc w:val="both"/>
              <w:rPr>
                <w:highlight w:val="lightGray"/>
                <w:lang w:val="en-US"/>
              </w:rPr>
            </w:pPr>
          </w:p>
        </w:tc>
      </w:tr>
    </w:tbl>
    <w:p w14:paraId="4531EEC9" w14:textId="77777777" w:rsidR="00BC2E60" w:rsidRPr="00DF3C32" w:rsidRDefault="00BC2E60" w:rsidP="00BC2E60">
      <w:pPr>
        <w:pStyle w:val="SimpleL2"/>
      </w:pPr>
      <w:bookmarkStart w:id="340" w:name="_Toc115690173"/>
      <w:r w:rsidRPr="00DF3C32">
        <w:t>GC 4.1   CASH ALLOWANCES</w:t>
      </w:r>
      <w:bookmarkEnd w:id="340"/>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2E1401E2" w14:textId="77777777" w:rsidTr="006A46B7">
        <w:tc>
          <w:tcPr>
            <w:tcW w:w="923" w:type="dxa"/>
          </w:tcPr>
          <w:p w14:paraId="27A2815E" w14:textId="77777777" w:rsidR="00BC2E60" w:rsidRPr="00AB0F97" w:rsidRDefault="00BC2E60" w:rsidP="006A46B7">
            <w:pPr>
              <w:pStyle w:val="SimpleL3"/>
            </w:pPr>
          </w:p>
        </w:tc>
        <w:tc>
          <w:tcPr>
            <w:tcW w:w="990" w:type="dxa"/>
          </w:tcPr>
          <w:p w14:paraId="2049BFA7" w14:textId="77777777" w:rsidR="00BC2E60" w:rsidRPr="00AB0F97" w:rsidRDefault="00BC2E60" w:rsidP="006A46B7">
            <w:pPr>
              <w:pStyle w:val="TableText0"/>
              <w:jc w:val="center"/>
              <w:rPr>
                <w:sz w:val="20"/>
                <w:szCs w:val="20"/>
              </w:rPr>
            </w:pPr>
            <w:r>
              <w:rPr>
                <w:sz w:val="20"/>
                <w:szCs w:val="20"/>
              </w:rPr>
              <w:t>4.1.3</w:t>
            </w:r>
          </w:p>
        </w:tc>
        <w:tc>
          <w:tcPr>
            <w:tcW w:w="8167" w:type="dxa"/>
          </w:tcPr>
          <w:p w14:paraId="484A2E9A" w14:textId="77777777" w:rsidR="00BC2E60" w:rsidRPr="00D62C75" w:rsidRDefault="00BC2E60" w:rsidP="006A46B7">
            <w:pPr>
              <w:pStyle w:val="SC3"/>
              <w:numPr>
                <w:ilvl w:val="0"/>
                <w:numId w:val="0"/>
              </w:numPr>
              <w:jc w:val="both"/>
              <w:rPr>
                <w:lang w:val="en-US"/>
              </w:rPr>
            </w:pPr>
            <w:r w:rsidRPr="00D62C75">
              <w:rPr>
                <w:u w:val="single"/>
                <w:lang w:val="en-US"/>
              </w:rPr>
              <w:t>Delete</w:t>
            </w:r>
            <w:r w:rsidRPr="00D62C75">
              <w:rPr>
                <w:lang w:val="en-US"/>
              </w:rPr>
              <w:t xml:space="preserve"> the period at the end of the sentence in paragraph 4.1.3 and </w:t>
            </w:r>
            <w:r w:rsidRPr="00D62C75">
              <w:rPr>
                <w:u w:val="single"/>
                <w:lang w:val="en-US"/>
              </w:rPr>
              <w:t>replace</w:t>
            </w:r>
            <w:r w:rsidRPr="00D62C75">
              <w:rPr>
                <w:lang w:val="en-US"/>
              </w:rPr>
              <w:t xml:space="preserve"> it with the following:</w:t>
            </w:r>
          </w:p>
          <w:p w14:paraId="60EAA7FB" w14:textId="77777777" w:rsidR="00BC2E60" w:rsidRDefault="00BC2E60" w:rsidP="006A46B7">
            <w:pPr>
              <w:pStyle w:val="SC3"/>
              <w:numPr>
                <w:ilvl w:val="0"/>
                <w:numId w:val="0"/>
              </w:numPr>
              <w:jc w:val="both"/>
              <w:rPr>
                <w:highlight w:val="lightGray"/>
                <w:lang w:val="en-US"/>
              </w:rPr>
            </w:pPr>
          </w:p>
          <w:p w14:paraId="253B2073" w14:textId="77777777" w:rsidR="00BC2E60" w:rsidRDefault="00BC2E60" w:rsidP="006A46B7">
            <w:pPr>
              <w:pStyle w:val="SC3"/>
              <w:numPr>
                <w:ilvl w:val="0"/>
                <w:numId w:val="0"/>
              </w:numPr>
              <w:rPr>
                <w:lang w:val="en-US"/>
              </w:rPr>
            </w:pPr>
            <w:r>
              <w:rPr>
                <w:lang w:val="en-US"/>
              </w:rPr>
              <w:t>“</w:t>
            </w:r>
            <w:proofErr w:type="gramStart"/>
            <w:r>
              <w:rPr>
                <w:lang w:val="en-US"/>
              </w:rPr>
              <w:t>by</w:t>
            </w:r>
            <w:proofErr w:type="gramEnd"/>
            <w:r>
              <w:rPr>
                <w:lang w:val="en-US"/>
              </w:rPr>
              <w:t xml:space="preserve"> either a </w:t>
            </w:r>
            <w:r>
              <w:rPr>
                <w:i/>
                <w:iCs/>
                <w:lang w:val="en-US"/>
              </w:rPr>
              <w:t xml:space="preserve">Supplemental Instruction </w:t>
            </w:r>
            <w:r>
              <w:rPr>
                <w:lang w:val="en-US"/>
              </w:rPr>
              <w:t xml:space="preserve">or (if applicable) a fully executed cash allowance disbursement authorization.” </w:t>
            </w:r>
          </w:p>
          <w:p w14:paraId="6858B491" w14:textId="77777777" w:rsidR="00BC2E60" w:rsidRPr="00B0404B" w:rsidRDefault="00BC2E60" w:rsidP="006A46B7">
            <w:pPr>
              <w:pStyle w:val="SC3"/>
              <w:numPr>
                <w:ilvl w:val="0"/>
                <w:numId w:val="0"/>
              </w:numPr>
              <w:jc w:val="both"/>
              <w:rPr>
                <w:highlight w:val="lightGray"/>
                <w:lang w:val="en-US"/>
              </w:rPr>
            </w:pPr>
          </w:p>
        </w:tc>
      </w:tr>
    </w:tbl>
    <w:p w14:paraId="50990175" w14:textId="77777777" w:rsidR="00BC2E60" w:rsidRPr="00DF3C32" w:rsidRDefault="00BC2E60" w:rsidP="00BC2E60">
      <w:pPr>
        <w:pStyle w:val="SimpleL2"/>
      </w:pPr>
      <w:bookmarkStart w:id="341" w:name="_Toc115690174"/>
      <w:r w:rsidRPr="00DF3C32">
        <w:t>GC 5.1   FINANCING INFORMATION REQUIRED OF THE OWNER</w:t>
      </w:r>
      <w:bookmarkEnd w:id="341"/>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4CC49B26" w14:textId="77777777" w:rsidTr="006A46B7">
        <w:tc>
          <w:tcPr>
            <w:tcW w:w="923" w:type="dxa"/>
          </w:tcPr>
          <w:p w14:paraId="18D9D4DA" w14:textId="77777777" w:rsidR="00BC2E60" w:rsidRPr="00AB0F97" w:rsidRDefault="00BC2E60" w:rsidP="006A46B7">
            <w:pPr>
              <w:pStyle w:val="SimpleL3"/>
            </w:pPr>
          </w:p>
        </w:tc>
        <w:tc>
          <w:tcPr>
            <w:tcW w:w="990" w:type="dxa"/>
          </w:tcPr>
          <w:p w14:paraId="77C75F85" w14:textId="77777777" w:rsidR="00BC2E60" w:rsidRPr="00AB0F97" w:rsidRDefault="00BC2E60" w:rsidP="006A46B7">
            <w:pPr>
              <w:pStyle w:val="TableText0"/>
              <w:jc w:val="center"/>
              <w:rPr>
                <w:sz w:val="20"/>
                <w:szCs w:val="20"/>
              </w:rPr>
            </w:pPr>
          </w:p>
        </w:tc>
        <w:tc>
          <w:tcPr>
            <w:tcW w:w="8167" w:type="dxa"/>
          </w:tcPr>
          <w:p w14:paraId="36A87797" w14:textId="77777777" w:rsidR="00BC2E60" w:rsidRDefault="00BC2E60" w:rsidP="006A46B7">
            <w:pPr>
              <w:pStyle w:val="SC3"/>
              <w:numPr>
                <w:ilvl w:val="0"/>
                <w:numId w:val="0"/>
              </w:numPr>
              <w:jc w:val="both"/>
              <w:rPr>
                <w:lang w:val="en-CA"/>
              </w:rPr>
            </w:pPr>
            <w:r w:rsidRPr="00947789">
              <w:rPr>
                <w:u w:val="single"/>
              </w:rPr>
              <w:t>Delete</w:t>
            </w:r>
            <w:r w:rsidRPr="00F100B7">
              <w:t xml:space="preserve"> GC5.1</w:t>
            </w:r>
            <w:r>
              <w:rPr>
                <w:lang w:val="en-CA"/>
              </w:rPr>
              <w:t xml:space="preserve"> – FINANCING INFORMATION REQUIRED OF THE OWNER</w:t>
            </w:r>
            <w:r w:rsidRPr="00F100B7">
              <w:t xml:space="preserve"> in its entirety</w:t>
            </w:r>
            <w:r>
              <w:rPr>
                <w:lang w:val="en-CA"/>
              </w:rPr>
              <w:t xml:space="preserve"> </w:t>
            </w:r>
            <w:r w:rsidRPr="00F100B7">
              <w:t xml:space="preserve">and </w:t>
            </w:r>
            <w:r w:rsidRPr="006732E1">
              <w:rPr>
                <w:u w:val="single"/>
              </w:rPr>
              <w:t>replace</w:t>
            </w:r>
            <w:r w:rsidRPr="00F100B7">
              <w:t xml:space="preserve"> it with “</w:t>
            </w:r>
            <w:r>
              <w:rPr>
                <w:lang w:val="en-CA"/>
              </w:rPr>
              <w:t>[</w:t>
            </w:r>
            <w:r w:rsidRPr="00F100B7">
              <w:t>Intentionally left blank</w:t>
            </w:r>
            <w:r>
              <w:rPr>
                <w:lang w:val="en-CA"/>
              </w:rPr>
              <w:t>]</w:t>
            </w:r>
            <w:r w:rsidRPr="00F100B7">
              <w:t>”</w:t>
            </w:r>
            <w:r>
              <w:rPr>
                <w:lang w:val="en-CA"/>
              </w:rPr>
              <w:t xml:space="preserve">. </w:t>
            </w:r>
          </w:p>
          <w:p w14:paraId="7800A282" w14:textId="77777777" w:rsidR="00BC2E60" w:rsidRDefault="00BC2E60" w:rsidP="006A46B7">
            <w:pPr>
              <w:pStyle w:val="SC3"/>
              <w:numPr>
                <w:ilvl w:val="0"/>
                <w:numId w:val="0"/>
              </w:numPr>
              <w:jc w:val="both"/>
              <w:rPr>
                <w:lang w:val="en-CA"/>
              </w:rPr>
            </w:pPr>
          </w:p>
          <w:p w14:paraId="4B676071" w14:textId="77777777" w:rsidR="00BC2E60" w:rsidRDefault="00BC2E60" w:rsidP="006A46B7">
            <w:pPr>
              <w:pStyle w:val="SC3"/>
              <w:numPr>
                <w:ilvl w:val="0"/>
                <w:numId w:val="0"/>
              </w:numPr>
              <w:jc w:val="both"/>
              <w:rPr>
                <w:lang w:val="en-CA"/>
              </w:rPr>
            </w:pPr>
            <w:r>
              <w:rPr>
                <w:lang w:val="en-CA"/>
              </w:rPr>
              <w:t>-and-</w:t>
            </w:r>
          </w:p>
          <w:p w14:paraId="57EBBBC5" w14:textId="77777777" w:rsidR="00BC2E60" w:rsidRDefault="00BC2E60" w:rsidP="006A46B7">
            <w:pPr>
              <w:pStyle w:val="SC3"/>
              <w:numPr>
                <w:ilvl w:val="0"/>
                <w:numId w:val="0"/>
              </w:numPr>
              <w:jc w:val="both"/>
              <w:rPr>
                <w:lang w:val="en-CA"/>
              </w:rPr>
            </w:pPr>
          </w:p>
          <w:p w14:paraId="098F63EA" w14:textId="77777777" w:rsidR="00BC2E60" w:rsidRPr="00F100B7" w:rsidRDefault="00BC2E60" w:rsidP="006A46B7">
            <w:pPr>
              <w:pStyle w:val="SC3"/>
              <w:numPr>
                <w:ilvl w:val="0"/>
                <w:numId w:val="0"/>
              </w:numPr>
              <w:jc w:val="both"/>
            </w:pPr>
            <w:r>
              <w:rPr>
                <w:u w:val="single"/>
                <w:lang w:val="en-CA"/>
              </w:rPr>
              <w:t>D</w:t>
            </w:r>
            <w:r w:rsidRPr="00947789">
              <w:rPr>
                <w:u w:val="single"/>
                <w:lang w:val="en-CA"/>
              </w:rPr>
              <w:t>elete</w:t>
            </w:r>
            <w:r>
              <w:rPr>
                <w:lang w:val="en-CA"/>
              </w:rPr>
              <w:t xml:space="preserve"> all additional references throughout the </w:t>
            </w:r>
            <w:r>
              <w:rPr>
                <w:i/>
                <w:iCs/>
                <w:lang w:val="en-CA"/>
              </w:rPr>
              <w:t xml:space="preserve">Contract </w:t>
            </w:r>
            <w:r>
              <w:rPr>
                <w:lang w:val="en-CA"/>
              </w:rPr>
              <w:t>to GC 5.1 – FINANCING INFORMATION REQUIRED OF THE OWNER</w:t>
            </w:r>
            <w:r>
              <w:t>.</w:t>
            </w:r>
          </w:p>
          <w:p w14:paraId="5CF8B856" w14:textId="77777777" w:rsidR="00BC2E60" w:rsidRPr="00947789" w:rsidRDefault="00BC2E60" w:rsidP="006A46B7">
            <w:pPr>
              <w:pStyle w:val="SC3"/>
              <w:numPr>
                <w:ilvl w:val="0"/>
                <w:numId w:val="0"/>
              </w:numPr>
              <w:ind w:left="680" w:hanging="680"/>
              <w:jc w:val="both"/>
              <w:rPr>
                <w:highlight w:val="lightGray"/>
              </w:rPr>
            </w:pPr>
          </w:p>
        </w:tc>
      </w:tr>
    </w:tbl>
    <w:p w14:paraId="2D80EDD4" w14:textId="77777777" w:rsidR="00BC2E60" w:rsidRPr="00DF3C32" w:rsidRDefault="00BC2E60" w:rsidP="00BC2E60">
      <w:pPr>
        <w:pStyle w:val="SimpleL2"/>
      </w:pPr>
      <w:bookmarkStart w:id="342" w:name="_Toc115690175"/>
      <w:r w:rsidRPr="00DF3C32">
        <w:lastRenderedPageBreak/>
        <w:t>GC 5.2   APPLICATIONS FOR PAYMENT</w:t>
      </w:r>
      <w:bookmarkEnd w:id="342"/>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69400D94" w14:textId="77777777" w:rsidTr="006A46B7">
        <w:tc>
          <w:tcPr>
            <w:tcW w:w="923" w:type="dxa"/>
          </w:tcPr>
          <w:p w14:paraId="46309C81" w14:textId="77777777" w:rsidR="00BC2E60" w:rsidRPr="00AB0F97" w:rsidRDefault="00BC2E60" w:rsidP="006A46B7">
            <w:pPr>
              <w:pStyle w:val="SimpleL3"/>
            </w:pPr>
          </w:p>
        </w:tc>
        <w:tc>
          <w:tcPr>
            <w:tcW w:w="990" w:type="dxa"/>
          </w:tcPr>
          <w:p w14:paraId="51F0ED6F" w14:textId="77777777" w:rsidR="00BC2E60" w:rsidRPr="00AB0F97" w:rsidRDefault="00BC2E60" w:rsidP="006A46B7">
            <w:pPr>
              <w:pStyle w:val="TableText0"/>
              <w:jc w:val="center"/>
              <w:rPr>
                <w:sz w:val="20"/>
                <w:szCs w:val="20"/>
              </w:rPr>
            </w:pPr>
            <w:r>
              <w:rPr>
                <w:sz w:val="20"/>
                <w:szCs w:val="20"/>
              </w:rPr>
              <w:t>5.2.1</w:t>
            </w:r>
          </w:p>
        </w:tc>
        <w:tc>
          <w:tcPr>
            <w:tcW w:w="8167" w:type="dxa"/>
          </w:tcPr>
          <w:p w14:paraId="22D19CBC" w14:textId="77777777" w:rsidR="00BC2E60" w:rsidRPr="00BE7397" w:rsidRDefault="00BC2E60" w:rsidP="006A46B7">
            <w:pPr>
              <w:pStyle w:val="SC3"/>
              <w:numPr>
                <w:ilvl w:val="0"/>
                <w:numId w:val="0"/>
              </w:numPr>
            </w:pPr>
            <w:r w:rsidRPr="006F1C08">
              <w:rPr>
                <w:u w:val="single"/>
                <w:lang w:val="en-US"/>
              </w:rPr>
              <w:t>Delete</w:t>
            </w:r>
            <w:r>
              <w:rPr>
                <w:lang w:val="en-US"/>
              </w:rPr>
              <w:t xml:space="preserve"> paragraph 5.2.1 and </w:t>
            </w:r>
            <w:r w:rsidRPr="00A43AF5">
              <w:rPr>
                <w:u w:val="single"/>
                <w:lang w:val="en-US"/>
              </w:rPr>
              <w:t>replace</w:t>
            </w:r>
            <w:r>
              <w:rPr>
                <w:lang w:val="en-US"/>
              </w:rPr>
              <w:t xml:space="preserve"> it with the following: </w:t>
            </w:r>
          </w:p>
          <w:p w14:paraId="5E7690DE" w14:textId="77777777" w:rsidR="00BC2E60" w:rsidRDefault="00BC2E60" w:rsidP="006A46B7">
            <w:pPr>
              <w:pStyle w:val="SC3"/>
              <w:numPr>
                <w:ilvl w:val="0"/>
                <w:numId w:val="0"/>
              </w:numPr>
              <w:ind w:left="1656"/>
            </w:pPr>
          </w:p>
          <w:p w14:paraId="05A073D0" w14:textId="77777777" w:rsidR="00BC2E60" w:rsidRDefault="00BC2E60" w:rsidP="006A46B7">
            <w:pPr>
              <w:pStyle w:val="SC3"/>
              <w:numPr>
                <w:ilvl w:val="0"/>
                <w:numId w:val="0"/>
              </w:numPr>
              <w:ind w:left="900" w:hanging="900"/>
              <w:jc w:val="both"/>
              <w:rPr>
                <w:rFonts w:cs="Arial"/>
                <w:lang w:val="en-CA"/>
              </w:rPr>
            </w:pPr>
            <w:r>
              <w:rPr>
                <w:lang w:val="en-US"/>
              </w:rPr>
              <w:t xml:space="preserve">5.2.1 </w:t>
            </w:r>
            <w:r>
              <w:rPr>
                <w:lang w:val="en-US"/>
              </w:rPr>
              <w:tab/>
              <w:t xml:space="preserve">On a </w:t>
            </w:r>
            <w:r>
              <w:rPr>
                <w:i/>
                <w:iCs/>
                <w:lang w:val="en-US"/>
              </w:rPr>
              <w:t>Working Day</w:t>
            </w:r>
            <w:r>
              <w:rPr>
                <w:lang w:val="en-US"/>
              </w:rPr>
              <w:t xml:space="preserve"> that is not more than 10 calendar days prior to the end of each </w:t>
            </w:r>
            <w:r>
              <w:rPr>
                <w:i/>
                <w:iCs/>
                <w:lang w:val="en-US"/>
              </w:rPr>
              <w:t>Payment Period</w:t>
            </w:r>
            <w:r>
              <w:rPr>
                <w:lang w:val="en-US"/>
              </w:rPr>
              <w:t xml:space="preserve">, a representative of </w:t>
            </w:r>
            <w:r>
              <w:rPr>
                <w:rFonts w:cs="Arial"/>
                <w:lang w:val="en-CA"/>
              </w:rPr>
              <w:t xml:space="preserve">the </w:t>
            </w:r>
            <w:r>
              <w:rPr>
                <w:rFonts w:cs="Arial"/>
                <w:i/>
                <w:lang w:val="en-CA"/>
              </w:rPr>
              <w:t>Contractor</w:t>
            </w:r>
            <w:r>
              <w:rPr>
                <w:rFonts w:cs="Arial"/>
                <w:lang w:val="en-CA"/>
              </w:rPr>
              <w:t xml:space="preserve">, </w:t>
            </w:r>
            <w:r>
              <w:rPr>
                <w:rFonts w:cs="Arial"/>
                <w:i/>
                <w:lang w:val="en-CA"/>
              </w:rPr>
              <w:t>Owner</w:t>
            </w:r>
            <w:r>
              <w:rPr>
                <w:rFonts w:cs="Arial"/>
                <w:iCs/>
                <w:lang w:val="en-CA"/>
              </w:rPr>
              <w:t>,</w:t>
            </w:r>
            <w:r>
              <w:rPr>
                <w:rFonts w:cs="Arial"/>
                <w:lang w:val="en-CA"/>
              </w:rPr>
              <w:t xml:space="preserve"> and the </w:t>
            </w:r>
            <w:r>
              <w:rPr>
                <w:rFonts w:cs="Arial"/>
                <w:i/>
                <w:lang w:val="en-CA"/>
              </w:rPr>
              <w:t>Consultant</w:t>
            </w:r>
            <w:r>
              <w:rPr>
                <w:rFonts w:cs="Arial"/>
                <w:lang w:val="en-CA"/>
              </w:rPr>
              <w:t xml:space="preserve"> shall attend a meeting to discuss and review the </w:t>
            </w:r>
            <w:r w:rsidRPr="00D07821">
              <w:rPr>
                <w:rFonts w:cs="Arial"/>
                <w:i/>
                <w:lang w:val="en-CA"/>
              </w:rPr>
              <w:t>Work</w:t>
            </w:r>
            <w:r>
              <w:rPr>
                <w:rFonts w:cs="Arial"/>
                <w:lang w:val="en-CA"/>
              </w:rPr>
              <w:t xml:space="preserve"> completed during the </w:t>
            </w:r>
            <w:r>
              <w:rPr>
                <w:rFonts w:cs="Arial"/>
                <w:i/>
                <w:lang w:val="en-CA"/>
              </w:rPr>
              <w:t>Payment Period</w:t>
            </w:r>
            <w:r>
              <w:rPr>
                <w:rFonts w:cs="Arial"/>
                <w:lang w:val="en-CA"/>
              </w:rPr>
              <w:t>, including quantities, if applicable (the “</w:t>
            </w:r>
            <w:r>
              <w:rPr>
                <w:rFonts w:cs="Arial"/>
                <w:b/>
                <w:lang w:val="en-CA"/>
              </w:rPr>
              <w:t>Pre-Invoice Submission Meeting</w:t>
            </w:r>
            <w:r>
              <w:rPr>
                <w:rFonts w:cs="Arial"/>
                <w:lang w:val="en-CA"/>
              </w:rPr>
              <w:t xml:space="preserve">”). The </w:t>
            </w:r>
            <w:r>
              <w:rPr>
                <w:rFonts w:cs="Arial"/>
                <w:i/>
                <w:lang w:val="en-CA"/>
              </w:rPr>
              <w:t xml:space="preserve">Contractor </w:t>
            </w:r>
            <w:r>
              <w:rPr>
                <w:rFonts w:cs="Arial"/>
                <w:lang w:val="en-CA"/>
              </w:rPr>
              <w:t xml:space="preserve">shall bring with it to the </w:t>
            </w:r>
            <w:r>
              <w:rPr>
                <w:rFonts w:cs="Arial"/>
                <w:i/>
                <w:lang w:val="en-CA"/>
              </w:rPr>
              <w:t>Pre-Invoice Submission Meeting</w:t>
            </w:r>
            <w:r>
              <w:rPr>
                <w:rFonts w:cs="Arial"/>
                <w:lang w:val="en-CA"/>
              </w:rPr>
              <w:t xml:space="preserve"> the following: </w:t>
            </w:r>
          </w:p>
          <w:p w14:paraId="778799E6" w14:textId="77777777" w:rsidR="00BC2E60" w:rsidRDefault="00BC2E60" w:rsidP="006A46B7">
            <w:pPr>
              <w:pStyle w:val="SC3"/>
              <w:numPr>
                <w:ilvl w:val="0"/>
                <w:numId w:val="0"/>
              </w:numPr>
              <w:ind w:left="2880" w:hanging="900"/>
              <w:jc w:val="both"/>
              <w:rPr>
                <w:lang w:val="en-CA"/>
              </w:rPr>
            </w:pPr>
          </w:p>
          <w:p w14:paraId="2827F442" w14:textId="77777777" w:rsidR="00BC2E60" w:rsidRDefault="00BC2E60" w:rsidP="006A46B7">
            <w:pPr>
              <w:pStyle w:val="ListParagraph"/>
              <w:spacing w:after="240"/>
              <w:ind w:left="1620" w:hanging="720"/>
              <w:jc w:val="both"/>
              <w:rPr>
                <w:rFonts w:cs="Arial"/>
              </w:rPr>
            </w:pPr>
            <w:r w:rsidRPr="003343DE">
              <w:rPr>
                <w:rFonts w:cs="Arial"/>
              </w:rPr>
              <w:t>.1</w:t>
            </w:r>
            <w:r w:rsidRPr="003343DE">
              <w:rPr>
                <w:rFonts w:cs="Arial"/>
              </w:rPr>
              <w:tab/>
              <w:t xml:space="preserve">a draft </w:t>
            </w:r>
            <w:r>
              <w:rPr>
                <w:rFonts w:cs="Arial"/>
                <w:lang w:val="en-CA"/>
              </w:rPr>
              <w:t xml:space="preserve">of its anticipated </w:t>
            </w:r>
            <w:r w:rsidRPr="003343DE">
              <w:rPr>
                <w:rFonts w:cs="Arial"/>
              </w:rPr>
              <w:t>application for payment</w:t>
            </w:r>
            <w:r>
              <w:rPr>
                <w:rFonts w:cs="Arial"/>
                <w:lang w:val="en-CA"/>
              </w:rPr>
              <w:t xml:space="preserve"> for the applicable </w:t>
            </w:r>
            <w:r>
              <w:rPr>
                <w:rFonts w:cs="Arial"/>
                <w:i/>
                <w:iCs/>
                <w:lang w:val="en-CA"/>
              </w:rPr>
              <w:t>Payment Period</w:t>
            </w:r>
            <w:r w:rsidRPr="003343DE">
              <w:rPr>
                <w:rFonts w:cs="Arial"/>
              </w:rPr>
              <w:t xml:space="preserve">; </w:t>
            </w:r>
          </w:p>
          <w:p w14:paraId="1FD24A71" w14:textId="77777777" w:rsidR="00BC2E60" w:rsidRPr="003343DE" w:rsidRDefault="00BC2E60" w:rsidP="006A46B7">
            <w:pPr>
              <w:pStyle w:val="ListParagraph"/>
              <w:spacing w:after="240"/>
              <w:ind w:left="180" w:firstLine="720"/>
              <w:jc w:val="both"/>
              <w:rPr>
                <w:rFonts w:cs="Arial"/>
              </w:rPr>
            </w:pPr>
          </w:p>
          <w:p w14:paraId="617E88F2" w14:textId="77777777" w:rsidR="00BC2E60" w:rsidRDefault="00BC2E60" w:rsidP="006A46B7">
            <w:pPr>
              <w:pStyle w:val="ListParagraph"/>
              <w:spacing w:after="240"/>
              <w:ind w:left="1620" w:hanging="720"/>
              <w:jc w:val="both"/>
              <w:rPr>
                <w:rFonts w:cs="Arial"/>
              </w:rPr>
            </w:pPr>
            <w:r w:rsidRPr="003343DE">
              <w:rPr>
                <w:rFonts w:cs="Arial"/>
              </w:rPr>
              <w:t>.2</w:t>
            </w:r>
            <w:r w:rsidRPr="003343DE">
              <w:rPr>
                <w:rFonts w:cs="Arial"/>
                <w:b/>
              </w:rPr>
              <w:tab/>
            </w:r>
            <w:r>
              <w:rPr>
                <w:rFonts w:cs="Arial"/>
              </w:rPr>
              <w:t>the schedule of values</w:t>
            </w:r>
            <w:r>
              <w:rPr>
                <w:rFonts w:cs="Arial"/>
                <w:lang w:val="en-CA"/>
              </w:rPr>
              <w:t xml:space="preserve"> submitted</w:t>
            </w:r>
            <w:r>
              <w:rPr>
                <w:rFonts w:cs="Arial"/>
              </w:rPr>
              <w:t xml:space="preserve"> in accordance </w:t>
            </w:r>
            <w:r w:rsidRPr="009228D2">
              <w:rPr>
                <w:rFonts w:cs="Arial"/>
              </w:rPr>
              <w:t>with GC 5.2.</w:t>
            </w:r>
            <w:r w:rsidRPr="009228D2">
              <w:rPr>
                <w:rFonts w:cs="Arial"/>
                <w:lang w:val="en-CA"/>
              </w:rPr>
              <w:t>4</w:t>
            </w:r>
            <w:r>
              <w:rPr>
                <w:rFonts w:cs="Arial"/>
                <w:lang w:val="en-CA"/>
              </w:rPr>
              <w:t xml:space="preserve">, and approved by the </w:t>
            </w:r>
            <w:r>
              <w:rPr>
                <w:rFonts w:cs="Arial"/>
                <w:i/>
                <w:iCs/>
                <w:lang w:val="en-CA"/>
              </w:rPr>
              <w:t>Consultant</w:t>
            </w:r>
            <w:r>
              <w:rPr>
                <w:rFonts w:cs="Arial"/>
                <w:lang w:val="en-CA"/>
              </w:rPr>
              <w:t xml:space="preserve"> in accordance with GC 5.2.5</w:t>
            </w:r>
            <w:r w:rsidRPr="009228D2">
              <w:rPr>
                <w:rFonts w:cs="Arial"/>
              </w:rPr>
              <w:t>;</w:t>
            </w:r>
            <w:r>
              <w:rPr>
                <w:rFonts w:cs="Arial"/>
              </w:rPr>
              <w:t xml:space="preserve"> </w:t>
            </w:r>
          </w:p>
          <w:p w14:paraId="4E589916" w14:textId="77777777" w:rsidR="00BC2E60" w:rsidRDefault="00BC2E60" w:rsidP="006A46B7">
            <w:pPr>
              <w:pStyle w:val="ListParagraph"/>
              <w:spacing w:after="240"/>
              <w:ind w:left="180" w:firstLine="720"/>
              <w:jc w:val="both"/>
              <w:rPr>
                <w:rFonts w:cs="Arial"/>
              </w:rPr>
            </w:pPr>
          </w:p>
          <w:p w14:paraId="37F5AD6B" w14:textId="77777777" w:rsidR="00BC2E60" w:rsidRDefault="00BC2E60" w:rsidP="006A46B7">
            <w:pPr>
              <w:pStyle w:val="ListParagraph"/>
              <w:spacing w:after="240"/>
              <w:ind w:left="1670" w:hanging="770"/>
              <w:jc w:val="both"/>
              <w:rPr>
                <w:rFonts w:cs="Arial"/>
              </w:rPr>
            </w:pPr>
            <w:r>
              <w:rPr>
                <w:rFonts w:cs="Arial"/>
              </w:rPr>
              <w:t>.</w:t>
            </w:r>
            <w:r>
              <w:rPr>
                <w:rFonts w:cs="Arial"/>
                <w:lang w:val="en-CA"/>
              </w:rPr>
              <w:t>3</w:t>
            </w:r>
            <w:r>
              <w:rPr>
                <w:rFonts w:cs="Arial"/>
              </w:rPr>
              <w:tab/>
            </w:r>
            <w:r>
              <w:rPr>
                <w:rFonts w:cs="Arial"/>
                <w:i/>
              </w:rPr>
              <w:t>Subcontractor</w:t>
            </w:r>
            <w:r>
              <w:rPr>
                <w:rFonts w:cs="Arial"/>
              </w:rPr>
              <w:t xml:space="preserve"> and </w:t>
            </w:r>
            <w:r>
              <w:rPr>
                <w:rFonts w:cs="Arial"/>
                <w:i/>
              </w:rPr>
              <w:t>Supplier</w:t>
            </w:r>
            <w:r>
              <w:rPr>
                <w:rFonts w:cs="Arial"/>
              </w:rPr>
              <w:t xml:space="preserve"> invoices and supporting materials; </w:t>
            </w:r>
          </w:p>
          <w:p w14:paraId="670AC633" w14:textId="77777777" w:rsidR="00BC2E60" w:rsidRDefault="00BC2E60" w:rsidP="006A46B7">
            <w:pPr>
              <w:pStyle w:val="ListParagraph"/>
              <w:spacing w:after="240"/>
              <w:ind w:left="2160" w:firstLine="720"/>
              <w:jc w:val="both"/>
              <w:rPr>
                <w:rFonts w:cs="Arial"/>
              </w:rPr>
            </w:pPr>
          </w:p>
          <w:p w14:paraId="236274AF" w14:textId="77777777" w:rsidR="00BC2E60" w:rsidRDefault="00BC2E60" w:rsidP="006A46B7">
            <w:pPr>
              <w:pStyle w:val="ListParagraph"/>
              <w:spacing w:after="240"/>
              <w:ind w:left="1620" w:hanging="720"/>
              <w:jc w:val="both"/>
              <w:rPr>
                <w:rFonts w:cs="Arial"/>
              </w:rPr>
            </w:pPr>
            <w:r>
              <w:rPr>
                <w:rFonts w:cs="Arial"/>
              </w:rPr>
              <w:t>.</w:t>
            </w:r>
            <w:r>
              <w:rPr>
                <w:rFonts w:cs="Arial"/>
                <w:lang w:val="en-CA"/>
              </w:rPr>
              <w:t>4</w:t>
            </w:r>
            <w:r>
              <w:rPr>
                <w:rFonts w:cs="Arial"/>
              </w:rPr>
              <w:tab/>
              <w:t>receipts for reimbursable expenses (</w:t>
            </w:r>
            <w:r>
              <w:rPr>
                <w:rFonts w:cs="Arial"/>
                <w:lang w:val="en-CA"/>
              </w:rPr>
              <w:t xml:space="preserve">where expressly permitted by the </w:t>
            </w:r>
            <w:r>
              <w:rPr>
                <w:rFonts w:cs="Arial"/>
                <w:i/>
                <w:iCs/>
                <w:lang w:val="en-CA"/>
              </w:rPr>
              <w:t>Contract</w:t>
            </w:r>
            <w:r>
              <w:rPr>
                <w:rFonts w:cs="Arial"/>
                <w:lang w:val="en-CA"/>
              </w:rPr>
              <w:t>, if at all</w:t>
            </w:r>
            <w:r>
              <w:rPr>
                <w:rFonts w:cs="Arial"/>
              </w:rPr>
              <w:t xml:space="preserve">); </w:t>
            </w:r>
          </w:p>
          <w:p w14:paraId="13233578" w14:textId="77777777" w:rsidR="00BC2E60" w:rsidRDefault="00BC2E60" w:rsidP="006A46B7">
            <w:pPr>
              <w:pStyle w:val="ListParagraph"/>
              <w:spacing w:after="240"/>
              <w:ind w:left="2160" w:firstLine="720"/>
              <w:jc w:val="both"/>
              <w:rPr>
                <w:rFonts w:cs="Arial"/>
              </w:rPr>
            </w:pPr>
          </w:p>
          <w:p w14:paraId="48C6F28B" w14:textId="77777777" w:rsidR="00BC2E60" w:rsidRPr="00DF0A45" w:rsidRDefault="00BC2E60" w:rsidP="006A46B7">
            <w:pPr>
              <w:pStyle w:val="ListParagraph"/>
              <w:spacing w:after="240"/>
              <w:ind w:left="1620" w:hanging="720"/>
              <w:jc w:val="both"/>
              <w:rPr>
                <w:rFonts w:cs="Arial"/>
                <w:lang w:val="en-CA"/>
              </w:rPr>
            </w:pPr>
            <w:r>
              <w:rPr>
                <w:rFonts w:cs="Arial"/>
              </w:rPr>
              <w:t>.</w:t>
            </w:r>
            <w:r>
              <w:rPr>
                <w:rFonts w:cs="Arial"/>
                <w:lang w:val="en-CA"/>
              </w:rPr>
              <w:t>5</w:t>
            </w:r>
            <w:r>
              <w:rPr>
                <w:rFonts w:cs="Arial"/>
              </w:rPr>
              <w:tab/>
            </w:r>
            <w:r>
              <w:rPr>
                <w:rFonts w:cs="Arial"/>
                <w:lang w:val="en-CA"/>
              </w:rPr>
              <w:t xml:space="preserve">accounts and records documenting the cost of performing the </w:t>
            </w:r>
            <w:r>
              <w:rPr>
                <w:rFonts w:cs="Arial"/>
                <w:i/>
                <w:iCs/>
                <w:lang w:val="en-CA"/>
              </w:rPr>
              <w:t>Work</w:t>
            </w:r>
            <w:r>
              <w:rPr>
                <w:rFonts w:cs="Arial"/>
                <w:lang w:val="en-CA"/>
              </w:rPr>
              <w:t xml:space="preserve"> attributable to any </w:t>
            </w:r>
            <w:r>
              <w:rPr>
                <w:rFonts w:cs="Arial"/>
                <w:i/>
                <w:iCs/>
                <w:lang w:val="en-CA"/>
              </w:rPr>
              <w:t>Change Order</w:t>
            </w:r>
            <w:r>
              <w:rPr>
                <w:rFonts w:cs="Arial"/>
                <w:lang w:val="en-CA"/>
              </w:rPr>
              <w:t xml:space="preserve"> or </w:t>
            </w:r>
            <w:r>
              <w:rPr>
                <w:rFonts w:cs="Arial"/>
                <w:i/>
                <w:iCs/>
                <w:lang w:val="en-CA"/>
              </w:rPr>
              <w:t>Change Directive</w:t>
            </w:r>
            <w:r>
              <w:rPr>
                <w:rFonts w:cs="Arial"/>
                <w:lang w:val="en-CA"/>
              </w:rPr>
              <w:t>;</w:t>
            </w:r>
          </w:p>
          <w:p w14:paraId="13538FF2" w14:textId="77777777" w:rsidR="00BC2E60" w:rsidRDefault="00BC2E60" w:rsidP="006A46B7">
            <w:pPr>
              <w:pStyle w:val="ListParagraph"/>
              <w:spacing w:after="240"/>
              <w:ind w:left="1620" w:hanging="720"/>
              <w:jc w:val="both"/>
              <w:rPr>
                <w:rFonts w:cs="Arial"/>
              </w:rPr>
            </w:pPr>
          </w:p>
          <w:p w14:paraId="07C5FB67" w14:textId="77777777" w:rsidR="00BC2E60" w:rsidRDefault="00BC2E60" w:rsidP="006A46B7">
            <w:pPr>
              <w:pStyle w:val="ListParagraph"/>
              <w:spacing w:after="240"/>
              <w:ind w:left="1620" w:hanging="720"/>
              <w:jc w:val="both"/>
              <w:rPr>
                <w:rFonts w:cs="Arial"/>
              </w:rPr>
            </w:pPr>
            <w:r>
              <w:rPr>
                <w:rFonts w:cs="Arial"/>
                <w:lang w:val="en-CA"/>
              </w:rPr>
              <w:t>.6</w:t>
            </w:r>
            <w:r>
              <w:rPr>
                <w:rFonts w:cs="Arial"/>
                <w:lang w:val="en-CA"/>
              </w:rPr>
              <w:tab/>
            </w:r>
            <w:r>
              <w:rPr>
                <w:rFonts w:cs="Arial"/>
              </w:rPr>
              <w:t xml:space="preserve">any visual documentation (photos, videos, diagrams) evidencing the progress of the </w:t>
            </w:r>
            <w:r>
              <w:rPr>
                <w:rFonts w:cs="Arial"/>
                <w:i/>
              </w:rPr>
              <w:t>Work</w:t>
            </w:r>
            <w:r>
              <w:rPr>
                <w:rFonts w:cs="Arial"/>
              </w:rPr>
              <w:t xml:space="preserve">; and </w:t>
            </w:r>
          </w:p>
          <w:p w14:paraId="514A52A4" w14:textId="77777777" w:rsidR="00BC2E60" w:rsidRDefault="00BC2E60" w:rsidP="006A46B7">
            <w:pPr>
              <w:pStyle w:val="ListParagraph"/>
              <w:spacing w:after="240"/>
              <w:ind w:left="1620" w:hanging="720"/>
              <w:jc w:val="both"/>
              <w:rPr>
                <w:rFonts w:cs="Arial"/>
              </w:rPr>
            </w:pPr>
          </w:p>
          <w:p w14:paraId="2B514E92" w14:textId="77777777" w:rsidR="00BC2E60" w:rsidRPr="00947789" w:rsidRDefault="00BC2E60" w:rsidP="006A46B7">
            <w:pPr>
              <w:pStyle w:val="ListParagraph"/>
              <w:spacing w:after="240"/>
              <w:ind w:left="1620" w:hanging="720"/>
              <w:jc w:val="both"/>
              <w:rPr>
                <w:szCs w:val="20"/>
                <w:highlight w:val="lightGray"/>
              </w:rPr>
            </w:pPr>
            <w:r w:rsidRPr="00E14011">
              <w:rPr>
                <w:rFonts w:cs="Arial"/>
              </w:rPr>
              <w:t>.</w:t>
            </w:r>
            <w:r>
              <w:rPr>
                <w:rFonts w:cs="Arial"/>
                <w:lang w:val="en-CA"/>
              </w:rPr>
              <w:t>7</w:t>
            </w:r>
            <w:r w:rsidRPr="00E14011">
              <w:rPr>
                <w:rFonts w:cs="Arial"/>
              </w:rPr>
              <w:tab/>
              <w:t xml:space="preserve">any other documents reasonably required by the </w:t>
            </w:r>
            <w:r>
              <w:rPr>
                <w:rFonts w:cs="Arial"/>
                <w:i/>
              </w:rPr>
              <w:t xml:space="preserve">Contract </w:t>
            </w:r>
            <w:r w:rsidRPr="003343DE">
              <w:rPr>
                <w:rFonts w:cs="Arial"/>
                <w:i/>
              </w:rPr>
              <w:t>Documents</w:t>
            </w:r>
            <w:r>
              <w:rPr>
                <w:rFonts w:cs="Arial"/>
              </w:rPr>
              <w:t xml:space="preserve">, the </w:t>
            </w:r>
            <w:r w:rsidRPr="003343DE">
              <w:rPr>
                <w:rFonts w:cs="Arial"/>
                <w:i/>
              </w:rPr>
              <w:t>Owner</w:t>
            </w:r>
            <w:r>
              <w:rPr>
                <w:rFonts w:cs="Arial"/>
              </w:rPr>
              <w:t xml:space="preserve"> or </w:t>
            </w:r>
            <w:r>
              <w:rPr>
                <w:rFonts w:cs="Arial"/>
                <w:i/>
              </w:rPr>
              <w:t>Consultant</w:t>
            </w:r>
            <w:r w:rsidRPr="00E14011">
              <w:rPr>
                <w:rFonts w:cs="Arial"/>
              </w:rPr>
              <w:t>.</w:t>
            </w:r>
          </w:p>
        </w:tc>
      </w:tr>
      <w:tr w:rsidR="00BC2E60" w:rsidRPr="00AB0F97" w14:paraId="6179A627" w14:textId="77777777" w:rsidTr="006A46B7">
        <w:tc>
          <w:tcPr>
            <w:tcW w:w="923" w:type="dxa"/>
          </w:tcPr>
          <w:p w14:paraId="5955DF19" w14:textId="77777777" w:rsidR="00BC2E60" w:rsidRPr="00AB0F97" w:rsidRDefault="00BC2E60" w:rsidP="006A46B7">
            <w:pPr>
              <w:pStyle w:val="SimpleL3"/>
            </w:pPr>
          </w:p>
        </w:tc>
        <w:tc>
          <w:tcPr>
            <w:tcW w:w="990" w:type="dxa"/>
          </w:tcPr>
          <w:p w14:paraId="4E5CB758" w14:textId="77777777" w:rsidR="00BC2E60" w:rsidRDefault="00BC2E60" w:rsidP="006A46B7">
            <w:pPr>
              <w:pStyle w:val="TableText0"/>
              <w:jc w:val="center"/>
              <w:rPr>
                <w:sz w:val="20"/>
                <w:szCs w:val="20"/>
              </w:rPr>
            </w:pPr>
            <w:r>
              <w:rPr>
                <w:sz w:val="20"/>
                <w:szCs w:val="20"/>
              </w:rPr>
              <w:t>5.2.2</w:t>
            </w:r>
          </w:p>
        </w:tc>
        <w:tc>
          <w:tcPr>
            <w:tcW w:w="8167" w:type="dxa"/>
          </w:tcPr>
          <w:p w14:paraId="55F28F12" w14:textId="77777777" w:rsidR="00BC2E60" w:rsidRPr="0054677A" w:rsidRDefault="00BC2E60" w:rsidP="006A46B7">
            <w:pPr>
              <w:pStyle w:val="SC3"/>
              <w:numPr>
                <w:ilvl w:val="0"/>
                <w:numId w:val="0"/>
              </w:numPr>
            </w:pPr>
            <w:r w:rsidRPr="00032D5E">
              <w:rPr>
                <w:u w:val="single"/>
                <w:lang w:val="en-US"/>
              </w:rPr>
              <w:t>Delete</w:t>
            </w:r>
            <w:r>
              <w:rPr>
                <w:lang w:val="en-US"/>
              </w:rPr>
              <w:t xml:space="preserve"> paragraph 5.2.2 and </w:t>
            </w:r>
            <w:r w:rsidRPr="00032D5E">
              <w:rPr>
                <w:u w:val="single"/>
                <w:lang w:val="en-US"/>
              </w:rPr>
              <w:t>replace</w:t>
            </w:r>
            <w:r>
              <w:rPr>
                <w:lang w:val="en-US"/>
              </w:rPr>
              <w:t xml:space="preserve"> it with the following: </w:t>
            </w:r>
          </w:p>
          <w:p w14:paraId="55679927" w14:textId="77777777" w:rsidR="00BC2E60" w:rsidRDefault="00BC2E60" w:rsidP="006A46B7">
            <w:pPr>
              <w:pStyle w:val="SC3"/>
              <w:numPr>
                <w:ilvl w:val="0"/>
                <w:numId w:val="0"/>
              </w:numPr>
              <w:ind w:left="1656"/>
            </w:pPr>
          </w:p>
          <w:p w14:paraId="026B516D" w14:textId="77777777" w:rsidR="00BC2E60" w:rsidRPr="006C2039" w:rsidRDefault="00BC2E60" w:rsidP="006A46B7">
            <w:pPr>
              <w:pStyle w:val="ListParagraph"/>
              <w:spacing w:after="240"/>
              <w:ind w:left="900" w:hanging="900"/>
              <w:jc w:val="both"/>
              <w:rPr>
                <w:rFonts w:cs="Arial"/>
                <w:lang w:val="en-CA"/>
              </w:rPr>
            </w:pPr>
            <w:r>
              <w:t>5.2.2</w:t>
            </w:r>
            <w:r>
              <w:tab/>
            </w:r>
            <w:r w:rsidRPr="00885797">
              <w:rPr>
                <w:rFonts w:cs="Arial"/>
                <w:lang w:val="en-CA"/>
              </w:rPr>
              <w:t xml:space="preserve">Within </w:t>
            </w:r>
            <w:r>
              <w:rPr>
                <w:rFonts w:cs="Arial"/>
                <w:lang w:val="en-CA"/>
              </w:rPr>
              <w:t>5</w:t>
            </w:r>
            <w:r w:rsidRPr="00885797">
              <w:rPr>
                <w:rFonts w:cs="Arial"/>
                <w:lang w:val="en-CA"/>
              </w:rPr>
              <w:t xml:space="preserve"> calendar days following the </w:t>
            </w:r>
            <w:r w:rsidRPr="00885797">
              <w:rPr>
                <w:rFonts w:cs="Arial"/>
                <w:i/>
                <w:lang w:val="en-CA"/>
              </w:rPr>
              <w:t>Pre-Invoice Submission Meeting</w:t>
            </w:r>
            <w:r w:rsidRPr="00885797">
              <w:rPr>
                <w:rFonts w:cs="Arial"/>
                <w:lang w:val="en-CA"/>
              </w:rPr>
              <w:t xml:space="preserve">, the </w:t>
            </w:r>
            <w:r w:rsidRPr="00885797">
              <w:rPr>
                <w:rFonts w:cs="Arial"/>
                <w:i/>
                <w:lang w:val="en-CA"/>
              </w:rPr>
              <w:t>Contractor</w:t>
            </w:r>
            <w:r w:rsidRPr="00885797">
              <w:rPr>
                <w:rFonts w:cs="Arial"/>
                <w:lang w:val="en-CA"/>
              </w:rPr>
              <w:t xml:space="preserve"> shall deliver to the </w:t>
            </w:r>
            <w:r w:rsidRPr="00885797">
              <w:rPr>
                <w:rFonts w:cs="Arial"/>
                <w:i/>
                <w:lang w:val="en-CA"/>
              </w:rPr>
              <w:t>Owner</w:t>
            </w:r>
            <w:r>
              <w:rPr>
                <w:rFonts w:cs="Arial"/>
                <w:iCs/>
                <w:lang w:val="en-CA"/>
              </w:rPr>
              <w:t>, with a copy</w:t>
            </w:r>
            <w:r w:rsidRPr="00885797">
              <w:rPr>
                <w:rFonts w:cs="Arial"/>
                <w:lang w:val="en-CA"/>
              </w:rPr>
              <w:t xml:space="preserve"> to the </w:t>
            </w:r>
            <w:r>
              <w:rPr>
                <w:rFonts w:cs="Arial"/>
                <w:i/>
                <w:lang w:val="en-CA"/>
              </w:rPr>
              <w:t>Consultant</w:t>
            </w:r>
            <w:r>
              <w:rPr>
                <w:rFonts w:cs="Arial"/>
                <w:iCs/>
                <w:lang w:val="en-CA"/>
              </w:rPr>
              <w:t xml:space="preserve">, </w:t>
            </w:r>
            <w:r w:rsidRPr="00885797">
              <w:rPr>
                <w:rFonts w:cs="Arial"/>
                <w:lang w:val="en-CA"/>
              </w:rPr>
              <w:t xml:space="preserve">its </w:t>
            </w:r>
            <w:r>
              <w:rPr>
                <w:rFonts w:cs="Arial"/>
                <w:lang w:val="en-CA"/>
              </w:rPr>
              <w:t xml:space="preserve">application for payment that complies with the requirements of GC 5.2.6 </w:t>
            </w:r>
            <w:r w:rsidRPr="00885797">
              <w:rPr>
                <w:rFonts w:cs="Arial"/>
                <w:lang w:val="en-CA"/>
              </w:rPr>
              <w:t xml:space="preserve"> </w:t>
            </w:r>
            <w:r w:rsidRPr="00016B71">
              <w:rPr>
                <w:rFonts w:cs="Arial"/>
                <w:lang w:val="en-CA"/>
              </w:rPr>
              <w:t>for</w:t>
            </w:r>
            <w:r w:rsidRPr="00885797">
              <w:rPr>
                <w:rFonts w:cs="Arial"/>
                <w:lang w:val="en-CA"/>
              </w:rPr>
              <w:t xml:space="preserve"> </w:t>
            </w:r>
            <w:r w:rsidRPr="00885797">
              <w:rPr>
                <w:rFonts w:cs="Arial"/>
                <w:i/>
                <w:lang w:val="en-CA"/>
              </w:rPr>
              <w:t>Work</w:t>
            </w:r>
            <w:r w:rsidRPr="00885797">
              <w:rPr>
                <w:rFonts w:cs="Arial"/>
                <w:lang w:val="en-CA"/>
              </w:rPr>
              <w:t xml:space="preserve"> performed during </w:t>
            </w:r>
            <w:r>
              <w:rPr>
                <w:rFonts w:cs="Arial"/>
                <w:lang w:val="en-CA"/>
              </w:rPr>
              <w:t xml:space="preserve">a </w:t>
            </w:r>
            <w:r w:rsidRPr="00885797">
              <w:rPr>
                <w:rFonts w:cs="Arial"/>
                <w:i/>
                <w:lang w:val="en-CA"/>
              </w:rPr>
              <w:t>Payment Period</w:t>
            </w:r>
            <w:r w:rsidRPr="00885797">
              <w:rPr>
                <w:rFonts w:cs="Arial"/>
                <w:lang w:val="en-CA"/>
              </w:rPr>
              <w:t xml:space="preserve"> (the “</w:t>
            </w:r>
            <w:r w:rsidRPr="00885797">
              <w:rPr>
                <w:rFonts w:cs="Arial"/>
                <w:b/>
                <w:lang w:val="en-CA"/>
              </w:rPr>
              <w:t>Proper Invoice Submission Date</w:t>
            </w:r>
            <w:r w:rsidRPr="00885797">
              <w:rPr>
                <w:rFonts w:cs="Arial"/>
                <w:lang w:val="en-CA"/>
              </w:rPr>
              <w:t>”),</w:t>
            </w:r>
            <w:r>
              <w:rPr>
                <w:rFonts w:cs="Arial"/>
                <w:lang w:val="en-CA"/>
              </w:rPr>
              <w:t xml:space="preserve"> provided that </w:t>
            </w:r>
            <w:r w:rsidRPr="00885797">
              <w:rPr>
                <w:rFonts w:cs="Arial"/>
                <w:lang w:val="en-CA"/>
              </w:rPr>
              <w:t xml:space="preserve"> if the fifth (5th) calendar day following the </w:t>
            </w:r>
            <w:r w:rsidRPr="00885797">
              <w:rPr>
                <w:rFonts w:cs="Arial"/>
                <w:i/>
                <w:lang w:val="en-CA"/>
              </w:rPr>
              <w:t>Pre-Invoice Submission Meeting</w:t>
            </w:r>
            <w:r>
              <w:rPr>
                <w:rFonts w:cs="Arial"/>
                <w:lang w:val="en-CA"/>
              </w:rPr>
              <w:t xml:space="preserve"> falls on a calendar day that is not </w:t>
            </w:r>
            <w:r>
              <w:rPr>
                <w:rFonts w:cs="Arial"/>
                <w:i/>
                <w:iCs/>
                <w:lang w:val="en-CA"/>
              </w:rPr>
              <w:t>Working Day</w:t>
            </w:r>
            <w:r>
              <w:rPr>
                <w:rFonts w:cs="Arial"/>
                <w:lang w:val="en-CA"/>
              </w:rPr>
              <w:t xml:space="preserve">, the </w:t>
            </w:r>
            <w:r>
              <w:rPr>
                <w:rFonts w:cs="Arial"/>
                <w:i/>
                <w:iCs/>
                <w:lang w:val="en-CA"/>
              </w:rPr>
              <w:t>Proper Invoice Submission Date</w:t>
            </w:r>
            <w:r>
              <w:rPr>
                <w:rFonts w:cs="Arial"/>
                <w:lang w:val="en-CA"/>
              </w:rPr>
              <w:t xml:space="preserve"> shall be </w:t>
            </w:r>
            <w:r w:rsidRPr="006C2039">
              <w:rPr>
                <w:rFonts w:cs="Arial"/>
                <w:lang w:val="en-CA"/>
              </w:rPr>
              <w:t xml:space="preserve">deemed to fall on the next </w:t>
            </w:r>
            <w:r w:rsidRPr="006C2039">
              <w:rPr>
                <w:rFonts w:cs="Arial"/>
                <w:i/>
                <w:lang w:val="en-CA"/>
              </w:rPr>
              <w:t>Working Day</w:t>
            </w:r>
            <w:r w:rsidRPr="006C2039">
              <w:rPr>
                <w:rFonts w:cs="Arial"/>
                <w:lang w:val="en-CA"/>
              </w:rPr>
              <w:t xml:space="preserve">. However, the following shall apply to the delivery of all </w:t>
            </w:r>
            <w:r w:rsidRPr="006C2039">
              <w:rPr>
                <w:rFonts w:cs="Arial"/>
                <w:i/>
                <w:iCs/>
                <w:lang w:val="en-CA"/>
              </w:rPr>
              <w:t>Contractor</w:t>
            </w:r>
            <w:r w:rsidRPr="006C2039">
              <w:rPr>
                <w:rFonts w:cs="Arial"/>
                <w:lang w:val="en-CA"/>
              </w:rPr>
              <w:t xml:space="preserve"> applications for payment: </w:t>
            </w:r>
          </w:p>
          <w:p w14:paraId="6A1F776B" w14:textId="77777777" w:rsidR="00BC2E60" w:rsidRPr="006C2039" w:rsidRDefault="00BC2E60" w:rsidP="006A46B7">
            <w:pPr>
              <w:pStyle w:val="ListParagraph"/>
              <w:spacing w:after="240"/>
              <w:ind w:left="2880" w:hanging="900"/>
              <w:jc w:val="both"/>
              <w:rPr>
                <w:rFonts w:cs="Arial"/>
                <w:lang w:val="en-CA"/>
              </w:rPr>
            </w:pPr>
          </w:p>
          <w:p w14:paraId="5435463F" w14:textId="77777777" w:rsidR="00BC2E60" w:rsidRPr="006C2039" w:rsidRDefault="00BC2E60" w:rsidP="006A46B7">
            <w:pPr>
              <w:pStyle w:val="ListParagraph"/>
              <w:ind w:left="1224" w:hanging="324"/>
              <w:jc w:val="both"/>
              <w:rPr>
                <w:rFonts w:cs="Arial"/>
              </w:rPr>
            </w:pPr>
            <w:r w:rsidRPr="006C2039">
              <w:rPr>
                <w:rStyle w:val="DeltaViewInsertion"/>
                <w:rFonts w:cs="Arial"/>
              </w:rPr>
              <w:t>.1</w:t>
            </w:r>
            <w:r w:rsidRPr="006C2039">
              <w:rPr>
                <w:rStyle w:val="DeltaViewInsertion"/>
                <w:rFonts w:cs="Arial"/>
              </w:rPr>
              <w:tab/>
              <w:t xml:space="preserve">If the </w:t>
            </w:r>
            <w:r w:rsidRPr="006C2039">
              <w:rPr>
                <w:rStyle w:val="DeltaViewInsertion"/>
                <w:rFonts w:cs="Arial"/>
                <w:i/>
              </w:rPr>
              <w:t>Contractor</w:t>
            </w:r>
            <w:r w:rsidRPr="006C2039">
              <w:rPr>
                <w:rStyle w:val="DeltaViewInsertion"/>
                <w:rFonts w:cs="Arial"/>
              </w:rPr>
              <w:t xml:space="preserve"> fails to deliver its application for payment, at the interval prescribed in GC 5.2.2, subject to written approval by the </w:t>
            </w:r>
            <w:r w:rsidRPr="006C2039">
              <w:rPr>
                <w:rStyle w:val="DeltaViewInsertion"/>
                <w:rFonts w:cs="Arial"/>
                <w:i/>
                <w:iCs/>
              </w:rPr>
              <w:t>Owner</w:t>
            </w:r>
            <w:r w:rsidRPr="006C2039">
              <w:rPr>
                <w:rStyle w:val="DeltaViewInsertion"/>
                <w:rFonts w:cs="Arial"/>
              </w:rPr>
              <w:t xml:space="preserve">, the </w:t>
            </w:r>
            <w:r w:rsidRPr="006C2039">
              <w:rPr>
                <w:rStyle w:val="DeltaViewInsertion"/>
                <w:rFonts w:cs="Arial"/>
                <w:i/>
              </w:rPr>
              <w:t>Contractor</w:t>
            </w:r>
            <w:r w:rsidRPr="006C2039">
              <w:rPr>
                <w:rStyle w:val="DeltaViewInsertion"/>
                <w:rFonts w:cs="Arial"/>
              </w:rPr>
              <w:t xml:space="preserve"> shall not be entitled to submit its application for payment until the next prescribed interval. Should the </w:t>
            </w:r>
            <w:r w:rsidRPr="006C2039">
              <w:rPr>
                <w:rStyle w:val="DeltaViewInsertion"/>
                <w:rFonts w:cs="Arial"/>
                <w:i/>
              </w:rPr>
              <w:t>Owner</w:t>
            </w:r>
            <w:r w:rsidRPr="006C2039">
              <w:rPr>
                <w:rStyle w:val="DeltaViewInsertion"/>
                <w:rFonts w:cs="Arial"/>
              </w:rPr>
              <w:t xml:space="preserve"> decide to accept an application for payment submitted after the applicable </w:t>
            </w:r>
            <w:r w:rsidRPr="006C2039">
              <w:rPr>
                <w:rStyle w:val="DeltaViewInsertion"/>
                <w:rFonts w:cs="Arial"/>
                <w:i/>
              </w:rPr>
              <w:t xml:space="preserve">Proper Invoice Submission Date </w:t>
            </w:r>
            <w:r w:rsidRPr="006C2039">
              <w:rPr>
                <w:rStyle w:val="DeltaViewInsertion"/>
                <w:rFonts w:cs="Arial"/>
              </w:rPr>
              <w:t xml:space="preserve">(which the </w:t>
            </w:r>
            <w:r w:rsidRPr="006C2039">
              <w:rPr>
                <w:rStyle w:val="DeltaViewInsertion"/>
                <w:rFonts w:cs="Arial"/>
                <w:i/>
              </w:rPr>
              <w:t>Owner</w:t>
            </w:r>
            <w:r w:rsidRPr="006C2039">
              <w:rPr>
                <w:rStyle w:val="DeltaViewInsertion"/>
                <w:rFonts w:cs="Arial"/>
              </w:rPr>
              <w:t xml:space="preserve"> is under no obligation to do), such acceptance shall not be construed as a waiver of any of the </w:t>
            </w:r>
            <w:r w:rsidRPr="006C2039">
              <w:rPr>
                <w:rStyle w:val="DeltaViewInsertion"/>
                <w:rFonts w:cs="Arial"/>
                <w:i/>
              </w:rPr>
              <w:t>Owner’s</w:t>
            </w:r>
            <w:r w:rsidRPr="006C2039">
              <w:rPr>
                <w:rStyle w:val="DeltaViewInsertion"/>
                <w:rFonts w:cs="Arial"/>
              </w:rPr>
              <w:t xml:space="preserve"> rights, or as a waiver or release </w:t>
            </w:r>
            <w:r w:rsidRPr="006C2039">
              <w:rPr>
                <w:rStyle w:val="DeltaViewInsertion"/>
                <w:rFonts w:cs="Arial"/>
              </w:rPr>
              <w:lastRenderedPageBreak/>
              <w:t xml:space="preserve">of the </w:t>
            </w:r>
            <w:r w:rsidRPr="006C2039">
              <w:rPr>
                <w:rStyle w:val="DeltaViewInsertion"/>
                <w:rFonts w:cs="Arial"/>
                <w:i/>
              </w:rPr>
              <w:t>Contractor’s</w:t>
            </w:r>
            <w:r w:rsidRPr="006C2039">
              <w:rPr>
                <w:rStyle w:val="DeltaViewInsertion"/>
                <w:rFonts w:cs="Arial"/>
              </w:rPr>
              <w:t xml:space="preserve"> obligations to strictly comply with the requirements prescribed in this GC 5.2 – APPLICATIONS FOR PAYMENT</w:t>
            </w:r>
            <w:r>
              <w:rPr>
                <w:rStyle w:val="DeltaViewInsertion"/>
                <w:rFonts w:cs="Arial"/>
              </w:rPr>
              <w:t>;</w:t>
            </w:r>
          </w:p>
          <w:p w14:paraId="1AD4D1D4" w14:textId="77777777" w:rsidR="00BC2E60" w:rsidRPr="006C2039" w:rsidRDefault="00BC2E60" w:rsidP="006A46B7">
            <w:pPr>
              <w:pStyle w:val="ListParagraph"/>
              <w:ind w:left="0" w:hanging="324"/>
              <w:jc w:val="both"/>
              <w:rPr>
                <w:rFonts w:cs="Arial"/>
              </w:rPr>
            </w:pPr>
          </w:p>
          <w:p w14:paraId="71827DEA" w14:textId="77777777" w:rsidR="00BC2E60" w:rsidRPr="006C2039" w:rsidRDefault="00BC2E60" w:rsidP="006A46B7">
            <w:pPr>
              <w:pStyle w:val="ListParagraph"/>
              <w:ind w:left="1224" w:hanging="324"/>
              <w:jc w:val="both"/>
              <w:rPr>
                <w:rFonts w:cs="Arial"/>
              </w:rPr>
            </w:pPr>
            <w:r w:rsidRPr="006C2039">
              <w:rPr>
                <w:rStyle w:val="DeltaViewInsertion"/>
                <w:rFonts w:cs="Arial"/>
              </w:rPr>
              <w:t>.2</w:t>
            </w:r>
            <w:r w:rsidRPr="006C2039">
              <w:rPr>
                <w:rStyle w:val="DeltaViewInsertion"/>
                <w:rFonts w:cs="Arial"/>
              </w:rPr>
              <w:tab/>
              <w:t xml:space="preserve">If an application for payment is delivered by the </w:t>
            </w:r>
            <w:r w:rsidRPr="006C2039">
              <w:rPr>
                <w:rStyle w:val="DeltaViewInsertion"/>
                <w:rFonts w:cs="Arial"/>
                <w:i/>
              </w:rPr>
              <w:t xml:space="preserve">Contractor </w:t>
            </w:r>
            <w:r w:rsidRPr="006C2039">
              <w:rPr>
                <w:rStyle w:val="DeltaViewInsertion"/>
                <w:rFonts w:cs="Arial"/>
              </w:rPr>
              <w:t xml:space="preserve">to the </w:t>
            </w:r>
            <w:r w:rsidRPr="006C2039">
              <w:rPr>
                <w:rStyle w:val="DeltaViewInsertion"/>
                <w:rFonts w:cs="Arial"/>
                <w:i/>
              </w:rPr>
              <w:t xml:space="preserve">Owner </w:t>
            </w:r>
            <w:r w:rsidRPr="006C2039">
              <w:rPr>
                <w:rStyle w:val="DeltaViewInsertion"/>
              </w:rPr>
              <w:t xml:space="preserve">on a day that is prior to an eligible </w:t>
            </w:r>
            <w:r w:rsidRPr="006C2039">
              <w:rPr>
                <w:rStyle w:val="DeltaViewInsertion"/>
                <w:i/>
              </w:rPr>
              <w:t>Proper Invoice Submission Date</w:t>
            </w:r>
            <w:r w:rsidRPr="006C2039">
              <w:rPr>
                <w:rStyle w:val="DeltaViewInsertion"/>
                <w:rFonts w:cs="Arial"/>
              </w:rPr>
              <w:t xml:space="preserve">, the application for payment will not be considered or reviewed by the </w:t>
            </w:r>
            <w:r w:rsidRPr="006C2039">
              <w:rPr>
                <w:rStyle w:val="DeltaViewInsertion"/>
                <w:rFonts w:cs="Arial"/>
                <w:i/>
              </w:rPr>
              <w:t>Owner</w:t>
            </w:r>
            <w:r w:rsidRPr="006C2039">
              <w:rPr>
                <w:rStyle w:val="DeltaViewInsertion"/>
                <w:rFonts w:cs="Arial"/>
              </w:rPr>
              <w:t xml:space="preserve"> or the </w:t>
            </w:r>
            <w:r w:rsidRPr="006C2039">
              <w:rPr>
                <w:rStyle w:val="DeltaViewInsertion"/>
                <w:rFonts w:cs="Arial"/>
                <w:i/>
              </w:rPr>
              <w:t>Consultant</w:t>
            </w:r>
            <w:r w:rsidRPr="006C2039">
              <w:rPr>
                <w:rStyle w:val="DeltaViewInsertion"/>
                <w:rFonts w:cs="Arial"/>
              </w:rPr>
              <w:t xml:space="preserve"> until the earliest eligible </w:t>
            </w:r>
            <w:r w:rsidRPr="006C2039">
              <w:rPr>
                <w:rStyle w:val="DeltaViewInsertion"/>
                <w:rFonts w:cs="Arial"/>
                <w:i/>
              </w:rPr>
              <w:t>Proper Invoice Submission Date</w:t>
            </w:r>
            <w:r w:rsidRPr="006C2039">
              <w:rPr>
                <w:rStyle w:val="DeltaViewInsertion"/>
                <w:rFonts w:cs="Arial"/>
              </w:rPr>
              <w:t xml:space="preserve"> as identified in GC 5.2.2, at which point the application for payment will be deemed to have been received by the </w:t>
            </w:r>
            <w:r w:rsidRPr="006C2039">
              <w:rPr>
                <w:rStyle w:val="DeltaViewInsertion"/>
                <w:rFonts w:cs="Arial"/>
                <w:i/>
              </w:rPr>
              <w:t>Owner</w:t>
            </w:r>
            <w:r w:rsidRPr="006C2039">
              <w:rPr>
                <w:rStyle w:val="DeltaViewInsertion"/>
                <w:rFonts w:cs="Arial"/>
              </w:rPr>
              <w:t xml:space="preserve"> and the </w:t>
            </w:r>
            <w:r w:rsidRPr="006C2039">
              <w:rPr>
                <w:rStyle w:val="DeltaViewInsertion"/>
                <w:rFonts w:cs="Arial"/>
                <w:i/>
              </w:rPr>
              <w:t>Consultant</w:t>
            </w:r>
            <w:r w:rsidRPr="006C2039">
              <w:rPr>
                <w:rStyle w:val="DeltaViewInsertion"/>
                <w:rFonts w:cs="Arial"/>
              </w:rPr>
              <w:t xml:space="preserve"> for the purpose of review and evaluation</w:t>
            </w:r>
            <w:r>
              <w:rPr>
                <w:rStyle w:val="DeltaViewInsertion"/>
                <w:rFonts w:cs="Arial"/>
              </w:rPr>
              <w:t>;</w:t>
            </w:r>
            <w:r w:rsidRPr="006C2039">
              <w:rPr>
                <w:rStyle w:val="DeltaViewInsertion"/>
                <w:rFonts w:cs="Arial"/>
              </w:rPr>
              <w:t xml:space="preserve"> </w:t>
            </w:r>
          </w:p>
          <w:p w14:paraId="36257A49" w14:textId="77777777" w:rsidR="00BC2E60" w:rsidRPr="006C2039" w:rsidRDefault="00BC2E60" w:rsidP="006A46B7">
            <w:pPr>
              <w:pStyle w:val="ListParagraph"/>
              <w:ind w:left="3150" w:hanging="324"/>
              <w:jc w:val="both"/>
              <w:rPr>
                <w:rFonts w:cs="Arial"/>
              </w:rPr>
            </w:pPr>
          </w:p>
          <w:p w14:paraId="56D11B29" w14:textId="77777777" w:rsidR="00BC2E60" w:rsidRDefault="00BC2E60" w:rsidP="006A46B7">
            <w:pPr>
              <w:pStyle w:val="ListParagraph"/>
              <w:ind w:left="1224" w:hanging="324"/>
              <w:jc w:val="both"/>
              <w:rPr>
                <w:rStyle w:val="DeltaViewInsertion"/>
                <w:rFonts w:cs="Arial"/>
                <w:iCs/>
              </w:rPr>
            </w:pPr>
            <w:r w:rsidRPr="006C2039">
              <w:rPr>
                <w:rStyle w:val="DeltaViewInsertion"/>
                <w:rFonts w:cs="Arial"/>
              </w:rPr>
              <w:t>.3</w:t>
            </w:r>
            <w:r w:rsidRPr="006C2039">
              <w:rPr>
                <w:rStyle w:val="DeltaViewInsertion"/>
                <w:rFonts w:cs="Arial"/>
              </w:rPr>
              <w:tab/>
              <w:t xml:space="preserve">Notwithstanding any other provision of this </w:t>
            </w:r>
            <w:r w:rsidRPr="006C2039">
              <w:rPr>
                <w:rStyle w:val="DeltaViewInsertion"/>
                <w:rFonts w:cs="Arial"/>
                <w:i/>
              </w:rPr>
              <w:t>Contract</w:t>
            </w:r>
            <w:r w:rsidRPr="006C2039">
              <w:rPr>
                <w:rStyle w:val="DeltaViewInsertion"/>
                <w:rFonts w:cs="Arial"/>
              </w:rPr>
              <w:t xml:space="preserve">, the </w:t>
            </w:r>
            <w:r w:rsidRPr="006C2039">
              <w:rPr>
                <w:rStyle w:val="DeltaViewInsertion"/>
                <w:rFonts w:cs="Arial"/>
                <w:i/>
              </w:rPr>
              <w:t>Contractor</w:t>
            </w:r>
            <w:r w:rsidRPr="006C2039">
              <w:rPr>
                <w:rStyle w:val="DeltaViewInsertion"/>
                <w:rFonts w:cs="Arial"/>
              </w:rPr>
              <w:t xml:space="preserve"> shall not deliver an application for payment for consideration as a </w:t>
            </w:r>
            <w:r w:rsidRPr="006C2039">
              <w:rPr>
                <w:rStyle w:val="DeltaViewInsertion"/>
                <w:rFonts w:cs="Arial"/>
                <w:i/>
              </w:rPr>
              <w:t>Proper Invoice</w:t>
            </w:r>
            <w:r w:rsidRPr="006C2039">
              <w:rPr>
                <w:rStyle w:val="DeltaViewInsertion"/>
                <w:rFonts w:cs="Arial"/>
              </w:rPr>
              <w:t xml:space="preserve"> by the </w:t>
            </w:r>
            <w:r w:rsidRPr="006C2039">
              <w:rPr>
                <w:rStyle w:val="DeltaViewInsertion"/>
                <w:rFonts w:cs="Arial"/>
                <w:i/>
              </w:rPr>
              <w:t>Owner</w:t>
            </w:r>
            <w:r w:rsidRPr="006C2039">
              <w:rPr>
                <w:rStyle w:val="DeltaViewInsertion"/>
                <w:rFonts w:cs="Arial"/>
              </w:rPr>
              <w:t xml:space="preserve">, during the </w:t>
            </w:r>
            <w:r w:rsidRPr="006C2039">
              <w:rPr>
                <w:rStyle w:val="DeltaViewInsertion"/>
                <w:rFonts w:cs="Arial"/>
                <w:i/>
              </w:rPr>
              <w:t>Restricted Period</w:t>
            </w:r>
            <w:r>
              <w:rPr>
                <w:rStyle w:val="DeltaViewInsertion"/>
                <w:rFonts w:cs="Arial"/>
                <w:iCs/>
              </w:rPr>
              <w:t>;</w:t>
            </w:r>
          </w:p>
          <w:p w14:paraId="2F0BC92A" w14:textId="77777777" w:rsidR="00BC2E60" w:rsidRPr="006C2039" w:rsidRDefault="00BC2E60" w:rsidP="006A46B7">
            <w:pPr>
              <w:pStyle w:val="ListParagraph"/>
              <w:ind w:left="1224" w:hanging="324"/>
              <w:jc w:val="both"/>
              <w:rPr>
                <w:rFonts w:cs="Arial"/>
                <w:iCs/>
              </w:rPr>
            </w:pPr>
          </w:p>
          <w:p w14:paraId="72311EDB" w14:textId="77777777" w:rsidR="00BC2E60" w:rsidRPr="00032D5E" w:rsidRDefault="00BC2E60" w:rsidP="006A46B7">
            <w:pPr>
              <w:pStyle w:val="ListParagraph"/>
              <w:spacing w:after="240"/>
              <w:ind w:left="1224" w:hanging="360"/>
              <w:jc w:val="both"/>
            </w:pPr>
            <w:r w:rsidRPr="006C2039">
              <w:rPr>
                <w:rStyle w:val="DeltaViewInsertion"/>
                <w:rFonts w:cs="Arial"/>
              </w:rPr>
              <w:t>.4</w:t>
            </w:r>
            <w:r w:rsidRPr="006C2039">
              <w:rPr>
                <w:rStyle w:val="DeltaViewInsertion"/>
                <w:rFonts w:cs="Arial"/>
              </w:rPr>
              <w:tab/>
              <w:t xml:space="preserve">The </w:t>
            </w:r>
            <w:r w:rsidRPr="006C2039">
              <w:rPr>
                <w:rStyle w:val="DeltaViewInsertion"/>
                <w:rFonts w:cs="Arial"/>
                <w:i/>
              </w:rPr>
              <w:t xml:space="preserve">Owner </w:t>
            </w:r>
            <w:r w:rsidRPr="006C2039">
              <w:rPr>
                <w:rStyle w:val="DeltaViewInsertion"/>
                <w:rFonts w:cs="Arial"/>
              </w:rPr>
              <w:t xml:space="preserve">and the </w:t>
            </w:r>
            <w:r w:rsidRPr="006C2039">
              <w:rPr>
                <w:rStyle w:val="DeltaViewInsertion"/>
                <w:rFonts w:cs="Arial"/>
                <w:i/>
              </w:rPr>
              <w:t xml:space="preserve">Contractor </w:t>
            </w:r>
            <w:r w:rsidRPr="006C2039">
              <w:rPr>
                <w:rStyle w:val="DeltaViewInsertion"/>
                <w:rFonts w:cs="Arial"/>
              </w:rPr>
              <w:t xml:space="preserve">hereby consent to the giving and receiving of </w:t>
            </w:r>
            <w:r w:rsidRPr="006C2039">
              <w:rPr>
                <w:rStyle w:val="DeltaViewInsertion"/>
                <w:rFonts w:cs="Arial"/>
                <w:i/>
              </w:rPr>
              <w:t>Proper Invoices</w:t>
            </w:r>
            <w:r w:rsidRPr="006C2039">
              <w:rPr>
                <w:rStyle w:val="DeltaViewInsertion"/>
                <w:rFonts w:cs="Arial"/>
              </w:rPr>
              <w:t xml:space="preserve"> electronically and in accordance with the requirements of this GC 5.2 – APPLICATIONS FOR PAYMENTS</w:t>
            </w:r>
            <w:r>
              <w:rPr>
                <w:rStyle w:val="DeltaViewInsertion"/>
                <w:rFonts w:cs="Arial"/>
              </w:rPr>
              <w:t>.</w:t>
            </w:r>
          </w:p>
        </w:tc>
      </w:tr>
      <w:tr w:rsidR="00BC2E60" w:rsidRPr="00AB0F97" w14:paraId="4094EAE4" w14:textId="77777777" w:rsidTr="006A46B7">
        <w:tc>
          <w:tcPr>
            <w:tcW w:w="923" w:type="dxa"/>
          </w:tcPr>
          <w:p w14:paraId="12E803E8" w14:textId="77777777" w:rsidR="00BC2E60" w:rsidRPr="00AB0F97" w:rsidRDefault="00BC2E60" w:rsidP="006A46B7">
            <w:pPr>
              <w:pStyle w:val="SimpleL3"/>
            </w:pPr>
          </w:p>
        </w:tc>
        <w:tc>
          <w:tcPr>
            <w:tcW w:w="990" w:type="dxa"/>
          </w:tcPr>
          <w:p w14:paraId="69EA97AC" w14:textId="77777777" w:rsidR="00BC2E60" w:rsidRDefault="00BC2E60" w:rsidP="006A46B7">
            <w:pPr>
              <w:pStyle w:val="TableText0"/>
              <w:jc w:val="center"/>
              <w:rPr>
                <w:sz w:val="20"/>
                <w:szCs w:val="20"/>
              </w:rPr>
            </w:pPr>
            <w:r>
              <w:rPr>
                <w:sz w:val="20"/>
                <w:szCs w:val="20"/>
              </w:rPr>
              <w:t>5.2.3</w:t>
            </w:r>
          </w:p>
        </w:tc>
        <w:tc>
          <w:tcPr>
            <w:tcW w:w="8167" w:type="dxa"/>
          </w:tcPr>
          <w:p w14:paraId="67C98AC2" w14:textId="77777777" w:rsidR="00BC2E60" w:rsidRDefault="00BC2E60" w:rsidP="006A46B7">
            <w:pPr>
              <w:pStyle w:val="SC3"/>
              <w:numPr>
                <w:ilvl w:val="0"/>
                <w:numId w:val="0"/>
              </w:numPr>
              <w:rPr>
                <w:lang w:val="en-US"/>
              </w:rPr>
            </w:pPr>
            <w:r>
              <w:rPr>
                <w:u w:val="single"/>
                <w:lang w:val="en-US"/>
              </w:rPr>
              <w:t>Add</w:t>
            </w:r>
            <w:r>
              <w:rPr>
                <w:lang w:val="en-US"/>
              </w:rPr>
              <w:t xml:space="preserve"> the words “and incorporated into the </w:t>
            </w:r>
            <w:r>
              <w:rPr>
                <w:i/>
                <w:iCs/>
                <w:lang w:val="en-US"/>
              </w:rPr>
              <w:t>Work</w:t>
            </w:r>
            <w:r>
              <w:rPr>
                <w:lang w:val="en-US"/>
              </w:rPr>
              <w:t>” after “</w:t>
            </w:r>
            <w:r>
              <w:rPr>
                <w:i/>
                <w:iCs/>
                <w:lang w:val="en-US"/>
              </w:rPr>
              <w:t>Products</w:t>
            </w:r>
            <w:r>
              <w:rPr>
                <w:lang w:val="en-US"/>
              </w:rPr>
              <w:t xml:space="preserve"> delivered to the </w:t>
            </w:r>
            <w:r>
              <w:rPr>
                <w:i/>
                <w:iCs/>
                <w:lang w:val="en-US"/>
              </w:rPr>
              <w:t>Place of the Work</w:t>
            </w:r>
            <w:r>
              <w:rPr>
                <w:lang w:val="en-US"/>
              </w:rPr>
              <w:t>” in paragraph 5.2.3.</w:t>
            </w:r>
          </w:p>
          <w:p w14:paraId="39DD162F" w14:textId="77777777" w:rsidR="00BC2E60" w:rsidRDefault="00BC2E60" w:rsidP="006A46B7">
            <w:pPr>
              <w:pStyle w:val="SC3"/>
              <w:numPr>
                <w:ilvl w:val="0"/>
                <w:numId w:val="0"/>
              </w:numPr>
              <w:rPr>
                <w:lang w:val="en-US"/>
              </w:rPr>
            </w:pPr>
          </w:p>
          <w:p w14:paraId="71A8DD84" w14:textId="77777777" w:rsidR="00BC2E60" w:rsidRPr="00C22BA4" w:rsidRDefault="00BC2E60" w:rsidP="006A46B7">
            <w:pPr>
              <w:pStyle w:val="SC3"/>
              <w:numPr>
                <w:ilvl w:val="0"/>
                <w:numId w:val="0"/>
              </w:numPr>
              <w:rPr>
                <w:lang w:val="en-US"/>
              </w:rPr>
            </w:pPr>
            <w:r>
              <w:rPr>
                <w:lang w:val="en-US"/>
              </w:rPr>
              <w:t>-and-</w:t>
            </w:r>
          </w:p>
          <w:p w14:paraId="764705FD" w14:textId="77777777" w:rsidR="00BC2E60" w:rsidRDefault="00BC2E60" w:rsidP="006A46B7">
            <w:pPr>
              <w:pStyle w:val="SC3"/>
              <w:numPr>
                <w:ilvl w:val="0"/>
                <w:numId w:val="0"/>
              </w:numPr>
              <w:rPr>
                <w:u w:val="single"/>
                <w:lang w:val="en-US"/>
              </w:rPr>
            </w:pPr>
          </w:p>
          <w:p w14:paraId="1DBDB0A0" w14:textId="77777777" w:rsidR="00BC2E60" w:rsidRDefault="00BC2E60" w:rsidP="006A46B7">
            <w:pPr>
              <w:pStyle w:val="SC3"/>
              <w:numPr>
                <w:ilvl w:val="0"/>
                <w:numId w:val="0"/>
              </w:numPr>
              <w:rPr>
                <w:lang w:val="en-US"/>
              </w:rPr>
            </w:pPr>
            <w:r>
              <w:rPr>
                <w:u w:val="single"/>
                <w:lang w:val="en-US"/>
              </w:rPr>
              <w:t>Add</w:t>
            </w:r>
            <w:r>
              <w:rPr>
                <w:lang w:val="en-US"/>
              </w:rPr>
              <w:t xml:space="preserve"> the following to the end of paragraph 5.2.3:</w:t>
            </w:r>
          </w:p>
          <w:p w14:paraId="112DAB64" w14:textId="77777777" w:rsidR="00BC2E60" w:rsidRDefault="00BC2E60" w:rsidP="006A46B7">
            <w:pPr>
              <w:pStyle w:val="SC3"/>
              <w:numPr>
                <w:ilvl w:val="0"/>
                <w:numId w:val="0"/>
              </w:numPr>
              <w:rPr>
                <w:lang w:val="en-US"/>
              </w:rPr>
            </w:pPr>
          </w:p>
          <w:p w14:paraId="2014D6D3" w14:textId="77777777" w:rsidR="00BC2E60" w:rsidRDefault="00BC2E60" w:rsidP="006A46B7">
            <w:pPr>
              <w:pStyle w:val="SC4"/>
              <w:ind w:left="0" w:firstLine="0"/>
              <w:jc w:val="both"/>
              <w:rPr>
                <w:lang w:val="en-CA"/>
              </w:rPr>
            </w:pPr>
            <w:r>
              <w:rPr>
                <w:lang w:val="en-CA"/>
              </w:rPr>
              <w:t xml:space="preserve">For certainty, the amount claimed shall not include any amount for: </w:t>
            </w:r>
          </w:p>
          <w:p w14:paraId="5A8218AB" w14:textId="77777777" w:rsidR="00BC2E60" w:rsidRDefault="00BC2E60" w:rsidP="006A46B7">
            <w:pPr>
              <w:pStyle w:val="SC4"/>
              <w:ind w:left="1980" w:firstLine="0"/>
              <w:jc w:val="both"/>
              <w:rPr>
                <w:lang w:val="en-CA"/>
              </w:rPr>
            </w:pPr>
          </w:p>
          <w:p w14:paraId="4BF944EB" w14:textId="77777777" w:rsidR="00BC2E60" w:rsidRDefault="00BC2E60" w:rsidP="006A46B7">
            <w:pPr>
              <w:pStyle w:val="SC4"/>
              <w:ind w:left="1260" w:hanging="540"/>
              <w:jc w:val="both"/>
              <w:rPr>
                <w:lang w:val="en-CA"/>
              </w:rPr>
            </w:pPr>
            <w:r>
              <w:rPr>
                <w:lang w:val="en-CA"/>
              </w:rPr>
              <w:t xml:space="preserve">.1 </w:t>
            </w:r>
            <w:r>
              <w:rPr>
                <w:lang w:val="en-CA"/>
              </w:rPr>
              <w:tab/>
              <w:t xml:space="preserve">deposits, down payments, or any other form of advance payments, paid (or to be paid) by the </w:t>
            </w:r>
            <w:r>
              <w:rPr>
                <w:i/>
                <w:lang w:val="en-CA"/>
              </w:rPr>
              <w:t>Contractor</w:t>
            </w:r>
            <w:r>
              <w:rPr>
                <w:lang w:val="en-CA"/>
              </w:rPr>
              <w:t xml:space="preserve">, </w:t>
            </w:r>
            <w:r>
              <w:rPr>
                <w:i/>
                <w:lang w:val="en-CA"/>
              </w:rPr>
              <w:t>Subcontractors</w:t>
            </w:r>
            <w:r>
              <w:rPr>
                <w:lang w:val="en-CA"/>
              </w:rPr>
              <w:t xml:space="preserve"> or </w:t>
            </w:r>
            <w:r>
              <w:rPr>
                <w:i/>
                <w:lang w:val="en-CA"/>
              </w:rPr>
              <w:t>Suppliers</w:t>
            </w:r>
            <w:r>
              <w:rPr>
                <w:lang w:val="en-CA"/>
              </w:rPr>
              <w:t xml:space="preserve"> for </w:t>
            </w:r>
            <w:r>
              <w:rPr>
                <w:i/>
                <w:lang w:val="en-CA"/>
              </w:rPr>
              <w:t>Products</w:t>
            </w:r>
            <w:r>
              <w:rPr>
                <w:lang w:val="en-CA"/>
              </w:rPr>
              <w:t>; and</w:t>
            </w:r>
          </w:p>
          <w:p w14:paraId="34D5BB52" w14:textId="77777777" w:rsidR="00BC2E60" w:rsidRDefault="00BC2E60" w:rsidP="006A46B7">
            <w:pPr>
              <w:pStyle w:val="SC4"/>
              <w:ind w:left="1980" w:firstLine="0"/>
              <w:jc w:val="both"/>
              <w:rPr>
                <w:i/>
                <w:lang w:val="en-CA"/>
              </w:rPr>
            </w:pPr>
          </w:p>
          <w:p w14:paraId="06800B5D" w14:textId="77777777" w:rsidR="00BC2E60" w:rsidRPr="00F100B7" w:rsidRDefault="00BC2E60" w:rsidP="006A46B7">
            <w:pPr>
              <w:pStyle w:val="SC4"/>
              <w:ind w:left="1260" w:hanging="540"/>
              <w:jc w:val="both"/>
              <w:rPr>
                <w:bCs w:val="0"/>
              </w:rPr>
            </w:pPr>
            <w:r>
              <w:rPr>
                <w:lang w:val="en-CA"/>
              </w:rPr>
              <w:t>.2</w:t>
            </w:r>
            <w:r>
              <w:rPr>
                <w:i/>
                <w:lang w:val="en-CA"/>
              </w:rPr>
              <w:t xml:space="preserve"> </w:t>
            </w:r>
            <w:r>
              <w:rPr>
                <w:i/>
                <w:lang w:val="en-CA"/>
              </w:rPr>
              <w:tab/>
            </w:r>
            <w:r w:rsidRPr="009C1EDC">
              <w:rPr>
                <w:i/>
              </w:rPr>
              <w:t>Products</w:t>
            </w:r>
            <w:r w:rsidRPr="00F100B7">
              <w:t xml:space="preserve"> delivered to the </w:t>
            </w:r>
            <w:r w:rsidRPr="009C1EDC">
              <w:rPr>
                <w:i/>
              </w:rPr>
              <w:t>Place</w:t>
            </w:r>
            <w:r w:rsidRPr="00F100B7">
              <w:t xml:space="preserve"> </w:t>
            </w:r>
            <w:r w:rsidRPr="009C1EDC">
              <w:rPr>
                <w:i/>
              </w:rPr>
              <w:t>of</w:t>
            </w:r>
            <w:r w:rsidRPr="00F100B7">
              <w:t xml:space="preserve"> </w:t>
            </w:r>
            <w:r w:rsidRPr="009C1EDC">
              <w:rPr>
                <w:i/>
              </w:rPr>
              <w:t>the</w:t>
            </w:r>
            <w:r w:rsidRPr="00F100B7">
              <w:t xml:space="preserve"> </w:t>
            </w:r>
            <w:r w:rsidRPr="009C1EDC">
              <w:rPr>
                <w:i/>
              </w:rPr>
              <w:t>Work</w:t>
            </w:r>
            <w:r w:rsidRPr="00F100B7">
              <w:t xml:space="preserve"> unless the</w:t>
            </w:r>
            <w:r>
              <w:t xml:space="preserve"> </w:t>
            </w:r>
            <w:r w:rsidRPr="009C1EDC">
              <w:rPr>
                <w:bCs w:val="0"/>
                <w:i/>
              </w:rPr>
              <w:t>Products</w:t>
            </w:r>
            <w:r w:rsidRPr="00F100B7">
              <w:rPr>
                <w:bCs w:val="0"/>
              </w:rPr>
              <w:t xml:space="preserve"> are free and clear of all security interest, liens, and other claims of third parties</w:t>
            </w:r>
            <w:r>
              <w:rPr>
                <w:bCs w:val="0"/>
                <w:lang w:val="en-US"/>
              </w:rPr>
              <w:t xml:space="preserve"> </w:t>
            </w:r>
            <w:r>
              <w:t xml:space="preserve">and the </w:t>
            </w:r>
            <w:r w:rsidRPr="00572316">
              <w:rPr>
                <w:i/>
                <w:iCs/>
              </w:rPr>
              <w:t>Products</w:t>
            </w:r>
            <w:r>
              <w:t xml:space="preserve"> have been incorporated into the </w:t>
            </w:r>
            <w:r w:rsidRPr="55062D75">
              <w:rPr>
                <w:i/>
                <w:iCs/>
              </w:rPr>
              <w:t>Work</w:t>
            </w:r>
            <w:r w:rsidRPr="00F100B7">
              <w:rPr>
                <w:bCs w:val="0"/>
              </w:rPr>
              <w:t>.</w:t>
            </w:r>
          </w:p>
          <w:p w14:paraId="7940A8B4" w14:textId="77777777" w:rsidR="00BC2E60" w:rsidRPr="00410C52" w:rsidRDefault="00BC2E60" w:rsidP="006A46B7">
            <w:pPr>
              <w:pStyle w:val="SC3"/>
              <w:numPr>
                <w:ilvl w:val="0"/>
                <w:numId w:val="0"/>
              </w:numPr>
            </w:pPr>
          </w:p>
        </w:tc>
      </w:tr>
      <w:tr w:rsidR="00BC2E60" w:rsidRPr="00AB0F97" w14:paraId="69887413" w14:textId="77777777" w:rsidTr="006A46B7">
        <w:tc>
          <w:tcPr>
            <w:tcW w:w="923" w:type="dxa"/>
          </w:tcPr>
          <w:p w14:paraId="2C03FD14" w14:textId="77777777" w:rsidR="00BC2E60" w:rsidRPr="00AB0F97" w:rsidRDefault="00BC2E60" w:rsidP="006A46B7">
            <w:pPr>
              <w:pStyle w:val="SimpleL3"/>
            </w:pPr>
          </w:p>
        </w:tc>
        <w:tc>
          <w:tcPr>
            <w:tcW w:w="990" w:type="dxa"/>
          </w:tcPr>
          <w:p w14:paraId="3010B059" w14:textId="77777777" w:rsidR="00BC2E60" w:rsidRDefault="00BC2E60" w:rsidP="006A46B7">
            <w:pPr>
              <w:pStyle w:val="TableText0"/>
              <w:jc w:val="center"/>
              <w:rPr>
                <w:sz w:val="20"/>
                <w:szCs w:val="20"/>
              </w:rPr>
            </w:pPr>
            <w:r>
              <w:rPr>
                <w:sz w:val="20"/>
                <w:szCs w:val="20"/>
              </w:rPr>
              <w:t>5.2.4</w:t>
            </w:r>
          </w:p>
        </w:tc>
        <w:tc>
          <w:tcPr>
            <w:tcW w:w="8167" w:type="dxa"/>
          </w:tcPr>
          <w:p w14:paraId="0B4A1622" w14:textId="77777777" w:rsidR="00BC2E60" w:rsidRDefault="00BC2E60" w:rsidP="006A46B7">
            <w:pPr>
              <w:pStyle w:val="SC3"/>
              <w:numPr>
                <w:ilvl w:val="0"/>
                <w:numId w:val="0"/>
              </w:numPr>
              <w:rPr>
                <w:lang w:val="en-US"/>
              </w:rPr>
            </w:pPr>
            <w:r>
              <w:rPr>
                <w:u w:val="single"/>
                <w:lang w:val="en-US"/>
              </w:rPr>
              <w:t>Delete</w:t>
            </w:r>
            <w:r>
              <w:rPr>
                <w:lang w:val="en-US"/>
              </w:rPr>
              <w:t xml:space="preserve"> the words </w:t>
            </w:r>
            <w:r w:rsidRPr="008B0A36">
              <w:rPr>
                <w:lang w:val="en-US"/>
              </w:rPr>
              <w:t xml:space="preserve">“the </w:t>
            </w:r>
            <w:r w:rsidRPr="008B0A36">
              <w:rPr>
                <w:i/>
                <w:lang w:val="en-US"/>
              </w:rPr>
              <w:t>Consultant</w:t>
            </w:r>
            <w:r w:rsidRPr="008B0A36">
              <w:rPr>
                <w:lang w:val="en-US"/>
              </w:rPr>
              <w:t>, at least 15 calendar days”</w:t>
            </w:r>
            <w:r>
              <w:rPr>
                <w:lang w:val="en-US"/>
              </w:rPr>
              <w:t xml:space="preserve"> in paragraph 5.2.4</w:t>
            </w:r>
            <w:r w:rsidRPr="008B0A36">
              <w:rPr>
                <w:lang w:val="en-US"/>
              </w:rPr>
              <w:t xml:space="preserve"> and </w:t>
            </w:r>
            <w:r w:rsidRPr="001C3FBB">
              <w:rPr>
                <w:u w:val="single"/>
                <w:lang w:val="en-US"/>
              </w:rPr>
              <w:t>replace</w:t>
            </w:r>
            <w:r w:rsidRPr="008B0A36">
              <w:rPr>
                <w:lang w:val="en-US"/>
              </w:rPr>
              <w:t xml:space="preserve"> them with “the </w:t>
            </w:r>
            <w:r w:rsidRPr="008B0A36">
              <w:rPr>
                <w:i/>
                <w:lang w:val="en-US"/>
              </w:rPr>
              <w:t>Owner</w:t>
            </w:r>
            <w:r w:rsidRPr="008B0A36">
              <w:rPr>
                <w:lang w:val="en-US"/>
              </w:rPr>
              <w:t xml:space="preserve"> and the </w:t>
            </w:r>
            <w:r w:rsidRPr="008B0A36">
              <w:rPr>
                <w:i/>
                <w:lang w:val="en-US"/>
              </w:rPr>
              <w:t>Consultant</w:t>
            </w:r>
            <w:r w:rsidRPr="008B0A36">
              <w:rPr>
                <w:lang w:val="en-US"/>
              </w:rPr>
              <w:t>, at least 30 calendar days”</w:t>
            </w:r>
            <w:r>
              <w:rPr>
                <w:lang w:val="en-US"/>
              </w:rPr>
              <w:t>.</w:t>
            </w:r>
          </w:p>
          <w:p w14:paraId="343FDAFD" w14:textId="77777777" w:rsidR="00BC2E60" w:rsidRDefault="00BC2E60" w:rsidP="006A46B7">
            <w:pPr>
              <w:pStyle w:val="SC3"/>
              <w:numPr>
                <w:ilvl w:val="0"/>
                <w:numId w:val="0"/>
              </w:numPr>
              <w:rPr>
                <w:lang w:val="en-US"/>
              </w:rPr>
            </w:pPr>
          </w:p>
          <w:p w14:paraId="10C0DE13" w14:textId="77777777" w:rsidR="00BC2E60" w:rsidRDefault="00BC2E60" w:rsidP="006A46B7">
            <w:pPr>
              <w:pStyle w:val="SC3"/>
              <w:numPr>
                <w:ilvl w:val="0"/>
                <w:numId w:val="0"/>
              </w:numPr>
              <w:rPr>
                <w:lang w:val="en-US"/>
              </w:rPr>
            </w:pPr>
            <w:r>
              <w:rPr>
                <w:lang w:val="en-US"/>
              </w:rPr>
              <w:t>-and-</w:t>
            </w:r>
          </w:p>
          <w:p w14:paraId="5214414A" w14:textId="77777777" w:rsidR="00BC2E60" w:rsidRDefault="00BC2E60" w:rsidP="006A46B7">
            <w:pPr>
              <w:pStyle w:val="SC3"/>
              <w:numPr>
                <w:ilvl w:val="0"/>
                <w:numId w:val="0"/>
              </w:numPr>
              <w:rPr>
                <w:lang w:val="en-US"/>
              </w:rPr>
            </w:pPr>
          </w:p>
          <w:p w14:paraId="6E198B2C" w14:textId="77777777" w:rsidR="00BC2E60" w:rsidRDefault="00BC2E60" w:rsidP="006A46B7">
            <w:pPr>
              <w:pStyle w:val="SC3"/>
              <w:numPr>
                <w:ilvl w:val="0"/>
                <w:numId w:val="0"/>
              </w:numPr>
              <w:rPr>
                <w:lang w:val="en-US"/>
              </w:rPr>
            </w:pPr>
            <w:r>
              <w:rPr>
                <w:u w:val="single"/>
                <w:lang w:val="en-US"/>
              </w:rPr>
              <w:t>Add</w:t>
            </w:r>
            <w:r>
              <w:rPr>
                <w:lang w:val="en-US"/>
              </w:rPr>
              <w:t xml:space="preserve"> the following to the end of paragraph 5.2.4:</w:t>
            </w:r>
          </w:p>
          <w:p w14:paraId="64FD0846" w14:textId="77777777" w:rsidR="00BC2E60" w:rsidRDefault="00BC2E60" w:rsidP="006A46B7">
            <w:pPr>
              <w:pStyle w:val="SC3"/>
              <w:numPr>
                <w:ilvl w:val="0"/>
                <w:numId w:val="0"/>
              </w:numPr>
              <w:rPr>
                <w:lang w:val="en-US"/>
              </w:rPr>
            </w:pPr>
          </w:p>
          <w:p w14:paraId="5A3357D8" w14:textId="77777777" w:rsidR="00BC2E60" w:rsidRDefault="00BC2E60" w:rsidP="006A46B7">
            <w:pPr>
              <w:pStyle w:val="SC4"/>
              <w:ind w:left="0" w:firstLine="0"/>
              <w:jc w:val="both"/>
              <w:rPr>
                <w:rFonts w:cs="Arial"/>
                <w:bCs w:val="0"/>
                <w:lang w:val="en-CA"/>
              </w:rPr>
            </w:pPr>
            <w:r w:rsidRPr="00F100B7">
              <w:t>Such statement of values shall</w:t>
            </w:r>
            <w:r>
              <w:rPr>
                <w:lang w:val="en-US"/>
              </w:rPr>
              <w:t xml:space="preserve"> include a line item for the </w:t>
            </w:r>
            <w:r>
              <w:rPr>
                <w:i/>
                <w:lang w:val="en-US"/>
              </w:rPr>
              <w:t xml:space="preserve">Contractor’s </w:t>
            </w:r>
            <w:r>
              <w:rPr>
                <w:lang w:val="en-US"/>
              </w:rPr>
              <w:t xml:space="preserve">allocation for </w:t>
            </w:r>
            <w:r w:rsidRPr="00F100B7">
              <w:t xml:space="preserve">“general </w:t>
            </w:r>
            <w:r w:rsidRPr="00F100B7">
              <w:rPr>
                <w:rFonts w:cs="Arial"/>
                <w:bCs w:val="0"/>
              </w:rPr>
              <w:t xml:space="preserve">conditions” </w:t>
            </w:r>
            <w:r>
              <w:rPr>
                <w:rFonts w:cs="Arial"/>
                <w:bCs w:val="0"/>
              </w:rPr>
              <w:t>and</w:t>
            </w:r>
            <w:r>
              <w:rPr>
                <w:rFonts w:cs="Arial"/>
                <w:bCs w:val="0"/>
                <w:lang w:val="en-US"/>
              </w:rPr>
              <w:t xml:space="preserve"> as subsections of “general conditions” the </w:t>
            </w:r>
            <w:r>
              <w:rPr>
                <w:rFonts w:cs="Arial"/>
                <w:bCs w:val="0"/>
                <w:i/>
                <w:lang w:val="en-US"/>
              </w:rPr>
              <w:t xml:space="preserve">Contractor </w:t>
            </w:r>
            <w:r>
              <w:rPr>
                <w:rFonts w:cs="Arial"/>
                <w:bCs w:val="0"/>
                <w:lang w:val="en-US"/>
              </w:rPr>
              <w:t xml:space="preserve">shall </w:t>
            </w:r>
            <w:r w:rsidRPr="00F100B7">
              <w:rPr>
                <w:rFonts w:cs="Arial"/>
                <w:bCs w:val="0"/>
              </w:rPr>
              <w:t>identify</w:t>
            </w:r>
            <w:r>
              <w:rPr>
                <w:rFonts w:cs="Arial"/>
                <w:bCs w:val="0"/>
                <w:lang w:val="en-CA"/>
              </w:rPr>
              <w:t>:</w:t>
            </w:r>
          </w:p>
          <w:p w14:paraId="7EBDE151" w14:textId="77777777" w:rsidR="00BC2E60" w:rsidRDefault="00BC2E60" w:rsidP="006A46B7">
            <w:pPr>
              <w:pStyle w:val="SC4"/>
              <w:ind w:left="1980" w:firstLine="0"/>
              <w:rPr>
                <w:rFonts w:cs="Arial"/>
                <w:bCs w:val="0"/>
                <w:lang w:val="en-CA"/>
              </w:rPr>
            </w:pPr>
          </w:p>
          <w:p w14:paraId="5579D730" w14:textId="77777777" w:rsidR="00BC2E60" w:rsidRDefault="00BC2E60" w:rsidP="006A46B7">
            <w:pPr>
              <w:pStyle w:val="SC4"/>
              <w:ind w:left="1170" w:hanging="450"/>
            </w:pPr>
            <w:r>
              <w:rPr>
                <w:rFonts w:cs="Arial"/>
                <w:bCs w:val="0"/>
                <w:lang w:val="en-CA"/>
              </w:rPr>
              <w:t xml:space="preserve">.1 </w:t>
            </w:r>
            <w:r>
              <w:rPr>
                <w:rFonts w:cs="Arial"/>
                <w:bCs w:val="0"/>
                <w:lang w:val="en-CA"/>
              </w:rPr>
              <w:tab/>
            </w:r>
            <w:r w:rsidRPr="732481C8">
              <w:rPr>
                <w:rStyle w:val="DeltaViewInsertion"/>
              </w:rPr>
              <w:t>its allocation for the preparation</w:t>
            </w:r>
            <w:r>
              <w:rPr>
                <w:rStyle w:val="DeltaViewInsertion"/>
                <w:lang w:val="en-US"/>
              </w:rPr>
              <w:t xml:space="preserve"> and approval by the </w:t>
            </w:r>
            <w:r>
              <w:rPr>
                <w:rStyle w:val="DeltaViewInsertion"/>
                <w:i/>
                <w:iCs/>
                <w:lang w:val="en-US"/>
              </w:rPr>
              <w:t>Owner</w:t>
            </w:r>
            <w:r w:rsidRPr="732481C8">
              <w:rPr>
                <w:rStyle w:val="DeltaViewInsertion"/>
              </w:rPr>
              <w:t xml:space="preserve"> of the </w:t>
            </w:r>
            <w:r w:rsidRPr="00387703">
              <w:rPr>
                <w:rStyle w:val="DeltaViewInsertion"/>
                <w:i/>
                <w:iCs/>
              </w:rPr>
              <w:t xml:space="preserve">Baseline Schedule </w:t>
            </w:r>
            <w:r w:rsidRPr="732481C8">
              <w:rPr>
                <w:rStyle w:val="DeltaViewInsertion"/>
              </w:rPr>
              <w:t>required by GC3.4, which</w:t>
            </w:r>
            <w:bookmarkStart w:id="343" w:name="_DV_M399"/>
            <w:bookmarkEnd w:id="343"/>
            <w:r>
              <w:t xml:space="preserve"> shall be calculated as follows:</w:t>
            </w:r>
          </w:p>
          <w:p w14:paraId="3E412288" w14:textId="77777777" w:rsidR="00BC2E60" w:rsidRDefault="00BC2E60" w:rsidP="006A46B7">
            <w:pPr>
              <w:pStyle w:val="SC4"/>
              <w:ind w:left="1980" w:firstLine="0"/>
              <w:rPr>
                <w:rFonts w:cs="Arial"/>
                <w:bCs w:val="0"/>
                <w:lang w:val="en-CA"/>
              </w:rPr>
            </w:pPr>
          </w:p>
          <w:p w14:paraId="63D689EE" w14:textId="77777777" w:rsidR="00BC2E60" w:rsidRDefault="00BC2E60" w:rsidP="006A46B7">
            <w:pPr>
              <w:pStyle w:val="SC5"/>
              <w:ind w:left="1620" w:hanging="450"/>
              <w:jc w:val="both"/>
              <w:rPr>
                <w:bCs w:val="0"/>
              </w:rPr>
            </w:pPr>
            <w:r w:rsidRPr="00F100B7">
              <w:lastRenderedPageBreak/>
              <w:t>.1</w:t>
            </w:r>
            <w:r>
              <w:tab/>
            </w:r>
            <w:r w:rsidRPr="00F100B7">
              <w:t xml:space="preserve">where the </w:t>
            </w:r>
            <w:r w:rsidRPr="009C1EDC">
              <w:rPr>
                <w:i/>
              </w:rPr>
              <w:t>Contract</w:t>
            </w:r>
            <w:r w:rsidRPr="00F100B7">
              <w:t xml:space="preserve"> </w:t>
            </w:r>
            <w:r w:rsidRPr="009C1EDC">
              <w:rPr>
                <w:i/>
              </w:rPr>
              <w:t>Price</w:t>
            </w:r>
            <w:r w:rsidRPr="00F100B7">
              <w:t xml:space="preserve"> is $2,000,000 or less, the </w:t>
            </w:r>
            <w:r>
              <w:rPr>
                <w:lang w:val="en-CA"/>
              </w:rPr>
              <w:t>lesser</w:t>
            </w:r>
            <w:r w:rsidRPr="00F100B7">
              <w:t xml:space="preserve"> of $</w:t>
            </w:r>
            <w:r>
              <w:rPr>
                <w:lang w:val="en-CA"/>
              </w:rPr>
              <w:t>10</w:t>
            </w:r>
            <w:r w:rsidRPr="00F100B7">
              <w:t xml:space="preserve">,000 </w:t>
            </w:r>
            <w:r>
              <w:rPr>
                <w:lang w:val="en-CA"/>
              </w:rPr>
              <w:t>or</w:t>
            </w:r>
            <w:r>
              <w:t xml:space="preserve"> </w:t>
            </w:r>
            <w:r w:rsidRPr="00F100B7">
              <w:t xml:space="preserve">5% of </w:t>
            </w:r>
            <w:r w:rsidRPr="00F100B7">
              <w:rPr>
                <w:bCs w:val="0"/>
              </w:rPr>
              <w:t xml:space="preserve">the total amount allocated by the </w:t>
            </w:r>
            <w:r w:rsidRPr="009C1EDC">
              <w:rPr>
                <w:bCs w:val="0"/>
                <w:i/>
              </w:rPr>
              <w:t>Contractor</w:t>
            </w:r>
            <w:r w:rsidRPr="00F100B7">
              <w:rPr>
                <w:bCs w:val="0"/>
              </w:rPr>
              <w:t xml:space="preserve"> to general conditions;</w:t>
            </w:r>
          </w:p>
          <w:p w14:paraId="38765716" w14:textId="77777777" w:rsidR="00BC2E60" w:rsidRDefault="00BC2E60" w:rsidP="006A46B7">
            <w:pPr>
              <w:rPr>
                <w:rFonts w:cs="Arial"/>
                <w:bCs/>
                <w:szCs w:val="20"/>
              </w:rPr>
            </w:pPr>
          </w:p>
          <w:p w14:paraId="2EF7C8DA" w14:textId="77777777" w:rsidR="00BC2E60" w:rsidRPr="00E50892" w:rsidRDefault="00BC2E60" w:rsidP="006A46B7">
            <w:pPr>
              <w:pStyle w:val="SC5"/>
              <w:ind w:left="1170" w:firstLine="0"/>
              <w:jc w:val="both"/>
              <w:rPr>
                <w:lang w:val="en-CA"/>
              </w:rPr>
            </w:pPr>
            <w:r w:rsidRPr="00F100B7">
              <w:t>.2</w:t>
            </w:r>
            <w:r w:rsidRPr="00F100B7">
              <w:tab/>
              <w:t xml:space="preserve">where the </w:t>
            </w:r>
            <w:r w:rsidRPr="009C1EDC">
              <w:rPr>
                <w:i/>
              </w:rPr>
              <w:t>Contract</w:t>
            </w:r>
            <w:r w:rsidRPr="00F100B7">
              <w:t xml:space="preserve"> </w:t>
            </w:r>
            <w:r w:rsidRPr="009C1EDC">
              <w:rPr>
                <w:i/>
              </w:rPr>
              <w:t>Price</w:t>
            </w:r>
            <w:r w:rsidRPr="00F100B7">
              <w:t xml:space="preserve"> is greater than $2,000,000, the sum of $</w:t>
            </w:r>
            <w:r>
              <w:rPr>
                <w:lang w:val="en-CA"/>
              </w:rPr>
              <w:t>20</w:t>
            </w:r>
            <w:r w:rsidRPr="00F100B7">
              <w:t>,000</w:t>
            </w:r>
            <w:r>
              <w:rPr>
                <w:lang w:val="en-CA"/>
              </w:rPr>
              <w:t>;</w:t>
            </w:r>
          </w:p>
          <w:p w14:paraId="72E10F36" w14:textId="77777777" w:rsidR="00BC2E60" w:rsidRDefault="00BC2E60" w:rsidP="006A46B7">
            <w:pPr>
              <w:pStyle w:val="SC5"/>
            </w:pPr>
            <w:r>
              <w:tab/>
            </w:r>
          </w:p>
          <w:p w14:paraId="3F11776A" w14:textId="77777777" w:rsidR="00BC2E60" w:rsidRPr="00F100B7" w:rsidRDefault="00BC2E60" w:rsidP="006A46B7">
            <w:pPr>
              <w:pStyle w:val="SC5"/>
              <w:ind w:left="1170" w:hanging="450"/>
              <w:jc w:val="both"/>
            </w:pPr>
            <w:r>
              <w:rPr>
                <w:lang w:val="en-CA"/>
              </w:rPr>
              <w:t>.2</w:t>
            </w:r>
            <w:r>
              <w:rPr>
                <w:lang w:val="en-CA"/>
              </w:rPr>
              <w:tab/>
              <w:t xml:space="preserve">its allocation for the delivery of complete record </w:t>
            </w:r>
            <w:r w:rsidRPr="005C750D">
              <w:rPr>
                <w:i/>
                <w:iCs/>
                <w:lang w:val="en-CA"/>
              </w:rPr>
              <w:t>As-Built Drawings</w:t>
            </w:r>
            <w:r>
              <w:rPr>
                <w:lang w:val="en-CA"/>
              </w:rPr>
              <w:t xml:space="preserve"> required by GC 5.4.4.2, which shall be in the amount of 1% of the </w:t>
            </w:r>
            <w:r>
              <w:rPr>
                <w:i/>
                <w:lang w:val="en-CA"/>
              </w:rPr>
              <w:t>Contract Price</w:t>
            </w:r>
            <w:r>
              <w:rPr>
                <w:lang w:val="en-CA"/>
              </w:rPr>
              <w:t>, provided that such amount shall in no case be less than Five Thousand Dollars ($5,000) or more than Fifty Thousand Dollars ($50,000).</w:t>
            </w:r>
          </w:p>
          <w:p w14:paraId="1C1EED75" w14:textId="77777777" w:rsidR="00BC2E60" w:rsidRPr="007E106F" w:rsidRDefault="00BC2E60" w:rsidP="006A46B7">
            <w:pPr>
              <w:pStyle w:val="SC3"/>
              <w:numPr>
                <w:ilvl w:val="0"/>
                <w:numId w:val="0"/>
              </w:numPr>
            </w:pPr>
          </w:p>
        </w:tc>
      </w:tr>
      <w:tr w:rsidR="00BC2E60" w:rsidRPr="00AB0F97" w14:paraId="57E49783" w14:textId="77777777" w:rsidTr="006A46B7">
        <w:tc>
          <w:tcPr>
            <w:tcW w:w="923" w:type="dxa"/>
          </w:tcPr>
          <w:p w14:paraId="32D9DD30" w14:textId="77777777" w:rsidR="00BC2E60" w:rsidRPr="00AB0F97" w:rsidRDefault="00BC2E60" w:rsidP="006A46B7">
            <w:pPr>
              <w:pStyle w:val="SimpleL3"/>
            </w:pPr>
          </w:p>
        </w:tc>
        <w:tc>
          <w:tcPr>
            <w:tcW w:w="990" w:type="dxa"/>
          </w:tcPr>
          <w:p w14:paraId="6B073D92" w14:textId="77777777" w:rsidR="00BC2E60" w:rsidRDefault="00BC2E60" w:rsidP="006A46B7">
            <w:pPr>
              <w:pStyle w:val="TableText0"/>
              <w:jc w:val="center"/>
              <w:rPr>
                <w:sz w:val="20"/>
                <w:szCs w:val="20"/>
              </w:rPr>
            </w:pPr>
            <w:r>
              <w:rPr>
                <w:sz w:val="20"/>
                <w:szCs w:val="20"/>
              </w:rPr>
              <w:t>5.2.5</w:t>
            </w:r>
          </w:p>
        </w:tc>
        <w:tc>
          <w:tcPr>
            <w:tcW w:w="8167" w:type="dxa"/>
          </w:tcPr>
          <w:p w14:paraId="0FD200A7" w14:textId="77777777" w:rsidR="00BC2E60" w:rsidRDefault="00BC2E60" w:rsidP="006A46B7">
            <w:pPr>
              <w:pStyle w:val="SC3"/>
              <w:numPr>
                <w:ilvl w:val="0"/>
                <w:numId w:val="0"/>
              </w:numPr>
              <w:rPr>
                <w:lang w:val="en-US"/>
              </w:rPr>
            </w:pPr>
            <w:r>
              <w:rPr>
                <w:lang w:val="en-US"/>
              </w:rPr>
              <w:t xml:space="preserve">In paragraph 5.2.5 </w:t>
            </w:r>
            <w:r>
              <w:rPr>
                <w:u w:val="single"/>
                <w:lang w:val="en-US"/>
              </w:rPr>
              <w:t>add</w:t>
            </w:r>
            <w:r>
              <w:rPr>
                <w:lang w:val="en-US"/>
              </w:rPr>
              <w:t xml:space="preserve"> the words “or the </w:t>
            </w:r>
            <w:r>
              <w:rPr>
                <w:i/>
                <w:iCs/>
                <w:lang w:val="en-US"/>
              </w:rPr>
              <w:t>Owner</w:t>
            </w:r>
            <w:r>
              <w:rPr>
                <w:lang w:val="en-US"/>
              </w:rPr>
              <w:t>” after the word “</w:t>
            </w:r>
            <w:r>
              <w:rPr>
                <w:i/>
                <w:iCs/>
                <w:lang w:val="en-US"/>
              </w:rPr>
              <w:t>Consultant</w:t>
            </w:r>
            <w:r>
              <w:rPr>
                <w:lang w:val="en-US"/>
              </w:rPr>
              <w:t xml:space="preserve">”. </w:t>
            </w:r>
          </w:p>
          <w:p w14:paraId="066FCED4" w14:textId="77777777" w:rsidR="00BC2E60" w:rsidRDefault="00BC2E60" w:rsidP="006A46B7">
            <w:pPr>
              <w:pStyle w:val="SC3"/>
              <w:numPr>
                <w:ilvl w:val="0"/>
                <w:numId w:val="0"/>
              </w:numPr>
              <w:rPr>
                <w:lang w:val="en-US"/>
              </w:rPr>
            </w:pPr>
          </w:p>
          <w:p w14:paraId="0A5E4B6C" w14:textId="77777777" w:rsidR="00BC2E60" w:rsidRDefault="00BC2E60" w:rsidP="006A46B7">
            <w:pPr>
              <w:pStyle w:val="SC3"/>
              <w:numPr>
                <w:ilvl w:val="0"/>
                <w:numId w:val="0"/>
              </w:numPr>
              <w:rPr>
                <w:lang w:val="en-US"/>
              </w:rPr>
            </w:pPr>
            <w:r>
              <w:rPr>
                <w:lang w:val="en-US"/>
              </w:rPr>
              <w:t>-and-</w:t>
            </w:r>
          </w:p>
          <w:p w14:paraId="5E802EBF" w14:textId="77777777" w:rsidR="00BC2E60" w:rsidRDefault="00BC2E60" w:rsidP="006A46B7">
            <w:pPr>
              <w:pStyle w:val="SC3"/>
              <w:numPr>
                <w:ilvl w:val="0"/>
                <w:numId w:val="0"/>
              </w:numPr>
              <w:rPr>
                <w:lang w:val="en-US"/>
              </w:rPr>
            </w:pPr>
          </w:p>
          <w:p w14:paraId="768E3E49" w14:textId="77777777" w:rsidR="00BC2E60" w:rsidRDefault="00BC2E60" w:rsidP="006A46B7">
            <w:pPr>
              <w:pStyle w:val="SC3"/>
              <w:numPr>
                <w:ilvl w:val="0"/>
                <w:numId w:val="0"/>
              </w:numPr>
              <w:rPr>
                <w:lang w:val="en-US"/>
              </w:rPr>
            </w:pPr>
            <w:r>
              <w:rPr>
                <w:lang w:val="en-US"/>
              </w:rPr>
              <w:t xml:space="preserve">In the second line of paragraph 5.2.5, </w:t>
            </w:r>
            <w:r>
              <w:rPr>
                <w:u w:val="single"/>
                <w:lang w:val="en-US"/>
              </w:rPr>
              <w:t>delete</w:t>
            </w:r>
            <w:r>
              <w:rPr>
                <w:lang w:val="en-US"/>
              </w:rPr>
              <w:t xml:space="preserve"> the word “</w:t>
            </w:r>
            <w:r>
              <w:rPr>
                <w:i/>
                <w:iCs/>
                <w:lang w:val="en-US"/>
              </w:rPr>
              <w:t>Consultant</w:t>
            </w:r>
            <w:r>
              <w:rPr>
                <w:lang w:val="en-US"/>
              </w:rPr>
              <w:t xml:space="preserve">” and </w:t>
            </w:r>
            <w:r>
              <w:rPr>
                <w:u w:val="single"/>
                <w:lang w:val="en-US"/>
              </w:rPr>
              <w:t>replace</w:t>
            </w:r>
            <w:r>
              <w:rPr>
                <w:lang w:val="en-US"/>
              </w:rPr>
              <w:t xml:space="preserve"> it with “</w:t>
            </w:r>
            <w:r>
              <w:rPr>
                <w:i/>
                <w:iCs/>
                <w:lang w:val="en-US"/>
              </w:rPr>
              <w:t>Owner</w:t>
            </w:r>
            <w:r>
              <w:rPr>
                <w:lang w:val="en-US"/>
              </w:rPr>
              <w:t xml:space="preserve">”. </w:t>
            </w:r>
          </w:p>
          <w:p w14:paraId="49F85BBF" w14:textId="77777777" w:rsidR="00BC2E60" w:rsidRPr="007E106F" w:rsidRDefault="00BC2E60" w:rsidP="006A46B7">
            <w:pPr>
              <w:pStyle w:val="SC3"/>
              <w:numPr>
                <w:ilvl w:val="0"/>
                <w:numId w:val="0"/>
              </w:numPr>
              <w:rPr>
                <w:lang w:val="en-US"/>
              </w:rPr>
            </w:pPr>
          </w:p>
        </w:tc>
      </w:tr>
      <w:tr w:rsidR="00BC2E60" w:rsidRPr="00AB0F97" w14:paraId="4B3C3A0F" w14:textId="77777777" w:rsidTr="006A46B7">
        <w:tc>
          <w:tcPr>
            <w:tcW w:w="923" w:type="dxa"/>
          </w:tcPr>
          <w:p w14:paraId="7795505B" w14:textId="77777777" w:rsidR="00BC2E60" w:rsidRPr="00AB0F97" w:rsidRDefault="00BC2E60" w:rsidP="006A46B7">
            <w:pPr>
              <w:pStyle w:val="SimpleL3"/>
            </w:pPr>
          </w:p>
        </w:tc>
        <w:tc>
          <w:tcPr>
            <w:tcW w:w="990" w:type="dxa"/>
          </w:tcPr>
          <w:p w14:paraId="3638B61C" w14:textId="77777777" w:rsidR="00BC2E60" w:rsidRDefault="00BC2E60" w:rsidP="006A46B7">
            <w:pPr>
              <w:pStyle w:val="TableText0"/>
              <w:jc w:val="center"/>
              <w:rPr>
                <w:sz w:val="20"/>
                <w:szCs w:val="20"/>
              </w:rPr>
            </w:pPr>
            <w:r>
              <w:rPr>
                <w:sz w:val="20"/>
                <w:szCs w:val="20"/>
              </w:rPr>
              <w:t>5.2.6</w:t>
            </w:r>
          </w:p>
        </w:tc>
        <w:tc>
          <w:tcPr>
            <w:tcW w:w="8167" w:type="dxa"/>
          </w:tcPr>
          <w:p w14:paraId="38AF1E2C" w14:textId="77777777" w:rsidR="00BC2E60" w:rsidRDefault="00BC2E60" w:rsidP="006A46B7">
            <w:pPr>
              <w:pStyle w:val="SC3"/>
              <w:numPr>
                <w:ilvl w:val="0"/>
                <w:numId w:val="0"/>
              </w:numPr>
              <w:rPr>
                <w:lang w:val="en-US"/>
              </w:rPr>
            </w:pPr>
            <w:r>
              <w:rPr>
                <w:u w:val="single"/>
                <w:lang w:val="en-US"/>
              </w:rPr>
              <w:t>Delete</w:t>
            </w:r>
            <w:r>
              <w:rPr>
                <w:lang w:val="en-US"/>
              </w:rPr>
              <w:t xml:space="preserve"> paragraph 5.2.6 and </w:t>
            </w:r>
            <w:r>
              <w:rPr>
                <w:u w:val="single"/>
                <w:lang w:val="en-US"/>
              </w:rPr>
              <w:t>replace</w:t>
            </w:r>
            <w:r>
              <w:rPr>
                <w:lang w:val="en-US"/>
              </w:rPr>
              <w:t xml:space="preserve"> it with the following:</w:t>
            </w:r>
          </w:p>
          <w:p w14:paraId="31255B32" w14:textId="77777777" w:rsidR="00BC2E60" w:rsidRDefault="00BC2E60" w:rsidP="006A46B7">
            <w:pPr>
              <w:pStyle w:val="SC3"/>
              <w:numPr>
                <w:ilvl w:val="0"/>
                <w:numId w:val="0"/>
              </w:numPr>
              <w:rPr>
                <w:lang w:val="en-US"/>
              </w:rPr>
            </w:pPr>
          </w:p>
          <w:p w14:paraId="01286582" w14:textId="77777777" w:rsidR="00BC2E60" w:rsidRDefault="00BC2E60" w:rsidP="006A46B7">
            <w:pPr>
              <w:pStyle w:val="SC3"/>
              <w:numPr>
                <w:ilvl w:val="0"/>
                <w:numId w:val="0"/>
              </w:numPr>
              <w:ind w:left="900" w:hanging="900"/>
              <w:jc w:val="both"/>
              <w:rPr>
                <w:lang w:val="en-US"/>
              </w:rPr>
            </w:pPr>
            <w:r w:rsidRPr="00DE1335">
              <w:rPr>
                <w:lang w:val="en-US"/>
              </w:rPr>
              <w:t>5</w:t>
            </w:r>
            <w:r w:rsidRPr="008950D4">
              <w:rPr>
                <w:lang w:val="en-US"/>
              </w:rPr>
              <w:t>.2.6</w:t>
            </w:r>
            <w:r w:rsidRPr="008950D4">
              <w:rPr>
                <w:lang w:val="en-US"/>
              </w:rPr>
              <w:tab/>
              <w:t xml:space="preserve">Each application for payment submitted pursuant to GC 5.2.2 shall: </w:t>
            </w:r>
          </w:p>
          <w:p w14:paraId="05CAE5A0" w14:textId="77777777" w:rsidR="00BC2E60" w:rsidRPr="008950D4" w:rsidRDefault="00BC2E60" w:rsidP="006A46B7">
            <w:pPr>
              <w:pStyle w:val="SC3"/>
              <w:numPr>
                <w:ilvl w:val="0"/>
                <w:numId w:val="0"/>
              </w:numPr>
              <w:ind w:left="2880" w:hanging="900"/>
              <w:jc w:val="both"/>
              <w:rPr>
                <w:lang w:val="en-US"/>
              </w:rPr>
            </w:pPr>
          </w:p>
          <w:p w14:paraId="53D7E3D9" w14:textId="77777777" w:rsidR="00BC2E60" w:rsidRDefault="00BC2E60" w:rsidP="006A46B7">
            <w:pPr>
              <w:pStyle w:val="SC3"/>
              <w:numPr>
                <w:ilvl w:val="0"/>
                <w:numId w:val="0"/>
              </w:numPr>
              <w:ind w:left="1585" w:hanging="685"/>
              <w:jc w:val="both"/>
              <w:rPr>
                <w:rStyle w:val="DeltaViewInsertion"/>
                <w:iCs/>
                <w:lang w:val="en-CA"/>
              </w:rPr>
            </w:pPr>
            <w:r w:rsidRPr="008950D4">
              <w:rPr>
                <w:lang w:val="en-US"/>
              </w:rPr>
              <w:t xml:space="preserve">.1 </w:t>
            </w:r>
            <w:r>
              <w:rPr>
                <w:lang w:val="en-US"/>
              </w:rPr>
              <w:tab/>
            </w:r>
            <w:r w:rsidRPr="008950D4">
              <w:rPr>
                <w:rStyle w:val="DeltaViewInsertion"/>
                <w:lang w:val="en-CA"/>
              </w:rPr>
              <w:t xml:space="preserve">be in a form prescribed, or otherwise approved in writing, by the </w:t>
            </w:r>
            <w:r w:rsidRPr="008950D4">
              <w:rPr>
                <w:rStyle w:val="DeltaViewInsertion"/>
                <w:i/>
                <w:lang w:val="en-CA"/>
              </w:rPr>
              <w:t>Owner</w:t>
            </w:r>
            <w:r w:rsidRPr="008950D4">
              <w:rPr>
                <w:rStyle w:val="DeltaViewInsertion"/>
                <w:iCs/>
                <w:lang w:val="en-CA"/>
              </w:rPr>
              <w:t>;</w:t>
            </w:r>
          </w:p>
          <w:p w14:paraId="1C4CCE10" w14:textId="77777777" w:rsidR="00BC2E60" w:rsidRDefault="00BC2E60" w:rsidP="006A46B7">
            <w:pPr>
              <w:pStyle w:val="SC3"/>
              <w:numPr>
                <w:ilvl w:val="0"/>
                <w:numId w:val="0"/>
              </w:numPr>
              <w:ind w:left="900"/>
              <w:jc w:val="both"/>
              <w:rPr>
                <w:rStyle w:val="DeltaViewInsertion"/>
                <w:iCs/>
                <w:lang w:val="en-CA"/>
              </w:rPr>
            </w:pPr>
          </w:p>
          <w:p w14:paraId="498A0850" w14:textId="77777777" w:rsidR="00BC2E60" w:rsidRDefault="00BC2E60" w:rsidP="006A46B7">
            <w:pPr>
              <w:pStyle w:val="SC3"/>
              <w:numPr>
                <w:ilvl w:val="0"/>
                <w:numId w:val="0"/>
              </w:numPr>
              <w:ind w:left="1620" w:hanging="720"/>
              <w:jc w:val="both"/>
              <w:rPr>
                <w:rStyle w:val="DeltaViewInsertion"/>
                <w:iCs/>
                <w:lang w:val="en-CA"/>
              </w:rPr>
            </w:pPr>
            <w:r>
              <w:rPr>
                <w:rStyle w:val="DeltaViewInsertion"/>
                <w:iCs/>
                <w:lang w:val="en-CA"/>
              </w:rPr>
              <w:t>.</w:t>
            </w:r>
            <w:r w:rsidRPr="008950D4">
              <w:rPr>
                <w:rStyle w:val="DeltaViewInsertion"/>
                <w:iCs/>
                <w:lang w:val="en-CA"/>
              </w:rPr>
              <w:t xml:space="preserve">2 </w:t>
            </w:r>
            <w:r>
              <w:rPr>
                <w:rStyle w:val="DeltaViewInsertion"/>
                <w:iCs/>
                <w:lang w:val="en-CA"/>
              </w:rPr>
              <w:tab/>
            </w:r>
            <w:r w:rsidRPr="008950D4">
              <w:t xml:space="preserve">include all of the requirements for a </w:t>
            </w:r>
            <w:r w:rsidRPr="008950D4">
              <w:rPr>
                <w:i/>
              </w:rPr>
              <w:t>Proper Invoice</w:t>
            </w:r>
            <w:r w:rsidRPr="008950D4">
              <w:rPr>
                <w:rStyle w:val="DeltaViewInsertion"/>
              </w:rPr>
              <w:t xml:space="preserve"> prescribed by the </w:t>
            </w:r>
            <w:r w:rsidRPr="008950D4">
              <w:rPr>
                <w:rStyle w:val="DeltaViewInsertion"/>
                <w:i/>
              </w:rPr>
              <w:t xml:space="preserve">Construction Act </w:t>
            </w:r>
            <w:r w:rsidRPr="008950D4">
              <w:rPr>
                <w:rStyle w:val="DeltaViewInsertion"/>
              </w:rPr>
              <w:t xml:space="preserve">and this </w:t>
            </w:r>
            <w:r w:rsidRPr="008950D4">
              <w:rPr>
                <w:rStyle w:val="DeltaViewInsertion"/>
                <w:i/>
              </w:rPr>
              <w:t>Contract</w:t>
            </w:r>
            <w:r w:rsidRPr="008950D4">
              <w:rPr>
                <w:rStyle w:val="DeltaViewInsertion"/>
                <w:iCs/>
                <w:lang w:val="en-CA"/>
              </w:rPr>
              <w:t>;</w:t>
            </w:r>
          </w:p>
          <w:p w14:paraId="4F6DD05C" w14:textId="77777777" w:rsidR="00BC2E60" w:rsidRDefault="00BC2E60" w:rsidP="006A46B7">
            <w:pPr>
              <w:pStyle w:val="SC3"/>
              <w:numPr>
                <w:ilvl w:val="0"/>
                <w:numId w:val="0"/>
              </w:numPr>
              <w:ind w:left="1620" w:hanging="720"/>
              <w:jc w:val="both"/>
              <w:rPr>
                <w:rStyle w:val="DeltaViewInsertion"/>
                <w:iCs/>
                <w:lang w:val="en-CA"/>
              </w:rPr>
            </w:pPr>
          </w:p>
          <w:p w14:paraId="42DF3775" w14:textId="77777777" w:rsidR="00BC2E60" w:rsidRDefault="00BC2E60" w:rsidP="006A46B7">
            <w:pPr>
              <w:pStyle w:val="SC3"/>
              <w:numPr>
                <w:ilvl w:val="0"/>
                <w:numId w:val="0"/>
              </w:numPr>
              <w:ind w:left="1620" w:hanging="720"/>
              <w:jc w:val="both"/>
              <w:rPr>
                <w:rStyle w:val="DeltaViewInsertion"/>
                <w:iCs/>
                <w:lang w:val="en-CA"/>
              </w:rPr>
            </w:pPr>
            <w:r>
              <w:rPr>
                <w:rStyle w:val="DeltaViewInsertion"/>
                <w:iCs/>
                <w:lang w:val="en-CA"/>
              </w:rPr>
              <w:t xml:space="preserve">.3 </w:t>
            </w:r>
            <w:r>
              <w:rPr>
                <w:rStyle w:val="DeltaViewInsertion"/>
                <w:iCs/>
                <w:lang w:val="en-CA"/>
              </w:rPr>
              <w:tab/>
            </w:r>
            <w:r w:rsidRPr="008950D4">
              <w:rPr>
                <w:rStyle w:val="DeltaViewInsertion"/>
                <w:lang w:val="en-CA"/>
              </w:rPr>
              <w:t xml:space="preserve">be delivered to the </w:t>
            </w:r>
            <w:r w:rsidRPr="008950D4">
              <w:rPr>
                <w:rStyle w:val="DeltaViewInsertion"/>
                <w:i/>
                <w:lang w:val="en-CA"/>
              </w:rPr>
              <w:t>Owner</w:t>
            </w:r>
            <w:r w:rsidRPr="008950D4">
              <w:rPr>
                <w:rStyle w:val="DeltaViewInsertion"/>
                <w:lang w:val="en-CA"/>
              </w:rPr>
              <w:t xml:space="preserve"> and to the </w:t>
            </w:r>
            <w:r w:rsidRPr="008950D4">
              <w:rPr>
                <w:rStyle w:val="DeltaViewInsertion"/>
                <w:i/>
                <w:lang w:val="en-CA"/>
              </w:rPr>
              <w:t>Consultant</w:t>
            </w:r>
            <w:r w:rsidRPr="008950D4">
              <w:rPr>
                <w:rStyle w:val="DeltaViewInsertion"/>
                <w:lang w:val="en-CA"/>
              </w:rPr>
              <w:t xml:space="preserve"> in the same manner as a </w:t>
            </w:r>
            <w:r w:rsidRPr="008950D4">
              <w:rPr>
                <w:rStyle w:val="DeltaViewInsertion"/>
                <w:i/>
                <w:lang w:val="en-CA"/>
              </w:rPr>
              <w:t>Notice in Writing</w:t>
            </w:r>
            <w:r w:rsidRPr="008950D4">
              <w:rPr>
                <w:rStyle w:val="DeltaViewInsertion"/>
                <w:iCs/>
                <w:lang w:val="en-CA"/>
              </w:rPr>
              <w:t>; and</w:t>
            </w:r>
          </w:p>
          <w:p w14:paraId="085F5BC6" w14:textId="77777777" w:rsidR="00BC2E60" w:rsidRDefault="00BC2E60" w:rsidP="006A46B7">
            <w:pPr>
              <w:pStyle w:val="SC3"/>
              <w:numPr>
                <w:ilvl w:val="0"/>
                <w:numId w:val="0"/>
              </w:numPr>
              <w:ind w:left="1620" w:hanging="720"/>
              <w:jc w:val="both"/>
              <w:rPr>
                <w:rStyle w:val="DeltaViewInsertion"/>
                <w:iCs/>
                <w:lang w:val="en-CA"/>
              </w:rPr>
            </w:pPr>
          </w:p>
          <w:p w14:paraId="4D506D5B" w14:textId="77777777" w:rsidR="00BC2E60" w:rsidRDefault="00BC2E60" w:rsidP="006A46B7">
            <w:pPr>
              <w:pStyle w:val="SC3"/>
              <w:numPr>
                <w:ilvl w:val="0"/>
                <w:numId w:val="0"/>
              </w:numPr>
              <w:ind w:left="1620" w:hanging="720"/>
              <w:jc w:val="both"/>
              <w:rPr>
                <w:rStyle w:val="DeltaViewInsertion"/>
                <w:lang w:val="en-CA"/>
              </w:rPr>
            </w:pPr>
            <w:r>
              <w:rPr>
                <w:rStyle w:val="DeltaViewInsertion"/>
                <w:iCs/>
                <w:lang w:val="en-CA"/>
              </w:rPr>
              <w:t xml:space="preserve">.4 </w:t>
            </w:r>
            <w:r>
              <w:rPr>
                <w:rStyle w:val="DeltaViewInsertion"/>
                <w:iCs/>
                <w:lang w:val="en-CA"/>
              </w:rPr>
              <w:tab/>
            </w:r>
            <w:r w:rsidRPr="008950D4">
              <w:rPr>
                <w:rStyle w:val="DeltaViewInsertion"/>
                <w:lang w:val="en-CA"/>
              </w:rPr>
              <w:t xml:space="preserve">unless otherwise directed in writing by the </w:t>
            </w:r>
            <w:r w:rsidRPr="008950D4">
              <w:rPr>
                <w:rStyle w:val="DeltaViewInsertion"/>
                <w:i/>
                <w:lang w:val="en-CA"/>
              </w:rPr>
              <w:t>Owner</w:t>
            </w:r>
            <w:r w:rsidRPr="008950D4">
              <w:rPr>
                <w:rStyle w:val="DeltaViewInsertion"/>
                <w:lang w:val="en-CA"/>
              </w:rPr>
              <w:t xml:space="preserve">, be delivered to the </w:t>
            </w:r>
            <w:r w:rsidRPr="008950D4">
              <w:rPr>
                <w:rStyle w:val="DeltaViewInsertion"/>
                <w:i/>
                <w:lang w:val="en-CA"/>
              </w:rPr>
              <w:t>Owner’s</w:t>
            </w:r>
            <w:r w:rsidRPr="008950D4">
              <w:rPr>
                <w:rStyle w:val="DeltaViewInsertion"/>
                <w:lang w:val="en-CA"/>
              </w:rPr>
              <w:t xml:space="preserve"> representative listed in Article A-6</w:t>
            </w:r>
            <w:r>
              <w:rPr>
                <w:rStyle w:val="DeltaViewInsertion"/>
                <w:lang w:val="en-CA"/>
              </w:rPr>
              <w:t>.</w:t>
            </w:r>
          </w:p>
          <w:p w14:paraId="21801F44" w14:textId="77777777" w:rsidR="00BC2E60" w:rsidRPr="001117D8" w:rsidRDefault="00BC2E60" w:rsidP="006A46B7">
            <w:pPr>
              <w:pStyle w:val="SC3"/>
              <w:numPr>
                <w:ilvl w:val="0"/>
                <w:numId w:val="0"/>
              </w:numPr>
              <w:ind w:left="1620" w:hanging="720"/>
              <w:jc w:val="both"/>
              <w:rPr>
                <w:iCs/>
                <w:color w:val="000000"/>
                <w:lang w:val="en-CA"/>
              </w:rPr>
            </w:pPr>
          </w:p>
        </w:tc>
      </w:tr>
      <w:tr w:rsidR="00BC2E60" w:rsidRPr="00AB0F97" w14:paraId="5CAB38B1" w14:textId="77777777" w:rsidTr="006A46B7">
        <w:tc>
          <w:tcPr>
            <w:tcW w:w="923" w:type="dxa"/>
          </w:tcPr>
          <w:p w14:paraId="608C40CA" w14:textId="77777777" w:rsidR="00BC2E60" w:rsidRPr="00AB0F97" w:rsidRDefault="00BC2E60" w:rsidP="006A46B7">
            <w:pPr>
              <w:pStyle w:val="SimpleL3"/>
            </w:pPr>
          </w:p>
        </w:tc>
        <w:tc>
          <w:tcPr>
            <w:tcW w:w="990" w:type="dxa"/>
          </w:tcPr>
          <w:p w14:paraId="7F9E826F" w14:textId="77777777" w:rsidR="00BC2E60" w:rsidRDefault="00BC2E60" w:rsidP="006A46B7">
            <w:pPr>
              <w:pStyle w:val="TableText0"/>
              <w:jc w:val="center"/>
              <w:rPr>
                <w:sz w:val="20"/>
                <w:szCs w:val="20"/>
              </w:rPr>
            </w:pPr>
            <w:r>
              <w:rPr>
                <w:sz w:val="20"/>
                <w:szCs w:val="20"/>
              </w:rPr>
              <w:t>5</w:t>
            </w:r>
            <w:r>
              <w:rPr>
                <w:szCs w:val="20"/>
              </w:rPr>
              <w:t>.2.8</w:t>
            </w:r>
          </w:p>
        </w:tc>
        <w:tc>
          <w:tcPr>
            <w:tcW w:w="8167" w:type="dxa"/>
          </w:tcPr>
          <w:p w14:paraId="7EFEE298" w14:textId="77777777" w:rsidR="00BC2E60" w:rsidRDefault="00BC2E60" w:rsidP="006A46B7">
            <w:pPr>
              <w:pStyle w:val="SC3"/>
              <w:numPr>
                <w:ilvl w:val="0"/>
                <w:numId w:val="0"/>
              </w:numPr>
              <w:rPr>
                <w:lang w:val="en-US"/>
              </w:rPr>
            </w:pPr>
            <w:r>
              <w:rPr>
                <w:u w:val="single"/>
                <w:lang w:val="en-US"/>
              </w:rPr>
              <w:t>Delete</w:t>
            </w:r>
            <w:r>
              <w:rPr>
                <w:lang w:val="en-US"/>
              </w:rPr>
              <w:t xml:space="preserve"> paragraph 5.2.8 and replace it with the following:</w:t>
            </w:r>
          </w:p>
          <w:p w14:paraId="1347CE3E" w14:textId="77777777" w:rsidR="00BC2E60" w:rsidRDefault="00BC2E60" w:rsidP="006A46B7">
            <w:pPr>
              <w:pStyle w:val="SC3"/>
              <w:numPr>
                <w:ilvl w:val="0"/>
                <w:numId w:val="0"/>
              </w:numPr>
              <w:rPr>
                <w:lang w:val="en-US"/>
              </w:rPr>
            </w:pPr>
          </w:p>
          <w:p w14:paraId="44BFDF17" w14:textId="77777777" w:rsidR="00BC2E60" w:rsidRDefault="00BC2E60" w:rsidP="006A46B7">
            <w:pPr>
              <w:pStyle w:val="SC3"/>
              <w:numPr>
                <w:ilvl w:val="0"/>
                <w:numId w:val="0"/>
              </w:numPr>
            </w:pPr>
            <w:r w:rsidRPr="00F100B7">
              <w:t xml:space="preserve">Any </w:t>
            </w:r>
            <w:r w:rsidRPr="009C1EDC">
              <w:rPr>
                <w:i/>
              </w:rPr>
              <w:t>Products</w:t>
            </w:r>
            <w:r w:rsidRPr="00F100B7">
              <w:t xml:space="preserve"> delivered to the </w:t>
            </w:r>
            <w:r w:rsidRPr="009C1EDC">
              <w:rPr>
                <w:i/>
              </w:rPr>
              <w:t>Place</w:t>
            </w:r>
            <w:r w:rsidRPr="00F100B7">
              <w:t xml:space="preserve"> </w:t>
            </w:r>
            <w:r w:rsidRPr="009C1EDC">
              <w:rPr>
                <w:i/>
              </w:rPr>
              <w:t>of</w:t>
            </w:r>
            <w:r w:rsidRPr="00F100B7">
              <w:t xml:space="preserve"> </w:t>
            </w:r>
            <w:r w:rsidRPr="009C1EDC">
              <w:rPr>
                <w:i/>
              </w:rPr>
              <w:t>the</w:t>
            </w:r>
            <w:r w:rsidRPr="00F100B7">
              <w:t xml:space="preserve"> </w:t>
            </w:r>
            <w:r w:rsidRPr="009C1EDC">
              <w:rPr>
                <w:i/>
              </w:rPr>
              <w:t>Work</w:t>
            </w:r>
            <w:r w:rsidRPr="00F100B7">
              <w:t xml:space="preserve"> but not yet incorporated into the </w:t>
            </w:r>
            <w:r w:rsidRPr="009C1EDC">
              <w:rPr>
                <w:i/>
              </w:rPr>
              <w:t>Work</w:t>
            </w:r>
            <w:r w:rsidRPr="00F100B7">
              <w:t xml:space="preserve"> shall remain at the risk of the </w:t>
            </w:r>
            <w:r w:rsidRPr="009C1EDC">
              <w:rPr>
                <w:i/>
              </w:rPr>
              <w:t>Contractor</w:t>
            </w:r>
            <w:r w:rsidRPr="00F100B7">
              <w:t xml:space="preserve"> notwithstanding the title has passed to the</w:t>
            </w:r>
            <w:r>
              <w:t xml:space="preserve"> </w:t>
            </w:r>
            <w:r w:rsidRPr="009C1EDC">
              <w:rPr>
                <w:i/>
              </w:rPr>
              <w:t>Owner</w:t>
            </w:r>
            <w:r>
              <w:t xml:space="preserve"> </w:t>
            </w:r>
            <w:r w:rsidRPr="00F100B7">
              <w:t>pursuant to GC</w:t>
            </w:r>
            <w:r>
              <w:rPr>
                <w:lang w:val="en-CA"/>
              </w:rPr>
              <w:t xml:space="preserve"> </w:t>
            </w:r>
            <w:r w:rsidRPr="00F100B7">
              <w:t>1</w:t>
            </w:r>
            <w:r>
              <w:rPr>
                <w:lang w:val="en-CA"/>
              </w:rPr>
              <w:t>4.</w:t>
            </w:r>
            <w:r w:rsidRPr="00F100B7">
              <w:t>3 OWNERSHIP OF MATERIALS.</w:t>
            </w:r>
          </w:p>
          <w:p w14:paraId="0FDE4289" w14:textId="77777777" w:rsidR="00BC2E60" w:rsidRPr="00EE7E00" w:rsidRDefault="00BC2E60" w:rsidP="006A46B7">
            <w:pPr>
              <w:pStyle w:val="SC3"/>
              <w:numPr>
                <w:ilvl w:val="0"/>
                <w:numId w:val="0"/>
              </w:numPr>
              <w:rPr>
                <w:lang w:val="en-US"/>
              </w:rPr>
            </w:pPr>
          </w:p>
        </w:tc>
      </w:tr>
      <w:tr w:rsidR="00BC2E60" w:rsidRPr="00AB0F97" w14:paraId="536621DC" w14:textId="77777777" w:rsidTr="006A46B7">
        <w:tc>
          <w:tcPr>
            <w:tcW w:w="923" w:type="dxa"/>
          </w:tcPr>
          <w:p w14:paraId="2FAABD9C" w14:textId="77777777" w:rsidR="00BC2E60" w:rsidRPr="00AB0F97" w:rsidRDefault="00BC2E60" w:rsidP="006A46B7">
            <w:pPr>
              <w:pStyle w:val="SimpleL3"/>
            </w:pPr>
          </w:p>
        </w:tc>
        <w:tc>
          <w:tcPr>
            <w:tcW w:w="990" w:type="dxa"/>
          </w:tcPr>
          <w:p w14:paraId="4438E54F" w14:textId="77777777" w:rsidR="00BC2E60" w:rsidRDefault="00BC2E60" w:rsidP="006A46B7">
            <w:pPr>
              <w:pStyle w:val="TableText0"/>
              <w:jc w:val="center"/>
              <w:rPr>
                <w:sz w:val="20"/>
                <w:szCs w:val="20"/>
              </w:rPr>
            </w:pPr>
            <w:r>
              <w:rPr>
                <w:sz w:val="20"/>
                <w:szCs w:val="20"/>
              </w:rPr>
              <w:t>5.2.9</w:t>
            </w:r>
          </w:p>
        </w:tc>
        <w:tc>
          <w:tcPr>
            <w:tcW w:w="8167" w:type="dxa"/>
          </w:tcPr>
          <w:p w14:paraId="55C1E728" w14:textId="77777777" w:rsidR="00BC2E60" w:rsidRDefault="00BC2E60" w:rsidP="006A46B7">
            <w:pPr>
              <w:pStyle w:val="SC3"/>
              <w:numPr>
                <w:ilvl w:val="0"/>
                <w:numId w:val="0"/>
              </w:numPr>
              <w:rPr>
                <w:rFonts w:cs="Arial"/>
                <w:lang w:val="en-CA"/>
              </w:rPr>
            </w:pPr>
            <w:r w:rsidRPr="002F0075">
              <w:rPr>
                <w:rFonts w:cs="Arial"/>
                <w:u w:val="single"/>
                <w:lang w:val="en-CA"/>
              </w:rPr>
              <w:t>Add</w:t>
            </w:r>
            <w:r>
              <w:rPr>
                <w:rFonts w:cs="Arial"/>
                <w:lang w:val="en-CA"/>
              </w:rPr>
              <w:t xml:space="preserve"> a new paragraph 5.2.9 as follows: </w:t>
            </w:r>
          </w:p>
          <w:p w14:paraId="0ACDD31C" w14:textId="77777777" w:rsidR="00BC2E60" w:rsidRDefault="00BC2E60" w:rsidP="006A46B7">
            <w:pPr>
              <w:jc w:val="both"/>
              <w:rPr>
                <w:rFonts w:cs="Arial"/>
                <w:lang w:val="en-CA"/>
              </w:rPr>
            </w:pPr>
          </w:p>
          <w:p w14:paraId="15288A07" w14:textId="77777777" w:rsidR="00BC2E60" w:rsidRDefault="00BC2E60" w:rsidP="006A46B7">
            <w:pPr>
              <w:ind w:left="900" w:hanging="900"/>
              <w:jc w:val="both"/>
              <w:rPr>
                <w:rStyle w:val="DeltaViewInsertion"/>
                <w:lang w:val="en-CA"/>
              </w:rPr>
            </w:pPr>
            <w:r>
              <w:rPr>
                <w:rFonts w:cs="Arial"/>
                <w:lang w:val="en-CA"/>
              </w:rPr>
              <w:t>5.2.9</w:t>
            </w:r>
            <w:r>
              <w:rPr>
                <w:rFonts w:cs="Arial"/>
                <w:lang w:val="en-CA"/>
              </w:rPr>
              <w:tab/>
            </w:r>
            <w:r w:rsidRPr="732481C8">
              <w:rPr>
                <w:rStyle w:val="DeltaViewInsertion"/>
                <w:lang w:val="en-CA"/>
              </w:rPr>
              <w:t xml:space="preserve">Upon receipt of an application for payment submitted for payment by the </w:t>
            </w:r>
            <w:r w:rsidRPr="732481C8">
              <w:rPr>
                <w:rStyle w:val="DeltaViewInsertion"/>
                <w:i/>
                <w:iCs/>
                <w:lang w:val="en-CA"/>
              </w:rPr>
              <w:t xml:space="preserve">Contractor </w:t>
            </w:r>
            <w:r w:rsidRPr="732481C8">
              <w:rPr>
                <w:rStyle w:val="DeltaViewInsertion"/>
                <w:lang w:val="en-CA"/>
              </w:rPr>
              <w:t xml:space="preserve">in accordance with GC 5.2 - APPLICATIONS FOR PAYMENT, the </w:t>
            </w:r>
            <w:r w:rsidRPr="732481C8">
              <w:rPr>
                <w:rStyle w:val="DeltaViewInsertion"/>
                <w:i/>
                <w:iCs/>
                <w:lang w:val="en-CA"/>
              </w:rPr>
              <w:lastRenderedPageBreak/>
              <w:t>Owner</w:t>
            </w:r>
            <w:r w:rsidRPr="732481C8">
              <w:rPr>
                <w:rStyle w:val="DeltaViewInsertion"/>
                <w:lang w:val="en-CA"/>
              </w:rPr>
              <w:t xml:space="preserve"> and the </w:t>
            </w:r>
            <w:r w:rsidRPr="732481C8">
              <w:rPr>
                <w:rStyle w:val="DeltaViewInsertion"/>
                <w:i/>
                <w:iCs/>
                <w:lang w:val="en-CA"/>
              </w:rPr>
              <w:t>Consultant</w:t>
            </w:r>
            <w:r w:rsidRPr="732481C8">
              <w:rPr>
                <w:rStyle w:val="DeltaViewInsertion"/>
                <w:lang w:val="en-CA"/>
              </w:rPr>
              <w:t xml:space="preserve"> will assess whether all of the requirements for a </w:t>
            </w:r>
            <w:r w:rsidRPr="732481C8">
              <w:rPr>
                <w:rStyle w:val="DeltaViewInsertion"/>
                <w:i/>
                <w:iCs/>
                <w:lang w:val="en-CA"/>
              </w:rPr>
              <w:t>Proper Invoice</w:t>
            </w:r>
            <w:r w:rsidRPr="732481C8">
              <w:rPr>
                <w:rStyle w:val="DeltaViewInsertion"/>
                <w:lang w:val="en-CA"/>
              </w:rPr>
              <w:t xml:space="preserve"> are satisfied and, if the application for payment does not meet the requirements, the </w:t>
            </w:r>
            <w:r w:rsidRPr="732481C8">
              <w:rPr>
                <w:rStyle w:val="DeltaViewInsertion"/>
                <w:i/>
                <w:iCs/>
                <w:lang w:val="en-CA"/>
              </w:rPr>
              <w:t>Owner</w:t>
            </w:r>
            <w:r w:rsidRPr="732481C8">
              <w:rPr>
                <w:rStyle w:val="DeltaViewInsertion"/>
                <w:lang w:val="en-CA"/>
              </w:rPr>
              <w:t xml:space="preserve"> or the </w:t>
            </w:r>
            <w:r w:rsidRPr="732481C8">
              <w:rPr>
                <w:rStyle w:val="DeltaViewInsertion"/>
                <w:i/>
                <w:iCs/>
                <w:lang w:val="en-CA"/>
              </w:rPr>
              <w:t>Consultant</w:t>
            </w:r>
            <w:r w:rsidRPr="732481C8">
              <w:rPr>
                <w:rStyle w:val="DeltaViewInsertion"/>
                <w:lang w:val="en-CA"/>
              </w:rPr>
              <w:t xml:space="preserve">, as applicable, will return the application for payment to the </w:t>
            </w:r>
            <w:r w:rsidRPr="732481C8">
              <w:rPr>
                <w:rStyle w:val="DeltaViewInsertion"/>
                <w:i/>
                <w:iCs/>
                <w:lang w:val="en-CA"/>
              </w:rPr>
              <w:t>Contractor</w:t>
            </w:r>
            <w:r w:rsidRPr="732481C8">
              <w:rPr>
                <w:rStyle w:val="DeltaViewInsertion"/>
                <w:lang w:val="en-CA"/>
              </w:rPr>
              <w:t xml:space="preserve"> with reasons setting out why the application for payment does not meet the requirements for a </w:t>
            </w:r>
            <w:r w:rsidRPr="732481C8">
              <w:rPr>
                <w:rStyle w:val="DeltaViewInsertion"/>
                <w:i/>
                <w:iCs/>
                <w:lang w:val="en-CA"/>
              </w:rPr>
              <w:t>Proper Invoice</w:t>
            </w:r>
            <w:r w:rsidRPr="732481C8">
              <w:rPr>
                <w:rStyle w:val="DeltaViewInsertion"/>
                <w:lang w:val="en-CA"/>
              </w:rPr>
              <w:t xml:space="preserve"> and the </w:t>
            </w:r>
            <w:r w:rsidRPr="732481C8">
              <w:rPr>
                <w:rStyle w:val="DeltaViewInsertion"/>
                <w:i/>
                <w:iCs/>
                <w:lang w:val="en-CA"/>
              </w:rPr>
              <w:t xml:space="preserve">Contractor </w:t>
            </w:r>
            <w:r w:rsidRPr="732481C8">
              <w:rPr>
                <w:rStyle w:val="DeltaViewInsertion"/>
                <w:lang w:val="en-CA"/>
              </w:rPr>
              <w:t xml:space="preserve">may resubmit the application for payment with all required information within three (3) </w:t>
            </w:r>
            <w:r w:rsidRPr="732481C8">
              <w:rPr>
                <w:rStyle w:val="DeltaViewInsertion"/>
                <w:i/>
                <w:iCs/>
                <w:lang w:val="en-CA"/>
              </w:rPr>
              <w:t xml:space="preserve">Working Days </w:t>
            </w:r>
            <w:r w:rsidRPr="732481C8">
              <w:rPr>
                <w:rStyle w:val="DeltaViewInsertion"/>
                <w:lang w:val="en-CA"/>
              </w:rPr>
              <w:t xml:space="preserve">of the </w:t>
            </w:r>
            <w:r w:rsidRPr="732481C8">
              <w:rPr>
                <w:rStyle w:val="DeltaViewInsertion"/>
                <w:i/>
                <w:iCs/>
                <w:lang w:val="en-CA"/>
              </w:rPr>
              <w:t>Contractor’s</w:t>
            </w:r>
            <w:r w:rsidRPr="732481C8">
              <w:rPr>
                <w:rStyle w:val="DeltaViewInsertion"/>
                <w:lang w:val="en-CA"/>
              </w:rPr>
              <w:t xml:space="preserve"> receipt of the </w:t>
            </w:r>
            <w:r w:rsidRPr="732481C8">
              <w:rPr>
                <w:rStyle w:val="DeltaViewInsertion"/>
                <w:i/>
                <w:iCs/>
                <w:lang w:val="en-CA"/>
              </w:rPr>
              <w:t>Owner’s</w:t>
            </w:r>
            <w:r w:rsidRPr="732481C8">
              <w:rPr>
                <w:rStyle w:val="DeltaViewInsertion"/>
                <w:lang w:val="en-CA"/>
              </w:rPr>
              <w:t xml:space="preserve"> or </w:t>
            </w:r>
            <w:r w:rsidRPr="732481C8">
              <w:rPr>
                <w:rStyle w:val="DeltaViewInsertion"/>
                <w:i/>
                <w:iCs/>
                <w:lang w:val="en-CA"/>
              </w:rPr>
              <w:t>Consultant’s</w:t>
            </w:r>
            <w:r w:rsidRPr="732481C8">
              <w:rPr>
                <w:rStyle w:val="DeltaViewInsertion"/>
                <w:lang w:val="en-CA"/>
              </w:rPr>
              <w:t xml:space="preserve"> reasons. For clarity</w:t>
            </w:r>
            <w:r>
              <w:rPr>
                <w:rStyle w:val="DeltaViewInsertion"/>
                <w:lang w:val="en-CA"/>
              </w:rPr>
              <w:t>,</w:t>
            </w:r>
          </w:p>
          <w:p w14:paraId="4F43F281" w14:textId="77777777" w:rsidR="00BC2E60" w:rsidRDefault="00BC2E60" w:rsidP="006A46B7">
            <w:pPr>
              <w:ind w:left="2880" w:hanging="900"/>
              <w:jc w:val="both"/>
              <w:rPr>
                <w:rStyle w:val="DeltaViewInsertion"/>
                <w:lang w:val="en-CA"/>
              </w:rPr>
            </w:pPr>
          </w:p>
          <w:p w14:paraId="7CBB0F08" w14:textId="77777777" w:rsidR="00BC2E60" w:rsidRPr="00BA30DF" w:rsidRDefault="00BC2E60" w:rsidP="006A46B7">
            <w:pPr>
              <w:ind w:left="1440" w:hanging="540"/>
              <w:jc w:val="both"/>
              <w:rPr>
                <w:lang w:val=""/>
              </w:rPr>
            </w:pPr>
            <w:r w:rsidRPr="00BA30DF">
              <w:rPr>
                <w:rStyle w:val="DeltaViewInsertion"/>
                <w:lang w:val="en-CA"/>
              </w:rPr>
              <w:t>.1</w:t>
            </w:r>
            <w:r w:rsidRPr="00BA30DF">
              <w:rPr>
                <w:rStyle w:val="DeltaViewInsertion"/>
                <w:lang w:val="en-CA"/>
              </w:rPr>
              <w:tab/>
              <w:t xml:space="preserve">if an application for payment does not include all of the requirements for a </w:t>
            </w:r>
            <w:r w:rsidRPr="00BA30DF">
              <w:rPr>
                <w:rStyle w:val="DeltaViewInsertion"/>
                <w:i/>
                <w:lang w:val="en-CA"/>
              </w:rPr>
              <w:t>Proper Invoice</w:t>
            </w:r>
            <w:r w:rsidRPr="00BA30DF">
              <w:rPr>
                <w:rStyle w:val="DeltaViewInsertion"/>
                <w:lang w:val="en-CA"/>
              </w:rPr>
              <w:t xml:space="preserve"> required by GC 5.2.6.2, it shall not be considered a “Proper Invoice” for the purposes of the</w:t>
            </w:r>
            <w:r w:rsidRPr="00BA30DF">
              <w:rPr>
                <w:rStyle w:val="DeltaViewInsertion"/>
                <w:i/>
                <w:lang w:val="en-CA"/>
              </w:rPr>
              <w:t xml:space="preserve"> Construction Act </w:t>
            </w:r>
            <w:r w:rsidRPr="00BA30DF">
              <w:rPr>
                <w:rStyle w:val="DeltaViewInsertion"/>
                <w:lang w:val="en-CA"/>
              </w:rPr>
              <w:t xml:space="preserve">and the </w:t>
            </w:r>
            <w:r w:rsidRPr="00BA30DF">
              <w:rPr>
                <w:rStyle w:val="DeltaViewInsertion"/>
                <w:i/>
                <w:lang w:val="en-CA"/>
              </w:rPr>
              <w:t>Owner</w:t>
            </w:r>
            <w:r w:rsidRPr="00BA30DF">
              <w:rPr>
                <w:rStyle w:val="DeltaViewInsertion"/>
                <w:lang w:val="en-CA"/>
              </w:rPr>
              <w:t xml:space="preserve"> shall have no obligation to make a payment and the time periods set out in GC 5.3 - PAYMENTS and in Section 6.4 of the </w:t>
            </w:r>
            <w:r w:rsidRPr="00BA30DF">
              <w:rPr>
                <w:rStyle w:val="DeltaViewInsertion"/>
                <w:i/>
                <w:lang w:val="en-CA"/>
              </w:rPr>
              <w:t>Construction Act</w:t>
            </w:r>
            <w:r w:rsidRPr="00BA30DF">
              <w:rPr>
                <w:rStyle w:val="DeltaViewInsertion"/>
                <w:lang w:val="en-CA"/>
              </w:rPr>
              <w:t xml:space="preserve"> shall not apply until the </w:t>
            </w:r>
            <w:r w:rsidRPr="00BA30DF">
              <w:rPr>
                <w:rStyle w:val="DeltaViewInsertion"/>
                <w:i/>
                <w:lang w:val="en-CA"/>
              </w:rPr>
              <w:t>Contractor</w:t>
            </w:r>
            <w:r w:rsidRPr="00BA30DF">
              <w:rPr>
                <w:rStyle w:val="DeltaViewInsertion"/>
                <w:lang w:val="en-CA"/>
              </w:rPr>
              <w:t xml:space="preserve"> has submitted an application for payment that includes all information required by GC 5.2.6.2; </w:t>
            </w:r>
          </w:p>
          <w:p w14:paraId="2F3CB3BF" w14:textId="77777777" w:rsidR="00BC2E60" w:rsidRPr="00BA30DF" w:rsidRDefault="00BC2E60" w:rsidP="006A46B7">
            <w:pPr>
              <w:ind w:left="1440" w:hanging="540"/>
              <w:jc w:val="both"/>
              <w:rPr>
                <w:rStyle w:val="DeltaViewInsertion"/>
                <w:lang w:val="en-CA"/>
              </w:rPr>
            </w:pPr>
          </w:p>
          <w:p w14:paraId="46C87A62" w14:textId="77777777" w:rsidR="00BC2E60" w:rsidRPr="00BA30DF" w:rsidRDefault="00BC2E60" w:rsidP="006A46B7">
            <w:pPr>
              <w:ind w:left="1440" w:hanging="540"/>
              <w:jc w:val="both"/>
              <w:rPr>
                <w:lang w:val=""/>
              </w:rPr>
            </w:pPr>
            <w:r w:rsidRPr="00BA30DF">
              <w:rPr>
                <w:rStyle w:val="DeltaViewInsertion"/>
                <w:lang w:val="en-CA"/>
              </w:rPr>
              <w:t>.2</w:t>
            </w:r>
            <w:r w:rsidRPr="00BA30DF">
              <w:rPr>
                <w:rStyle w:val="DeltaViewInsertion"/>
                <w:lang w:val="en-CA"/>
              </w:rPr>
              <w:tab/>
            </w:r>
            <w:r w:rsidRPr="732481C8">
              <w:rPr>
                <w:rStyle w:val="DeltaViewInsertion"/>
                <w:lang w:val="en-CA"/>
              </w:rPr>
              <w:t xml:space="preserve">if the </w:t>
            </w:r>
            <w:r w:rsidRPr="732481C8">
              <w:rPr>
                <w:rStyle w:val="DeltaViewInsertion"/>
                <w:i/>
                <w:iCs/>
                <w:lang w:val="en-CA"/>
              </w:rPr>
              <w:t xml:space="preserve">Contractor </w:t>
            </w:r>
            <w:r w:rsidRPr="732481C8">
              <w:rPr>
                <w:rStyle w:val="DeltaViewInsertion"/>
                <w:lang w:val="en-CA"/>
              </w:rPr>
              <w:t xml:space="preserve">fails, refuses, or neglects to resubmits its application for payment within three (3) </w:t>
            </w:r>
            <w:r w:rsidRPr="732481C8">
              <w:rPr>
                <w:rStyle w:val="DeltaViewInsertion"/>
                <w:i/>
                <w:iCs/>
                <w:lang w:val="en-CA"/>
              </w:rPr>
              <w:t xml:space="preserve">Working Days </w:t>
            </w:r>
            <w:r w:rsidRPr="732481C8">
              <w:rPr>
                <w:rStyle w:val="DeltaViewInsertion"/>
                <w:lang w:val="en-CA"/>
              </w:rPr>
              <w:t xml:space="preserve">after it is returned in accordance with this GC 5.2.9, the </w:t>
            </w:r>
            <w:r w:rsidRPr="732481C8">
              <w:rPr>
                <w:rStyle w:val="DeltaViewInsertion"/>
                <w:i/>
                <w:iCs/>
                <w:lang w:val="en-CA"/>
              </w:rPr>
              <w:t xml:space="preserve">Contractor </w:t>
            </w:r>
            <w:r w:rsidRPr="732481C8">
              <w:rPr>
                <w:rStyle w:val="DeltaViewInsertion"/>
                <w:lang w:val="en-CA"/>
              </w:rPr>
              <w:t>shall be deemed to have failed to deliver its application for payment and GC 5.2.2.1 shall apply</w:t>
            </w:r>
            <w:r w:rsidRPr="00BA30DF">
              <w:rPr>
                <w:rStyle w:val="DeltaViewInsertion"/>
                <w:lang w:val="en-CA"/>
              </w:rPr>
              <w:t>;</w:t>
            </w:r>
          </w:p>
          <w:p w14:paraId="140BCCD5" w14:textId="77777777" w:rsidR="00BC2E60" w:rsidRPr="00BA30DF" w:rsidRDefault="00BC2E60" w:rsidP="006A46B7">
            <w:pPr>
              <w:ind w:left="1440" w:hanging="540"/>
              <w:jc w:val="both"/>
              <w:rPr>
                <w:rStyle w:val="DeltaViewInsertion"/>
                <w:lang w:val="en-CA"/>
              </w:rPr>
            </w:pPr>
          </w:p>
          <w:p w14:paraId="23BDC8F1" w14:textId="77777777" w:rsidR="00BC2E60" w:rsidRPr="00BA30DF" w:rsidRDefault="00BC2E60" w:rsidP="006A46B7">
            <w:pPr>
              <w:ind w:left="1440" w:hanging="540"/>
              <w:jc w:val="both"/>
              <w:rPr>
                <w:lang w:val=""/>
              </w:rPr>
            </w:pPr>
            <w:r w:rsidRPr="00BA30DF">
              <w:rPr>
                <w:rStyle w:val="DeltaViewInsertion"/>
                <w:lang w:val="en-CA"/>
              </w:rPr>
              <w:t>.3</w:t>
            </w:r>
            <w:r w:rsidRPr="00BA30DF">
              <w:rPr>
                <w:rStyle w:val="DeltaViewInsertion"/>
                <w:lang w:val="en-CA"/>
              </w:rPr>
              <w:tab/>
              <w:t xml:space="preserve">where the </w:t>
            </w:r>
            <w:r w:rsidRPr="00BA30DF">
              <w:rPr>
                <w:rStyle w:val="DeltaViewInsertion"/>
                <w:i/>
                <w:lang w:val="en-CA"/>
              </w:rPr>
              <w:t xml:space="preserve">Contractor </w:t>
            </w:r>
            <w:r w:rsidRPr="00BA30DF">
              <w:rPr>
                <w:rStyle w:val="DeltaViewInsertion"/>
                <w:lang w:val="en-CA"/>
              </w:rPr>
              <w:t xml:space="preserve">disagrees with the </w:t>
            </w:r>
            <w:r w:rsidRPr="00BA30DF">
              <w:rPr>
                <w:rStyle w:val="DeltaViewInsertion"/>
                <w:i/>
                <w:lang w:val="en-CA"/>
              </w:rPr>
              <w:t>Owner</w:t>
            </w:r>
            <w:r w:rsidRPr="00BA30DF">
              <w:rPr>
                <w:rStyle w:val="DeltaViewInsertion"/>
                <w:lang w:val="en-CA"/>
              </w:rPr>
              <w:t>’s</w:t>
            </w:r>
            <w:r w:rsidRPr="00BA30DF">
              <w:rPr>
                <w:rStyle w:val="DeltaViewInsertion"/>
                <w:i/>
                <w:lang w:val="en-CA"/>
              </w:rPr>
              <w:t xml:space="preserve"> </w:t>
            </w:r>
            <w:r w:rsidRPr="00BA30DF">
              <w:rPr>
                <w:rStyle w:val="DeltaViewInsertion"/>
                <w:lang w:val="en-CA"/>
              </w:rPr>
              <w:t xml:space="preserve">or the </w:t>
            </w:r>
            <w:r w:rsidRPr="00BA30DF">
              <w:rPr>
                <w:rStyle w:val="DeltaViewInsertion"/>
                <w:i/>
                <w:lang w:val="en-CA"/>
              </w:rPr>
              <w:t xml:space="preserve">Consultant’s </w:t>
            </w:r>
            <w:r w:rsidRPr="00BA30DF">
              <w:rPr>
                <w:rStyle w:val="DeltaViewInsertion"/>
                <w:lang w:val="en-CA"/>
              </w:rPr>
              <w:t xml:space="preserve">assessment that some of the of the requirements for a </w:t>
            </w:r>
            <w:r w:rsidRPr="00BA30DF">
              <w:rPr>
                <w:rStyle w:val="DeltaViewInsertion"/>
                <w:i/>
                <w:lang w:val="en-CA"/>
              </w:rPr>
              <w:t>Proper Invoice</w:t>
            </w:r>
            <w:r w:rsidRPr="00BA30DF">
              <w:rPr>
                <w:rStyle w:val="DeltaViewInsertion"/>
                <w:lang w:val="en-CA"/>
              </w:rPr>
              <w:t xml:space="preserve"> required by GC 5.2.6.2 are missing from its application for payment, nothing in this GC 5.2.</w:t>
            </w:r>
            <w:r>
              <w:rPr>
                <w:rStyle w:val="DeltaViewInsertion"/>
                <w:lang w:val="en-CA"/>
              </w:rPr>
              <w:t>9</w:t>
            </w:r>
            <w:r w:rsidRPr="00BA30DF">
              <w:rPr>
                <w:rStyle w:val="DeltaViewInsertion"/>
                <w:lang w:val="en-CA"/>
              </w:rPr>
              <w:t xml:space="preserve"> shall prevent the </w:t>
            </w:r>
            <w:r w:rsidRPr="00BA30DF">
              <w:rPr>
                <w:rStyle w:val="DeltaViewInsertion"/>
                <w:i/>
                <w:lang w:val="en-CA"/>
              </w:rPr>
              <w:t xml:space="preserve">Contractor </w:t>
            </w:r>
            <w:r w:rsidRPr="00BA30DF">
              <w:rPr>
                <w:rStyle w:val="DeltaViewInsertion"/>
                <w:lang w:val="en-CA"/>
              </w:rPr>
              <w:t>from resubmitting the same application for payment without any additional or new information; and</w:t>
            </w:r>
          </w:p>
          <w:p w14:paraId="42D29CEB" w14:textId="77777777" w:rsidR="00BC2E60" w:rsidRPr="00BA30DF" w:rsidRDefault="00BC2E60" w:rsidP="006A46B7">
            <w:pPr>
              <w:ind w:left="3420" w:hanging="540"/>
              <w:jc w:val="both"/>
              <w:rPr>
                <w:rStyle w:val="DeltaViewInsertion"/>
                <w:lang w:val="en-CA"/>
              </w:rPr>
            </w:pPr>
          </w:p>
          <w:p w14:paraId="24DAB545" w14:textId="77777777" w:rsidR="00BC2E60" w:rsidRDefault="00BC2E60" w:rsidP="006A46B7">
            <w:pPr>
              <w:pStyle w:val="SC3"/>
              <w:numPr>
                <w:ilvl w:val="0"/>
                <w:numId w:val="0"/>
              </w:numPr>
              <w:ind w:left="1400" w:hanging="680"/>
              <w:rPr>
                <w:rStyle w:val="DeltaViewInsertion"/>
                <w:lang w:val="en-CA"/>
              </w:rPr>
            </w:pPr>
            <w:r w:rsidRPr="00BA30DF">
              <w:rPr>
                <w:rStyle w:val="DeltaViewInsertion"/>
                <w:lang w:val="en-CA"/>
              </w:rPr>
              <w:t>.4</w:t>
            </w:r>
            <w:r w:rsidRPr="00BA30DF">
              <w:rPr>
                <w:rStyle w:val="DeltaViewInsertion"/>
                <w:lang w:val="en-CA"/>
              </w:rPr>
              <w:tab/>
              <w:t xml:space="preserve">the </w:t>
            </w:r>
            <w:r w:rsidRPr="00BA30DF">
              <w:rPr>
                <w:rStyle w:val="DeltaViewInsertion"/>
                <w:i/>
                <w:lang w:val="en-CA"/>
              </w:rPr>
              <w:t>Owner</w:t>
            </w:r>
            <w:r w:rsidRPr="00BA30DF">
              <w:rPr>
                <w:rStyle w:val="DeltaViewInsertion"/>
                <w:lang w:val="en-CA"/>
              </w:rPr>
              <w:t xml:space="preserve"> reserves the right, in its sole, absolute and unfettered discretion, to waive an error or minor irregularity in any application for payment delivered by the </w:t>
            </w:r>
            <w:r w:rsidRPr="00BA30DF">
              <w:rPr>
                <w:rStyle w:val="DeltaViewInsertion"/>
                <w:i/>
                <w:lang w:val="en-CA"/>
              </w:rPr>
              <w:t>Contractor</w:t>
            </w:r>
            <w:r w:rsidRPr="00BA30DF">
              <w:rPr>
                <w:rStyle w:val="DeltaViewInsertion"/>
                <w:lang w:val="en-CA"/>
              </w:rPr>
              <w:t xml:space="preserve"> for the purposes of deeming an application for payment a “Proper Invoice” within the meaning of the </w:t>
            </w:r>
            <w:r w:rsidRPr="00BA30DF">
              <w:rPr>
                <w:rStyle w:val="DeltaViewInsertion"/>
                <w:i/>
                <w:lang w:val="en-CA"/>
              </w:rPr>
              <w:t>Construction Act</w:t>
            </w:r>
            <w:r w:rsidRPr="00BA30DF">
              <w:rPr>
                <w:rStyle w:val="DeltaViewInsertion"/>
                <w:lang w:val="en-CA"/>
              </w:rPr>
              <w:t xml:space="preserve">, but the </w:t>
            </w:r>
            <w:r w:rsidRPr="00BA30DF">
              <w:rPr>
                <w:rStyle w:val="DeltaViewInsertion"/>
                <w:i/>
                <w:lang w:val="en-CA"/>
              </w:rPr>
              <w:t>Owner</w:t>
            </w:r>
            <w:r w:rsidRPr="00BA30DF">
              <w:rPr>
                <w:rStyle w:val="DeltaViewInsertion"/>
                <w:lang w:val="en-CA"/>
              </w:rPr>
              <w:t xml:space="preserve"> shall be under no obligation to exercise this right.</w:t>
            </w:r>
          </w:p>
          <w:p w14:paraId="7568DFFF" w14:textId="77777777" w:rsidR="00BC2E60" w:rsidRDefault="00BC2E60" w:rsidP="006A46B7">
            <w:pPr>
              <w:pStyle w:val="SC3"/>
              <w:numPr>
                <w:ilvl w:val="0"/>
                <w:numId w:val="0"/>
              </w:numPr>
              <w:ind w:left="1400" w:hanging="680"/>
              <w:rPr>
                <w:u w:val="single"/>
                <w:lang w:val="en-US"/>
              </w:rPr>
            </w:pPr>
          </w:p>
        </w:tc>
      </w:tr>
    </w:tbl>
    <w:p w14:paraId="102DE83D" w14:textId="77777777" w:rsidR="00BC2E60" w:rsidRPr="00DF3C32" w:rsidRDefault="00BC2E60" w:rsidP="00BC2E60">
      <w:pPr>
        <w:pStyle w:val="SimpleL2"/>
      </w:pPr>
      <w:bookmarkStart w:id="344" w:name="_Toc115690176"/>
      <w:r w:rsidRPr="00DF3C32">
        <w:lastRenderedPageBreak/>
        <w:t>GC 5.3   PAYMENT</w:t>
      </w:r>
      <w:bookmarkEnd w:id="344"/>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540248B1" w14:textId="77777777" w:rsidTr="006A46B7">
        <w:tc>
          <w:tcPr>
            <w:tcW w:w="923" w:type="dxa"/>
          </w:tcPr>
          <w:p w14:paraId="4C33348A" w14:textId="77777777" w:rsidR="00BC2E60" w:rsidRPr="00AB0F97" w:rsidRDefault="00BC2E60" w:rsidP="006A46B7">
            <w:pPr>
              <w:pStyle w:val="SimpleL3"/>
            </w:pPr>
          </w:p>
        </w:tc>
        <w:tc>
          <w:tcPr>
            <w:tcW w:w="990" w:type="dxa"/>
          </w:tcPr>
          <w:p w14:paraId="63737DCE" w14:textId="77777777" w:rsidR="00BC2E60" w:rsidRPr="00AB0F97" w:rsidRDefault="00BC2E60" w:rsidP="006A46B7">
            <w:pPr>
              <w:pStyle w:val="TableText0"/>
              <w:jc w:val="center"/>
              <w:rPr>
                <w:sz w:val="20"/>
                <w:szCs w:val="20"/>
              </w:rPr>
            </w:pPr>
            <w:r>
              <w:rPr>
                <w:sz w:val="20"/>
                <w:szCs w:val="20"/>
              </w:rPr>
              <w:t>5.3.1</w:t>
            </w:r>
          </w:p>
        </w:tc>
        <w:tc>
          <w:tcPr>
            <w:tcW w:w="8167" w:type="dxa"/>
          </w:tcPr>
          <w:p w14:paraId="60AE2259" w14:textId="77777777" w:rsidR="00BC2E60" w:rsidRPr="0016101F" w:rsidRDefault="00BC2E60" w:rsidP="006A46B7">
            <w:pPr>
              <w:pStyle w:val="SC3"/>
              <w:numPr>
                <w:ilvl w:val="0"/>
                <w:numId w:val="0"/>
              </w:numPr>
              <w:jc w:val="both"/>
            </w:pPr>
            <w:r w:rsidRPr="000437BA">
              <w:rPr>
                <w:u w:val="single"/>
                <w:lang w:val="en-US"/>
              </w:rPr>
              <w:t>Delete</w:t>
            </w:r>
            <w:r>
              <w:rPr>
                <w:lang w:val="en-US"/>
              </w:rPr>
              <w:t xml:space="preserve"> paragraph 5.3.1 in its entirety and </w:t>
            </w:r>
            <w:r w:rsidRPr="006A7B4A">
              <w:rPr>
                <w:u w:val="single"/>
                <w:lang w:val="en-US"/>
              </w:rPr>
              <w:t>replace</w:t>
            </w:r>
            <w:r>
              <w:rPr>
                <w:lang w:val="en-US"/>
              </w:rPr>
              <w:t xml:space="preserve"> it with the following: </w:t>
            </w:r>
          </w:p>
          <w:p w14:paraId="13689A5C" w14:textId="77777777" w:rsidR="00BC2E60" w:rsidRDefault="00BC2E60" w:rsidP="006A46B7">
            <w:pPr>
              <w:pStyle w:val="SC3"/>
              <w:numPr>
                <w:ilvl w:val="0"/>
                <w:numId w:val="0"/>
              </w:numPr>
              <w:ind w:left="1656"/>
            </w:pPr>
          </w:p>
          <w:p w14:paraId="2EF66FB9" w14:textId="77777777" w:rsidR="00BC2E60" w:rsidRDefault="00BC2E60" w:rsidP="006A46B7">
            <w:pPr>
              <w:pStyle w:val="SC3"/>
              <w:numPr>
                <w:ilvl w:val="0"/>
                <w:numId w:val="0"/>
              </w:numPr>
              <w:ind w:left="810" w:hanging="810"/>
              <w:jc w:val="both"/>
              <w:rPr>
                <w:lang w:val="en-US"/>
              </w:rPr>
            </w:pPr>
            <w:r w:rsidRPr="0016101F">
              <w:rPr>
                <w:lang w:val="en-US"/>
              </w:rPr>
              <w:t>5.3.1</w:t>
            </w:r>
            <w:r w:rsidRPr="0016101F">
              <w:rPr>
                <w:lang w:val="en-US"/>
              </w:rPr>
              <w:tab/>
              <w:t xml:space="preserve">After receipt by the </w:t>
            </w:r>
            <w:r w:rsidRPr="0016101F">
              <w:rPr>
                <w:i/>
                <w:lang w:val="en-US"/>
              </w:rPr>
              <w:t>Owner</w:t>
            </w:r>
            <w:r w:rsidRPr="0016101F">
              <w:rPr>
                <w:lang w:val="en-US"/>
              </w:rPr>
              <w:t xml:space="preserve"> and the </w:t>
            </w:r>
            <w:r w:rsidRPr="0016101F">
              <w:rPr>
                <w:i/>
                <w:lang w:val="en-US"/>
              </w:rPr>
              <w:t>Consultant</w:t>
            </w:r>
            <w:r w:rsidRPr="0016101F">
              <w:rPr>
                <w:lang w:val="en-US"/>
              </w:rPr>
              <w:t xml:space="preserve"> of an application for payment submitted by the </w:t>
            </w:r>
            <w:r w:rsidRPr="0016101F">
              <w:rPr>
                <w:i/>
                <w:lang w:val="en-US"/>
              </w:rPr>
              <w:t>Contractor</w:t>
            </w:r>
            <w:r w:rsidRPr="0016101F">
              <w:rPr>
                <w:lang w:val="en-US"/>
              </w:rPr>
              <w:t xml:space="preserve"> in accordance with GC 5.2 - APPLICATIONS FOR PAYMENT</w:t>
            </w:r>
            <w:r>
              <w:rPr>
                <w:lang w:val="en-US"/>
              </w:rPr>
              <w:t xml:space="preserve">: </w:t>
            </w:r>
          </w:p>
          <w:p w14:paraId="3F28DDCE" w14:textId="77777777" w:rsidR="00BC2E60" w:rsidRDefault="00BC2E60" w:rsidP="006A46B7">
            <w:pPr>
              <w:pStyle w:val="SC3"/>
              <w:numPr>
                <w:ilvl w:val="0"/>
                <w:numId w:val="0"/>
              </w:numPr>
              <w:ind w:left="3240" w:hanging="360"/>
              <w:rPr>
                <w:lang w:val="en-US"/>
              </w:rPr>
            </w:pPr>
          </w:p>
          <w:p w14:paraId="1DD1FA42" w14:textId="77777777" w:rsidR="00BC2E60" w:rsidRDefault="00BC2E60" w:rsidP="006A46B7">
            <w:pPr>
              <w:pStyle w:val="SC3"/>
              <w:numPr>
                <w:ilvl w:val="0"/>
                <w:numId w:val="0"/>
              </w:numPr>
              <w:ind w:left="1188" w:hanging="378"/>
              <w:jc w:val="both"/>
              <w:rPr>
                <w:lang w:val="en-US"/>
              </w:rPr>
            </w:pPr>
            <w:r>
              <w:rPr>
                <w:lang w:val="en-US"/>
              </w:rPr>
              <w:lastRenderedPageBreak/>
              <w:t>.1</w:t>
            </w:r>
            <w:r>
              <w:rPr>
                <w:lang w:val="en-US"/>
              </w:rPr>
              <w:tab/>
            </w:r>
            <w:r w:rsidRPr="0016101F">
              <w:rPr>
                <w:lang w:val="en-US"/>
              </w:rPr>
              <w:t xml:space="preserve">the </w:t>
            </w:r>
            <w:r>
              <w:rPr>
                <w:i/>
                <w:lang w:val="en-US"/>
              </w:rPr>
              <w:t xml:space="preserve">Consultant </w:t>
            </w:r>
            <w:r>
              <w:rPr>
                <w:lang w:val="en-US"/>
              </w:rPr>
              <w:t>will either</w:t>
            </w:r>
            <w:r w:rsidRPr="0016101F">
              <w:rPr>
                <w:lang w:val="en-US"/>
              </w:rPr>
              <w:t xml:space="preserve">: </w:t>
            </w:r>
          </w:p>
          <w:p w14:paraId="1B7A8853" w14:textId="77777777" w:rsidR="00BC2E60" w:rsidRPr="0016101F" w:rsidRDefault="00BC2E60" w:rsidP="006A46B7">
            <w:pPr>
              <w:pStyle w:val="SC3"/>
              <w:numPr>
                <w:ilvl w:val="0"/>
                <w:numId w:val="0"/>
              </w:numPr>
              <w:ind w:left="3240" w:hanging="378"/>
              <w:jc w:val="both"/>
              <w:rPr>
                <w:lang w:val="en-US"/>
              </w:rPr>
            </w:pPr>
          </w:p>
          <w:p w14:paraId="46CCA388" w14:textId="77777777" w:rsidR="00BC2E60" w:rsidRDefault="00BC2E60" w:rsidP="006A46B7">
            <w:pPr>
              <w:pStyle w:val="SC3"/>
              <w:numPr>
                <w:ilvl w:val="0"/>
                <w:numId w:val="0"/>
              </w:numPr>
              <w:ind w:left="1566" w:hanging="378"/>
              <w:jc w:val="both"/>
              <w:rPr>
                <w:lang w:val="en-US"/>
              </w:rPr>
            </w:pPr>
            <w:r w:rsidRPr="0016101F">
              <w:rPr>
                <w:lang w:val="en-US"/>
              </w:rPr>
              <w:t>(a)</w:t>
            </w:r>
            <w:r w:rsidRPr="0016101F">
              <w:rPr>
                <w:lang w:val="en-US"/>
              </w:rPr>
              <w:tab/>
              <w:t xml:space="preserve">issue to the </w:t>
            </w:r>
            <w:r w:rsidRPr="0016101F">
              <w:rPr>
                <w:i/>
                <w:lang w:val="en-US"/>
              </w:rPr>
              <w:t>Owner</w:t>
            </w:r>
            <w:r w:rsidRPr="0016101F">
              <w:rPr>
                <w:lang w:val="en-US"/>
              </w:rPr>
              <w:t xml:space="preserve"> with a copy to the </w:t>
            </w:r>
            <w:r w:rsidRPr="0016101F">
              <w:rPr>
                <w:i/>
                <w:lang w:val="en-US"/>
              </w:rPr>
              <w:t>Contractor</w:t>
            </w:r>
            <w:r w:rsidRPr="0016101F">
              <w:rPr>
                <w:lang w:val="en-US"/>
              </w:rPr>
              <w:t>, a certificate for payment in</w:t>
            </w:r>
            <w:r>
              <w:rPr>
                <w:lang w:val="en-US"/>
              </w:rPr>
              <w:t>;</w:t>
            </w:r>
            <w:r w:rsidRPr="0016101F">
              <w:rPr>
                <w:lang w:val="en-US"/>
              </w:rPr>
              <w:t xml:space="preserve"> the amount applied for in the </w:t>
            </w:r>
            <w:r w:rsidRPr="0016101F">
              <w:rPr>
                <w:i/>
                <w:lang w:val="en-US"/>
              </w:rPr>
              <w:t>Proper Invoice</w:t>
            </w:r>
            <w:r w:rsidRPr="0016101F">
              <w:rPr>
                <w:lang w:val="en-US"/>
              </w:rPr>
              <w:t>, or</w:t>
            </w:r>
          </w:p>
          <w:p w14:paraId="33AA67E8" w14:textId="77777777" w:rsidR="00BC2E60" w:rsidRPr="0016101F" w:rsidRDefault="00BC2E60" w:rsidP="006A46B7">
            <w:pPr>
              <w:pStyle w:val="SC3"/>
              <w:numPr>
                <w:ilvl w:val="0"/>
                <w:numId w:val="0"/>
              </w:numPr>
              <w:ind w:left="3600" w:hanging="378"/>
              <w:jc w:val="both"/>
              <w:rPr>
                <w:lang w:val="en-US"/>
              </w:rPr>
            </w:pPr>
          </w:p>
          <w:p w14:paraId="2B60FE68" w14:textId="77777777" w:rsidR="00BC2E60" w:rsidRDefault="00BC2E60" w:rsidP="006A46B7">
            <w:pPr>
              <w:pStyle w:val="SC3"/>
              <w:numPr>
                <w:ilvl w:val="0"/>
                <w:numId w:val="0"/>
              </w:numPr>
              <w:ind w:left="1566" w:hanging="378"/>
              <w:jc w:val="both"/>
              <w:rPr>
                <w:lang w:val="en-US"/>
              </w:rPr>
            </w:pPr>
            <w:r w:rsidRPr="0016101F">
              <w:rPr>
                <w:lang w:val="en-US"/>
              </w:rPr>
              <w:t>(b)</w:t>
            </w:r>
            <w:r w:rsidRPr="0016101F">
              <w:rPr>
                <w:lang w:val="en-US"/>
              </w:rPr>
              <w:tab/>
            </w:r>
            <w:r>
              <w:rPr>
                <w:lang w:val="en-US"/>
              </w:rPr>
              <w:t xml:space="preserve">issue to the </w:t>
            </w:r>
            <w:r>
              <w:rPr>
                <w:i/>
                <w:iCs/>
                <w:lang w:val="en-US"/>
              </w:rPr>
              <w:t xml:space="preserve">Owner, </w:t>
            </w:r>
            <w:r>
              <w:rPr>
                <w:lang w:val="en-US"/>
              </w:rPr>
              <w:t xml:space="preserve">with a copy to the </w:t>
            </w:r>
            <w:r>
              <w:rPr>
                <w:i/>
                <w:iCs/>
                <w:lang w:val="en-US"/>
              </w:rPr>
              <w:t xml:space="preserve">Contractor, </w:t>
            </w:r>
            <w:r>
              <w:rPr>
                <w:lang w:val="en-US"/>
              </w:rPr>
              <w:t xml:space="preserve">a certificate for payment for </w:t>
            </w:r>
            <w:r w:rsidRPr="088B8E94">
              <w:rPr>
                <w:lang w:val="en-US"/>
              </w:rPr>
              <w:t xml:space="preserve">an amount determined by the </w:t>
            </w:r>
            <w:r w:rsidRPr="00AC12D0">
              <w:rPr>
                <w:i/>
                <w:iCs/>
                <w:lang w:val="en-US"/>
              </w:rPr>
              <w:t>Consultant</w:t>
            </w:r>
            <w:r w:rsidRPr="088B8E94">
              <w:rPr>
                <w:lang w:val="en-US"/>
              </w:rPr>
              <w:t xml:space="preserve"> to be properly due to the </w:t>
            </w:r>
            <w:r w:rsidRPr="00AC12D0">
              <w:rPr>
                <w:i/>
                <w:iCs/>
                <w:lang w:val="en-US"/>
              </w:rPr>
              <w:t xml:space="preserve">Contractor </w:t>
            </w:r>
            <w:r w:rsidRPr="088B8E94">
              <w:rPr>
                <w:lang w:val="en-US"/>
              </w:rPr>
              <w:t xml:space="preserve">after </w:t>
            </w:r>
            <w:r>
              <w:rPr>
                <w:lang w:val="en-US"/>
              </w:rPr>
              <w:t xml:space="preserve">applying any </w:t>
            </w:r>
            <w:r w:rsidRPr="088B8E94">
              <w:rPr>
                <w:lang w:val="en-US"/>
              </w:rPr>
              <w:t>credits, withheld amounts</w:t>
            </w:r>
            <w:r w:rsidRPr="003E7F83">
              <w:rPr>
                <w:i/>
                <w:iCs/>
                <w:lang w:val="en-US"/>
              </w:rPr>
              <w:t>, Delay Retention</w:t>
            </w:r>
            <w:r w:rsidRPr="088B8E94">
              <w:rPr>
                <w:lang w:val="en-US"/>
              </w:rPr>
              <w:t xml:space="preserve"> and/or </w:t>
            </w:r>
            <w:r w:rsidRPr="003E7F83">
              <w:rPr>
                <w:i/>
                <w:iCs/>
                <w:lang w:val="en-US"/>
              </w:rPr>
              <w:t>Delay Damages</w:t>
            </w:r>
            <w:r w:rsidRPr="088B8E94">
              <w:rPr>
                <w:lang w:val="en-US"/>
              </w:rPr>
              <w:t xml:space="preserve"> </w:t>
            </w:r>
            <w:r>
              <w:rPr>
                <w:lang w:val="en-US"/>
              </w:rPr>
              <w:t xml:space="preserve">or other set-offs which the </w:t>
            </w:r>
            <w:r w:rsidRPr="088B8E94">
              <w:rPr>
                <w:i/>
                <w:iCs/>
                <w:lang w:val="en-US"/>
              </w:rPr>
              <w:t>Consultant</w:t>
            </w:r>
            <w:r w:rsidRPr="00AC12D0">
              <w:rPr>
                <w:lang w:val="en-US"/>
              </w:rPr>
              <w:t xml:space="preserve"> has </w:t>
            </w:r>
            <w:r>
              <w:rPr>
                <w:lang w:val="en-US"/>
              </w:rPr>
              <w:t>determined that the</w:t>
            </w:r>
            <w:r w:rsidRPr="00AC12D0">
              <w:rPr>
                <w:lang w:val="en-US"/>
              </w:rPr>
              <w:t xml:space="preserve"> </w:t>
            </w:r>
            <w:r w:rsidRPr="088B8E94">
              <w:rPr>
                <w:i/>
                <w:iCs/>
                <w:lang w:val="en-US"/>
              </w:rPr>
              <w:t>Owner</w:t>
            </w:r>
            <w:r w:rsidRPr="00AC12D0">
              <w:rPr>
                <w:lang w:val="en-US"/>
              </w:rPr>
              <w:t xml:space="preserve"> is entitled to notwithstanding any </w:t>
            </w:r>
            <w:r>
              <w:rPr>
                <w:lang w:val="en-US"/>
              </w:rPr>
              <w:t xml:space="preserve">notice of </w:t>
            </w:r>
            <w:r w:rsidRPr="088B8E94">
              <w:rPr>
                <w:lang w:val="en-US"/>
              </w:rPr>
              <w:t>dispute</w:t>
            </w:r>
            <w:r>
              <w:rPr>
                <w:lang w:val="en-US"/>
              </w:rPr>
              <w:t xml:space="preserve"> or disagreement</w:t>
            </w:r>
            <w:r w:rsidRPr="088B8E94">
              <w:rPr>
                <w:lang w:val="en-US"/>
              </w:rPr>
              <w:t xml:space="preserve"> that the </w:t>
            </w:r>
            <w:r w:rsidRPr="00AC12D0">
              <w:rPr>
                <w:i/>
                <w:iCs/>
                <w:lang w:val="en-US"/>
              </w:rPr>
              <w:t>Contractor</w:t>
            </w:r>
            <w:r w:rsidRPr="088B8E94">
              <w:rPr>
                <w:lang w:val="en-US"/>
              </w:rPr>
              <w:t xml:space="preserve"> may have se</w:t>
            </w:r>
            <w:r w:rsidRPr="00AC12D0">
              <w:rPr>
                <w:lang w:val="en-US"/>
              </w:rPr>
              <w:t>rved</w:t>
            </w:r>
            <w:r>
              <w:rPr>
                <w:lang w:val="en-US"/>
              </w:rPr>
              <w:t xml:space="preserve">, along with  the </w:t>
            </w:r>
            <w:r>
              <w:rPr>
                <w:i/>
                <w:iCs/>
                <w:lang w:val="en-US"/>
              </w:rPr>
              <w:t xml:space="preserve">Consultant’s </w:t>
            </w:r>
            <w:r w:rsidRPr="55062D75">
              <w:rPr>
                <w:lang w:val="en-US"/>
              </w:rPr>
              <w:t xml:space="preserve">reasons why an amount other than what is claimed in the </w:t>
            </w:r>
            <w:r w:rsidRPr="55062D75">
              <w:rPr>
                <w:i/>
                <w:iCs/>
                <w:lang w:val="en-US"/>
              </w:rPr>
              <w:t xml:space="preserve">Proper Invoice </w:t>
            </w:r>
            <w:r w:rsidRPr="55062D75">
              <w:rPr>
                <w:lang w:val="en-US"/>
              </w:rPr>
              <w:t xml:space="preserve">is properly due to the </w:t>
            </w:r>
            <w:r w:rsidRPr="55062D75">
              <w:rPr>
                <w:i/>
                <w:iCs/>
                <w:lang w:val="en-US"/>
              </w:rPr>
              <w:t>Contractor</w:t>
            </w:r>
            <w:r w:rsidRPr="55062D75">
              <w:rPr>
                <w:lang w:val="en-US"/>
              </w:rPr>
              <w:t xml:space="preserve">, which finding the </w:t>
            </w:r>
            <w:r w:rsidRPr="55062D75">
              <w:rPr>
                <w:i/>
                <w:iCs/>
                <w:lang w:val="en-US"/>
              </w:rPr>
              <w:t xml:space="preserve">Owner </w:t>
            </w:r>
            <w:r w:rsidRPr="55062D75">
              <w:rPr>
                <w:rFonts w:cs="Arial"/>
              </w:rPr>
              <w:t xml:space="preserve">may accept or amend prior to the </w:t>
            </w:r>
            <w:r w:rsidRPr="00AC12D0">
              <w:rPr>
                <w:rFonts w:cs="Arial"/>
                <w:i/>
                <w:iCs/>
              </w:rPr>
              <w:t>Owner</w:t>
            </w:r>
            <w:r w:rsidRPr="55062D75">
              <w:rPr>
                <w:rFonts w:cs="Arial"/>
              </w:rPr>
              <w:t xml:space="preserve"> </w:t>
            </w:r>
            <w:r w:rsidRPr="55062D75">
              <w:rPr>
                <w:rFonts w:cs="Arial"/>
                <w:lang w:val="en-CA"/>
              </w:rPr>
              <w:t xml:space="preserve">issuing a </w:t>
            </w:r>
            <w:r w:rsidRPr="55062D75">
              <w:rPr>
                <w:rFonts w:cs="Arial"/>
                <w:i/>
                <w:iCs/>
                <w:lang w:val="en-CA"/>
              </w:rPr>
              <w:t>Notice of Non-Payment</w:t>
            </w:r>
            <w:r w:rsidRPr="55062D75">
              <w:rPr>
                <w:rFonts w:cs="Arial"/>
                <w:lang w:val="en-CA"/>
              </w:rPr>
              <w:t>, if any,</w:t>
            </w:r>
            <w:r w:rsidRPr="55062D75">
              <w:rPr>
                <w:rFonts w:cs="Arial"/>
              </w:rPr>
              <w:t xml:space="preserve"> in accordance with GC 5.3.2</w:t>
            </w:r>
            <w:r w:rsidRPr="0016101F">
              <w:rPr>
                <w:lang w:val="en-US"/>
              </w:rPr>
              <w:t xml:space="preserve">; </w:t>
            </w:r>
          </w:p>
          <w:p w14:paraId="430CAE6D" w14:textId="77777777" w:rsidR="00BC2E60" w:rsidRPr="0016101F" w:rsidRDefault="00BC2E60" w:rsidP="006A46B7">
            <w:pPr>
              <w:pStyle w:val="SC3"/>
              <w:numPr>
                <w:ilvl w:val="0"/>
                <w:numId w:val="0"/>
              </w:numPr>
              <w:ind w:left="3600" w:hanging="378"/>
              <w:rPr>
                <w:lang w:val="en-US"/>
              </w:rPr>
            </w:pPr>
          </w:p>
          <w:p w14:paraId="588C72D9" w14:textId="77777777" w:rsidR="00BC2E60" w:rsidRDefault="00BC2E60" w:rsidP="006A46B7">
            <w:pPr>
              <w:pStyle w:val="SC3"/>
              <w:numPr>
                <w:ilvl w:val="0"/>
                <w:numId w:val="0"/>
              </w:numPr>
              <w:ind w:left="1098" w:hanging="378"/>
              <w:jc w:val="both"/>
              <w:rPr>
                <w:lang w:val="en-US"/>
              </w:rPr>
            </w:pPr>
            <w:r w:rsidRPr="0016101F">
              <w:rPr>
                <w:lang w:val="en-US"/>
              </w:rPr>
              <w:t>.</w:t>
            </w:r>
            <w:r>
              <w:rPr>
                <w:lang w:val="en-US"/>
              </w:rPr>
              <w:t>2</w:t>
            </w:r>
            <w:r w:rsidRPr="0016101F">
              <w:rPr>
                <w:lang w:val="en-US"/>
              </w:rPr>
              <w:tab/>
              <w:t xml:space="preserve">the </w:t>
            </w:r>
            <w:r w:rsidRPr="0016101F">
              <w:rPr>
                <w:i/>
                <w:lang w:val="en-US"/>
              </w:rPr>
              <w:t>Owner</w:t>
            </w:r>
            <w:r w:rsidRPr="0016101F">
              <w:rPr>
                <w:lang w:val="en-US"/>
              </w:rPr>
              <w:t xml:space="preserve"> shall make payment to the </w:t>
            </w:r>
            <w:r w:rsidRPr="0016101F">
              <w:rPr>
                <w:i/>
                <w:lang w:val="en-US"/>
              </w:rPr>
              <w:t>Contractor</w:t>
            </w:r>
            <w:r w:rsidRPr="0016101F">
              <w:rPr>
                <w:lang w:val="en-US"/>
              </w:rPr>
              <w:t>, on account as provided in Article A-5,</w:t>
            </w:r>
          </w:p>
          <w:p w14:paraId="1F1ED436" w14:textId="77777777" w:rsidR="00BC2E60" w:rsidRDefault="00BC2E60" w:rsidP="006A46B7">
            <w:pPr>
              <w:pStyle w:val="SC3"/>
              <w:numPr>
                <w:ilvl w:val="0"/>
                <w:numId w:val="0"/>
              </w:numPr>
              <w:ind w:left="3240" w:hanging="378"/>
              <w:jc w:val="both"/>
              <w:rPr>
                <w:lang w:val="en-US"/>
              </w:rPr>
            </w:pPr>
          </w:p>
          <w:p w14:paraId="7CBFEC3D" w14:textId="77777777" w:rsidR="00BC2E60" w:rsidRDefault="00BC2E60" w:rsidP="006A46B7">
            <w:pPr>
              <w:pStyle w:val="SC3"/>
              <w:numPr>
                <w:ilvl w:val="0"/>
                <w:numId w:val="0"/>
              </w:numPr>
              <w:ind w:left="1580" w:hanging="360"/>
              <w:jc w:val="both"/>
              <w:rPr>
                <w:lang w:val="en-US"/>
              </w:rPr>
            </w:pPr>
            <w:r>
              <w:rPr>
                <w:lang w:val="en-US"/>
              </w:rPr>
              <w:t xml:space="preserve">(a) </w:t>
            </w:r>
            <w:r>
              <w:rPr>
                <w:lang w:val="en-US"/>
              </w:rPr>
              <w:tab/>
              <w:t xml:space="preserve">in the amount stated in the certificate for payment, or </w:t>
            </w:r>
          </w:p>
          <w:p w14:paraId="69D6CB15" w14:textId="77777777" w:rsidR="00BC2E60" w:rsidRDefault="00BC2E60" w:rsidP="006A46B7">
            <w:pPr>
              <w:pStyle w:val="SC3"/>
              <w:numPr>
                <w:ilvl w:val="0"/>
                <w:numId w:val="0"/>
              </w:numPr>
              <w:ind w:left="1098"/>
              <w:jc w:val="both"/>
              <w:rPr>
                <w:lang w:val="en-US"/>
              </w:rPr>
            </w:pPr>
          </w:p>
          <w:p w14:paraId="7039C642" w14:textId="77777777" w:rsidR="00BC2E60" w:rsidRDefault="00BC2E60" w:rsidP="006A46B7">
            <w:pPr>
              <w:pStyle w:val="SC3"/>
              <w:numPr>
                <w:ilvl w:val="0"/>
                <w:numId w:val="0"/>
              </w:numPr>
              <w:ind w:left="1580" w:hanging="360"/>
              <w:jc w:val="both"/>
              <w:rPr>
                <w:lang w:val="en-US"/>
              </w:rPr>
            </w:pPr>
            <w:r>
              <w:rPr>
                <w:lang w:val="en-US"/>
              </w:rPr>
              <w:t xml:space="preserve">(b) </w:t>
            </w:r>
            <w:r>
              <w:rPr>
                <w:lang w:val="en-US"/>
              </w:rPr>
              <w:tab/>
              <w:t xml:space="preserve">in the amount stated in the certificate for payment less such amount stated in the </w:t>
            </w:r>
            <w:r>
              <w:rPr>
                <w:i/>
                <w:iCs/>
                <w:lang w:val="en-US"/>
              </w:rPr>
              <w:t>Owner</w:t>
            </w:r>
            <w:r>
              <w:rPr>
                <w:lang w:val="en-US"/>
              </w:rPr>
              <w:t xml:space="preserve">’s </w:t>
            </w:r>
            <w:r>
              <w:rPr>
                <w:i/>
                <w:iCs/>
                <w:lang w:val="en-US"/>
              </w:rPr>
              <w:t>Notice of Non-Payment</w:t>
            </w:r>
            <w:r>
              <w:rPr>
                <w:lang w:val="en-US"/>
              </w:rPr>
              <w:t xml:space="preserve"> issued pursuant to GC 5.3.2,</w:t>
            </w:r>
            <w:r w:rsidRPr="0016101F">
              <w:rPr>
                <w:lang w:val="en-US"/>
              </w:rPr>
              <w:t xml:space="preserve"> </w:t>
            </w:r>
          </w:p>
          <w:p w14:paraId="7377C5D0" w14:textId="77777777" w:rsidR="00BC2E60" w:rsidRDefault="00BC2E60" w:rsidP="006A46B7">
            <w:pPr>
              <w:pStyle w:val="SC3"/>
              <w:numPr>
                <w:ilvl w:val="0"/>
                <w:numId w:val="0"/>
              </w:numPr>
              <w:ind w:left="3240"/>
              <w:jc w:val="both"/>
              <w:rPr>
                <w:lang w:val="en-US"/>
              </w:rPr>
            </w:pPr>
          </w:p>
          <w:p w14:paraId="54ECB5DF" w14:textId="77777777" w:rsidR="00BC2E60" w:rsidRDefault="00BC2E60" w:rsidP="006A46B7">
            <w:pPr>
              <w:pStyle w:val="SC3"/>
              <w:numPr>
                <w:ilvl w:val="0"/>
                <w:numId w:val="0"/>
              </w:numPr>
              <w:ind w:left="1580"/>
              <w:jc w:val="both"/>
              <w:rPr>
                <w:lang w:val="en-US"/>
              </w:rPr>
            </w:pPr>
            <w:r w:rsidRPr="0016101F">
              <w:rPr>
                <w:lang w:val="en-US"/>
              </w:rPr>
              <w:t xml:space="preserve">on the 28th calendar day after receipt of a </w:t>
            </w:r>
            <w:r w:rsidRPr="0016101F">
              <w:rPr>
                <w:i/>
                <w:lang w:val="en-US"/>
              </w:rPr>
              <w:t>Proper Invoice</w:t>
            </w:r>
            <w:r w:rsidRPr="0016101F">
              <w:rPr>
                <w:lang w:val="en-US"/>
              </w:rPr>
              <w:t xml:space="preserve">, unless such 28th calendar day lands on a day that is other than a </w:t>
            </w:r>
            <w:r w:rsidRPr="0016101F">
              <w:rPr>
                <w:i/>
                <w:lang w:val="en-US"/>
              </w:rPr>
              <w:t>Working Day</w:t>
            </w:r>
            <w:r w:rsidRPr="0016101F">
              <w:rPr>
                <w:lang w:val="en-US"/>
              </w:rPr>
              <w:t xml:space="preserve">, in which case payment shall be made on the next </w:t>
            </w:r>
            <w:r w:rsidRPr="0016101F">
              <w:rPr>
                <w:i/>
                <w:lang w:val="en-US"/>
              </w:rPr>
              <w:t>Working Day</w:t>
            </w:r>
            <w:r w:rsidRPr="0016101F">
              <w:rPr>
                <w:lang w:val="en-US"/>
              </w:rPr>
              <w:t xml:space="preserve"> after such 28th day</w:t>
            </w:r>
            <w:r>
              <w:rPr>
                <w:lang w:val="en-US"/>
              </w:rPr>
              <w:t>.</w:t>
            </w:r>
          </w:p>
          <w:p w14:paraId="180A08DA" w14:textId="77777777" w:rsidR="00BC2E60" w:rsidRPr="009D49FB" w:rsidRDefault="00BC2E60" w:rsidP="006A46B7">
            <w:pPr>
              <w:pStyle w:val="SC3"/>
              <w:numPr>
                <w:ilvl w:val="0"/>
                <w:numId w:val="0"/>
              </w:numPr>
              <w:ind w:left="1580"/>
              <w:jc w:val="both"/>
              <w:rPr>
                <w:highlight w:val="lightGray"/>
                <w:lang w:val="en-US"/>
              </w:rPr>
            </w:pPr>
          </w:p>
        </w:tc>
      </w:tr>
      <w:tr w:rsidR="00BC2E60" w:rsidRPr="00AB0F97" w14:paraId="26A01BCF" w14:textId="77777777" w:rsidTr="006A46B7">
        <w:tc>
          <w:tcPr>
            <w:tcW w:w="923" w:type="dxa"/>
          </w:tcPr>
          <w:p w14:paraId="76ABA2A9" w14:textId="77777777" w:rsidR="00BC2E60" w:rsidRPr="00AB0F97" w:rsidRDefault="00BC2E60" w:rsidP="006A46B7">
            <w:pPr>
              <w:pStyle w:val="SimpleL3"/>
            </w:pPr>
          </w:p>
        </w:tc>
        <w:tc>
          <w:tcPr>
            <w:tcW w:w="990" w:type="dxa"/>
          </w:tcPr>
          <w:p w14:paraId="318C30F8" w14:textId="77777777" w:rsidR="00BC2E60" w:rsidRDefault="00BC2E60" w:rsidP="006A46B7">
            <w:pPr>
              <w:pStyle w:val="TableText0"/>
              <w:jc w:val="center"/>
              <w:rPr>
                <w:sz w:val="20"/>
                <w:szCs w:val="20"/>
              </w:rPr>
            </w:pPr>
            <w:r>
              <w:rPr>
                <w:sz w:val="20"/>
                <w:szCs w:val="20"/>
              </w:rPr>
              <w:t>5.3.2 to 5.3.5</w:t>
            </w:r>
          </w:p>
        </w:tc>
        <w:tc>
          <w:tcPr>
            <w:tcW w:w="8167" w:type="dxa"/>
          </w:tcPr>
          <w:p w14:paraId="6A3F726F" w14:textId="77777777" w:rsidR="00BC2E60" w:rsidRPr="00F100B7" w:rsidRDefault="00BC2E60" w:rsidP="006A46B7">
            <w:pPr>
              <w:pStyle w:val="SC3"/>
              <w:numPr>
                <w:ilvl w:val="0"/>
                <w:numId w:val="0"/>
              </w:numPr>
            </w:pPr>
            <w:r w:rsidRPr="00EC0389">
              <w:rPr>
                <w:u w:val="single"/>
              </w:rPr>
              <w:t>Add</w:t>
            </w:r>
            <w:r w:rsidRPr="00F100B7">
              <w:t xml:space="preserve"> new </w:t>
            </w:r>
            <w:r>
              <w:rPr>
                <w:lang w:val="en-US"/>
              </w:rPr>
              <w:t>paragraphs</w:t>
            </w:r>
            <w:r w:rsidRPr="00F100B7">
              <w:t xml:space="preserve"> 5.3.2</w:t>
            </w:r>
            <w:r>
              <w:rPr>
                <w:lang w:val="en-US"/>
              </w:rPr>
              <w:t>, 5.3.3, 5.3.4, and 5.3.5</w:t>
            </w:r>
            <w:r w:rsidRPr="00F100B7">
              <w:t xml:space="preserve"> as follows:</w:t>
            </w:r>
          </w:p>
          <w:p w14:paraId="1F15EC16" w14:textId="77777777" w:rsidR="00BC2E60" w:rsidRPr="00F100B7" w:rsidRDefault="00BC2E60" w:rsidP="006A46B7">
            <w:pPr>
              <w:rPr>
                <w:rFonts w:cs="Arial"/>
                <w:bCs/>
                <w:szCs w:val="20"/>
              </w:rPr>
            </w:pPr>
          </w:p>
          <w:p w14:paraId="270EC0B7" w14:textId="77777777" w:rsidR="00BC2E60" w:rsidRDefault="00BC2E60" w:rsidP="006A46B7">
            <w:pPr>
              <w:pStyle w:val="SC4"/>
              <w:ind w:left="864"/>
              <w:jc w:val="both"/>
              <w:rPr>
                <w:bCs w:val="0"/>
              </w:rPr>
            </w:pPr>
            <w:r w:rsidRPr="00F100B7">
              <w:t>5.3.2</w:t>
            </w:r>
            <w:r>
              <w:tab/>
            </w:r>
            <w:r w:rsidRPr="732481C8">
              <w:rPr>
                <w:rFonts w:cs="Arial"/>
              </w:rPr>
              <w:t xml:space="preserve">In the event that the application for payment delivered by the </w:t>
            </w:r>
            <w:r w:rsidRPr="732481C8">
              <w:rPr>
                <w:rFonts w:cs="Arial"/>
                <w:i/>
                <w:iCs/>
              </w:rPr>
              <w:t xml:space="preserve">Contractor </w:t>
            </w:r>
            <w:r w:rsidRPr="732481C8">
              <w:rPr>
                <w:rFonts w:cs="Arial"/>
                <w:lang w:val="en-CA"/>
              </w:rPr>
              <w:t xml:space="preserve">pursuant to GC 5.2 – APPLICATIONS FOR PAYMENT </w:t>
            </w:r>
            <w:r w:rsidRPr="732481C8">
              <w:rPr>
                <w:rFonts w:cs="Arial"/>
              </w:rPr>
              <w:t xml:space="preserve">does not include the requirements for a </w:t>
            </w:r>
            <w:r w:rsidRPr="732481C8">
              <w:rPr>
                <w:rFonts w:cs="Arial"/>
                <w:i/>
                <w:iCs/>
              </w:rPr>
              <w:t xml:space="preserve">Proper Invoice </w:t>
            </w:r>
            <w:r w:rsidRPr="732481C8">
              <w:rPr>
                <w:rFonts w:cs="Arial"/>
              </w:rPr>
              <w:t xml:space="preserve">or </w:t>
            </w:r>
            <w:r w:rsidRPr="732481C8">
              <w:rPr>
                <w:rFonts w:cs="Arial"/>
                <w:lang w:val="en-US"/>
              </w:rPr>
              <w:t>if</w:t>
            </w:r>
            <w:r w:rsidRPr="732481C8">
              <w:rPr>
                <w:rFonts w:cs="Arial"/>
              </w:rPr>
              <w:t xml:space="preserve"> the </w:t>
            </w:r>
            <w:r w:rsidRPr="732481C8">
              <w:rPr>
                <w:rFonts w:cs="Arial"/>
                <w:i/>
                <w:iCs/>
              </w:rPr>
              <w:t>Owner</w:t>
            </w:r>
            <w:r w:rsidRPr="732481C8">
              <w:rPr>
                <w:rFonts w:cs="Arial"/>
              </w:rPr>
              <w:t xml:space="preserve"> disputes the amount claimed as payable in the </w:t>
            </w:r>
            <w:r w:rsidRPr="732481C8">
              <w:rPr>
                <w:rFonts w:cs="Arial"/>
                <w:i/>
                <w:iCs/>
              </w:rPr>
              <w:t>Proper Invoice</w:t>
            </w:r>
            <w:r w:rsidRPr="732481C8">
              <w:rPr>
                <w:rFonts w:cs="Arial"/>
              </w:rPr>
              <w:t>, th</w:t>
            </w:r>
            <w:r w:rsidRPr="732481C8">
              <w:rPr>
                <w:rFonts w:cs="Arial"/>
                <w:lang w:val="en-CA"/>
              </w:rPr>
              <w:t>e</w:t>
            </w:r>
            <w:r w:rsidRPr="732481C8">
              <w:rPr>
                <w:rFonts w:cs="Arial"/>
              </w:rPr>
              <w:t xml:space="preserve">n the </w:t>
            </w:r>
            <w:r w:rsidRPr="732481C8">
              <w:rPr>
                <w:rFonts w:cs="Arial"/>
                <w:i/>
                <w:iCs/>
              </w:rPr>
              <w:t xml:space="preserve">Owner </w:t>
            </w:r>
            <w:r w:rsidRPr="732481C8">
              <w:rPr>
                <w:rFonts w:cs="Arial"/>
              </w:rPr>
              <w:t>shall within 14 calendar days of receipt of the application for payment</w:t>
            </w:r>
            <w:r w:rsidRPr="732481C8">
              <w:rPr>
                <w:rFonts w:cs="Arial"/>
                <w:lang w:val="en-CA"/>
              </w:rPr>
              <w:t xml:space="preserve">, issue </w:t>
            </w:r>
            <w:r w:rsidRPr="732481C8">
              <w:rPr>
                <w:rFonts w:cs="Arial"/>
              </w:rPr>
              <w:t xml:space="preserve">a </w:t>
            </w:r>
            <w:r w:rsidRPr="732481C8">
              <w:rPr>
                <w:rFonts w:cs="Arial"/>
                <w:i/>
                <w:iCs/>
              </w:rPr>
              <w:t>Notice of Non-Payment</w:t>
            </w:r>
            <w:r w:rsidRPr="732481C8">
              <w:rPr>
                <w:rFonts w:cs="Arial"/>
              </w:rPr>
              <w:t xml:space="preserve"> (Form 1.1)</w:t>
            </w:r>
            <w:r>
              <w:t>.</w:t>
            </w:r>
          </w:p>
          <w:p w14:paraId="7C03F336" w14:textId="77777777" w:rsidR="00BC2E60" w:rsidRDefault="00BC2E60" w:rsidP="006A46B7">
            <w:pPr>
              <w:pStyle w:val="SC4"/>
              <w:ind w:left="864"/>
              <w:jc w:val="both"/>
              <w:rPr>
                <w:bCs w:val="0"/>
              </w:rPr>
            </w:pPr>
          </w:p>
          <w:p w14:paraId="3E964A70" w14:textId="77777777" w:rsidR="00BC2E60" w:rsidRPr="00E475DF" w:rsidRDefault="00BC2E60" w:rsidP="006A46B7">
            <w:pPr>
              <w:pStyle w:val="SC4"/>
              <w:ind w:left="864"/>
              <w:jc w:val="both"/>
              <w:rPr>
                <w:bCs w:val="0"/>
                <w:lang w:val="en-US"/>
              </w:rPr>
            </w:pPr>
            <w:r>
              <w:rPr>
                <w:bCs w:val="0"/>
                <w:lang w:val="en-US"/>
              </w:rPr>
              <w:t>5.3.3</w:t>
            </w:r>
            <w:r>
              <w:rPr>
                <w:bCs w:val="0"/>
                <w:lang w:val="en-US"/>
              </w:rPr>
              <w:tab/>
            </w:r>
            <w:r w:rsidRPr="55062D75">
              <w:rPr>
                <w:lang w:val="en-US"/>
              </w:rPr>
              <w:t xml:space="preserve">Where the </w:t>
            </w:r>
            <w:r w:rsidRPr="55062D75">
              <w:rPr>
                <w:i/>
                <w:iCs/>
                <w:lang w:val="en-US"/>
              </w:rPr>
              <w:t>Owner</w:t>
            </w:r>
            <w:r w:rsidRPr="55062D75">
              <w:rPr>
                <w:lang w:val="en-US"/>
              </w:rPr>
              <w:t xml:space="preserve"> has delivered a </w:t>
            </w:r>
            <w:r w:rsidRPr="55062D75">
              <w:rPr>
                <w:i/>
                <w:iCs/>
                <w:lang w:val="en-US"/>
              </w:rPr>
              <w:t>Notice of Non-Payment</w:t>
            </w:r>
            <w:r w:rsidRPr="55062D75">
              <w:rPr>
                <w:lang w:val="en-US"/>
              </w:rPr>
              <w:t xml:space="preserve">, as specified under GC 5.3.2, the </w:t>
            </w:r>
            <w:r w:rsidRPr="55062D75">
              <w:rPr>
                <w:i/>
                <w:iCs/>
                <w:lang w:val="en-US"/>
              </w:rPr>
              <w:t>Owner</w:t>
            </w:r>
            <w:r w:rsidRPr="55062D75">
              <w:rPr>
                <w:lang w:val="en-US"/>
              </w:rPr>
              <w:t xml:space="preserve"> and the </w:t>
            </w:r>
            <w:r w:rsidRPr="55062D75">
              <w:rPr>
                <w:i/>
                <w:iCs/>
                <w:lang w:val="en-US"/>
              </w:rPr>
              <w:t>Contractor</w:t>
            </w:r>
            <w:r w:rsidRPr="55062D75">
              <w:rPr>
                <w:lang w:val="en-US"/>
              </w:rPr>
              <w:t xml:space="preserve"> shall first engage in good faith negotiations to resolve the dispute. If within 5 calendar days following the issuance of a </w:t>
            </w:r>
            <w:r w:rsidRPr="55062D75">
              <w:rPr>
                <w:i/>
                <w:iCs/>
                <w:lang w:val="en-US"/>
              </w:rPr>
              <w:t>Notice of Non-Payment</w:t>
            </w:r>
            <w:r w:rsidRPr="55062D75">
              <w:rPr>
                <w:lang w:val="en-US"/>
              </w:rPr>
              <w:t xml:space="preserve">, despite good faith efforts by both parties with the assistance of the </w:t>
            </w:r>
            <w:r w:rsidRPr="55062D75">
              <w:rPr>
                <w:i/>
                <w:iCs/>
                <w:lang w:val="en-US"/>
              </w:rPr>
              <w:t>Consultant</w:t>
            </w:r>
            <w:r w:rsidRPr="55062D75">
              <w:rPr>
                <w:lang w:val="en-US"/>
              </w:rPr>
              <w:t xml:space="preserve">, the </w:t>
            </w:r>
            <w:r w:rsidRPr="55062D75">
              <w:rPr>
                <w:i/>
                <w:iCs/>
                <w:lang w:val="en-US"/>
              </w:rPr>
              <w:t>Owner</w:t>
            </w:r>
            <w:r w:rsidRPr="55062D75">
              <w:rPr>
                <w:lang w:val="en-US"/>
              </w:rPr>
              <w:t xml:space="preserve"> and the </w:t>
            </w:r>
            <w:r w:rsidRPr="55062D75">
              <w:rPr>
                <w:i/>
                <w:iCs/>
                <w:lang w:val="en-US"/>
              </w:rPr>
              <w:t>Contractor</w:t>
            </w:r>
            <w:r w:rsidRPr="55062D75">
              <w:rPr>
                <w:lang w:val="en-US"/>
              </w:rPr>
              <w:t xml:space="preserve"> cannot resolve the dispute, either party may commence an </w:t>
            </w:r>
            <w:r w:rsidRPr="55062D75">
              <w:rPr>
                <w:i/>
                <w:iCs/>
                <w:lang w:val="en-US"/>
              </w:rPr>
              <w:t>Adjudication</w:t>
            </w:r>
            <w:r w:rsidRPr="55062D75">
              <w:rPr>
                <w:lang w:val="en-US"/>
              </w:rPr>
              <w:t xml:space="preserve"> in accordance with the procedures set out in the </w:t>
            </w:r>
            <w:r w:rsidRPr="55062D75">
              <w:rPr>
                <w:i/>
                <w:iCs/>
                <w:lang w:val="en-US"/>
              </w:rPr>
              <w:t>Construction Act</w:t>
            </w:r>
            <w:r w:rsidRPr="55062D75">
              <w:rPr>
                <w:lang w:val="en-US"/>
              </w:rPr>
              <w:t xml:space="preserve">. Any portion of the </w:t>
            </w:r>
            <w:r w:rsidRPr="55062D75">
              <w:rPr>
                <w:i/>
                <w:iCs/>
                <w:lang w:val="en-US"/>
              </w:rPr>
              <w:t>Proper Invoice</w:t>
            </w:r>
            <w:r w:rsidRPr="55062D75">
              <w:rPr>
                <w:lang w:val="en-US"/>
              </w:rPr>
              <w:t xml:space="preserve"> which is not the subject of the </w:t>
            </w:r>
            <w:r w:rsidRPr="55062D75">
              <w:rPr>
                <w:i/>
                <w:iCs/>
                <w:lang w:val="en-US"/>
              </w:rPr>
              <w:t>Notice of Non-Payment</w:t>
            </w:r>
            <w:r w:rsidRPr="55062D75">
              <w:rPr>
                <w:lang w:val="en-US"/>
              </w:rPr>
              <w:t xml:space="preserve"> shall be payable within the time period set out in GC 5.3.1.2.</w:t>
            </w:r>
          </w:p>
          <w:p w14:paraId="26B29337" w14:textId="77777777" w:rsidR="00BC2E60" w:rsidRDefault="00BC2E60" w:rsidP="006A46B7">
            <w:pPr>
              <w:pStyle w:val="SC4"/>
              <w:ind w:left="864"/>
              <w:jc w:val="both"/>
              <w:rPr>
                <w:bCs w:val="0"/>
                <w:lang w:val="en-US"/>
              </w:rPr>
            </w:pPr>
          </w:p>
          <w:p w14:paraId="2BC6675E" w14:textId="77777777" w:rsidR="00BC2E60" w:rsidRPr="006B2D14" w:rsidRDefault="00BC2E60" w:rsidP="006A46B7">
            <w:pPr>
              <w:pStyle w:val="SC4"/>
              <w:ind w:left="865" w:hanging="900"/>
              <w:jc w:val="both"/>
              <w:rPr>
                <w:bCs w:val="0"/>
                <w:lang w:val="en-US"/>
              </w:rPr>
            </w:pPr>
            <w:r>
              <w:rPr>
                <w:bCs w:val="0"/>
                <w:lang w:val="en-US"/>
              </w:rPr>
              <w:t>5.3.4</w:t>
            </w:r>
            <w:r>
              <w:rPr>
                <w:bCs w:val="0"/>
                <w:lang w:val="en-US"/>
              </w:rPr>
              <w:tab/>
            </w:r>
            <w:r w:rsidRPr="00E475DF">
              <w:rPr>
                <w:rStyle w:val="DeltaViewInsertion"/>
                <w:rFonts w:cs="Arial"/>
                <w:lang w:val="en-US"/>
              </w:rPr>
              <w:t xml:space="preserve">Provided that the </w:t>
            </w:r>
            <w:r w:rsidRPr="00E475DF">
              <w:rPr>
                <w:rStyle w:val="DeltaViewInsertion"/>
                <w:rFonts w:cs="Arial"/>
                <w:i/>
                <w:lang w:val="en-US"/>
              </w:rPr>
              <w:t>Owner</w:t>
            </w:r>
            <w:r w:rsidRPr="00E475DF">
              <w:rPr>
                <w:rStyle w:val="DeltaViewInsertion"/>
                <w:rFonts w:cs="Arial"/>
                <w:lang w:val="en-US"/>
              </w:rPr>
              <w:t xml:space="preserve"> complies with its obligations under the </w:t>
            </w:r>
            <w:r w:rsidRPr="00E475DF">
              <w:rPr>
                <w:rStyle w:val="DeltaViewInsertion"/>
                <w:rFonts w:cs="Arial"/>
                <w:i/>
                <w:lang w:val="en-US"/>
              </w:rPr>
              <w:t xml:space="preserve">Construction Act, </w:t>
            </w:r>
            <w:r w:rsidRPr="00E475DF">
              <w:rPr>
                <w:rStyle w:val="DeltaViewInsertion"/>
                <w:rFonts w:cs="Arial"/>
                <w:lang w:val="en-US"/>
              </w:rPr>
              <w:t xml:space="preserve">and subject to any interim determination of an adjudicator in accordance with any </w:t>
            </w:r>
            <w:r w:rsidRPr="00E475DF">
              <w:rPr>
                <w:rStyle w:val="DeltaViewInsertion"/>
                <w:rFonts w:cs="Arial"/>
                <w:i/>
                <w:lang w:val="en-US"/>
              </w:rPr>
              <w:lastRenderedPageBreak/>
              <w:t xml:space="preserve">Adjudication </w:t>
            </w:r>
            <w:r w:rsidRPr="00E475DF">
              <w:rPr>
                <w:rStyle w:val="DeltaViewInsertion"/>
                <w:rFonts w:cs="Arial"/>
                <w:lang w:val="en-US"/>
              </w:rPr>
              <w:t xml:space="preserve">and, where applicable, a final determination made in accordance with the dispute resolution processes prescribed by this </w:t>
            </w:r>
            <w:r w:rsidRPr="00E475DF">
              <w:rPr>
                <w:rStyle w:val="DeltaViewInsertion"/>
                <w:rFonts w:cs="Arial"/>
                <w:i/>
                <w:lang w:val="en-US"/>
              </w:rPr>
              <w:t>Contract</w:t>
            </w:r>
            <w:r>
              <w:rPr>
                <w:rStyle w:val="DeltaViewInsertion"/>
                <w:rFonts w:cs="Arial"/>
                <w:iCs/>
                <w:lang w:val="en-US"/>
              </w:rPr>
              <w:t>,</w:t>
            </w:r>
            <w:r>
              <w:rPr>
                <w:rStyle w:val="DeltaViewInsertion"/>
                <w:rFonts w:cs="Arial"/>
                <w:i/>
                <w:lang w:val="en-US"/>
              </w:rPr>
              <w:t xml:space="preserve"> </w:t>
            </w:r>
            <w:r w:rsidRPr="006B2D14">
              <w:rPr>
                <w:bCs w:val="0"/>
                <w:lang w:val="en-US"/>
              </w:rPr>
              <w:t xml:space="preserve">the </w:t>
            </w:r>
            <w:r w:rsidRPr="006B2D14">
              <w:rPr>
                <w:bCs w:val="0"/>
                <w:i/>
                <w:lang w:val="en-US"/>
              </w:rPr>
              <w:t>Owner</w:t>
            </w:r>
            <w:r w:rsidRPr="006B2D14">
              <w:rPr>
                <w:bCs w:val="0"/>
                <w:lang w:val="en-US"/>
              </w:rPr>
              <w:t xml:space="preserve"> shall be entitled to </w:t>
            </w:r>
            <w:r>
              <w:rPr>
                <w:bCs w:val="0"/>
                <w:lang w:val="en-US"/>
              </w:rPr>
              <w:t xml:space="preserve">claim in a </w:t>
            </w:r>
            <w:r>
              <w:rPr>
                <w:bCs w:val="0"/>
                <w:i/>
                <w:iCs/>
                <w:lang w:val="en-US"/>
              </w:rPr>
              <w:t>Notice of Non-Payment</w:t>
            </w:r>
            <w:r>
              <w:rPr>
                <w:bCs w:val="0"/>
                <w:lang w:val="en-US"/>
              </w:rPr>
              <w:t xml:space="preserve"> a right to</w:t>
            </w:r>
            <w:r>
              <w:rPr>
                <w:bCs w:val="0"/>
                <w:i/>
                <w:iCs/>
                <w:lang w:val="en-US"/>
              </w:rPr>
              <w:t xml:space="preserve"> </w:t>
            </w:r>
            <w:r w:rsidRPr="006B2D14">
              <w:rPr>
                <w:bCs w:val="0"/>
                <w:lang w:val="en-US"/>
              </w:rPr>
              <w:t xml:space="preserve">deduct from or, set off against, any payment of the </w:t>
            </w:r>
            <w:r w:rsidRPr="006B2D14">
              <w:rPr>
                <w:bCs w:val="0"/>
                <w:i/>
                <w:lang w:val="en-US"/>
              </w:rPr>
              <w:t>Contract Price</w:t>
            </w:r>
            <w:r w:rsidRPr="006B2D14">
              <w:rPr>
                <w:bCs w:val="0"/>
                <w:lang w:val="en-US"/>
              </w:rPr>
              <w:t>:</w:t>
            </w:r>
          </w:p>
          <w:p w14:paraId="75785870" w14:textId="77777777" w:rsidR="00BC2E60" w:rsidRPr="006B2D14" w:rsidRDefault="00BC2E60" w:rsidP="006A46B7">
            <w:pPr>
              <w:pStyle w:val="SC4"/>
              <w:jc w:val="both"/>
              <w:rPr>
                <w:bCs w:val="0"/>
                <w:lang w:val="en-US"/>
              </w:rPr>
            </w:pPr>
          </w:p>
          <w:p w14:paraId="24E5B1FB" w14:textId="77777777" w:rsidR="00BC2E60" w:rsidRPr="006B2D14" w:rsidRDefault="00BC2E60" w:rsidP="006A46B7">
            <w:pPr>
              <w:pStyle w:val="SC4"/>
              <w:ind w:left="1278" w:hanging="414"/>
              <w:jc w:val="both"/>
              <w:rPr>
                <w:bCs w:val="0"/>
                <w:lang w:val="en-US"/>
              </w:rPr>
            </w:pPr>
            <w:r w:rsidRPr="006B2D14">
              <w:rPr>
                <w:bCs w:val="0"/>
                <w:lang w:val="en-US"/>
              </w:rPr>
              <w:t>.1</w:t>
            </w:r>
            <w:r w:rsidRPr="006B2D14">
              <w:rPr>
                <w:bCs w:val="0"/>
                <w:lang w:val="en-US"/>
              </w:rPr>
              <w:tab/>
              <w:t xml:space="preserve">any amount expended by the </w:t>
            </w:r>
            <w:r w:rsidRPr="006B2D14">
              <w:rPr>
                <w:bCs w:val="0"/>
                <w:i/>
                <w:lang w:val="en-US"/>
              </w:rPr>
              <w:t>Owner</w:t>
            </w:r>
            <w:r w:rsidRPr="006B2D14">
              <w:rPr>
                <w:bCs w:val="0"/>
                <w:lang w:val="en-US"/>
              </w:rPr>
              <w:t xml:space="preserve"> in exercising the </w:t>
            </w:r>
            <w:r w:rsidRPr="006B2D14">
              <w:rPr>
                <w:bCs w:val="0"/>
                <w:i/>
                <w:lang w:val="en-US"/>
              </w:rPr>
              <w:t>Owner’s</w:t>
            </w:r>
            <w:r w:rsidRPr="006B2D14">
              <w:rPr>
                <w:bCs w:val="0"/>
                <w:lang w:val="en-US"/>
              </w:rPr>
              <w:t xml:space="preserve"> rights under this Contract to perform any of the </w:t>
            </w:r>
            <w:r w:rsidRPr="006B2D14">
              <w:rPr>
                <w:bCs w:val="0"/>
                <w:i/>
                <w:lang w:val="en-US"/>
              </w:rPr>
              <w:t>Contractor’s</w:t>
            </w:r>
            <w:r w:rsidRPr="006B2D14">
              <w:rPr>
                <w:bCs w:val="0"/>
                <w:lang w:val="en-US"/>
              </w:rPr>
              <w:t xml:space="preserve"> obligations that the </w:t>
            </w:r>
            <w:r w:rsidRPr="006B2D14">
              <w:rPr>
                <w:bCs w:val="0"/>
                <w:i/>
                <w:lang w:val="en-US"/>
              </w:rPr>
              <w:t>Contractor</w:t>
            </w:r>
            <w:r w:rsidRPr="006B2D14">
              <w:rPr>
                <w:bCs w:val="0"/>
                <w:lang w:val="en-US"/>
              </w:rPr>
              <w:t xml:space="preserve"> has failed to perform;</w:t>
            </w:r>
          </w:p>
          <w:p w14:paraId="1AE9B63D" w14:textId="77777777" w:rsidR="00BC2E60" w:rsidRPr="006B2D14" w:rsidRDefault="00BC2E60" w:rsidP="006A46B7">
            <w:pPr>
              <w:pStyle w:val="SC4"/>
              <w:ind w:left="1278" w:hanging="414"/>
              <w:jc w:val="both"/>
              <w:rPr>
                <w:bCs w:val="0"/>
                <w:lang w:val="en-US"/>
              </w:rPr>
            </w:pPr>
          </w:p>
          <w:p w14:paraId="130103A7" w14:textId="77777777" w:rsidR="00BC2E60" w:rsidRPr="006B2D14" w:rsidRDefault="00BC2E60" w:rsidP="006A46B7">
            <w:pPr>
              <w:pStyle w:val="SC4"/>
              <w:ind w:left="1278" w:hanging="414"/>
              <w:jc w:val="both"/>
              <w:rPr>
                <w:bCs w:val="0"/>
                <w:lang w:val="en-US"/>
              </w:rPr>
            </w:pPr>
            <w:r w:rsidRPr="006B2D14">
              <w:rPr>
                <w:bCs w:val="0"/>
                <w:lang w:val="en-US"/>
              </w:rPr>
              <w:t>.2</w:t>
            </w:r>
            <w:r w:rsidRPr="006B2D14">
              <w:rPr>
                <w:bCs w:val="0"/>
                <w:lang w:val="en-US"/>
              </w:rPr>
              <w:tab/>
            </w:r>
            <w:r w:rsidRPr="732481C8">
              <w:rPr>
                <w:lang w:val="en-US"/>
              </w:rPr>
              <w:t xml:space="preserve">any damages, costs or expenses (including, without limitation, </w:t>
            </w:r>
            <w:r w:rsidRPr="732481C8">
              <w:rPr>
                <w:i/>
                <w:iCs/>
                <w:lang w:val="en-US"/>
              </w:rPr>
              <w:t xml:space="preserve">Administrative Costs, Delay Retention, Delay Damages, </w:t>
            </w:r>
            <w:r w:rsidRPr="732481C8">
              <w:rPr>
                <w:lang w:val="en-US"/>
              </w:rPr>
              <w:t xml:space="preserve">and reasonable legal fees and expenses) incurred by the </w:t>
            </w:r>
            <w:r w:rsidRPr="732481C8">
              <w:rPr>
                <w:i/>
                <w:iCs/>
                <w:lang w:val="en-US"/>
              </w:rPr>
              <w:t>Owner</w:t>
            </w:r>
            <w:r w:rsidRPr="732481C8">
              <w:rPr>
                <w:lang w:val="en-US"/>
              </w:rPr>
              <w:t xml:space="preserve"> as a result of the failure of the </w:t>
            </w:r>
            <w:r w:rsidRPr="732481C8">
              <w:rPr>
                <w:i/>
                <w:iCs/>
                <w:lang w:val="en-US"/>
              </w:rPr>
              <w:t>Contractor</w:t>
            </w:r>
            <w:r w:rsidRPr="732481C8">
              <w:rPr>
                <w:lang w:val="en-US"/>
              </w:rPr>
              <w:t xml:space="preserve"> to perform any of its obligations under the </w:t>
            </w:r>
            <w:r w:rsidRPr="732481C8">
              <w:rPr>
                <w:i/>
                <w:iCs/>
                <w:lang w:val="en-US"/>
              </w:rPr>
              <w:t xml:space="preserve">Contract </w:t>
            </w:r>
            <w:r w:rsidRPr="732481C8">
              <w:rPr>
                <w:lang w:val="en-US"/>
              </w:rPr>
              <w:t xml:space="preserve">or under the </w:t>
            </w:r>
            <w:r w:rsidRPr="732481C8">
              <w:rPr>
                <w:i/>
                <w:iCs/>
                <w:lang w:val="en-US"/>
              </w:rPr>
              <w:t>Construction Act</w:t>
            </w:r>
            <w:r w:rsidRPr="732481C8">
              <w:rPr>
                <w:lang w:val="en-US"/>
              </w:rPr>
              <w:t>;</w:t>
            </w:r>
          </w:p>
          <w:p w14:paraId="28F5C7B4" w14:textId="77777777" w:rsidR="00BC2E60" w:rsidRPr="006B2D14" w:rsidRDefault="00BC2E60" w:rsidP="006A46B7">
            <w:pPr>
              <w:pStyle w:val="SC4"/>
              <w:ind w:left="3330" w:hanging="414"/>
              <w:jc w:val="both"/>
              <w:rPr>
                <w:bCs w:val="0"/>
                <w:lang w:val="en-US"/>
              </w:rPr>
            </w:pPr>
          </w:p>
          <w:p w14:paraId="77FB1A68" w14:textId="77777777" w:rsidR="00BC2E60" w:rsidRDefault="00BC2E60" w:rsidP="006A46B7">
            <w:pPr>
              <w:pStyle w:val="SC4"/>
              <w:ind w:left="1278" w:hanging="414"/>
              <w:jc w:val="both"/>
              <w:rPr>
                <w:bCs w:val="0"/>
                <w:i/>
                <w:lang w:val="en-US"/>
              </w:rPr>
            </w:pPr>
            <w:r w:rsidRPr="006B2D14">
              <w:rPr>
                <w:bCs w:val="0"/>
                <w:lang w:val="en-US"/>
              </w:rPr>
              <w:t>.3</w:t>
            </w:r>
            <w:r w:rsidRPr="006B2D14">
              <w:rPr>
                <w:bCs w:val="0"/>
                <w:lang w:val="en-US"/>
              </w:rPr>
              <w:tab/>
              <w:t xml:space="preserve">any other amount owing from the </w:t>
            </w:r>
            <w:r w:rsidRPr="006B2D14">
              <w:rPr>
                <w:bCs w:val="0"/>
                <w:i/>
                <w:lang w:val="en-US"/>
              </w:rPr>
              <w:t>Contractor</w:t>
            </w:r>
            <w:r w:rsidRPr="006B2D14">
              <w:rPr>
                <w:bCs w:val="0"/>
                <w:lang w:val="en-US"/>
              </w:rPr>
              <w:t xml:space="preserve"> to the </w:t>
            </w:r>
            <w:r w:rsidRPr="006B2D14">
              <w:rPr>
                <w:bCs w:val="0"/>
                <w:i/>
                <w:lang w:val="en-US"/>
              </w:rPr>
              <w:t>Owner</w:t>
            </w:r>
            <w:r w:rsidRPr="006B2D14">
              <w:rPr>
                <w:bCs w:val="0"/>
                <w:lang w:val="en-US"/>
              </w:rPr>
              <w:t xml:space="preserve"> under this </w:t>
            </w:r>
            <w:r w:rsidRPr="006B2D14">
              <w:rPr>
                <w:bCs w:val="0"/>
                <w:i/>
                <w:lang w:val="en-US"/>
              </w:rPr>
              <w:t>Contract</w:t>
            </w:r>
            <w:r>
              <w:rPr>
                <w:bCs w:val="0"/>
                <w:i/>
                <w:lang w:val="en-US"/>
              </w:rPr>
              <w:t xml:space="preserve">. </w:t>
            </w:r>
          </w:p>
          <w:p w14:paraId="7730F5B3" w14:textId="77777777" w:rsidR="00BC2E60" w:rsidRDefault="00BC2E60" w:rsidP="006A46B7">
            <w:pPr>
              <w:pStyle w:val="SC4"/>
              <w:jc w:val="both"/>
              <w:rPr>
                <w:bCs w:val="0"/>
              </w:rPr>
            </w:pPr>
          </w:p>
          <w:p w14:paraId="2C4EBFDA" w14:textId="77777777" w:rsidR="00BC2E60" w:rsidRDefault="00BC2E60" w:rsidP="006A46B7">
            <w:pPr>
              <w:pStyle w:val="SC4"/>
              <w:ind w:left="864"/>
              <w:jc w:val="both"/>
              <w:rPr>
                <w:bCs w:val="0"/>
              </w:rPr>
            </w:pPr>
            <w:r>
              <w:rPr>
                <w:bCs w:val="0"/>
                <w:lang w:val="en-US"/>
              </w:rPr>
              <w:t>5.3.5</w:t>
            </w:r>
            <w:r>
              <w:rPr>
                <w:bCs w:val="0"/>
                <w:lang w:val="en-US"/>
              </w:rPr>
              <w:tab/>
            </w:r>
            <w:r w:rsidRPr="006B2D14">
              <w:rPr>
                <w:bCs w:val="0"/>
                <w:lang w:val="en-US"/>
              </w:rPr>
              <w:t xml:space="preserve">The </w:t>
            </w:r>
            <w:r w:rsidRPr="006B2D14">
              <w:rPr>
                <w:bCs w:val="0"/>
                <w:i/>
                <w:lang w:val="en-US"/>
              </w:rPr>
              <w:t>Contractor</w:t>
            </w:r>
            <w:r w:rsidRPr="006B2D14">
              <w:rPr>
                <w:bCs w:val="0"/>
                <w:lang w:val="en-US"/>
              </w:rPr>
              <w:t xml:space="preserve"> represents, warrants, and covenants to the </w:t>
            </w:r>
            <w:r w:rsidRPr="006B2D14">
              <w:rPr>
                <w:bCs w:val="0"/>
                <w:i/>
                <w:lang w:val="en-US"/>
              </w:rPr>
              <w:t>Owner</w:t>
            </w:r>
            <w:r w:rsidRPr="006B2D14">
              <w:rPr>
                <w:bCs w:val="0"/>
                <w:lang w:val="en-US"/>
              </w:rPr>
              <w:t xml:space="preserve"> that it is familiar with its prompt payment and trust obligations under </w:t>
            </w:r>
            <w:r w:rsidRPr="00563216">
              <w:rPr>
                <w:bCs w:val="0"/>
                <w:i/>
                <w:iCs/>
                <w:lang w:val="en-US"/>
              </w:rPr>
              <w:t>the Construction Act</w:t>
            </w:r>
            <w:r w:rsidRPr="006B2D14">
              <w:rPr>
                <w:bCs w:val="0"/>
                <w:lang w:val="en-US"/>
              </w:rPr>
              <w:t xml:space="preserve"> and will take all required steps and measures to ensure that it complies with the applicable prompt payment and trust provisions under </w:t>
            </w:r>
            <w:r w:rsidRPr="00563216">
              <w:rPr>
                <w:bCs w:val="0"/>
                <w:i/>
                <w:iCs/>
                <w:lang w:val="en-US"/>
              </w:rPr>
              <w:t>the Construction Act</w:t>
            </w:r>
            <w:r w:rsidRPr="006B2D14">
              <w:rPr>
                <w:bCs w:val="0"/>
                <w:lang w:val="en-US"/>
              </w:rPr>
              <w:t xml:space="preserve"> including, without limitation, section 8.1 of </w:t>
            </w:r>
            <w:r w:rsidRPr="00563216">
              <w:rPr>
                <w:bCs w:val="0"/>
                <w:i/>
                <w:iCs/>
                <w:lang w:val="en-US"/>
              </w:rPr>
              <w:t>the Construction Act</w:t>
            </w:r>
            <w:r w:rsidRPr="006B2D14">
              <w:rPr>
                <w:bCs w:val="0"/>
                <w:lang w:val="en-US"/>
              </w:rPr>
              <w:t xml:space="preserve">. Evidence of the </w:t>
            </w:r>
            <w:r w:rsidRPr="006B2D14">
              <w:rPr>
                <w:bCs w:val="0"/>
                <w:i/>
                <w:lang w:val="en-US"/>
              </w:rPr>
              <w:t>Contractor’s</w:t>
            </w:r>
            <w:r w:rsidRPr="006B2D14">
              <w:rPr>
                <w:bCs w:val="0"/>
                <w:lang w:val="en-US"/>
              </w:rPr>
              <w:t xml:space="preserve"> compliance under this GC 5.3.</w:t>
            </w:r>
            <w:r>
              <w:rPr>
                <w:bCs w:val="0"/>
                <w:lang w:val="en-US"/>
              </w:rPr>
              <w:t>5</w:t>
            </w:r>
            <w:r w:rsidRPr="006B2D14">
              <w:rPr>
                <w:bCs w:val="0"/>
                <w:lang w:val="en-US"/>
              </w:rPr>
              <w:t xml:space="preserve"> will be made available to the </w:t>
            </w:r>
            <w:r w:rsidRPr="006B2D14">
              <w:rPr>
                <w:bCs w:val="0"/>
                <w:i/>
                <w:lang w:val="en-US"/>
              </w:rPr>
              <w:t>Owner</w:t>
            </w:r>
            <w:r w:rsidRPr="006B2D14">
              <w:rPr>
                <w:bCs w:val="0"/>
                <w:lang w:val="en-US"/>
              </w:rPr>
              <w:t xml:space="preserve"> within 5 </w:t>
            </w:r>
            <w:r w:rsidRPr="006B2D14">
              <w:rPr>
                <w:bCs w:val="0"/>
                <w:i/>
                <w:lang w:val="en-US"/>
              </w:rPr>
              <w:t>Working Days</w:t>
            </w:r>
            <w:r w:rsidRPr="006B2D14">
              <w:rPr>
                <w:bCs w:val="0"/>
                <w:lang w:val="en-US"/>
              </w:rPr>
              <w:t xml:space="preserve"> following receipt by the </w:t>
            </w:r>
            <w:r w:rsidRPr="006B2D14">
              <w:rPr>
                <w:bCs w:val="0"/>
                <w:i/>
                <w:lang w:val="en-US"/>
              </w:rPr>
              <w:t>Contractor</w:t>
            </w:r>
            <w:r w:rsidRPr="006B2D14">
              <w:rPr>
                <w:bCs w:val="0"/>
                <w:lang w:val="en-US"/>
              </w:rPr>
              <w:t xml:space="preserve"> of a </w:t>
            </w:r>
            <w:r w:rsidRPr="006B2D14">
              <w:rPr>
                <w:bCs w:val="0"/>
                <w:i/>
                <w:lang w:val="en-US"/>
              </w:rPr>
              <w:t>Notice in Writing</w:t>
            </w:r>
            <w:r w:rsidRPr="006B2D14">
              <w:rPr>
                <w:bCs w:val="0"/>
                <w:lang w:val="en-US"/>
              </w:rPr>
              <w:t xml:space="preserve"> making such request</w:t>
            </w:r>
            <w:r>
              <w:rPr>
                <w:bCs w:val="0"/>
                <w:lang w:val="en-US"/>
              </w:rPr>
              <w:t>.</w:t>
            </w:r>
          </w:p>
          <w:p w14:paraId="6422D05B" w14:textId="77777777" w:rsidR="00BC2E60" w:rsidRPr="00EC0389" w:rsidRDefault="00BC2E60" w:rsidP="006A46B7">
            <w:pPr>
              <w:pStyle w:val="SC3"/>
              <w:numPr>
                <w:ilvl w:val="0"/>
                <w:numId w:val="0"/>
              </w:numPr>
              <w:jc w:val="both"/>
              <w:rPr>
                <w:u w:val="single"/>
              </w:rPr>
            </w:pPr>
          </w:p>
        </w:tc>
      </w:tr>
    </w:tbl>
    <w:p w14:paraId="6757AB7D" w14:textId="77777777" w:rsidR="00BC2E60" w:rsidRPr="00DF3C32" w:rsidRDefault="00BC2E60" w:rsidP="00BC2E60">
      <w:pPr>
        <w:pStyle w:val="SimpleL2"/>
      </w:pPr>
      <w:bookmarkStart w:id="345" w:name="_Toc115690177"/>
      <w:r w:rsidRPr="00DF3C32">
        <w:lastRenderedPageBreak/>
        <w:t>GC 5.4   SUBSTANTIAL PERFORMANCE OF THE WORK AND PAYMENT OF HOLDBACK</w:t>
      </w:r>
      <w:bookmarkEnd w:id="345"/>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1C5DE1EB" w14:textId="77777777" w:rsidTr="006A46B7">
        <w:tc>
          <w:tcPr>
            <w:tcW w:w="923" w:type="dxa"/>
          </w:tcPr>
          <w:p w14:paraId="295ACBB4" w14:textId="77777777" w:rsidR="00BC2E60" w:rsidRPr="00AB0F97" w:rsidRDefault="00BC2E60" w:rsidP="006A46B7">
            <w:pPr>
              <w:pStyle w:val="SimpleL3"/>
            </w:pPr>
          </w:p>
        </w:tc>
        <w:tc>
          <w:tcPr>
            <w:tcW w:w="990" w:type="dxa"/>
          </w:tcPr>
          <w:p w14:paraId="1B458472" w14:textId="77777777" w:rsidR="00BC2E60" w:rsidRPr="00AB0F97" w:rsidRDefault="00BC2E60" w:rsidP="006A46B7">
            <w:pPr>
              <w:pStyle w:val="TableText0"/>
              <w:jc w:val="center"/>
              <w:rPr>
                <w:sz w:val="20"/>
                <w:szCs w:val="20"/>
              </w:rPr>
            </w:pPr>
          </w:p>
        </w:tc>
        <w:tc>
          <w:tcPr>
            <w:tcW w:w="8167" w:type="dxa"/>
          </w:tcPr>
          <w:p w14:paraId="54F6CAE7" w14:textId="77777777" w:rsidR="00BC2E60" w:rsidRPr="00E46556" w:rsidRDefault="00BC2E60" w:rsidP="006A46B7">
            <w:pPr>
              <w:pStyle w:val="SC3"/>
              <w:numPr>
                <w:ilvl w:val="0"/>
                <w:numId w:val="0"/>
              </w:numPr>
            </w:pPr>
            <w:r w:rsidRPr="00420773">
              <w:rPr>
                <w:u w:val="single"/>
                <w:lang w:val="en-US"/>
              </w:rPr>
              <w:t>Delete</w:t>
            </w:r>
            <w:r>
              <w:rPr>
                <w:lang w:val="en-US"/>
              </w:rPr>
              <w:t xml:space="preserve"> GC 5.4 – SUBSTANTIAL PERFORMANCE OF THE WORK AND PAYMENT OF HOLDBACK in its entirety and </w:t>
            </w:r>
            <w:r w:rsidRPr="00420773">
              <w:rPr>
                <w:u w:val="single"/>
                <w:lang w:val="en-US"/>
              </w:rPr>
              <w:t>replace</w:t>
            </w:r>
            <w:r>
              <w:rPr>
                <w:lang w:val="en-US"/>
              </w:rPr>
              <w:t xml:space="preserve"> it with the following: </w:t>
            </w:r>
          </w:p>
          <w:p w14:paraId="1AD2D052" w14:textId="77777777" w:rsidR="00BC2E60" w:rsidRDefault="00BC2E60" w:rsidP="006A46B7">
            <w:pPr>
              <w:pStyle w:val="SC3"/>
              <w:numPr>
                <w:ilvl w:val="0"/>
                <w:numId w:val="0"/>
              </w:numPr>
              <w:ind w:left="1656"/>
            </w:pPr>
          </w:p>
          <w:p w14:paraId="248E8972" w14:textId="77777777" w:rsidR="00BC2E60" w:rsidRPr="00E46556" w:rsidRDefault="00BC2E60" w:rsidP="006A46B7">
            <w:pPr>
              <w:pStyle w:val="SC3"/>
              <w:numPr>
                <w:ilvl w:val="0"/>
                <w:numId w:val="0"/>
              </w:numPr>
              <w:ind w:left="900" w:hanging="900"/>
              <w:jc w:val="both"/>
              <w:rPr>
                <w:b/>
                <w:bCs w:val="0"/>
                <w:lang w:val="en-US"/>
              </w:rPr>
            </w:pPr>
            <w:r>
              <w:rPr>
                <w:b/>
                <w:bCs w:val="0"/>
                <w:lang w:val="en-US"/>
              </w:rPr>
              <w:t>GC 5.4</w:t>
            </w:r>
            <w:r>
              <w:rPr>
                <w:b/>
                <w:bCs w:val="0"/>
                <w:lang w:val="en-US"/>
              </w:rPr>
              <w:tab/>
              <w:t>SUBSTANTIAL PERFORMANCE OF THE WORK AND PAYMENT OF HOLDBACK</w:t>
            </w:r>
          </w:p>
          <w:p w14:paraId="0B3BA1F9" w14:textId="77777777" w:rsidR="00BC2E60" w:rsidRDefault="00BC2E60" w:rsidP="006A46B7">
            <w:pPr>
              <w:pStyle w:val="SC3"/>
              <w:numPr>
                <w:ilvl w:val="0"/>
                <w:numId w:val="0"/>
              </w:numPr>
              <w:ind w:left="2880" w:hanging="900"/>
              <w:jc w:val="both"/>
              <w:rPr>
                <w:lang w:val="en-US"/>
              </w:rPr>
            </w:pPr>
          </w:p>
          <w:p w14:paraId="09C192D8" w14:textId="77777777" w:rsidR="00BC2E60" w:rsidRDefault="00BC2E60" w:rsidP="006A46B7">
            <w:pPr>
              <w:pStyle w:val="SC3"/>
              <w:numPr>
                <w:ilvl w:val="0"/>
                <w:numId w:val="0"/>
              </w:numPr>
              <w:ind w:left="955" w:hanging="900"/>
              <w:jc w:val="both"/>
              <w:rPr>
                <w:lang w:val="en-US"/>
              </w:rPr>
            </w:pPr>
            <w:r w:rsidRPr="00570051">
              <w:rPr>
                <w:lang w:val="en-US"/>
              </w:rPr>
              <w:t>5.</w:t>
            </w:r>
            <w:r>
              <w:rPr>
                <w:lang w:val="en-US"/>
              </w:rPr>
              <w:t>4</w:t>
            </w:r>
            <w:r w:rsidRPr="00570051">
              <w:rPr>
                <w:lang w:val="en-US"/>
              </w:rPr>
              <w:t>.1</w:t>
            </w:r>
            <w:r w:rsidRPr="00570051">
              <w:rPr>
                <w:lang w:val="en-US"/>
              </w:rPr>
              <w:tab/>
              <w:t xml:space="preserve">When the </w:t>
            </w:r>
            <w:r>
              <w:rPr>
                <w:i/>
                <w:lang w:val="en-US"/>
              </w:rPr>
              <w:t>Contractor</w:t>
            </w:r>
            <w:r w:rsidRPr="00570051">
              <w:rPr>
                <w:lang w:val="en-US"/>
              </w:rPr>
              <w:t xml:space="preserve"> considers that </w:t>
            </w:r>
            <w:r w:rsidRPr="008B4BB9">
              <w:rPr>
                <w:i/>
                <w:lang w:val="en-US"/>
              </w:rPr>
              <w:t>Substantial Performance of the Work</w:t>
            </w:r>
            <w:r w:rsidRPr="00570051">
              <w:rPr>
                <w:lang w:val="en-US"/>
              </w:rPr>
              <w:t xml:space="preserve"> has been achieved, the </w:t>
            </w:r>
            <w:r>
              <w:rPr>
                <w:i/>
                <w:lang w:val="en-US"/>
              </w:rPr>
              <w:t>Contractor</w:t>
            </w:r>
            <w:r w:rsidRPr="00570051">
              <w:rPr>
                <w:lang w:val="en-US"/>
              </w:rPr>
              <w:t xml:space="preserve"> shall prepare and submit to the </w:t>
            </w:r>
            <w:r w:rsidRPr="008B4BB9">
              <w:rPr>
                <w:i/>
                <w:lang w:val="en-US"/>
              </w:rPr>
              <w:t>Consultant</w:t>
            </w:r>
            <w:r w:rsidRPr="00570051">
              <w:rPr>
                <w:lang w:val="en-US"/>
              </w:rPr>
              <w:t xml:space="preserve"> and the </w:t>
            </w:r>
            <w:r w:rsidRPr="008B4BB9">
              <w:rPr>
                <w:i/>
                <w:lang w:val="en-US"/>
              </w:rPr>
              <w:t>Owner</w:t>
            </w:r>
            <w:r w:rsidRPr="00570051">
              <w:rPr>
                <w:lang w:val="en-US"/>
              </w:rPr>
              <w:t xml:space="preserve"> a comprehensive list of items to be completed or corrected and apply for a review by the </w:t>
            </w:r>
            <w:r w:rsidRPr="008B4BB9">
              <w:rPr>
                <w:i/>
                <w:lang w:val="en-US"/>
              </w:rPr>
              <w:t>Consultant</w:t>
            </w:r>
            <w:r w:rsidRPr="00570051">
              <w:rPr>
                <w:lang w:val="en-US"/>
              </w:rPr>
              <w:t xml:space="preserve"> and the </w:t>
            </w:r>
            <w:r w:rsidRPr="008B4BB9">
              <w:rPr>
                <w:i/>
                <w:lang w:val="en-US"/>
              </w:rPr>
              <w:t>Owner</w:t>
            </w:r>
            <w:r w:rsidRPr="00570051">
              <w:rPr>
                <w:lang w:val="en-US"/>
              </w:rPr>
              <w:t xml:space="preserve"> to establish </w:t>
            </w:r>
            <w:r w:rsidRPr="008B4BB9">
              <w:rPr>
                <w:i/>
                <w:lang w:val="en-US"/>
              </w:rPr>
              <w:t>Substantial Performance of the Work</w:t>
            </w:r>
            <w:r w:rsidRPr="00570051">
              <w:rPr>
                <w:lang w:val="en-US"/>
              </w:rPr>
              <w:t xml:space="preserve">. Failure to include an item on the list does not alter the responsibility of the </w:t>
            </w:r>
            <w:r>
              <w:rPr>
                <w:i/>
                <w:lang w:val="en-US"/>
              </w:rPr>
              <w:t>Contractor</w:t>
            </w:r>
            <w:r w:rsidRPr="00570051">
              <w:rPr>
                <w:lang w:val="en-US"/>
              </w:rPr>
              <w:t xml:space="preserve"> to complete the </w:t>
            </w:r>
            <w:r w:rsidRPr="008B4BB9">
              <w:rPr>
                <w:i/>
                <w:lang w:val="en-US"/>
              </w:rPr>
              <w:t>Contract</w:t>
            </w:r>
            <w:r w:rsidRPr="00570051">
              <w:rPr>
                <w:lang w:val="en-US"/>
              </w:rPr>
              <w:t>.</w:t>
            </w:r>
            <w:r>
              <w:rPr>
                <w:lang w:val="en-US"/>
              </w:rPr>
              <w:t>”</w:t>
            </w:r>
          </w:p>
          <w:p w14:paraId="622B2396" w14:textId="77777777" w:rsidR="00BC2E60" w:rsidRDefault="00BC2E60" w:rsidP="006A46B7">
            <w:pPr>
              <w:pStyle w:val="SC3"/>
              <w:numPr>
                <w:ilvl w:val="0"/>
                <w:numId w:val="0"/>
              </w:numPr>
              <w:ind w:left="955" w:hanging="900"/>
              <w:jc w:val="both"/>
              <w:rPr>
                <w:lang w:val="en-US"/>
              </w:rPr>
            </w:pPr>
          </w:p>
          <w:p w14:paraId="2C011765" w14:textId="77777777" w:rsidR="00BC2E60" w:rsidRDefault="00BC2E60" w:rsidP="006A46B7">
            <w:pPr>
              <w:pStyle w:val="SC3"/>
              <w:numPr>
                <w:ilvl w:val="2"/>
                <w:numId w:val="0"/>
              </w:numPr>
              <w:ind w:left="955" w:hanging="900"/>
              <w:jc w:val="both"/>
              <w:rPr>
                <w:lang w:val="en-US"/>
              </w:rPr>
            </w:pPr>
            <w:r w:rsidRPr="732481C8">
              <w:rPr>
                <w:lang w:val="en-US"/>
              </w:rPr>
              <w:t>5.4.2</w:t>
            </w:r>
            <w:r>
              <w:tab/>
            </w:r>
            <w:r w:rsidRPr="732481C8">
              <w:rPr>
                <w:lang w:val="en-US"/>
              </w:rPr>
              <w:t xml:space="preserve">No later than ten (10) calendar days after receipt of the </w:t>
            </w:r>
            <w:r w:rsidRPr="732481C8">
              <w:rPr>
                <w:i/>
                <w:iCs/>
                <w:lang w:val="en-US"/>
              </w:rPr>
              <w:t>Contractor’s</w:t>
            </w:r>
            <w:r w:rsidRPr="732481C8">
              <w:rPr>
                <w:lang w:val="en-US"/>
              </w:rPr>
              <w:t xml:space="preserve"> list and application, the </w:t>
            </w:r>
            <w:r w:rsidRPr="732481C8">
              <w:rPr>
                <w:i/>
                <w:iCs/>
                <w:lang w:val="en-US"/>
              </w:rPr>
              <w:t>Consultant</w:t>
            </w:r>
            <w:r w:rsidRPr="732481C8">
              <w:rPr>
                <w:lang w:val="en-US"/>
              </w:rPr>
              <w:t xml:space="preserve"> will complete a review of the </w:t>
            </w:r>
            <w:r w:rsidRPr="732481C8">
              <w:rPr>
                <w:i/>
                <w:iCs/>
                <w:lang w:val="en-US"/>
              </w:rPr>
              <w:t>Project</w:t>
            </w:r>
            <w:r w:rsidRPr="732481C8">
              <w:rPr>
                <w:lang w:val="en-US"/>
              </w:rPr>
              <w:t xml:space="preserve"> to verify the validity of the application. No later than </w:t>
            </w:r>
            <w:r w:rsidRPr="00625383">
              <w:rPr>
                <w:lang w:val="en-US"/>
              </w:rPr>
              <w:t>seven (7) calendar days after</w:t>
            </w:r>
            <w:r w:rsidRPr="732481C8">
              <w:rPr>
                <w:lang w:val="en-US"/>
              </w:rPr>
              <w:t xml:space="preserve"> completing the review, the </w:t>
            </w:r>
            <w:r w:rsidRPr="732481C8">
              <w:rPr>
                <w:i/>
                <w:iCs/>
                <w:lang w:val="en-US"/>
              </w:rPr>
              <w:t xml:space="preserve">Consultant </w:t>
            </w:r>
            <w:r w:rsidRPr="732481C8">
              <w:rPr>
                <w:lang w:val="en-US"/>
              </w:rPr>
              <w:t xml:space="preserve">will notify the </w:t>
            </w:r>
            <w:r w:rsidRPr="732481C8">
              <w:rPr>
                <w:i/>
                <w:iCs/>
                <w:lang w:val="en-US"/>
              </w:rPr>
              <w:t>Contractor</w:t>
            </w:r>
            <w:r w:rsidRPr="732481C8">
              <w:rPr>
                <w:lang w:val="en-US"/>
              </w:rPr>
              <w:t xml:space="preserve"> whether the </w:t>
            </w:r>
            <w:r w:rsidRPr="732481C8">
              <w:rPr>
                <w:i/>
                <w:iCs/>
                <w:lang w:val="en-US"/>
              </w:rPr>
              <w:t>Project</w:t>
            </w:r>
            <w:r w:rsidRPr="732481C8">
              <w:rPr>
                <w:lang w:val="en-US"/>
              </w:rPr>
              <w:t xml:space="preserve"> has attained </w:t>
            </w:r>
            <w:r w:rsidRPr="732481C8">
              <w:rPr>
                <w:i/>
                <w:iCs/>
                <w:lang w:val="en-US"/>
              </w:rPr>
              <w:t xml:space="preserve">Substantial Performance of the Work </w:t>
            </w:r>
            <w:r w:rsidRPr="732481C8">
              <w:rPr>
                <w:lang w:val="en-US"/>
              </w:rPr>
              <w:t xml:space="preserve">and fix the date of </w:t>
            </w:r>
            <w:r w:rsidRPr="732481C8">
              <w:rPr>
                <w:i/>
                <w:iCs/>
                <w:lang w:val="en-US"/>
              </w:rPr>
              <w:t>Substantial Performance of the Work</w:t>
            </w:r>
            <w:r w:rsidRPr="732481C8">
              <w:rPr>
                <w:lang w:val="en-US"/>
              </w:rPr>
              <w:t xml:space="preserve"> in a certificate which shall meet the requirements of the </w:t>
            </w:r>
            <w:r w:rsidRPr="732481C8">
              <w:rPr>
                <w:i/>
                <w:iCs/>
                <w:lang w:val="en-US"/>
              </w:rPr>
              <w:t>Construction Act</w:t>
            </w:r>
            <w:r w:rsidRPr="732481C8">
              <w:rPr>
                <w:lang w:val="en-US"/>
              </w:rPr>
              <w:t xml:space="preserve"> for a ‘certificate of substantial performance’.</w:t>
            </w:r>
          </w:p>
          <w:p w14:paraId="40EB58BB" w14:textId="77777777" w:rsidR="00BC2E60" w:rsidRPr="00570051" w:rsidRDefault="00BC2E60" w:rsidP="006A46B7">
            <w:pPr>
              <w:pStyle w:val="SC3"/>
              <w:numPr>
                <w:ilvl w:val="0"/>
                <w:numId w:val="0"/>
              </w:numPr>
              <w:ind w:left="955" w:hanging="900"/>
              <w:rPr>
                <w:lang w:val="en-US"/>
              </w:rPr>
            </w:pPr>
          </w:p>
          <w:p w14:paraId="1FB7CC03" w14:textId="77777777" w:rsidR="00BC2E60" w:rsidRPr="00570051" w:rsidRDefault="00BC2E60" w:rsidP="006A46B7">
            <w:pPr>
              <w:pStyle w:val="SC3"/>
              <w:numPr>
                <w:ilvl w:val="0"/>
                <w:numId w:val="0"/>
              </w:numPr>
              <w:ind w:left="955" w:hanging="900"/>
              <w:jc w:val="both"/>
              <w:rPr>
                <w:lang w:val="en-US"/>
              </w:rPr>
            </w:pPr>
            <w:r w:rsidRPr="00570051">
              <w:rPr>
                <w:lang w:val="en-US"/>
              </w:rPr>
              <w:lastRenderedPageBreak/>
              <w:t>5.</w:t>
            </w:r>
            <w:r>
              <w:rPr>
                <w:lang w:val="en-US"/>
              </w:rPr>
              <w:t>4</w:t>
            </w:r>
            <w:r w:rsidRPr="00570051">
              <w:rPr>
                <w:lang w:val="en-US"/>
              </w:rPr>
              <w:t>.3</w:t>
            </w:r>
            <w:r w:rsidRPr="00570051">
              <w:rPr>
                <w:lang w:val="en-US"/>
              </w:rPr>
              <w:tab/>
            </w:r>
            <w:r>
              <w:rPr>
                <w:lang w:val="en-US"/>
              </w:rPr>
              <w:t>Within seven (7) calendar days of receiving a signed copy of the certificate of substantial performance (as described in GC 5.4.2)</w:t>
            </w:r>
            <w:r w:rsidRPr="00570051">
              <w:rPr>
                <w:lang w:val="en-US"/>
              </w:rPr>
              <w:t xml:space="preserve">, the </w:t>
            </w:r>
            <w:r>
              <w:rPr>
                <w:i/>
                <w:lang w:val="en-US"/>
              </w:rPr>
              <w:t>Contractor</w:t>
            </w:r>
            <w:r w:rsidRPr="00570051">
              <w:rPr>
                <w:lang w:val="en-US"/>
              </w:rPr>
              <w:t xml:space="preserve"> shall publish</w:t>
            </w:r>
            <w:r>
              <w:rPr>
                <w:lang w:val="en-US"/>
              </w:rPr>
              <w:t xml:space="preserve"> </w:t>
            </w:r>
            <w:r w:rsidRPr="00570051">
              <w:rPr>
                <w:lang w:val="en-US"/>
              </w:rPr>
              <w:t xml:space="preserve">a copy of </w:t>
            </w:r>
            <w:r>
              <w:rPr>
                <w:lang w:val="en-US"/>
              </w:rPr>
              <w:t>such</w:t>
            </w:r>
            <w:r w:rsidRPr="00570051">
              <w:rPr>
                <w:lang w:val="en-US"/>
              </w:rPr>
              <w:t xml:space="preserve"> certificate </w:t>
            </w:r>
            <w:r>
              <w:rPr>
                <w:lang w:val="en-US"/>
              </w:rPr>
              <w:t xml:space="preserve">in the Daily Commercial News and deliver suitable evidence of such publication to the </w:t>
            </w:r>
            <w:r>
              <w:rPr>
                <w:i/>
                <w:iCs/>
                <w:lang w:val="en-US"/>
              </w:rPr>
              <w:t xml:space="preserve">Consultant </w:t>
            </w:r>
            <w:r>
              <w:rPr>
                <w:lang w:val="en-US"/>
              </w:rPr>
              <w:t xml:space="preserve">and the </w:t>
            </w:r>
            <w:r>
              <w:rPr>
                <w:i/>
                <w:iCs/>
                <w:lang w:val="en-US"/>
              </w:rPr>
              <w:t>Owner</w:t>
            </w:r>
            <w:r w:rsidRPr="00570051">
              <w:rPr>
                <w:lang w:val="en-US"/>
              </w:rPr>
              <w:t xml:space="preserve">. If the </w:t>
            </w:r>
            <w:r>
              <w:rPr>
                <w:i/>
                <w:lang w:val="en-US"/>
              </w:rPr>
              <w:t>Contractor</w:t>
            </w:r>
            <w:r w:rsidRPr="00570051">
              <w:rPr>
                <w:lang w:val="en-US"/>
              </w:rPr>
              <w:t xml:space="preserve"> fails to publish </w:t>
            </w:r>
            <w:r>
              <w:rPr>
                <w:lang w:val="en-US"/>
              </w:rPr>
              <w:t>the</w:t>
            </w:r>
            <w:r w:rsidRPr="00570051">
              <w:rPr>
                <w:lang w:val="en-US"/>
              </w:rPr>
              <w:t xml:space="preserve"> certificate </w:t>
            </w:r>
            <w:r>
              <w:rPr>
                <w:lang w:val="en-US"/>
              </w:rPr>
              <w:t xml:space="preserve">and deliver evidence of same to the </w:t>
            </w:r>
            <w:r>
              <w:rPr>
                <w:i/>
                <w:iCs/>
                <w:lang w:val="en-US"/>
              </w:rPr>
              <w:t xml:space="preserve">Owner </w:t>
            </w:r>
            <w:r>
              <w:rPr>
                <w:lang w:val="en-US"/>
              </w:rPr>
              <w:t xml:space="preserve">and the </w:t>
            </w:r>
            <w:r>
              <w:rPr>
                <w:i/>
                <w:iCs/>
                <w:lang w:val="en-US"/>
              </w:rPr>
              <w:t>Consultant</w:t>
            </w:r>
            <w:r>
              <w:rPr>
                <w:lang w:val="en-US"/>
              </w:rPr>
              <w:t>,</w:t>
            </w:r>
            <w:r w:rsidRPr="00570051">
              <w:rPr>
                <w:lang w:val="en-US"/>
              </w:rPr>
              <w:t xml:space="preserve"> the </w:t>
            </w:r>
            <w:r w:rsidRPr="008B4BB9">
              <w:rPr>
                <w:i/>
                <w:lang w:val="en-US"/>
              </w:rPr>
              <w:t>Owner</w:t>
            </w:r>
            <w:r w:rsidRPr="00570051">
              <w:rPr>
                <w:lang w:val="en-US"/>
              </w:rPr>
              <w:t xml:space="preserve"> </w:t>
            </w:r>
            <w:r>
              <w:rPr>
                <w:lang w:val="en-US"/>
              </w:rPr>
              <w:t>may</w:t>
            </w:r>
            <w:r w:rsidRPr="00570051">
              <w:rPr>
                <w:lang w:val="en-US"/>
              </w:rPr>
              <w:t xml:space="preserve"> publish </w:t>
            </w:r>
            <w:r>
              <w:rPr>
                <w:lang w:val="en-US"/>
              </w:rPr>
              <w:t>the</w:t>
            </w:r>
            <w:r w:rsidRPr="00570051">
              <w:rPr>
                <w:lang w:val="en-US"/>
              </w:rPr>
              <w:t xml:space="preserve"> certificate and back-charge the </w:t>
            </w:r>
            <w:r>
              <w:rPr>
                <w:i/>
                <w:lang w:val="en-US"/>
              </w:rPr>
              <w:t>Contractor</w:t>
            </w:r>
            <w:r w:rsidRPr="00570051">
              <w:rPr>
                <w:lang w:val="en-US"/>
              </w:rPr>
              <w:t xml:space="preserve"> its reasonable costs for doing so</w:t>
            </w:r>
            <w:r>
              <w:rPr>
                <w:lang w:val="en-US"/>
              </w:rPr>
              <w:t>.</w:t>
            </w:r>
          </w:p>
          <w:p w14:paraId="691A4CE7" w14:textId="77777777" w:rsidR="00BC2E60" w:rsidRPr="003D39B6" w:rsidRDefault="00BC2E60" w:rsidP="006A46B7">
            <w:pPr>
              <w:rPr>
                <w:rFonts w:cs="Arial"/>
                <w:bCs/>
                <w:szCs w:val="20"/>
                <w:lang w:val="x-none"/>
              </w:rPr>
            </w:pPr>
          </w:p>
          <w:p w14:paraId="31053480" w14:textId="77777777" w:rsidR="00BC2E60" w:rsidRDefault="00BC2E60" w:rsidP="006A46B7">
            <w:pPr>
              <w:pStyle w:val="SC4"/>
              <w:ind w:left="955"/>
              <w:jc w:val="both"/>
            </w:pPr>
            <w:r w:rsidRPr="003D39B6">
              <w:rPr>
                <w:lang w:val="en-US"/>
              </w:rPr>
              <w:t>5.4.4</w:t>
            </w:r>
            <w:r w:rsidRPr="003D39B6">
              <w:rPr>
                <w:lang w:val="en-US"/>
              </w:rPr>
              <w:tab/>
            </w:r>
            <w:r w:rsidRPr="00F100B7">
              <w:t xml:space="preserve">The </w:t>
            </w:r>
            <w:r w:rsidRPr="0012581C">
              <w:rPr>
                <w:i/>
              </w:rPr>
              <w:t>Contractor</w:t>
            </w:r>
            <w:r w:rsidRPr="00F100B7">
              <w:t xml:space="preserve"> acknowledges that the </w:t>
            </w:r>
            <w:r w:rsidRPr="0012581C">
              <w:rPr>
                <w:i/>
              </w:rPr>
              <w:t>Submittals</w:t>
            </w:r>
            <w:r w:rsidRPr="00F100B7">
              <w:t xml:space="preserve"> described in this </w:t>
            </w:r>
            <w:r>
              <w:rPr>
                <w:lang w:val="en-CA"/>
              </w:rPr>
              <w:t>GC</w:t>
            </w:r>
            <w:r>
              <w:t xml:space="preserve"> </w:t>
            </w:r>
            <w:r w:rsidRPr="00F100B7">
              <w:t>5.4.</w:t>
            </w:r>
            <w:r>
              <w:rPr>
                <w:lang w:val="en-CA"/>
              </w:rPr>
              <w:t>4</w:t>
            </w:r>
            <w:r w:rsidRPr="00F100B7">
              <w:t xml:space="preserve"> are critical to the </w:t>
            </w:r>
            <w:r w:rsidRPr="00DD6822">
              <w:rPr>
                <w:i/>
              </w:rPr>
              <w:t>Owner’s</w:t>
            </w:r>
            <w:r w:rsidRPr="00F100B7">
              <w:t xml:space="preserve"> use, </w:t>
            </w:r>
            <w:r w:rsidRPr="003D39B6">
              <w:rPr>
                <w:i/>
                <w:iCs/>
                <w:lang w:val="en-CA"/>
              </w:rPr>
              <w:t>Occupancy</w:t>
            </w:r>
            <w:r w:rsidRPr="00F100B7">
              <w:t xml:space="preserve"> and maintenance of the </w:t>
            </w:r>
            <w:r w:rsidRPr="0012581C">
              <w:rPr>
                <w:i/>
              </w:rPr>
              <w:t>Project</w:t>
            </w:r>
            <w:r w:rsidRPr="00F100B7">
              <w:t xml:space="preserve"> and agrees to </w:t>
            </w:r>
            <w:r>
              <w:rPr>
                <w:lang w:val="en-US"/>
              </w:rPr>
              <w:t>deliver</w:t>
            </w:r>
            <w:r w:rsidRPr="00F100B7">
              <w:t xml:space="preserve"> such </w:t>
            </w:r>
            <w:r w:rsidRPr="0012581C">
              <w:rPr>
                <w:i/>
              </w:rPr>
              <w:t>Submittals</w:t>
            </w:r>
            <w:r w:rsidRPr="00F100B7">
              <w:t xml:space="preserve"> to the </w:t>
            </w:r>
            <w:r w:rsidRPr="00DD6822">
              <w:rPr>
                <w:i/>
              </w:rPr>
              <w:t>Owner</w:t>
            </w:r>
            <w:r w:rsidRPr="00F100B7">
              <w:t xml:space="preserve"> </w:t>
            </w:r>
            <w:r w:rsidRPr="000D32DB">
              <w:t xml:space="preserve">within thirty (30) days of the issuance of the certificate of </w:t>
            </w:r>
            <w:r w:rsidRPr="000D32DB">
              <w:rPr>
                <w:i/>
              </w:rPr>
              <w:t>Substantial Performance of the Work</w:t>
            </w:r>
            <w:bookmarkStart w:id="346" w:name="_DV_M461"/>
            <w:bookmarkEnd w:id="346"/>
            <w:r w:rsidRPr="00F100B7">
              <w:t>:</w:t>
            </w:r>
          </w:p>
          <w:p w14:paraId="2FBBF2A2" w14:textId="77777777" w:rsidR="00BC2E60" w:rsidRPr="00F100B7" w:rsidRDefault="00BC2E60" w:rsidP="006A46B7">
            <w:pPr>
              <w:pStyle w:val="SC4"/>
              <w:jc w:val="both"/>
            </w:pPr>
          </w:p>
          <w:p w14:paraId="58580C6A" w14:textId="77777777" w:rsidR="00BC2E60" w:rsidRDefault="00BC2E60" w:rsidP="006A46B7">
            <w:pPr>
              <w:pStyle w:val="SC5"/>
              <w:ind w:left="1315"/>
              <w:jc w:val="both"/>
            </w:pPr>
            <w:r>
              <w:t>.1</w:t>
            </w:r>
            <w:r>
              <w:tab/>
              <w:t xml:space="preserve">submit to the </w:t>
            </w:r>
            <w:r w:rsidRPr="2B63AC0F">
              <w:rPr>
                <w:i/>
                <w:iCs/>
              </w:rPr>
              <w:t>Consultant</w:t>
            </w:r>
            <w:r>
              <w:t xml:space="preserve">, with its application for payment, all written guarantees, warranties, certificates, testing and balancing reports, distribution system  diagrams, </w:t>
            </w:r>
            <w:r w:rsidRPr="2B63AC0F">
              <w:rPr>
                <w:i/>
                <w:iCs/>
              </w:rPr>
              <w:t>Shop</w:t>
            </w:r>
            <w:r>
              <w:t xml:space="preserve"> </w:t>
            </w:r>
            <w:r w:rsidRPr="2B63AC0F">
              <w:rPr>
                <w:i/>
                <w:iCs/>
              </w:rPr>
              <w:t>Drawings</w:t>
            </w:r>
            <w:r>
              <w:t xml:space="preserve">, maintenance and operating instructions, spare parts, maintenance manuals and materials and any other materials or documentation required by the </w:t>
            </w:r>
            <w:r w:rsidRPr="2B63AC0F">
              <w:rPr>
                <w:i/>
                <w:iCs/>
              </w:rPr>
              <w:t>Contract</w:t>
            </w:r>
            <w:r>
              <w:t xml:space="preserve">, except for  </w:t>
            </w:r>
            <w:r w:rsidRPr="2B63AC0F">
              <w:rPr>
                <w:i/>
                <w:iCs/>
              </w:rPr>
              <w:t>As-Built Drawings</w:t>
            </w:r>
            <w:r>
              <w:t>;</w:t>
            </w:r>
          </w:p>
          <w:p w14:paraId="44E11700" w14:textId="77777777" w:rsidR="00BC2E60" w:rsidRPr="00F100B7" w:rsidRDefault="00BC2E60" w:rsidP="006A46B7">
            <w:pPr>
              <w:pStyle w:val="SC5"/>
              <w:ind w:left="1315"/>
              <w:jc w:val="both"/>
            </w:pPr>
          </w:p>
          <w:p w14:paraId="0A3C2256" w14:textId="77777777" w:rsidR="00BC2E60" w:rsidRDefault="00BC2E60" w:rsidP="006A46B7">
            <w:pPr>
              <w:pStyle w:val="SC4"/>
              <w:ind w:left="1315" w:hanging="360"/>
              <w:jc w:val="both"/>
              <w:rPr>
                <w:lang w:val="en-CA"/>
              </w:rPr>
            </w:pPr>
            <w:r>
              <w:t>.2</w:t>
            </w:r>
            <w:r>
              <w:tab/>
              <w:t xml:space="preserve">with respect to </w:t>
            </w:r>
            <w:r w:rsidRPr="00AE7A6B">
              <w:rPr>
                <w:i/>
                <w:iCs/>
              </w:rPr>
              <w:t>As</w:t>
            </w:r>
            <w:r w:rsidRPr="2B63AC0F">
              <w:rPr>
                <w:i/>
                <w:iCs/>
              </w:rPr>
              <w:t>-</w:t>
            </w:r>
            <w:r w:rsidRPr="00AE7A6B">
              <w:rPr>
                <w:i/>
                <w:iCs/>
              </w:rPr>
              <w:t>Built Drawings</w:t>
            </w:r>
            <w:r>
              <w:t xml:space="preserve">, the </w:t>
            </w:r>
            <w:r w:rsidRPr="2B63AC0F">
              <w:rPr>
                <w:i/>
                <w:iCs/>
              </w:rPr>
              <w:t>Contractor</w:t>
            </w:r>
            <w:r>
              <w:t xml:space="preserve"> shall submit to the </w:t>
            </w:r>
            <w:r w:rsidRPr="2B63AC0F">
              <w:rPr>
                <w:i/>
                <w:iCs/>
                <w:lang w:val="en-CA"/>
              </w:rPr>
              <w:t>Consultant</w:t>
            </w:r>
            <w:r w:rsidRPr="2B63AC0F">
              <w:rPr>
                <w:lang w:val="en-CA"/>
              </w:rPr>
              <w:t>:</w:t>
            </w:r>
          </w:p>
          <w:p w14:paraId="3FFDEDB9" w14:textId="77777777" w:rsidR="00BC2E60" w:rsidRDefault="00BC2E60" w:rsidP="006A46B7">
            <w:pPr>
              <w:pStyle w:val="SC4"/>
              <w:ind w:left="0" w:firstLine="0"/>
              <w:jc w:val="both"/>
              <w:rPr>
                <w:lang w:val="en-CA"/>
              </w:rPr>
            </w:pPr>
          </w:p>
          <w:p w14:paraId="0B9599B1" w14:textId="77777777" w:rsidR="00BC2E60" w:rsidRPr="007A73D0" w:rsidRDefault="00BC2E60" w:rsidP="006A46B7">
            <w:pPr>
              <w:pStyle w:val="SC4"/>
              <w:ind w:left="1765" w:hanging="450"/>
              <w:jc w:val="both"/>
              <w:rPr>
                <w:rStyle w:val="DeltaViewInsertion"/>
                <w:lang w:val="en-CA"/>
              </w:rPr>
            </w:pPr>
            <w:r w:rsidRPr="2B63AC0F">
              <w:rPr>
                <w:lang w:val="en-CA"/>
              </w:rPr>
              <w:t xml:space="preserve">(a) </w:t>
            </w:r>
            <w:r>
              <w:tab/>
              <w:t xml:space="preserve">full and </w:t>
            </w:r>
            <w:proofErr w:type="gramStart"/>
            <w:r w:rsidRPr="007A73D0">
              <w:t xml:space="preserve">complete </w:t>
            </w:r>
            <w:r w:rsidRPr="007A73D0">
              <w:rPr>
                <w:rFonts w:eastAsia="Arial" w:cs="Arial"/>
                <w:bCs w:val="0"/>
                <w:i/>
                <w:iCs/>
                <w:sz w:val="19"/>
                <w:szCs w:val="19"/>
                <w:lang w:val="en-CA"/>
              </w:rPr>
              <w:t xml:space="preserve"> As</w:t>
            </w:r>
            <w:proofErr w:type="gramEnd"/>
            <w:r w:rsidRPr="007A73D0">
              <w:rPr>
                <w:rFonts w:eastAsia="Arial" w:cs="Arial"/>
                <w:bCs w:val="0"/>
                <w:i/>
                <w:iCs/>
                <w:sz w:val="19"/>
                <w:szCs w:val="19"/>
                <w:lang w:val="en-CA"/>
              </w:rPr>
              <w:t>-Built Drawings</w:t>
            </w:r>
            <w:bookmarkStart w:id="347" w:name="_DV_C259"/>
            <w:r w:rsidRPr="007A73D0">
              <w:rPr>
                <w:lang w:val="en-CA"/>
              </w:rPr>
              <w:t xml:space="preserve"> in an electronic format acceptable to the </w:t>
            </w:r>
            <w:r w:rsidRPr="007A73D0">
              <w:rPr>
                <w:i/>
                <w:iCs/>
                <w:lang w:val="en-CA"/>
              </w:rPr>
              <w:t>Consultant</w:t>
            </w:r>
            <w:r w:rsidRPr="007A73D0">
              <w:rPr>
                <w:lang w:val="en-CA"/>
              </w:rPr>
              <w:t>,</w:t>
            </w:r>
            <w:r w:rsidRPr="007A73D0">
              <w:rPr>
                <w:i/>
                <w:iCs/>
                <w:lang w:val="en-CA"/>
              </w:rPr>
              <w:t xml:space="preserve"> </w:t>
            </w:r>
            <w:r w:rsidRPr="007A73D0">
              <w:rPr>
                <w:rStyle w:val="DeltaViewInsertion"/>
                <w:lang w:val="en-CA"/>
              </w:rPr>
              <w:t>as described in the Joint Best Practice Statement – As-Built and Record Drawing issued jointly by the Ontario Association of Architects and the Ontario General Contractors Association on October 21, 2010</w:t>
            </w:r>
            <w:bookmarkStart w:id="348" w:name="_DV_M460"/>
            <w:bookmarkEnd w:id="347"/>
            <w:bookmarkEnd w:id="348"/>
            <w:r w:rsidRPr="007A73D0">
              <w:rPr>
                <w:rStyle w:val="DeltaViewInsertion"/>
                <w:lang w:val="en-CA"/>
              </w:rPr>
              <w:t xml:space="preserve">; and </w:t>
            </w:r>
          </w:p>
          <w:p w14:paraId="0535D9B8" w14:textId="77777777" w:rsidR="00BC2E60" w:rsidRPr="007A73D0" w:rsidRDefault="00BC2E60" w:rsidP="006A46B7">
            <w:pPr>
              <w:pStyle w:val="SC4"/>
              <w:ind w:left="1765" w:hanging="450"/>
              <w:jc w:val="both"/>
              <w:rPr>
                <w:rStyle w:val="DeltaViewInsertion"/>
                <w:lang w:val="en-CA"/>
              </w:rPr>
            </w:pPr>
          </w:p>
          <w:p w14:paraId="7DEE2714" w14:textId="77777777" w:rsidR="00BC2E60" w:rsidRDefault="00BC2E60" w:rsidP="006A46B7">
            <w:pPr>
              <w:pStyle w:val="SC4"/>
              <w:ind w:left="1765" w:hanging="450"/>
              <w:jc w:val="both"/>
              <w:rPr>
                <w:lang w:val="en-CA"/>
              </w:rPr>
            </w:pPr>
            <w:r w:rsidRPr="007A73D0">
              <w:rPr>
                <w:rStyle w:val="DeltaViewInsertion"/>
                <w:lang w:val="en-CA"/>
              </w:rPr>
              <w:t xml:space="preserve">(b) </w:t>
            </w:r>
            <w:r w:rsidRPr="007A73D0">
              <w:rPr>
                <w:rStyle w:val="DeltaViewInsertion"/>
                <w:lang w:val="en-CA"/>
              </w:rPr>
              <w:tab/>
            </w:r>
            <w:r w:rsidRPr="007A73D0">
              <w:rPr>
                <w:lang w:val="en-US"/>
              </w:rPr>
              <w:t xml:space="preserve">where specified as a requirement in the </w:t>
            </w:r>
            <w:r w:rsidRPr="007A73D0">
              <w:rPr>
                <w:i/>
                <w:iCs/>
                <w:lang w:val="en-US"/>
              </w:rPr>
              <w:t>Contract Documents</w:t>
            </w:r>
            <w:r w:rsidRPr="007A73D0">
              <w:rPr>
                <w:lang w:val="en-US"/>
              </w:rPr>
              <w:t xml:space="preserve">, full and complete as-built building information model (BIM) in IFC and RVT formats. The </w:t>
            </w:r>
            <w:r w:rsidRPr="007A73D0">
              <w:rPr>
                <w:i/>
                <w:lang w:val="en-US"/>
              </w:rPr>
              <w:t xml:space="preserve">Contractor </w:t>
            </w:r>
            <w:r w:rsidRPr="007A73D0">
              <w:rPr>
                <w:lang w:val="en-US"/>
              </w:rPr>
              <w:t xml:space="preserve">shall update the as-designed models to reflect all the site revisions due to change notices, site instructions and addenda. Laser scan or 360 video </w:t>
            </w:r>
            <w:proofErr w:type="gramStart"/>
            <w:r w:rsidRPr="007A73D0">
              <w:rPr>
                <w:lang w:val="en-US"/>
              </w:rPr>
              <w:t>verification</w:t>
            </w:r>
            <w:proofErr w:type="gramEnd"/>
            <w:r w:rsidRPr="007A73D0">
              <w:rPr>
                <w:lang w:val="en-US"/>
              </w:rPr>
              <w:t xml:space="preserve"> shall also be provided to validate the as-built condition. The verification shall be conducted prior to services being enclosed by walls, ceilings, or flooring. The as-built model shall incorporate all the built elements including but not limited to architectural, structural, mechanical, plumbing, electrical, lighting, civil, fire protection, IT and communications, vertical transportation, audio-visual, security and landscape;</w:t>
            </w:r>
          </w:p>
          <w:p w14:paraId="345E3628" w14:textId="77777777" w:rsidR="00BC2E60" w:rsidRPr="00FE55AB" w:rsidRDefault="00BC2E60" w:rsidP="006A46B7">
            <w:pPr>
              <w:pStyle w:val="SC4"/>
              <w:ind w:left="3690" w:hanging="450"/>
              <w:jc w:val="both"/>
              <w:rPr>
                <w:lang w:val="en-US"/>
              </w:rPr>
            </w:pPr>
          </w:p>
          <w:p w14:paraId="1D507B2B" w14:textId="77777777" w:rsidR="00BC2E60" w:rsidRDefault="00BC2E60" w:rsidP="006A46B7">
            <w:pPr>
              <w:pStyle w:val="SC4"/>
              <w:ind w:left="864"/>
              <w:jc w:val="both"/>
              <w:rPr>
                <w:lang w:val="en-US"/>
              </w:rPr>
            </w:pPr>
            <w:r>
              <w:tab/>
            </w:r>
            <w:r w:rsidRPr="007A73D0">
              <w:t xml:space="preserve">If </w:t>
            </w:r>
            <w:r w:rsidRPr="007A73D0">
              <w:rPr>
                <w:lang w:val="en-CA"/>
              </w:rPr>
              <w:t xml:space="preserve">the </w:t>
            </w:r>
            <w:r w:rsidRPr="007A73D0">
              <w:rPr>
                <w:i/>
                <w:iCs/>
                <w:lang w:val="en-CA"/>
              </w:rPr>
              <w:t xml:space="preserve">Submittals </w:t>
            </w:r>
            <w:r w:rsidRPr="007A73D0">
              <w:rPr>
                <w:lang w:val="en-CA"/>
              </w:rPr>
              <w:t xml:space="preserve">are </w:t>
            </w:r>
            <w:r w:rsidRPr="007A73D0">
              <w:t>not delivere</w:t>
            </w:r>
            <w:r w:rsidRPr="007A73D0">
              <w:rPr>
                <w:lang w:val="en-CA"/>
              </w:rPr>
              <w:t xml:space="preserve">d in the required form or </w:t>
            </w:r>
            <w:r w:rsidRPr="007A73D0">
              <w:t xml:space="preserve">within </w:t>
            </w:r>
            <w:r w:rsidRPr="007A73D0">
              <w:rPr>
                <w:lang w:val="en-CA"/>
              </w:rPr>
              <w:t>the</w:t>
            </w:r>
            <w:r w:rsidRPr="007A73D0">
              <w:t xml:space="preserve"> timeframe</w:t>
            </w:r>
            <w:r w:rsidRPr="007A73D0">
              <w:rPr>
                <w:lang w:val="en-CA"/>
              </w:rPr>
              <w:t xml:space="preserve"> as set out in this GC 5.4.4</w:t>
            </w:r>
            <w:r w:rsidRPr="007A73D0">
              <w:t xml:space="preserve">, the </w:t>
            </w:r>
            <w:r w:rsidRPr="007A73D0">
              <w:rPr>
                <w:i/>
                <w:iCs/>
              </w:rPr>
              <w:t>Owner</w:t>
            </w:r>
            <w:r w:rsidRPr="007A73D0">
              <w:t xml:space="preserve"> shall be at liberty to set-off from amounts otherwise payable to the </w:t>
            </w:r>
            <w:r w:rsidRPr="007A73D0">
              <w:rPr>
                <w:i/>
                <w:iCs/>
              </w:rPr>
              <w:t>Contractor</w:t>
            </w:r>
            <w:r w:rsidRPr="007A73D0">
              <w:t xml:space="preserve"> an amount which is equal to 1% of the </w:t>
            </w:r>
            <w:r w:rsidRPr="007A73D0">
              <w:rPr>
                <w:i/>
                <w:iCs/>
              </w:rPr>
              <w:t>Contract</w:t>
            </w:r>
            <w:r w:rsidRPr="007A73D0">
              <w:t xml:space="preserve"> </w:t>
            </w:r>
            <w:r w:rsidRPr="007A73D0">
              <w:rPr>
                <w:i/>
                <w:iCs/>
              </w:rPr>
              <w:t>Price</w:t>
            </w:r>
            <w:r w:rsidRPr="007A73D0">
              <w:t xml:space="preserve">, provided that such amount shall in no case be less than Five Thousand Dollars ($5,000) or more than Fifty Thousand Dollars ($50,000), until such time as the </w:t>
            </w:r>
            <w:r w:rsidRPr="007A73D0">
              <w:rPr>
                <w:i/>
                <w:iCs/>
              </w:rPr>
              <w:t xml:space="preserve">Contractor </w:t>
            </w:r>
            <w:r w:rsidRPr="007A73D0">
              <w:t xml:space="preserve">complies with its obligation to deliver full and complete record or </w:t>
            </w:r>
            <w:r w:rsidRPr="007A73D0">
              <w:rPr>
                <w:rFonts w:eastAsia="Arial" w:cs="Arial"/>
                <w:bCs w:val="0"/>
                <w:i/>
                <w:iCs/>
                <w:sz w:val="19"/>
                <w:szCs w:val="19"/>
                <w:lang w:val="en-CA"/>
              </w:rPr>
              <w:t xml:space="preserve"> As-Built Drawings</w:t>
            </w:r>
            <w:r w:rsidRPr="007A73D0">
              <w:t xml:space="preserve">, as required by the </w:t>
            </w:r>
            <w:r w:rsidRPr="007A73D0">
              <w:rPr>
                <w:i/>
                <w:iCs/>
              </w:rPr>
              <w:t>Contract Documents</w:t>
            </w:r>
            <w:r w:rsidRPr="007A73D0">
              <w:t xml:space="preserve">. Should the </w:t>
            </w:r>
            <w:r w:rsidRPr="007A73D0">
              <w:rPr>
                <w:i/>
                <w:iCs/>
              </w:rPr>
              <w:t>Contractor</w:t>
            </w:r>
            <w:r w:rsidRPr="007A73D0">
              <w:t xml:space="preserve"> fail to deliver the record or </w:t>
            </w:r>
            <w:r w:rsidRPr="007A73D0">
              <w:rPr>
                <w:rFonts w:eastAsia="Arial" w:cs="Arial"/>
                <w:bCs w:val="0"/>
                <w:i/>
                <w:iCs/>
                <w:sz w:val="19"/>
                <w:szCs w:val="19"/>
                <w:lang w:val="en-CA"/>
              </w:rPr>
              <w:t xml:space="preserve"> As-Built Drawings</w:t>
            </w:r>
            <w:r w:rsidRPr="007A73D0">
              <w:rPr>
                <w:lang w:val="en-CA"/>
              </w:rPr>
              <w:t xml:space="preserve"> and the as-built BIM model</w:t>
            </w:r>
            <w:r w:rsidRPr="007A73D0">
              <w:t xml:space="preserve"> within such thirty (30) day period, the </w:t>
            </w:r>
            <w:r w:rsidRPr="007A73D0">
              <w:rPr>
                <w:i/>
                <w:iCs/>
              </w:rPr>
              <w:t>Owner</w:t>
            </w:r>
            <w:r w:rsidRPr="007A73D0">
              <w:t xml:space="preserve"> shall provide notice of its set-off in accordance with the </w:t>
            </w:r>
            <w:r w:rsidRPr="007A73D0">
              <w:rPr>
                <w:i/>
                <w:iCs/>
                <w:lang w:val="en-CA"/>
              </w:rPr>
              <w:t xml:space="preserve">Construction </w:t>
            </w:r>
            <w:r w:rsidRPr="007A73D0">
              <w:rPr>
                <w:i/>
                <w:iCs/>
              </w:rPr>
              <w:t>Act</w:t>
            </w:r>
            <w:r w:rsidRPr="007A73D0">
              <w:t>, and</w:t>
            </w:r>
            <w:r w:rsidRPr="007A73D0">
              <w:rPr>
                <w:i/>
                <w:iCs/>
              </w:rPr>
              <w:t xml:space="preserve"> </w:t>
            </w:r>
            <w:r w:rsidRPr="007A73D0">
              <w:t xml:space="preserve">be at liberty to </w:t>
            </w:r>
            <w:r>
              <w:rPr>
                <w:lang w:val="en-US"/>
              </w:rPr>
              <w:t>apply such</w:t>
            </w:r>
            <w:r w:rsidRPr="007A73D0">
              <w:t xml:space="preserve"> set-off funds to retain </w:t>
            </w:r>
            <w:r>
              <w:rPr>
                <w:lang w:val="en-US"/>
              </w:rPr>
              <w:t xml:space="preserve">and pay </w:t>
            </w:r>
            <w:r w:rsidRPr="007A73D0">
              <w:t xml:space="preserve">a third party to prepare </w:t>
            </w:r>
            <w:r>
              <w:rPr>
                <w:lang w:val="en-US"/>
              </w:rPr>
              <w:t>the</w:t>
            </w:r>
            <w:r w:rsidRPr="007A73D0">
              <w:rPr>
                <w:rFonts w:eastAsia="Arial" w:cs="Arial"/>
                <w:bCs w:val="0"/>
                <w:i/>
                <w:iCs/>
                <w:sz w:val="19"/>
                <w:szCs w:val="19"/>
                <w:lang w:val="en-CA"/>
              </w:rPr>
              <w:t xml:space="preserve"> As-Built Drawings</w:t>
            </w:r>
            <w:r w:rsidRPr="007A73D0">
              <w:rPr>
                <w:i/>
                <w:iCs/>
                <w:lang w:val="en-CA"/>
              </w:rPr>
              <w:t xml:space="preserve"> </w:t>
            </w:r>
            <w:r>
              <w:rPr>
                <w:lang w:val="en-CA"/>
              </w:rPr>
              <w:lastRenderedPageBreak/>
              <w:t xml:space="preserve">and/or as-built BIM model. </w:t>
            </w:r>
          </w:p>
          <w:p w14:paraId="3391E3E8" w14:textId="77777777" w:rsidR="00BC2E60" w:rsidRDefault="00BC2E60" w:rsidP="006A46B7">
            <w:pPr>
              <w:pStyle w:val="SC4"/>
              <w:jc w:val="both"/>
              <w:rPr>
                <w:lang w:val="en-US"/>
              </w:rPr>
            </w:pPr>
          </w:p>
          <w:p w14:paraId="7EE11976" w14:textId="77777777" w:rsidR="00BC2E60" w:rsidRPr="003D39B6" w:rsidRDefault="00BC2E60" w:rsidP="006A46B7">
            <w:pPr>
              <w:pStyle w:val="SC4"/>
              <w:ind w:left="865"/>
              <w:jc w:val="both"/>
              <w:rPr>
                <w:rStyle w:val="DeltaViewInsertion"/>
                <w:rFonts w:cs="Arial"/>
                <w:lang w:val="en-CA"/>
              </w:rPr>
            </w:pPr>
            <w:r>
              <w:rPr>
                <w:rStyle w:val="DeltaViewInsertion"/>
                <w:rFonts w:cs="Arial"/>
                <w:lang w:val="en-CA"/>
              </w:rPr>
              <w:t>5.4.5</w:t>
            </w:r>
            <w:r>
              <w:rPr>
                <w:rStyle w:val="DeltaViewInsertion"/>
                <w:rFonts w:cs="Arial"/>
                <w:lang w:val="en-CA"/>
              </w:rPr>
              <w:tab/>
            </w:r>
            <w:r w:rsidRPr="003D39B6">
              <w:rPr>
                <w:rStyle w:val="DeltaViewInsertion"/>
                <w:rFonts w:cs="Arial"/>
                <w:lang w:val="en-CA"/>
              </w:rPr>
              <w:t xml:space="preserve">After publication of the certificate of the </w:t>
            </w:r>
            <w:r w:rsidRPr="003D39B6">
              <w:rPr>
                <w:rStyle w:val="DeltaViewInsertion"/>
                <w:rFonts w:cs="Arial"/>
                <w:i/>
                <w:lang w:val="en-CA"/>
              </w:rPr>
              <w:t>Substantial Performance of the Work</w:t>
            </w:r>
            <w:r w:rsidRPr="003D39B6">
              <w:rPr>
                <w:rStyle w:val="DeltaViewInsertion"/>
                <w:rFonts w:cs="Arial"/>
                <w:iCs/>
                <w:lang w:val="en-CA"/>
              </w:rPr>
              <w:t>,</w:t>
            </w:r>
            <w:r w:rsidRPr="003D39B6">
              <w:rPr>
                <w:rStyle w:val="DeltaViewInsertion"/>
                <w:rFonts w:cs="Arial"/>
                <w:lang w:val="en-CA"/>
              </w:rPr>
              <w:t xml:space="preserve"> the </w:t>
            </w:r>
            <w:r w:rsidRPr="003D39B6">
              <w:rPr>
                <w:rStyle w:val="DeltaViewInsertion"/>
                <w:rFonts w:cs="Arial"/>
                <w:i/>
                <w:lang w:val="en-CA"/>
              </w:rPr>
              <w:t>Contractor</w:t>
            </w:r>
            <w:r w:rsidRPr="003D39B6">
              <w:rPr>
                <w:rStyle w:val="DeltaViewInsertion"/>
                <w:rFonts w:cs="Arial"/>
                <w:lang w:val="en-CA"/>
              </w:rPr>
              <w:t xml:space="preserve"> may submit an application for payment of the </w:t>
            </w:r>
            <w:r>
              <w:rPr>
                <w:rStyle w:val="DeltaViewInsertion"/>
                <w:rFonts w:cs="Arial"/>
                <w:i/>
                <w:iCs/>
                <w:lang w:val="en-CA"/>
              </w:rPr>
              <w:t xml:space="preserve">Construction Act </w:t>
            </w:r>
            <w:r w:rsidRPr="003D39B6">
              <w:rPr>
                <w:rStyle w:val="DeltaViewInsertion"/>
                <w:rFonts w:cs="Arial"/>
                <w:lang w:val="en-CA"/>
              </w:rPr>
              <w:t>holdback amount, which application for payment shall:</w:t>
            </w:r>
          </w:p>
          <w:p w14:paraId="1C9AD06F" w14:textId="77777777" w:rsidR="00BC2E60" w:rsidRPr="003D39B6" w:rsidRDefault="00BC2E60" w:rsidP="006A46B7">
            <w:pPr>
              <w:pStyle w:val="SC4"/>
              <w:jc w:val="both"/>
              <w:rPr>
                <w:rStyle w:val="DeltaViewInsertion"/>
                <w:rFonts w:cs="Arial"/>
                <w:lang w:val="en-CA"/>
              </w:rPr>
            </w:pPr>
          </w:p>
          <w:p w14:paraId="7A3B02DE" w14:textId="77777777" w:rsidR="00BC2E60" w:rsidRPr="003D39B6" w:rsidRDefault="00BC2E60" w:rsidP="006A46B7">
            <w:pPr>
              <w:pStyle w:val="SC4"/>
              <w:ind w:left="1315" w:hanging="450"/>
              <w:jc w:val="both"/>
              <w:rPr>
                <w:rStyle w:val="DeltaViewInsertion"/>
                <w:rFonts w:cs="Arial"/>
                <w:lang w:val="en-CA"/>
              </w:rPr>
            </w:pPr>
            <w:r w:rsidRPr="003D39B6">
              <w:rPr>
                <w:rStyle w:val="DeltaViewInsertion"/>
                <w:rFonts w:cs="Arial"/>
                <w:lang w:val="en-CA"/>
              </w:rPr>
              <w:t xml:space="preserve">.1 </w:t>
            </w:r>
            <w:r w:rsidRPr="003D39B6">
              <w:rPr>
                <w:rStyle w:val="DeltaViewInsertion"/>
                <w:rFonts w:cs="Arial"/>
                <w:lang w:val="en-CA"/>
              </w:rPr>
              <w:tab/>
              <w:t xml:space="preserve">include all of the requirements listed in EXHIBIT “1” - PROJECT SPECIFIC REQUIREMENTS FOR A PROPER INVOICE, as applicable to the application for payment of the holdback amount; </w:t>
            </w:r>
            <w:r>
              <w:rPr>
                <w:rStyle w:val="DeltaViewInsertion"/>
                <w:rFonts w:cs="Arial"/>
                <w:lang w:val="en-CA"/>
              </w:rPr>
              <w:t xml:space="preserve">and </w:t>
            </w:r>
          </w:p>
          <w:p w14:paraId="44EA08F7" w14:textId="77777777" w:rsidR="00BC2E60" w:rsidRPr="003D39B6" w:rsidRDefault="00BC2E60" w:rsidP="006A46B7">
            <w:pPr>
              <w:pStyle w:val="SC4"/>
              <w:ind w:left="1315" w:hanging="450"/>
              <w:jc w:val="both"/>
              <w:rPr>
                <w:rStyle w:val="DeltaViewInsertion"/>
                <w:rFonts w:cs="Arial"/>
                <w:lang w:val="en-CA"/>
              </w:rPr>
            </w:pPr>
          </w:p>
          <w:p w14:paraId="6166D18E" w14:textId="77777777" w:rsidR="00BC2E60" w:rsidRDefault="00BC2E60" w:rsidP="006A46B7">
            <w:pPr>
              <w:pStyle w:val="SC4"/>
              <w:ind w:left="1315" w:hanging="450"/>
              <w:jc w:val="both"/>
              <w:rPr>
                <w:rStyle w:val="DeltaViewInsertion"/>
                <w:rFonts w:cs="Arial"/>
                <w:iCs/>
                <w:lang w:val="en-CA"/>
              </w:rPr>
            </w:pPr>
            <w:r w:rsidRPr="003D39B6">
              <w:rPr>
                <w:rStyle w:val="DeltaViewInsertion"/>
                <w:rFonts w:cs="Arial"/>
                <w:lang w:val="en-CA"/>
              </w:rPr>
              <w:t xml:space="preserve">.2 </w:t>
            </w:r>
            <w:r w:rsidRPr="003D39B6">
              <w:rPr>
                <w:rStyle w:val="DeltaViewInsertion"/>
                <w:rFonts w:cs="Arial"/>
                <w:lang w:val="en-CA"/>
              </w:rPr>
              <w:tab/>
              <w:t xml:space="preserve">include a statement that the </w:t>
            </w:r>
            <w:r w:rsidRPr="003D39B6">
              <w:rPr>
                <w:rStyle w:val="DeltaViewInsertion"/>
                <w:rFonts w:cs="Arial"/>
                <w:i/>
                <w:lang w:val="en-CA"/>
              </w:rPr>
              <w:t xml:space="preserve">Contractor </w:t>
            </w:r>
            <w:r w:rsidRPr="003D39B6">
              <w:rPr>
                <w:rStyle w:val="DeltaViewInsertion"/>
                <w:rFonts w:cs="Arial"/>
                <w:lang w:val="en-CA"/>
              </w:rPr>
              <w:t xml:space="preserve">has not received any written notices of lien or any claims for liens from any </w:t>
            </w:r>
            <w:r w:rsidRPr="003D39B6">
              <w:rPr>
                <w:rStyle w:val="DeltaViewInsertion"/>
                <w:rFonts w:cs="Arial"/>
                <w:i/>
                <w:lang w:val="en-CA"/>
              </w:rPr>
              <w:t xml:space="preserve">Subcontractor </w:t>
            </w:r>
            <w:r w:rsidRPr="003D39B6">
              <w:rPr>
                <w:rStyle w:val="DeltaViewInsertion"/>
                <w:rFonts w:cs="Arial"/>
                <w:lang w:val="en-CA"/>
              </w:rPr>
              <w:t xml:space="preserve">or </w:t>
            </w:r>
          </w:p>
          <w:p w14:paraId="40822F05" w14:textId="77777777" w:rsidR="00BC2E60" w:rsidRPr="003D39B6" w:rsidRDefault="00BC2E60" w:rsidP="006A46B7">
            <w:pPr>
              <w:pStyle w:val="SC4"/>
              <w:ind w:left="3330" w:hanging="450"/>
              <w:jc w:val="both"/>
              <w:rPr>
                <w:rStyle w:val="DeltaViewInsertion"/>
                <w:rFonts w:cs="Arial"/>
                <w:iCs/>
                <w:lang w:val="en-CA"/>
              </w:rPr>
            </w:pPr>
          </w:p>
          <w:p w14:paraId="5D52A503" w14:textId="77777777" w:rsidR="00BC2E60" w:rsidRPr="003E7E58" w:rsidRDefault="00BC2E60" w:rsidP="006A46B7">
            <w:pPr>
              <w:pStyle w:val="SC4"/>
              <w:ind w:left="865" w:firstLine="0"/>
              <w:jc w:val="both"/>
              <w:rPr>
                <w:rStyle w:val="DeltaViewInsertion"/>
                <w:rFonts w:cs="Arial"/>
                <w:b/>
                <w:bCs w:val="0"/>
                <w:iCs/>
                <w:lang w:val="en-CA"/>
              </w:rPr>
            </w:pPr>
            <w:r w:rsidRPr="003D39B6">
              <w:rPr>
                <w:rStyle w:val="DeltaViewInsertion"/>
                <w:rFonts w:cs="Arial"/>
                <w:lang w:val="en-CA"/>
              </w:rPr>
              <w:t xml:space="preserve">After the receipt of a complete application for payment of the </w:t>
            </w:r>
            <w:r>
              <w:rPr>
                <w:rStyle w:val="DeltaViewInsertion"/>
                <w:rFonts w:cs="Arial"/>
                <w:i/>
                <w:iCs/>
                <w:lang w:val="en-CA"/>
              </w:rPr>
              <w:t xml:space="preserve">Construction Act </w:t>
            </w:r>
            <w:r w:rsidRPr="003D39B6">
              <w:rPr>
                <w:rStyle w:val="DeltaViewInsertion"/>
                <w:rFonts w:cs="Arial"/>
                <w:lang w:val="en-CA"/>
              </w:rPr>
              <w:t xml:space="preserve">holdback amount from the </w:t>
            </w:r>
            <w:r w:rsidRPr="003D39B6">
              <w:rPr>
                <w:rStyle w:val="DeltaViewInsertion"/>
                <w:rFonts w:cs="Arial"/>
                <w:i/>
                <w:lang w:val="en-CA"/>
              </w:rPr>
              <w:t>Contractor</w:t>
            </w:r>
            <w:r w:rsidRPr="003D39B6">
              <w:rPr>
                <w:rStyle w:val="DeltaViewInsertion"/>
                <w:rFonts w:cs="Arial"/>
                <w:lang w:val="en-CA"/>
              </w:rPr>
              <w:t xml:space="preserve">, the </w:t>
            </w:r>
            <w:r w:rsidRPr="003D39B6">
              <w:rPr>
                <w:rStyle w:val="DeltaViewInsertion"/>
                <w:rFonts w:cs="Arial"/>
                <w:i/>
                <w:lang w:val="en-CA"/>
              </w:rPr>
              <w:t>Consultant</w:t>
            </w:r>
            <w:r w:rsidRPr="003D39B6">
              <w:rPr>
                <w:rStyle w:val="DeltaViewInsertion"/>
                <w:rFonts w:cs="Arial"/>
                <w:lang w:val="en-CA"/>
              </w:rPr>
              <w:t xml:space="preserve"> will issue a certificate for payment of the holdback amount, provided that such amount is subject to and will only become due and payable in accordance with </w:t>
            </w:r>
            <w:r>
              <w:rPr>
                <w:rStyle w:val="DeltaViewInsertion"/>
                <w:rFonts w:cs="Arial"/>
                <w:lang w:val="en-CA"/>
              </w:rPr>
              <w:t xml:space="preserve">this </w:t>
            </w:r>
            <w:r w:rsidRPr="003D39B6">
              <w:rPr>
                <w:rStyle w:val="DeltaViewInsertion"/>
                <w:rFonts w:cs="Arial"/>
                <w:lang w:val="en-CA"/>
              </w:rPr>
              <w:t>GC 5.4.</w:t>
            </w:r>
            <w:r>
              <w:rPr>
                <w:rStyle w:val="DeltaViewInsertion"/>
                <w:rFonts w:cs="Arial"/>
                <w:lang w:val="en-CA"/>
              </w:rPr>
              <w:t>5</w:t>
            </w:r>
            <w:r w:rsidRPr="003D39B6">
              <w:rPr>
                <w:rStyle w:val="DeltaViewInsertion"/>
                <w:rFonts w:cs="Arial"/>
                <w:lang w:val="en-CA"/>
              </w:rPr>
              <w:t xml:space="preserve"> and the </w:t>
            </w:r>
            <w:r w:rsidRPr="003D39B6">
              <w:rPr>
                <w:rStyle w:val="DeltaViewInsertion"/>
                <w:rFonts w:cs="Arial"/>
                <w:i/>
                <w:lang w:val="en-CA"/>
              </w:rPr>
              <w:t>Construction Act</w:t>
            </w:r>
            <w:r>
              <w:rPr>
                <w:rStyle w:val="DeltaViewInsertion"/>
                <w:rFonts w:cs="Arial"/>
                <w:iCs/>
                <w:lang w:val="en-CA"/>
              </w:rPr>
              <w:t xml:space="preserve">. </w:t>
            </w:r>
            <w:r>
              <w:rPr>
                <w:rStyle w:val="DeltaViewInsertion"/>
                <w:rFonts w:cs="Arial"/>
                <w:lang w:val="en-CA"/>
              </w:rPr>
              <w:t xml:space="preserve">Should the </w:t>
            </w:r>
            <w:r>
              <w:rPr>
                <w:rStyle w:val="DeltaViewInsertion"/>
                <w:rFonts w:cs="Arial"/>
                <w:i/>
                <w:iCs/>
                <w:lang w:val="en-CA"/>
              </w:rPr>
              <w:t xml:space="preserve">Contractor </w:t>
            </w:r>
            <w:r>
              <w:rPr>
                <w:rStyle w:val="DeltaViewInsertion"/>
                <w:rFonts w:cs="Arial"/>
                <w:lang w:val="en-CA"/>
              </w:rPr>
              <w:t xml:space="preserve">fail to provide any of the documents required as part of its application for payment of the </w:t>
            </w:r>
            <w:r>
              <w:rPr>
                <w:rStyle w:val="DeltaViewInsertion"/>
                <w:rFonts w:cs="Arial"/>
                <w:i/>
                <w:iCs/>
                <w:lang w:val="en-CA"/>
              </w:rPr>
              <w:t xml:space="preserve">Construction Act </w:t>
            </w:r>
            <w:r>
              <w:rPr>
                <w:rStyle w:val="DeltaViewInsertion"/>
                <w:rFonts w:cs="Arial"/>
                <w:lang w:val="en-CA"/>
              </w:rPr>
              <w:t xml:space="preserve">holdback amount, the </w:t>
            </w:r>
            <w:r>
              <w:rPr>
                <w:rStyle w:val="DeltaViewInsertion"/>
                <w:rFonts w:cs="Arial"/>
                <w:i/>
                <w:iCs/>
                <w:lang w:val="en-CA"/>
              </w:rPr>
              <w:t xml:space="preserve">Owner </w:t>
            </w:r>
            <w:r>
              <w:rPr>
                <w:rStyle w:val="DeltaViewInsertion"/>
                <w:rFonts w:cs="Arial"/>
                <w:lang w:val="en-CA"/>
              </w:rPr>
              <w:t xml:space="preserve">shall be entitled to publish a </w:t>
            </w:r>
            <w:r>
              <w:rPr>
                <w:rStyle w:val="DeltaViewInsertion"/>
                <w:rFonts w:cs="Arial"/>
                <w:i/>
                <w:iCs/>
                <w:lang w:val="en-CA"/>
              </w:rPr>
              <w:t>Notice of Non-Payment</w:t>
            </w:r>
            <w:r>
              <w:rPr>
                <w:rStyle w:val="DeltaViewInsertion"/>
                <w:rFonts w:cs="Arial"/>
                <w:lang w:val="en-CA"/>
              </w:rPr>
              <w:t xml:space="preserve"> of holdback in accordance with GC 5.4.6.3 below, and to </w:t>
            </w:r>
            <w:r w:rsidRPr="000D32DB">
              <w:t xml:space="preserve">set-off from amounts otherwise payable to the </w:t>
            </w:r>
            <w:r w:rsidRPr="000D32DB">
              <w:rPr>
                <w:i/>
              </w:rPr>
              <w:t>Contractor</w:t>
            </w:r>
            <w:r>
              <w:t xml:space="preserve"> an amount which is equal to 1% of the </w:t>
            </w:r>
            <w:r>
              <w:rPr>
                <w:i/>
              </w:rPr>
              <w:t>Contract</w:t>
            </w:r>
            <w:r>
              <w:t xml:space="preserve"> </w:t>
            </w:r>
            <w:r>
              <w:rPr>
                <w:i/>
              </w:rPr>
              <w:t>Price</w:t>
            </w:r>
            <w:r>
              <w:t xml:space="preserve">, provided that such amount shall in no case be less than Five Thousand Dollars ($5,000) or more than Fifty Thousand Dollars ($50,000), until such time as the </w:t>
            </w:r>
            <w:r>
              <w:rPr>
                <w:i/>
              </w:rPr>
              <w:t xml:space="preserve">Contractor </w:t>
            </w:r>
            <w:r>
              <w:t>complies with its obligation</w:t>
            </w:r>
            <w:r>
              <w:rPr>
                <w:rStyle w:val="DeltaViewInsertion"/>
                <w:rFonts w:cs="Arial"/>
                <w:lang w:val="en-CA"/>
              </w:rPr>
              <w:t xml:space="preserve"> under this GC 5.4.5. </w:t>
            </w:r>
          </w:p>
          <w:p w14:paraId="469147E5" w14:textId="77777777" w:rsidR="00BC2E60" w:rsidRDefault="00BC2E60" w:rsidP="006A46B7">
            <w:pPr>
              <w:pStyle w:val="SC4"/>
              <w:jc w:val="both"/>
              <w:rPr>
                <w:rStyle w:val="DeltaViewInsertion"/>
                <w:rFonts w:cs="Arial"/>
                <w:iCs/>
                <w:lang w:val="en-CA"/>
              </w:rPr>
            </w:pPr>
          </w:p>
          <w:p w14:paraId="4E7FF3EF" w14:textId="77777777" w:rsidR="00BC2E60" w:rsidRPr="00F424A3" w:rsidRDefault="00BC2E60" w:rsidP="006A46B7">
            <w:pPr>
              <w:pStyle w:val="SC4"/>
              <w:ind w:left="864"/>
              <w:jc w:val="both"/>
              <w:rPr>
                <w:lang w:val="en-US"/>
              </w:rPr>
            </w:pPr>
            <w:r>
              <w:rPr>
                <w:lang w:val="en-US"/>
              </w:rPr>
              <w:t>5.4.6</w:t>
            </w:r>
            <w:r>
              <w:rPr>
                <w:lang w:val="en-US"/>
              </w:rPr>
              <w:tab/>
              <w:t xml:space="preserve">The </w:t>
            </w:r>
            <w:r>
              <w:rPr>
                <w:i/>
                <w:iCs/>
                <w:lang w:val="en-US"/>
              </w:rPr>
              <w:t xml:space="preserve">Construction Act </w:t>
            </w:r>
            <w:r>
              <w:rPr>
                <w:lang w:val="en-US"/>
              </w:rPr>
              <w:t xml:space="preserve">holdback amount shall become due and payable the day immediately following the expiration of the holdback period prescribed by the </w:t>
            </w:r>
            <w:r w:rsidRPr="00F424A3">
              <w:rPr>
                <w:i/>
                <w:iCs/>
                <w:lang w:val="en-US"/>
              </w:rPr>
              <w:t>Construction Act</w:t>
            </w:r>
            <w:r w:rsidRPr="00F424A3">
              <w:rPr>
                <w:lang w:val="en-US"/>
              </w:rPr>
              <w:t xml:space="preserve">, subject to the occurrence of any of the following: </w:t>
            </w:r>
          </w:p>
          <w:p w14:paraId="1DBDE634" w14:textId="77777777" w:rsidR="00BC2E60" w:rsidRPr="00F424A3" w:rsidRDefault="00BC2E60" w:rsidP="006A46B7">
            <w:pPr>
              <w:pStyle w:val="SC4"/>
              <w:jc w:val="both"/>
              <w:rPr>
                <w:lang w:val="en-US"/>
              </w:rPr>
            </w:pPr>
          </w:p>
          <w:p w14:paraId="19350C38" w14:textId="77777777" w:rsidR="00BC2E60" w:rsidRPr="00F424A3" w:rsidRDefault="00BC2E60" w:rsidP="006A46B7">
            <w:pPr>
              <w:pStyle w:val="SC4"/>
              <w:ind w:left="1314" w:hanging="450"/>
              <w:jc w:val="both"/>
              <w:rPr>
                <w:rStyle w:val="DeltaViewInsertion"/>
                <w:rFonts w:cs="Arial"/>
                <w:iCs/>
                <w:lang w:val="en-CA"/>
              </w:rPr>
            </w:pPr>
            <w:r w:rsidRPr="00F424A3">
              <w:rPr>
                <w:lang w:val="en-US"/>
              </w:rPr>
              <w:t>.1</w:t>
            </w:r>
            <w:r w:rsidRPr="00F424A3">
              <w:rPr>
                <w:rFonts w:cs="Arial"/>
              </w:rPr>
              <w:t xml:space="preserve"> </w:t>
            </w:r>
            <w:r>
              <w:rPr>
                <w:rFonts w:cs="Arial"/>
              </w:rPr>
              <w:tab/>
            </w:r>
            <w:r w:rsidRPr="00F424A3">
              <w:rPr>
                <w:rStyle w:val="DeltaViewInsertion"/>
                <w:rFonts w:cs="Arial"/>
              </w:rPr>
              <w:t xml:space="preserve">the preservation of a lien in respect of the </w:t>
            </w:r>
            <w:r w:rsidRPr="00F424A3">
              <w:rPr>
                <w:rStyle w:val="DeltaViewInsertion"/>
                <w:rFonts w:cs="Arial"/>
                <w:i/>
              </w:rPr>
              <w:t xml:space="preserve">Project </w:t>
            </w:r>
            <w:r w:rsidRPr="00F424A3">
              <w:rPr>
                <w:rStyle w:val="DeltaViewInsertion"/>
                <w:rFonts w:cs="Arial"/>
              </w:rPr>
              <w:t xml:space="preserve">that has not been satisfied, discharged or otherwise provided for in accordance with the </w:t>
            </w:r>
            <w:r w:rsidRPr="00F424A3">
              <w:rPr>
                <w:rStyle w:val="DeltaViewInsertion"/>
                <w:rFonts w:cs="Arial"/>
                <w:i/>
              </w:rPr>
              <w:t>Construction Act</w:t>
            </w:r>
            <w:r w:rsidRPr="00F424A3">
              <w:rPr>
                <w:rStyle w:val="DeltaViewInsertion"/>
                <w:rFonts w:cs="Arial"/>
                <w:iCs/>
                <w:lang w:val="en-CA"/>
              </w:rPr>
              <w:t>;</w:t>
            </w:r>
          </w:p>
          <w:p w14:paraId="23228415" w14:textId="77777777" w:rsidR="00BC2E60" w:rsidRPr="00F424A3" w:rsidRDefault="00BC2E60" w:rsidP="006A46B7">
            <w:pPr>
              <w:pStyle w:val="SC4"/>
              <w:ind w:left="864" w:firstLine="0"/>
              <w:jc w:val="both"/>
              <w:rPr>
                <w:rStyle w:val="DeltaViewInsertion"/>
                <w:rFonts w:cs="Arial"/>
                <w:iCs/>
                <w:lang w:val="en-CA"/>
              </w:rPr>
            </w:pPr>
          </w:p>
          <w:p w14:paraId="7E31D4E5" w14:textId="77777777" w:rsidR="00BC2E60" w:rsidRPr="00F424A3" w:rsidRDefault="00BC2E60" w:rsidP="006A46B7">
            <w:pPr>
              <w:pStyle w:val="SC4"/>
              <w:ind w:left="1314" w:hanging="450"/>
              <w:jc w:val="both"/>
              <w:rPr>
                <w:rStyle w:val="DeltaViewInsertion"/>
                <w:rFonts w:cs="Arial"/>
              </w:rPr>
            </w:pPr>
            <w:r w:rsidRPr="00F424A3">
              <w:rPr>
                <w:rStyle w:val="DeltaViewInsertion"/>
                <w:rFonts w:cs="Arial"/>
                <w:iCs/>
                <w:lang w:val="en-CA"/>
              </w:rPr>
              <w:t xml:space="preserve">.2 </w:t>
            </w:r>
            <w:r>
              <w:rPr>
                <w:rStyle w:val="DeltaViewInsertion"/>
                <w:rFonts w:cs="Arial"/>
                <w:iCs/>
                <w:lang w:val="en-CA"/>
              </w:rPr>
              <w:tab/>
            </w:r>
            <w:r w:rsidRPr="00F424A3">
              <w:rPr>
                <w:rStyle w:val="DeltaViewInsertion"/>
                <w:rFonts w:cs="Arial"/>
              </w:rPr>
              <w:t xml:space="preserve">receipt by the </w:t>
            </w:r>
            <w:r w:rsidRPr="00F424A3">
              <w:rPr>
                <w:rStyle w:val="DeltaViewInsertion"/>
                <w:rFonts w:cs="Arial"/>
                <w:i/>
              </w:rPr>
              <w:t xml:space="preserve">Owner </w:t>
            </w:r>
            <w:r w:rsidRPr="00F424A3">
              <w:rPr>
                <w:rStyle w:val="DeltaViewInsertion"/>
                <w:rFonts w:cs="Arial"/>
              </w:rPr>
              <w:t>of a written notice of lien</w:t>
            </w:r>
            <w:r w:rsidRPr="00F424A3">
              <w:rPr>
                <w:rStyle w:val="DeltaViewInsertion"/>
                <w:lang w:val="en-CA"/>
              </w:rPr>
              <w:t xml:space="preserve"> </w:t>
            </w:r>
            <w:r w:rsidRPr="00F424A3">
              <w:rPr>
                <w:rStyle w:val="DeltaViewInsertion"/>
                <w:rFonts w:cs="Arial"/>
              </w:rPr>
              <w:t xml:space="preserve">that has not been satisfied, discharged or otherwise provided for in accordance with the </w:t>
            </w:r>
            <w:r w:rsidRPr="00F424A3">
              <w:rPr>
                <w:rStyle w:val="DeltaViewInsertion"/>
                <w:rFonts w:cs="Arial"/>
                <w:i/>
              </w:rPr>
              <w:t>Construction Act</w:t>
            </w:r>
            <w:r w:rsidRPr="00F424A3">
              <w:rPr>
                <w:rStyle w:val="DeltaViewInsertion"/>
                <w:rFonts w:cs="Arial"/>
              </w:rPr>
              <w:t>;</w:t>
            </w:r>
            <w:r>
              <w:rPr>
                <w:rStyle w:val="DeltaViewInsertion"/>
                <w:rFonts w:cs="Arial"/>
                <w:lang w:val="en-CA"/>
              </w:rPr>
              <w:t xml:space="preserve"> </w:t>
            </w:r>
            <w:r w:rsidRPr="00F424A3">
              <w:rPr>
                <w:rStyle w:val="DeltaViewInsertion"/>
                <w:rFonts w:cs="Arial"/>
              </w:rPr>
              <w:t>or</w:t>
            </w:r>
          </w:p>
          <w:p w14:paraId="58C14908" w14:textId="77777777" w:rsidR="00BC2E60" w:rsidRPr="00F424A3" w:rsidRDefault="00BC2E60" w:rsidP="006A46B7">
            <w:pPr>
              <w:pStyle w:val="SC4"/>
              <w:ind w:left="864" w:firstLine="0"/>
              <w:jc w:val="both"/>
              <w:rPr>
                <w:rStyle w:val="DeltaViewInsertion"/>
                <w:rFonts w:cs="Arial"/>
              </w:rPr>
            </w:pPr>
          </w:p>
          <w:p w14:paraId="0A1B8ADB" w14:textId="77777777" w:rsidR="00BC2E60" w:rsidRPr="00F424A3" w:rsidRDefault="00BC2E60" w:rsidP="006A46B7">
            <w:pPr>
              <w:pStyle w:val="SC4"/>
              <w:ind w:left="1314" w:hanging="450"/>
              <w:jc w:val="both"/>
              <w:rPr>
                <w:iCs/>
                <w:lang w:val="en-CA"/>
              </w:rPr>
            </w:pPr>
            <w:r w:rsidRPr="00F424A3">
              <w:rPr>
                <w:rStyle w:val="DeltaViewInsertion"/>
                <w:rFonts w:cs="Arial"/>
                <w:lang w:val="en-CA"/>
              </w:rPr>
              <w:t xml:space="preserve">.3 </w:t>
            </w:r>
            <w:r>
              <w:rPr>
                <w:rStyle w:val="DeltaViewInsertion"/>
                <w:rFonts w:cs="Arial"/>
                <w:lang w:val="en-CA"/>
              </w:rPr>
              <w:tab/>
            </w:r>
            <w:r w:rsidRPr="00F424A3">
              <w:rPr>
                <w:rStyle w:val="DeltaViewInsertion"/>
                <w:rFonts w:cs="Arial"/>
              </w:rPr>
              <w:t>prior to the expiry of 40 calendar</w:t>
            </w:r>
            <w:r w:rsidRPr="00F424A3">
              <w:rPr>
                <w:rFonts w:cs="Arial"/>
              </w:rPr>
              <w:t xml:space="preserve"> days following the publication of the certificate of </w:t>
            </w:r>
            <w:r w:rsidRPr="00F424A3">
              <w:rPr>
                <w:rFonts w:cs="Arial"/>
                <w:i/>
              </w:rPr>
              <w:t>Substantial Performance of the Work,</w:t>
            </w:r>
            <w:r w:rsidRPr="00F424A3">
              <w:rPr>
                <w:rStyle w:val="DeltaViewInsertion"/>
                <w:rFonts w:cs="Arial"/>
              </w:rPr>
              <w:t xml:space="preserve"> </w:t>
            </w:r>
            <w:r w:rsidRPr="00F424A3">
              <w:rPr>
                <w:rStyle w:val="DeltaViewInsertion"/>
                <w:rFonts w:cs="Arial"/>
                <w:lang w:val="en-CA"/>
              </w:rPr>
              <w:t xml:space="preserve">the </w:t>
            </w:r>
            <w:r w:rsidRPr="00F424A3">
              <w:rPr>
                <w:rStyle w:val="DeltaViewInsertion"/>
                <w:rFonts w:cs="Arial"/>
                <w:i/>
              </w:rPr>
              <w:t xml:space="preserve">Owner </w:t>
            </w:r>
            <w:r w:rsidRPr="00F424A3">
              <w:rPr>
                <w:rStyle w:val="DeltaViewInsertion"/>
                <w:rFonts w:cs="Arial"/>
              </w:rPr>
              <w:t>publishes</w:t>
            </w:r>
            <w:r w:rsidRPr="00F424A3">
              <w:rPr>
                <w:rFonts w:cs="Arial"/>
              </w:rPr>
              <w:t xml:space="preserve"> a </w:t>
            </w:r>
            <w:r w:rsidRPr="00F424A3">
              <w:rPr>
                <w:rFonts w:cs="Arial"/>
                <w:i/>
              </w:rPr>
              <w:t xml:space="preserve">Notice of Non-Payment </w:t>
            </w:r>
            <w:r w:rsidRPr="00F424A3">
              <w:rPr>
                <w:rFonts w:cs="Arial"/>
              </w:rPr>
              <w:t>of holdback in accordance with the</w:t>
            </w:r>
            <w:r w:rsidRPr="00F424A3">
              <w:rPr>
                <w:rFonts w:cs="Arial"/>
                <w:lang w:val="en-CA"/>
              </w:rPr>
              <w:t xml:space="preserve"> </w:t>
            </w:r>
            <w:r w:rsidRPr="00F424A3">
              <w:rPr>
                <w:rStyle w:val="DeltaViewInsertion"/>
                <w:rFonts w:cs="Arial"/>
                <w:i/>
              </w:rPr>
              <w:t xml:space="preserve">Construction Act, </w:t>
            </w:r>
            <w:r w:rsidRPr="00F424A3">
              <w:rPr>
                <w:rStyle w:val="DeltaViewInsertion"/>
                <w:rFonts w:cs="Arial"/>
              </w:rPr>
              <w:t>setting out the amount of holdback that will not be paid, which may include non-payment</w:t>
            </w:r>
            <w:r w:rsidRPr="00F424A3">
              <w:rPr>
                <w:rFonts w:cs="Arial"/>
              </w:rPr>
              <w:t xml:space="preserve"> to secure the correction of deficiencies and</w:t>
            </w:r>
            <w:r w:rsidRPr="00F424A3">
              <w:rPr>
                <w:rStyle w:val="DeltaViewInsertion"/>
                <w:rFonts w:cs="Arial"/>
              </w:rPr>
              <w:t>/or the</w:t>
            </w:r>
            <w:r w:rsidRPr="00F424A3">
              <w:rPr>
                <w:rFonts w:cs="Arial"/>
              </w:rPr>
              <w:t xml:space="preserve"> completion of the </w:t>
            </w:r>
            <w:r w:rsidRPr="00F424A3">
              <w:rPr>
                <w:rFonts w:cs="Arial"/>
                <w:i/>
              </w:rPr>
              <w:t>Work</w:t>
            </w:r>
            <w:r w:rsidRPr="00F424A3">
              <w:rPr>
                <w:rFonts w:cs="Arial"/>
              </w:rPr>
              <w:t>.</w:t>
            </w:r>
          </w:p>
          <w:p w14:paraId="5DAAA9F4" w14:textId="77777777" w:rsidR="00BC2E60" w:rsidRDefault="00BC2E60" w:rsidP="006A46B7">
            <w:pPr>
              <w:pStyle w:val="SC4"/>
              <w:jc w:val="both"/>
              <w:rPr>
                <w:lang w:val="en-US"/>
              </w:rPr>
            </w:pPr>
          </w:p>
          <w:p w14:paraId="7746F0E5" w14:textId="77777777" w:rsidR="00BC2E60" w:rsidRDefault="00BC2E60" w:rsidP="006A46B7">
            <w:pPr>
              <w:pStyle w:val="SC4"/>
              <w:ind w:left="864"/>
              <w:jc w:val="both"/>
            </w:pPr>
            <w:r>
              <w:rPr>
                <w:lang w:val="en-US"/>
              </w:rPr>
              <w:t>5.4.7</w:t>
            </w:r>
            <w:r>
              <w:rPr>
                <w:lang w:val="en-US"/>
              </w:rPr>
              <w:tab/>
            </w:r>
            <w:r>
              <w:t xml:space="preserve">For release of </w:t>
            </w:r>
            <w:r w:rsidRPr="10C0177F">
              <w:rPr>
                <w:i/>
                <w:iCs/>
                <w:lang w:val="en-CA"/>
              </w:rPr>
              <w:t xml:space="preserve">Construction Act </w:t>
            </w:r>
            <w:r>
              <w:t xml:space="preserve">holdback on subcontract </w:t>
            </w:r>
            <w:r w:rsidRPr="10C0177F">
              <w:rPr>
                <w:lang w:val="en-CA"/>
              </w:rPr>
              <w:t>work</w:t>
            </w:r>
            <w:r>
              <w:t xml:space="preserve"> which is 100% complete prior to the release of holdback contemplated under </w:t>
            </w:r>
            <w:r w:rsidRPr="10C0177F">
              <w:rPr>
                <w:lang w:val="en-CA"/>
              </w:rPr>
              <w:t>GC 5.4.5</w:t>
            </w:r>
            <w:r>
              <w:t xml:space="preserve">, the </w:t>
            </w:r>
            <w:r w:rsidRPr="10C0177F">
              <w:rPr>
                <w:i/>
                <w:iCs/>
              </w:rPr>
              <w:t>Contractor</w:t>
            </w:r>
            <w:r>
              <w:t xml:space="preserve"> may make application to the </w:t>
            </w:r>
            <w:r w:rsidRPr="10C0177F">
              <w:rPr>
                <w:i/>
                <w:iCs/>
              </w:rPr>
              <w:t xml:space="preserve">Owner </w:t>
            </w:r>
            <w:r>
              <w:t xml:space="preserve">and the </w:t>
            </w:r>
            <w:r w:rsidRPr="10C0177F">
              <w:rPr>
                <w:i/>
                <w:iCs/>
              </w:rPr>
              <w:t xml:space="preserve">Consultant </w:t>
            </w:r>
            <w:r>
              <w:t xml:space="preserve">by written request for a review by the </w:t>
            </w:r>
            <w:r w:rsidRPr="10C0177F">
              <w:rPr>
                <w:i/>
                <w:iCs/>
              </w:rPr>
              <w:t xml:space="preserve">Consultant </w:t>
            </w:r>
            <w:r>
              <w:t xml:space="preserve">to determine the date of completion of the subcontract and shall submit such supporting material as the </w:t>
            </w:r>
            <w:r w:rsidRPr="10C0177F">
              <w:rPr>
                <w:i/>
                <w:iCs/>
              </w:rPr>
              <w:t>Consultant</w:t>
            </w:r>
            <w:r>
              <w:t xml:space="preserve"> may in </w:t>
            </w:r>
            <w:r w:rsidRPr="10C0177F">
              <w:rPr>
                <w:lang w:val="en-CA"/>
              </w:rPr>
              <w:t>its</w:t>
            </w:r>
            <w:r>
              <w:t xml:space="preserve"> discretion require, including:</w:t>
            </w:r>
          </w:p>
          <w:p w14:paraId="779479AC" w14:textId="77777777" w:rsidR="00BC2E60" w:rsidRDefault="00BC2E60" w:rsidP="006A46B7">
            <w:pPr>
              <w:pStyle w:val="SC4"/>
              <w:ind w:left="864"/>
              <w:jc w:val="both"/>
              <w:rPr>
                <w:highlight w:val="lightGray"/>
              </w:rPr>
            </w:pPr>
          </w:p>
          <w:p w14:paraId="160CBEB0" w14:textId="77777777" w:rsidR="00BC2E60" w:rsidRPr="00F100B7" w:rsidRDefault="00BC2E60" w:rsidP="006A46B7">
            <w:pPr>
              <w:pStyle w:val="SC5"/>
              <w:ind w:left="1225"/>
              <w:jc w:val="both"/>
            </w:pPr>
            <w:r w:rsidRPr="00F100B7">
              <w:t>.1</w:t>
            </w:r>
            <w:r w:rsidRPr="00F100B7">
              <w:tab/>
              <w:t xml:space="preserve">Description of the scope of </w:t>
            </w:r>
            <w:r w:rsidRPr="00335649">
              <w:rPr>
                <w:i/>
              </w:rPr>
              <w:t>Work</w:t>
            </w:r>
            <w:r w:rsidRPr="00F100B7">
              <w:t xml:space="preserve"> included in the subcontract.</w:t>
            </w:r>
          </w:p>
          <w:p w14:paraId="01FC1B84" w14:textId="77777777" w:rsidR="00BC2E60" w:rsidRPr="00F100B7" w:rsidRDefault="00BC2E60" w:rsidP="006A46B7">
            <w:pPr>
              <w:ind w:left="1225" w:hanging="360"/>
              <w:jc w:val="both"/>
              <w:rPr>
                <w:rFonts w:cs="Arial"/>
                <w:bCs/>
                <w:szCs w:val="20"/>
              </w:rPr>
            </w:pPr>
          </w:p>
          <w:p w14:paraId="3FB8458F" w14:textId="77777777" w:rsidR="00BC2E60" w:rsidRPr="00F100B7" w:rsidRDefault="00BC2E60" w:rsidP="006A46B7">
            <w:pPr>
              <w:pStyle w:val="SC5"/>
              <w:ind w:left="1225"/>
              <w:jc w:val="both"/>
            </w:pPr>
            <w:r w:rsidRPr="00F100B7">
              <w:t>.2</w:t>
            </w:r>
            <w:r w:rsidRPr="00F100B7">
              <w:tab/>
              <w:t xml:space="preserve">Declaration  of  Last  Supply  by  the  </w:t>
            </w:r>
            <w:r w:rsidRPr="00335649">
              <w:rPr>
                <w:i/>
              </w:rPr>
              <w:t>Subcontractor</w:t>
            </w:r>
            <w:r w:rsidRPr="00F100B7">
              <w:t xml:space="preserve">  as  prescribed  in sub</w:t>
            </w:r>
            <w:r>
              <w:t xml:space="preserve">section 31(5) of </w:t>
            </w:r>
            <w:r w:rsidRPr="00563216">
              <w:rPr>
                <w:i/>
                <w:iCs/>
              </w:rPr>
              <w:t>the Construction Act</w:t>
            </w:r>
            <w:r>
              <w:t xml:space="preserve"> (Form 7</w:t>
            </w:r>
            <w:r w:rsidRPr="00F100B7">
              <w:t>).</w:t>
            </w:r>
          </w:p>
          <w:p w14:paraId="1B51580B" w14:textId="77777777" w:rsidR="00BC2E60" w:rsidRPr="00F100B7" w:rsidRDefault="00BC2E60" w:rsidP="006A46B7">
            <w:pPr>
              <w:ind w:left="1225" w:hanging="360"/>
              <w:jc w:val="both"/>
              <w:rPr>
                <w:rFonts w:cs="Arial"/>
                <w:bCs/>
                <w:szCs w:val="20"/>
              </w:rPr>
            </w:pPr>
          </w:p>
          <w:p w14:paraId="1AAB675A" w14:textId="77777777" w:rsidR="00BC2E60" w:rsidRPr="00F100B7" w:rsidRDefault="00BC2E60" w:rsidP="006A46B7">
            <w:pPr>
              <w:pStyle w:val="SC5"/>
              <w:ind w:left="1225"/>
              <w:jc w:val="both"/>
            </w:pPr>
            <w:r w:rsidRPr="00F100B7">
              <w:t>.3</w:t>
            </w:r>
            <w:r w:rsidRPr="00F100B7">
              <w:tab/>
              <w:t>Certificate of  Completion of  Subcontract as  prescribed in  subsection</w:t>
            </w:r>
            <w:r>
              <w:t xml:space="preserve"> 33(1) of </w:t>
            </w:r>
            <w:r w:rsidRPr="00563216">
              <w:rPr>
                <w:i/>
                <w:iCs/>
              </w:rPr>
              <w:t>the Construction Act</w:t>
            </w:r>
            <w:r>
              <w:t xml:space="preserve"> (Form </w:t>
            </w:r>
            <w:r>
              <w:rPr>
                <w:lang w:val="en-CA"/>
              </w:rPr>
              <w:t>10</w:t>
            </w:r>
            <w:r w:rsidRPr="00F100B7">
              <w:t>).</w:t>
            </w:r>
          </w:p>
          <w:p w14:paraId="3CA8BADE" w14:textId="77777777" w:rsidR="00BC2E60" w:rsidRPr="00325A5F" w:rsidRDefault="00BC2E60" w:rsidP="006A46B7">
            <w:pPr>
              <w:ind w:left="1225" w:hanging="360"/>
              <w:jc w:val="both"/>
              <w:rPr>
                <w:rFonts w:cs="Arial"/>
                <w:bCs/>
                <w:szCs w:val="20"/>
                <w:lang w:val="x-none"/>
              </w:rPr>
            </w:pPr>
          </w:p>
          <w:p w14:paraId="3015A1F4" w14:textId="77777777" w:rsidR="00BC2E60" w:rsidRPr="00F100B7" w:rsidRDefault="00BC2E60" w:rsidP="006A46B7">
            <w:pPr>
              <w:pStyle w:val="SC5"/>
              <w:ind w:left="1225"/>
              <w:jc w:val="both"/>
            </w:pPr>
            <w:r w:rsidRPr="00F100B7">
              <w:t>.4</w:t>
            </w:r>
            <w:r w:rsidRPr="00F100B7">
              <w:tab/>
              <w:t xml:space="preserve">Workplace  Safety  &amp;  Insurance  Board  clearance  certificate  for  the </w:t>
            </w:r>
            <w:r w:rsidRPr="00335649">
              <w:rPr>
                <w:i/>
              </w:rPr>
              <w:t>Contractor</w:t>
            </w:r>
            <w:r w:rsidRPr="00F100B7">
              <w:t xml:space="preserve">, the </w:t>
            </w:r>
            <w:r w:rsidRPr="00335649">
              <w:rPr>
                <w:i/>
              </w:rPr>
              <w:t>Subcontractor</w:t>
            </w:r>
            <w:r w:rsidRPr="00F100B7">
              <w:t xml:space="preserve"> concerned, and any other </w:t>
            </w:r>
            <w:r w:rsidRPr="00335649">
              <w:rPr>
                <w:i/>
              </w:rPr>
              <w:t>Subcontractors</w:t>
            </w:r>
            <w:r w:rsidRPr="00F100B7">
              <w:t xml:space="preserve"> and </w:t>
            </w:r>
            <w:r w:rsidRPr="00335649">
              <w:rPr>
                <w:i/>
              </w:rPr>
              <w:t>Suppliers</w:t>
            </w:r>
            <w:r w:rsidRPr="00F100B7">
              <w:t xml:space="preserve"> who have provided any services to the </w:t>
            </w:r>
            <w:r w:rsidRPr="00335649">
              <w:rPr>
                <w:i/>
              </w:rPr>
              <w:t>Subcontractor</w:t>
            </w:r>
            <w:r w:rsidRPr="00F100B7">
              <w:t>.</w:t>
            </w:r>
          </w:p>
          <w:p w14:paraId="48F2D62C" w14:textId="77777777" w:rsidR="00BC2E60" w:rsidRPr="00F100B7" w:rsidRDefault="00BC2E60" w:rsidP="006A46B7">
            <w:pPr>
              <w:ind w:left="1225" w:hanging="360"/>
              <w:jc w:val="both"/>
              <w:rPr>
                <w:rFonts w:cs="Arial"/>
                <w:bCs/>
                <w:szCs w:val="20"/>
              </w:rPr>
            </w:pPr>
          </w:p>
          <w:p w14:paraId="270F293B" w14:textId="77777777" w:rsidR="00BC2E60" w:rsidRPr="00F100B7" w:rsidRDefault="00BC2E60" w:rsidP="006A46B7">
            <w:pPr>
              <w:pStyle w:val="SC5"/>
              <w:ind w:left="1225"/>
              <w:jc w:val="both"/>
            </w:pPr>
            <w:r w:rsidRPr="00F100B7">
              <w:t>.5</w:t>
            </w:r>
            <w:r w:rsidRPr="00F100B7">
              <w:tab/>
              <w:t xml:space="preserve">Statutory declaration by an officer of the </w:t>
            </w:r>
            <w:r w:rsidRPr="00335649">
              <w:rPr>
                <w:i/>
              </w:rPr>
              <w:t>Subcontractor</w:t>
            </w:r>
            <w:r w:rsidRPr="00F100B7">
              <w:t xml:space="preserve"> in the form CCDC Document 9B - 2001.</w:t>
            </w:r>
          </w:p>
          <w:p w14:paraId="0BAD8EB5" w14:textId="77777777" w:rsidR="00BC2E60" w:rsidRPr="00F100B7" w:rsidRDefault="00BC2E60" w:rsidP="006A46B7">
            <w:pPr>
              <w:ind w:left="1225" w:hanging="360"/>
              <w:jc w:val="both"/>
              <w:rPr>
                <w:rFonts w:cs="Arial"/>
                <w:bCs/>
                <w:szCs w:val="20"/>
              </w:rPr>
            </w:pPr>
          </w:p>
          <w:p w14:paraId="1C487A2A" w14:textId="77777777" w:rsidR="00BC2E60" w:rsidRPr="00F100B7" w:rsidRDefault="00BC2E60" w:rsidP="006A46B7">
            <w:pPr>
              <w:pStyle w:val="SC5"/>
              <w:ind w:left="1225"/>
              <w:jc w:val="both"/>
            </w:pPr>
            <w:r w:rsidRPr="00F100B7">
              <w:t>.6</w:t>
            </w:r>
            <w:r w:rsidRPr="00F100B7">
              <w:tab/>
            </w:r>
            <w:r w:rsidRPr="00335649">
              <w:rPr>
                <w:i/>
              </w:rPr>
              <w:t>Contractor’s</w:t>
            </w:r>
            <w:r>
              <w:t xml:space="preserve"> written acknowledgement to the </w:t>
            </w:r>
            <w:r w:rsidRPr="00335649">
              <w:rPr>
                <w:i/>
              </w:rPr>
              <w:t>Owner</w:t>
            </w:r>
            <w:r>
              <w:t xml:space="preserve"> that </w:t>
            </w:r>
            <w:r w:rsidRPr="00F100B7">
              <w:t>the requirements of</w:t>
            </w:r>
            <w:r>
              <w:t xml:space="preserve">  </w:t>
            </w:r>
            <w:r w:rsidRPr="00F100B7">
              <w:t xml:space="preserve">the </w:t>
            </w:r>
            <w:r w:rsidRPr="00335649">
              <w:rPr>
                <w:i/>
              </w:rPr>
              <w:t>Contract</w:t>
            </w:r>
            <w:r w:rsidRPr="00F100B7">
              <w:t xml:space="preserve"> </w:t>
            </w:r>
            <w:r w:rsidRPr="00335649">
              <w:rPr>
                <w:i/>
              </w:rPr>
              <w:t>Documents</w:t>
            </w:r>
            <w:r w:rsidRPr="00F100B7">
              <w:t xml:space="preserve"> will not be altered by early release of the </w:t>
            </w:r>
            <w:r>
              <w:rPr>
                <w:i/>
                <w:iCs/>
                <w:lang w:val="en-CA"/>
              </w:rPr>
              <w:t xml:space="preserve">Construction Act </w:t>
            </w:r>
            <w:r>
              <w:t>h</w:t>
            </w:r>
            <w:r w:rsidRPr="00F100B7">
              <w:t xml:space="preserve">oldback </w:t>
            </w:r>
            <w:r>
              <w:t>o</w:t>
            </w:r>
            <w:r w:rsidRPr="00F100B7">
              <w:t>f the completed subcontracts.</w:t>
            </w:r>
          </w:p>
          <w:p w14:paraId="238370E1" w14:textId="77777777" w:rsidR="00BC2E60" w:rsidRDefault="00BC2E60" w:rsidP="006A46B7">
            <w:pPr>
              <w:ind w:left="1225" w:hanging="360"/>
              <w:jc w:val="both"/>
              <w:rPr>
                <w:rFonts w:cs="Arial"/>
                <w:bCs/>
                <w:szCs w:val="20"/>
              </w:rPr>
            </w:pPr>
            <w:r w:rsidRPr="00F100B7">
              <w:rPr>
                <w:rFonts w:cs="Arial"/>
                <w:bCs/>
                <w:szCs w:val="20"/>
              </w:rPr>
              <w:t xml:space="preserve"> </w:t>
            </w:r>
          </w:p>
          <w:p w14:paraId="048E367E" w14:textId="77777777" w:rsidR="00BC2E60" w:rsidRDefault="00BC2E60" w:rsidP="006A46B7">
            <w:pPr>
              <w:pStyle w:val="SC5"/>
              <w:ind w:left="1225"/>
              <w:jc w:val="both"/>
            </w:pPr>
            <w:r w:rsidRPr="00F100B7">
              <w:t>.7</w:t>
            </w:r>
            <w:r w:rsidRPr="00F100B7">
              <w:tab/>
              <w:t>Confirmation by the bonding company that it has been notified of the intent to</w:t>
            </w:r>
            <w:r>
              <w:t xml:space="preserve"> </w:t>
            </w:r>
            <w:r w:rsidRPr="00F100B7">
              <w:t>claim early release of holdback and does not object.</w:t>
            </w:r>
          </w:p>
          <w:p w14:paraId="5ECD2F93" w14:textId="77777777" w:rsidR="00BC2E60" w:rsidRDefault="00BC2E60" w:rsidP="006A46B7">
            <w:pPr>
              <w:pStyle w:val="SC5"/>
              <w:ind w:left="1225"/>
              <w:jc w:val="both"/>
            </w:pPr>
          </w:p>
          <w:p w14:paraId="00A71643" w14:textId="77777777" w:rsidR="00BC2E60" w:rsidRPr="00F100B7" w:rsidRDefault="00BC2E60" w:rsidP="006A46B7">
            <w:pPr>
              <w:pStyle w:val="SC5"/>
              <w:ind w:left="1225"/>
              <w:jc w:val="both"/>
            </w:pPr>
            <w:r>
              <w:t>.8</w:t>
            </w:r>
            <w:r>
              <w:tab/>
              <w:t xml:space="preserve">sufficient evidence to the </w:t>
            </w:r>
            <w:r>
              <w:rPr>
                <w:i/>
              </w:rPr>
              <w:t xml:space="preserve">Owner’s </w:t>
            </w:r>
            <w:r>
              <w:t xml:space="preserve">reasonable satisfaction that, as of the date of the </w:t>
            </w:r>
            <w:r>
              <w:rPr>
                <w:i/>
              </w:rPr>
              <w:t>Contractor</w:t>
            </w:r>
            <w:r>
              <w:t xml:space="preserve">’s application, no claims for lien have been preserved against the </w:t>
            </w:r>
            <w:r>
              <w:rPr>
                <w:i/>
              </w:rPr>
              <w:t>Place of the Work</w:t>
            </w:r>
            <w:r>
              <w:t xml:space="preserve"> that have not been vacated by the posting of security, discharged, or otherwise addressed in accordance with GC </w:t>
            </w:r>
            <w:r>
              <w:rPr>
                <w:lang w:val="en-CA"/>
              </w:rPr>
              <w:t xml:space="preserve">14.7 </w:t>
            </w:r>
            <w:r>
              <w:t>– CONSTRUCTION LIENS.</w:t>
            </w:r>
          </w:p>
          <w:p w14:paraId="250DC57C" w14:textId="77777777" w:rsidR="00BC2E60" w:rsidRPr="00330D7B" w:rsidRDefault="00BC2E60" w:rsidP="006A46B7">
            <w:pPr>
              <w:pStyle w:val="SC4"/>
              <w:ind w:left="864"/>
              <w:jc w:val="both"/>
              <w:rPr>
                <w:highlight w:val="lightGray"/>
              </w:rPr>
            </w:pPr>
          </w:p>
        </w:tc>
      </w:tr>
    </w:tbl>
    <w:p w14:paraId="58B0B85E" w14:textId="77777777" w:rsidR="00BC2E60" w:rsidRPr="00DF3C32" w:rsidRDefault="00BC2E60" w:rsidP="00BC2E60">
      <w:pPr>
        <w:pStyle w:val="SimpleL2"/>
      </w:pPr>
      <w:bookmarkStart w:id="349" w:name="_Toc115690178"/>
      <w:r w:rsidRPr="00DF3C32">
        <w:lastRenderedPageBreak/>
        <w:t>GC 5.5   FINAL PAYMENT</w:t>
      </w:r>
      <w:bookmarkEnd w:id="349"/>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549CF426" w14:textId="77777777" w:rsidTr="006A46B7">
        <w:tc>
          <w:tcPr>
            <w:tcW w:w="923" w:type="dxa"/>
          </w:tcPr>
          <w:p w14:paraId="0E9DD4FE" w14:textId="77777777" w:rsidR="00BC2E60" w:rsidRPr="00AB0F97" w:rsidRDefault="00BC2E60" w:rsidP="006A46B7">
            <w:pPr>
              <w:pStyle w:val="SimpleL3"/>
            </w:pPr>
          </w:p>
        </w:tc>
        <w:tc>
          <w:tcPr>
            <w:tcW w:w="990" w:type="dxa"/>
          </w:tcPr>
          <w:p w14:paraId="5800C02E" w14:textId="77777777" w:rsidR="00BC2E60" w:rsidRPr="00AB0F97" w:rsidRDefault="00BC2E60" w:rsidP="006A46B7">
            <w:pPr>
              <w:pStyle w:val="TableText0"/>
              <w:jc w:val="center"/>
              <w:rPr>
                <w:sz w:val="20"/>
                <w:szCs w:val="20"/>
              </w:rPr>
            </w:pPr>
            <w:r>
              <w:rPr>
                <w:sz w:val="20"/>
                <w:szCs w:val="20"/>
              </w:rPr>
              <w:t>5.5.1</w:t>
            </w:r>
          </w:p>
        </w:tc>
        <w:tc>
          <w:tcPr>
            <w:tcW w:w="8167" w:type="dxa"/>
          </w:tcPr>
          <w:p w14:paraId="2FD98F7C" w14:textId="77777777" w:rsidR="00BC2E60" w:rsidRPr="00F1197F" w:rsidRDefault="00BC2E60" w:rsidP="006A46B7">
            <w:pPr>
              <w:pStyle w:val="SC3"/>
              <w:numPr>
                <w:ilvl w:val="0"/>
                <w:numId w:val="0"/>
              </w:numPr>
              <w:jc w:val="both"/>
            </w:pPr>
            <w:r w:rsidRPr="0004576D">
              <w:rPr>
                <w:u w:val="single"/>
                <w:lang w:val="en-US"/>
              </w:rPr>
              <w:t>Delete</w:t>
            </w:r>
            <w:r>
              <w:rPr>
                <w:lang w:val="en-US"/>
              </w:rPr>
              <w:t xml:space="preserve"> paragraph 5.5.1 and </w:t>
            </w:r>
            <w:r w:rsidRPr="0004576D">
              <w:rPr>
                <w:u w:val="single"/>
                <w:lang w:val="en-US"/>
              </w:rPr>
              <w:t>replace</w:t>
            </w:r>
            <w:r>
              <w:rPr>
                <w:lang w:val="en-US"/>
              </w:rPr>
              <w:t xml:space="preserve"> it with the following: </w:t>
            </w:r>
          </w:p>
          <w:p w14:paraId="48625BAB" w14:textId="77777777" w:rsidR="00BC2E60" w:rsidRDefault="00BC2E60" w:rsidP="006A46B7">
            <w:pPr>
              <w:pStyle w:val="SC3"/>
              <w:numPr>
                <w:ilvl w:val="0"/>
                <w:numId w:val="0"/>
              </w:numPr>
              <w:ind w:left="1655"/>
              <w:jc w:val="both"/>
            </w:pPr>
          </w:p>
          <w:p w14:paraId="00637DE0" w14:textId="77777777" w:rsidR="00BC2E60" w:rsidRPr="008D645D" w:rsidRDefault="00BC2E60" w:rsidP="006A46B7">
            <w:pPr>
              <w:pStyle w:val="SC3"/>
              <w:numPr>
                <w:ilvl w:val="0"/>
                <w:numId w:val="0"/>
              </w:numPr>
              <w:ind w:left="865" w:hanging="810"/>
              <w:jc w:val="both"/>
              <w:rPr>
                <w:rStyle w:val="DeltaViewInsertion"/>
                <w:rFonts w:cs="Arial"/>
                <w:lang w:val="en-CA"/>
              </w:rPr>
            </w:pPr>
            <w:r>
              <w:rPr>
                <w:lang w:val="en-US"/>
              </w:rPr>
              <w:t xml:space="preserve">5.5.1 </w:t>
            </w:r>
            <w:r>
              <w:rPr>
                <w:lang w:val="en-US"/>
              </w:rPr>
              <w:tab/>
            </w:r>
            <w:r>
              <w:rPr>
                <w:rFonts w:cs="Arial"/>
                <w:lang w:val="en-CA"/>
              </w:rPr>
              <w:t xml:space="preserve">When </w:t>
            </w:r>
            <w:r w:rsidRPr="009C6456">
              <w:rPr>
                <w:rStyle w:val="DeltaViewInsertion"/>
                <w:rFonts w:cs="Arial"/>
                <w:i/>
                <w:lang w:val="en-CA"/>
              </w:rPr>
              <w:t xml:space="preserve">Ready-for-Takeover </w:t>
            </w:r>
            <w:r w:rsidRPr="009C6456">
              <w:rPr>
                <w:rStyle w:val="DeltaViewInsertion"/>
                <w:rFonts w:cs="Arial"/>
                <w:lang w:val="en-CA"/>
              </w:rPr>
              <w:t xml:space="preserve">has been achieved in accordance with GC 12.1 </w:t>
            </w:r>
            <w:r w:rsidRPr="008D645D">
              <w:rPr>
                <w:rStyle w:val="DeltaViewInsertion"/>
                <w:rFonts w:cs="Arial"/>
                <w:lang w:val="en-CA"/>
              </w:rPr>
              <w:t>READY-FOR-TAKEOVER</w:t>
            </w:r>
            <w:bookmarkStart w:id="350" w:name="_DV_M146"/>
            <w:bookmarkEnd w:id="350"/>
            <w:r w:rsidRPr="008D645D">
              <w:rPr>
                <w:rStyle w:val="DeltaViewInsertion"/>
                <w:rFonts w:cs="Arial"/>
                <w:lang w:val="en-CA"/>
              </w:rPr>
              <w:t xml:space="preserve">, </w:t>
            </w:r>
            <w:r w:rsidRPr="008D645D">
              <w:rPr>
                <w:rFonts w:cs="Arial"/>
                <w:lang w:val="en-CA"/>
              </w:rPr>
              <w:t xml:space="preserve">the </w:t>
            </w:r>
            <w:r w:rsidRPr="008D645D">
              <w:rPr>
                <w:rFonts w:cs="Arial"/>
                <w:i/>
                <w:lang w:val="en-CA"/>
              </w:rPr>
              <w:t xml:space="preserve">Contractor </w:t>
            </w:r>
            <w:r w:rsidRPr="008D645D">
              <w:rPr>
                <w:rFonts w:cs="Arial"/>
                <w:lang w:val="en-CA"/>
              </w:rPr>
              <w:t xml:space="preserve">considers </w:t>
            </w:r>
            <w:bookmarkStart w:id="351" w:name="_DV_M147"/>
            <w:bookmarkEnd w:id="351"/>
            <w:r w:rsidRPr="008D645D">
              <w:rPr>
                <w:rFonts w:cs="Arial"/>
                <w:lang w:val="en-CA"/>
              </w:rPr>
              <w:t xml:space="preserve">the </w:t>
            </w:r>
            <w:r w:rsidRPr="008D645D">
              <w:rPr>
                <w:rFonts w:cs="Arial"/>
                <w:i/>
                <w:lang w:val="en-CA"/>
              </w:rPr>
              <w:t xml:space="preserve">Work </w:t>
            </w:r>
            <w:r w:rsidRPr="008D645D">
              <w:rPr>
                <w:rFonts w:cs="Arial"/>
                <w:lang w:val="en-CA"/>
              </w:rPr>
              <w:t xml:space="preserve">is complete, and after the </w:t>
            </w:r>
            <w:r w:rsidRPr="008D645D">
              <w:rPr>
                <w:rFonts w:cs="Arial"/>
                <w:i/>
                <w:lang w:val="en-CA"/>
              </w:rPr>
              <w:t>Contractor</w:t>
            </w:r>
            <w:r w:rsidRPr="008D645D">
              <w:rPr>
                <w:rFonts w:cs="Arial"/>
                <w:lang w:val="en-CA"/>
              </w:rPr>
              <w:t xml:space="preserve">, the </w:t>
            </w:r>
            <w:r w:rsidRPr="008D645D">
              <w:rPr>
                <w:rFonts w:cs="Arial"/>
                <w:i/>
                <w:lang w:val="en-CA"/>
              </w:rPr>
              <w:t>Owner</w:t>
            </w:r>
            <w:r w:rsidRPr="008D645D">
              <w:rPr>
                <w:rFonts w:cs="Arial"/>
                <w:lang w:val="en-CA"/>
              </w:rPr>
              <w:t xml:space="preserve">, and the </w:t>
            </w:r>
            <w:r w:rsidRPr="008D645D">
              <w:rPr>
                <w:rFonts w:cs="Arial"/>
                <w:i/>
                <w:lang w:val="en-CA"/>
              </w:rPr>
              <w:t>Consultant</w:t>
            </w:r>
            <w:r w:rsidRPr="008D645D">
              <w:rPr>
                <w:rFonts w:cs="Arial"/>
                <w:lang w:val="en-CA"/>
              </w:rPr>
              <w:t xml:space="preserve"> have attended a </w:t>
            </w:r>
            <w:r w:rsidRPr="008D645D">
              <w:rPr>
                <w:rFonts w:cs="Arial"/>
                <w:i/>
                <w:lang w:val="en-CA"/>
              </w:rPr>
              <w:t>Pre-Invoice Submission Meeting</w:t>
            </w:r>
            <w:r w:rsidRPr="008D645D">
              <w:rPr>
                <w:rFonts w:cs="Arial"/>
                <w:lang w:val="en-CA"/>
              </w:rPr>
              <w:t xml:space="preserve"> analogous to the requirement in GC 5.2.1, the </w:t>
            </w:r>
            <w:r w:rsidRPr="008D645D">
              <w:rPr>
                <w:rFonts w:cs="Arial"/>
                <w:i/>
                <w:lang w:val="en-CA"/>
              </w:rPr>
              <w:t>Contractor</w:t>
            </w:r>
            <w:r w:rsidRPr="008D645D">
              <w:rPr>
                <w:rFonts w:cs="Arial"/>
                <w:lang w:val="en-CA"/>
              </w:rPr>
              <w:t xml:space="preserve"> may submit an application for final payment</w:t>
            </w:r>
            <w:r w:rsidRPr="008D645D">
              <w:rPr>
                <w:lang w:val="en-CA"/>
              </w:rPr>
              <w:t xml:space="preserve"> </w:t>
            </w:r>
            <w:bookmarkStart w:id="352" w:name="_DV_C269"/>
            <w:r w:rsidRPr="008D645D">
              <w:rPr>
                <w:rStyle w:val="DeltaViewInsertion"/>
                <w:rFonts w:cs="Arial"/>
                <w:lang w:val="en-CA"/>
              </w:rPr>
              <w:t xml:space="preserve">to the </w:t>
            </w:r>
            <w:r w:rsidRPr="008D645D">
              <w:rPr>
                <w:rStyle w:val="DeltaViewInsertion"/>
                <w:rFonts w:cs="Arial"/>
                <w:i/>
                <w:lang w:val="en-CA"/>
              </w:rPr>
              <w:t xml:space="preserve">Owner </w:t>
            </w:r>
            <w:r w:rsidRPr="008D645D">
              <w:rPr>
                <w:rStyle w:val="DeltaViewInsertion"/>
                <w:rFonts w:cs="Arial"/>
                <w:lang w:val="en-CA"/>
              </w:rPr>
              <w:t xml:space="preserve">and to the </w:t>
            </w:r>
            <w:r w:rsidRPr="008D645D">
              <w:rPr>
                <w:rStyle w:val="DeltaViewInsertion"/>
                <w:rFonts w:cs="Arial"/>
                <w:i/>
                <w:lang w:val="en-CA"/>
              </w:rPr>
              <w:t>Consultant</w:t>
            </w:r>
            <w:r w:rsidRPr="008D645D">
              <w:rPr>
                <w:rStyle w:val="DeltaViewInsertion"/>
                <w:rFonts w:cs="Arial"/>
                <w:lang w:val="en-CA"/>
              </w:rPr>
              <w:t>,</w:t>
            </w:r>
            <w:r w:rsidRPr="008D645D">
              <w:rPr>
                <w:rStyle w:val="DeltaViewInsertion"/>
                <w:rFonts w:cs="Arial"/>
                <w:i/>
                <w:lang w:val="en-CA"/>
              </w:rPr>
              <w:t xml:space="preserve"> </w:t>
            </w:r>
            <w:r w:rsidRPr="008D645D">
              <w:rPr>
                <w:rStyle w:val="DeltaViewInsertion"/>
                <w:rFonts w:cs="Arial"/>
                <w:lang w:val="en-CA"/>
              </w:rPr>
              <w:t>which application for payment shall:</w:t>
            </w:r>
            <w:bookmarkEnd w:id="352"/>
            <w:r w:rsidRPr="008D645D">
              <w:rPr>
                <w:rStyle w:val="DeltaViewInsertion"/>
                <w:rFonts w:cs="Arial"/>
                <w:lang w:val="en-CA"/>
              </w:rPr>
              <w:t xml:space="preserve"> </w:t>
            </w:r>
          </w:p>
          <w:p w14:paraId="03E0AA2F" w14:textId="77777777" w:rsidR="00BC2E60" w:rsidRPr="008D645D" w:rsidRDefault="00BC2E60" w:rsidP="006A46B7">
            <w:pPr>
              <w:pStyle w:val="BodyText1"/>
              <w:widowControl/>
              <w:spacing w:after="180"/>
              <w:ind w:left="1315" w:hanging="450"/>
              <w:rPr>
                <w:rFonts w:ascii="Arial" w:hAnsi="Arial" w:cs="Arial"/>
                <w:sz w:val="20"/>
                <w:szCs w:val="20"/>
                <w:lang w:val=""/>
              </w:rPr>
            </w:pPr>
            <w:r w:rsidRPr="008D645D">
              <w:rPr>
                <w:rStyle w:val="DeltaViewInsertion"/>
                <w:rFonts w:ascii="Arial" w:hAnsi="Arial" w:cs="Arial"/>
                <w:sz w:val="20"/>
                <w:szCs w:val="20"/>
                <w:lang w:val="en-CA"/>
              </w:rPr>
              <w:t>.1</w:t>
            </w:r>
            <w:r w:rsidRPr="008D645D">
              <w:rPr>
                <w:rStyle w:val="DeltaViewInsertion"/>
                <w:rFonts w:ascii="Arial" w:hAnsi="Arial" w:cs="Arial"/>
                <w:sz w:val="20"/>
                <w:szCs w:val="20"/>
                <w:lang w:val="en-CA"/>
              </w:rPr>
              <w:tab/>
              <w:t xml:space="preserve">include all of the requirements set out in GC 5.2.6, including without limitation those requirements listed in EXHIBIT “1” - PROJECT SPECIFIC REQUIREMENTS FOR A PROPER INVOICE that are specific to an application for final payment; and </w:t>
            </w:r>
          </w:p>
          <w:p w14:paraId="5CED7C34" w14:textId="77777777" w:rsidR="00BC2E60" w:rsidRPr="008D645D" w:rsidRDefault="00BC2E60" w:rsidP="006A46B7">
            <w:pPr>
              <w:pStyle w:val="SC3"/>
              <w:numPr>
                <w:ilvl w:val="0"/>
                <w:numId w:val="0"/>
              </w:numPr>
              <w:ind w:left="1315" w:hanging="450"/>
              <w:jc w:val="both"/>
              <w:rPr>
                <w:lang w:val="en-US"/>
              </w:rPr>
            </w:pPr>
            <w:bookmarkStart w:id="353" w:name="_DV_C271"/>
            <w:r w:rsidRPr="008D645D">
              <w:rPr>
                <w:rStyle w:val="DeltaViewInsertion"/>
                <w:rFonts w:cs="Arial"/>
                <w:lang w:val="en-CA"/>
              </w:rPr>
              <w:t xml:space="preserve">.2 </w:t>
            </w:r>
            <w:r w:rsidRPr="008D645D">
              <w:rPr>
                <w:rStyle w:val="DeltaViewInsertion"/>
                <w:rFonts w:cs="Arial"/>
                <w:lang w:val="en-CA"/>
              </w:rPr>
              <w:tab/>
              <w:t xml:space="preserve">if applicable, (a) a certificate from the </w:t>
            </w:r>
            <w:r w:rsidRPr="008D645D">
              <w:rPr>
                <w:rStyle w:val="DeltaViewInsertion"/>
                <w:rFonts w:cs="Arial"/>
                <w:i/>
                <w:lang w:val="en-CA"/>
              </w:rPr>
              <w:t xml:space="preserve">Consultant </w:t>
            </w:r>
            <w:r w:rsidRPr="008D645D">
              <w:rPr>
                <w:rStyle w:val="DeltaViewInsertion"/>
                <w:rFonts w:cs="Arial"/>
                <w:lang w:val="en-CA"/>
              </w:rPr>
              <w:t xml:space="preserve">or written confirmation from the </w:t>
            </w:r>
            <w:r w:rsidRPr="008D645D">
              <w:rPr>
                <w:rStyle w:val="DeltaViewInsertion"/>
                <w:rFonts w:cs="Arial"/>
                <w:i/>
                <w:lang w:val="en-CA"/>
              </w:rPr>
              <w:t>Owner</w:t>
            </w:r>
            <w:r w:rsidRPr="008D645D">
              <w:rPr>
                <w:rStyle w:val="DeltaViewInsertion"/>
                <w:rFonts w:cs="Arial"/>
                <w:lang w:val="en-CA"/>
              </w:rPr>
              <w:t xml:space="preserve"> that the deficiencies or incomplete </w:t>
            </w:r>
            <w:r w:rsidRPr="008D645D">
              <w:rPr>
                <w:rStyle w:val="DeltaViewInsertion"/>
                <w:rFonts w:cs="Arial"/>
                <w:i/>
                <w:lang w:val="en-CA"/>
              </w:rPr>
              <w:t xml:space="preserve">Work </w:t>
            </w:r>
            <w:r w:rsidRPr="008D645D">
              <w:rPr>
                <w:rStyle w:val="DeltaViewInsertion"/>
                <w:rFonts w:cs="Arial"/>
                <w:lang w:val="en-CA"/>
              </w:rPr>
              <w:t xml:space="preserve">waived by the </w:t>
            </w:r>
            <w:r w:rsidRPr="008D645D">
              <w:rPr>
                <w:rStyle w:val="DeltaViewInsertion"/>
                <w:rFonts w:cs="Arial"/>
                <w:i/>
                <w:lang w:val="en-CA"/>
              </w:rPr>
              <w:t xml:space="preserve">Owner </w:t>
            </w:r>
            <w:r w:rsidRPr="008D645D">
              <w:rPr>
                <w:rStyle w:val="DeltaViewInsertion"/>
                <w:rFonts w:cs="Arial"/>
                <w:lang w:val="en-CA"/>
              </w:rPr>
              <w:t xml:space="preserve">pursuant to GC 12.1.2 have been fully rectified as of the date of the </w:t>
            </w:r>
            <w:r w:rsidRPr="008D645D">
              <w:rPr>
                <w:rStyle w:val="DeltaViewInsertion"/>
                <w:rFonts w:cs="Arial"/>
                <w:i/>
                <w:lang w:val="en-CA"/>
              </w:rPr>
              <w:t xml:space="preserve">Contractor’s </w:t>
            </w:r>
            <w:r w:rsidRPr="008D645D">
              <w:rPr>
                <w:rStyle w:val="DeltaViewInsertion"/>
                <w:rFonts w:cs="Arial"/>
                <w:lang w:val="en-CA"/>
              </w:rPr>
              <w:t xml:space="preserve">application for final payment, and/or (b) written confirmation, </w:t>
            </w:r>
            <w:r w:rsidRPr="008D645D">
              <w:rPr>
                <w:rStyle w:val="DeltaViewInsertion"/>
                <w:rFonts w:cs="Arial"/>
                <w:lang w:val="en-CA"/>
              </w:rPr>
              <w:lastRenderedPageBreak/>
              <w:t xml:space="preserve">signed by the </w:t>
            </w:r>
            <w:r w:rsidRPr="008D645D">
              <w:rPr>
                <w:rStyle w:val="DeltaViewInsertion"/>
                <w:rFonts w:cs="Arial"/>
                <w:i/>
                <w:lang w:val="en-CA"/>
              </w:rPr>
              <w:t xml:space="preserve">Owner </w:t>
            </w:r>
            <w:r w:rsidRPr="008D645D">
              <w:rPr>
                <w:rStyle w:val="DeltaViewInsertion"/>
                <w:rFonts w:cs="Arial"/>
                <w:lang w:val="en-CA"/>
              </w:rPr>
              <w:t xml:space="preserve">and the </w:t>
            </w:r>
            <w:r w:rsidRPr="008D645D">
              <w:rPr>
                <w:rStyle w:val="DeltaViewInsertion"/>
                <w:rFonts w:cs="Arial"/>
                <w:i/>
                <w:lang w:val="en-CA"/>
              </w:rPr>
              <w:t xml:space="preserve">Contractor, </w:t>
            </w:r>
            <w:r w:rsidRPr="008D645D">
              <w:rPr>
                <w:rStyle w:val="DeltaViewInsertion"/>
                <w:rFonts w:cs="Arial"/>
                <w:lang w:val="en-CA"/>
              </w:rPr>
              <w:t xml:space="preserve">that the </w:t>
            </w:r>
            <w:r w:rsidRPr="008D645D">
              <w:rPr>
                <w:rStyle w:val="DeltaViewInsertion"/>
                <w:rFonts w:cs="Arial"/>
                <w:i/>
                <w:lang w:val="en-CA"/>
              </w:rPr>
              <w:t>Contract Price</w:t>
            </w:r>
            <w:r w:rsidRPr="008D645D">
              <w:rPr>
                <w:rStyle w:val="DeltaViewInsertion"/>
                <w:rFonts w:cs="Arial"/>
                <w:lang w:val="en-CA"/>
              </w:rPr>
              <w:t xml:space="preserve"> has been reduced by a specified amount </w:t>
            </w:r>
            <w:r w:rsidRPr="008D645D">
              <w:rPr>
                <w:rStyle w:val="DeltaViewInsertion"/>
                <w:rFonts w:cs="Arial"/>
                <w:i/>
                <w:lang w:val="en-CA"/>
              </w:rPr>
              <w:t xml:space="preserve"> </w:t>
            </w:r>
            <w:r w:rsidRPr="008D645D">
              <w:rPr>
                <w:rStyle w:val="DeltaViewInsertion"/>
                <w:rFonts w:cs="Arial"/>
                <w:lang w:val="en-CA"/>
              </w:rPr>
              <w:t xml:space="preserve">in exchange for the </w:t>
            </w:r>
            <w:r w:rsidRPr="008D645D">
              <w:rPr>
                <w:rStyle w:val="DeltaViewInsertion"/>
                <w:rFonts w:cs="Arial"/>
                <w:i/>
                <w:lang w:val="en-CA"/>
              </w:rPr>
              <w:t xml:space="preserve">Owner </w:t>
            </w:r>
            <w:r w:rsidRPr="008D645D">
              <w:rPr>
                <w:rStyle w:val="DeltaViewInsertion"/>
                <w:rFonts w:cs="Arial"/>
                <w:lang w:val="en-CA"/>
              </w:rPr>
              <w:t xml:space="preserve">releasing the </w:t>
            </w:r>
            <w:r w:rsidRPr="008D645D">
              <w:rPr>
                <w:rStyle w:val="DeltaViewInsertion"/>
                <w:rFonts w:cs="Arial"/>
                <w:i/>
                <w:lang w:val="en-CA"/>
              </w:rPr>
              <w:t xml:space="preserve">Contractor </w:t>
            </w:r>
            <w:r w:rsidRPr="008D645D">
              <w:rPr>
                <w:rStyle w:val="DeltaViewInsertion"/>
                <w:rFonts w:cs="Arial"/>
                <w:lang w:val="en-CA"/>
              </w:rPr>
              <w:t xml:space="preserve">of its obligation to rectify the certain outstanding deficiencies and/or incomplete </w:t>
            </w:r>
            <w:r w:rsidRPr="008D645D">
              <w:rPr>
                <w:rStyle w:val="DeltaViewInsertion"/>
                <w:rFonts w:cs="Arial"/>
                <w:i/>
                <w:lang w:val="en-CA"/>
              </w:rPr>
              <w:t xml:space="preserve">Work </w:t>
            </w:r>
            <w:r w:rsidRPr="008D645D">
              <w:rPr>
                <w:rStyle w:val="DeltaViewInsertion"/>
                <w:rFonts w:cs="Arial"/>
                <w:lang w:val="en-CA"/>
              </w:rPr>
              <w:t xml:space="preserve">waived by the </w:t>
            </w:r>
            <w:r w:rsidRPr="008D645D">
              <w:rPr>
                <w:rStyle w:val="DeltaViewInsertion"/>
                <w:rFonts w:cs="Arial"/>
                <w:i/>
                <w:lang w:val="en-CA"/>
              </w:rPr>
              <w:t xml:space="preserve">Owner </w:t>
            </w:r>
            <w:r w:rsidRPr="008D645D">
              <w:rPr>
                <w:rStyle w:val="DeltaViewInsertion"/>
                <w:rFonts w:cs="Arial"/>
                <w:lang w:val="en-CA"/>
              </w:rPr>
              <w:t>pursuant to GC 12.1.2, as detailed in such written confirmation.</w:t>
            </w:r>
            <w:bookmarkEnd w:id="353"/>
          </w:p>
          <w:p w14:paraId="1DC2C8C5" w14:textId="77777777" w:rsidR="00BC2E60" w:rsidRPr="002130C2" w:rsidRDefault="00BC2E60" w:rsidP="006A46B7">
            <w:pPr>
              <w:pStyle w:val="SC3"/>
              <w:numPr>
                <w:ilvl w:val="0"/>
                <w:numId w:val="0"/>
              </w:numPr>
              <w:ind w:left="1220" w:hanging="500"/>
              <w:jc w:val="both"/>
              <w:rPr>
                <w:highlight w:val="lightGray"/>
                <w:lang w:val="en-US"/>
              </w:rPr>
            </w:pPr>
          </w:p>
        </w:tc>
      </w:tr>
      <w:tr w:rsidR="00BC2E60" w:rsidRPr="00AB0F97" w14:paraId="0189D2BA" w14:textId="77777777" w:rsidTr="006A46B7">
        <w:tc>
          <w:tcPr>
            <w:tcW w:w="923" w:type="dxa"/>
          </w:tcPr>
          <w:p w14:paraId="244F33B1" w14:textId="77777777" w:rsidR="00BC2E60" w:rsidRPr="00AB0F97" w:rsidRDefault="00BC2E60" w:rsidP="006A46B7">
            <w:pPr>
              <w:pStyle w:val="SimpleL3"/>
            </w:pPr>
          </w:p>
        </w:tc>
        <w:tc>
          <w:tcPr>
            <w:tcW w:w="990" w:type="dxa"/>
          </w:tcPr>
          <w:p w14:paraId="0D7ED7A2" w14:textId="77777777" w:rsidR="00BC2E60" w:rsidRDefault="00BC2E60" w:rsidP="006A46B7">
            <w:pPr>
              <w:pStyle w:val="TableText0"/>
              <w:jc w:val="center"/>
              <w:rPr>
                <w:sz w:val="20"/>
                <w:szCs w:val="20"/>
              </w:rPr>
            </w:pPr>
            <w:r>
              <w:rPr>
                <w:sz w:val="20"/>
                <w:szCs w:val="20"/>
              </w:rPr>
              <w:t>5.5.2</w:t>
            </w:r>
          </w:p>
        </w:tc>
        <w:tc>
          <w:tcPr>
            <w:tcW w:w="8167" w:type="dxa"/>
          </w:tcPr>
          <w:p w14:paraId="56231C85" w14:textId="77777777" w:rsidR="00BC2E60" w:rsidRPr="008D645D" w:rsidRDefault="00BC2E60" w:rsidP="006A46B7">
            <w:pPr>
              <w:pStyle w:val="SC3"/>
              <w:numPr>
                <w:ilvl w:val="0"/>
                <w:numId w:val="0"/>
              </w:numPr>
              <w:jc w:val="both"/>
            </w:pPr>
            <w:r w:rsidRPr="004F6CA5">
              <w:rPr>
                <w:u w:val="single"/>
                <w:lang w:val="en-US"/>
              </w:rPr>
              <w:t>Delete</w:t>
            </w:r>
            <w:r w:rsidRPr="008D645D">
              <w:rPr>
                <w:lang w:val="en-US"/>
              </w:rPr>
              <w:t xml:space="preserve"> </w:t>
            </w:r>
            <w:r>
              <w:rPr>
                <w:lang w:val="en-US"/>
              </w:rPr>
              <w:t>paragraph</w:t>
            </w:r>
            <w:r w:rsidRPr="008D645D">
              <w:rPr>
                <w:lang w:val="en-US"/>
              </w:rPr>
              <w:t xml:space="preserve"> 5.5.2 and </w:t>
            </w:r>
            <w:r w:rsidRPr="004F6CA5">
              <w:rPr>
                <w:u w:val="single"/>
                <w:lang w:val="en-US"/>
              </w:rPr>
              <w:t>replace</w:t>
            </w:r>
            <w:r w:rsidRPr="008D645D">
              <w:rPr>
                <w:lang w:val="en-US"/>
              </w:rPr>
              <w:t xml:space="preserve"> it with the following:</w:t>
            </w:r>
          </w:p>
          <w:p w14:paraId="1C09FCC6" w14:textId="77777777" w:rsidR="00BC2E60" w:rsidRPr="008D645D" w:rsidRDefault="00BC2E60" w:rsidP="006A46B7">
            <w:pPr>
              <w:pStyle w:val="SC3"/>
              <w:numPr>
                <w:ilvl w:val="0"/>
                <w:numId w:val="0"/>
              </w:numPr>
              <w:ind w:left="2070"/>
              <w:jc w:val="both"/>
            </w:pPr>
          </w:p>
          <w:p w14:paraId="46330555" w14:textId="77777777" w:rsidR="00BC2E60" w:rsidRPr="008D645D" w:rsidRDefault="00BC2E60" w:rsidP="006A46B7">
            <w:pPr>
              <w:pStyle w:val="SC3"/>
              <w:numPr>
                <w:ilvl w:val="0"/>
                <w:numId w:val="0"/>
              </w:numPr>
              <w:ind w:left="810" w:hanging="810"/>
              <w:jc w:val="both"/>
              <w:rPr>
                <w:rStyle w:val="DeltaViewInsertion"/>
                <w:rFonts w:cs="Arial"/>
              </w:rPr>
            </w:pPr>
            <w:r w:rsidRPr="008D645D">
              <w:rPr>
                <w:lang w:val="en-US"/>
              </w:rPr>
              <w:t xml:space="preserve">5.5.2 </w:t>
            </w:r>
            <w:r>
              <w:rPr>
                <w:lang w:val="en-US"/>
              </w:rPr>
              <w:tab/>
            </w:r>
            <w:r w:rsidRPr="008D645D">
              <w:rPr>
                <w:rStyle w:val="DeltaViewInsertion"/>
                <w:rFonts w:cs="Arial"/>
              </w:rPr>
              <w:t xml:space="preserve">After receipt by the </w:t>
            </w:r>
            <w:r w:rsidRPr="008D645D">
              <w:rPr>
                <w:rStyle w:val="DeltaViewInsertion"/>
                <w:rFonts w:cs="Arial"/>
                <w:i/>
              </w:rPr>
              <w:t>Owner</w:t>
            </w:r>
            <w:r w:rsidRPr="008D645D">
              <w:rPr>
                <w:rStyle w:val="DeltaViewInsertion"/>
                <w:rFonts w:cs="Arial"/>
              </w:rPr>
              <w:t xml:space="preserve"> and the </w:t>
            </w:r>
            <w:r w:rsidRPr="008D645D">
              <w:rPr>
                <w:rStyle w:val="DeltaViewInsertion"/>
                <w:rFonts w:cs="Arial"/>
                <w:i/>
              </w:rPr>
              <w:t>Consultant</w:t>
            </w:r>
            <w:r w:rsidRPr="008D645D">
              <w:rPr>
                <w:rStyle w:val="DeltaViewInsertion"/>
                <w:rFonts w:cs="Arial"/>
              </w:rPr>
              <w:t xml:space="preserve"> of an application for payment, that is</w:t>
            </w:r>
            <w:r w:rsidRPr="008D645D">
              <w:rPr>
                <w:rFonts w:cs="Arial"/>
              </w:rPr>
              <w:t xml:space="preserve"> a </w:t>
            </w:r>
            <w:r w:rsidRPr="008D645D">
              <w:rPr>
                <w:rFonts w:cs="Arial"/>
                <w:i/>
              </w:rPr>
              <w:t>Proper Invoic</w:t>
            </w:r>
            <w:r w:rsidRPr="008D645D">
              <w:rPr>
                <w:rFonts w:cs="Arial"/>
                <w:i/>
                <w:lang w:val="en-CA"/>
              </w:rPr>
              <w:t>e</w:t>
            </w:r>
            <w:r w:rsidRPr="008D645D">
              <w:rPr>
                <w:rFonts w:cs="Arial"/>
              </w:rPr>
              <w:t xml:space="preserve">, </w:t>
            </w:r>
            <w:r w:rsidRPr="008D645D">
              <w:rPr>
                <w:rStyle w:val="DeltaViewInsertion"/>
                <w:rFonts w:cs="Arial"/>
              </w:rPr>
              <w:t xml:space="preserve">submitted by the </w:t>
            </w:r>
            <w:r w:rsidRPr="008D645D">
              <w:rPr>
                <w:rStyle w:val="DeltaViewInsertion"/>
                <w:rFonts w:cs="Arial"/>
                <w:i/>
              </w:rPr>
              <w:t>Contractor</w:t>
            </w:r>
            <w:r w:rsidRPr="008D645D">
              <w:rPr>
                <w:rStyle w:val="DeltaViewInsertion"/>
                <w:rFonts w:cs="Arial"/>
              </w:rPr>
              <w:t xml:space="preserve"> in accordance with GC 5.5.1:</w:t>
            </w:r>
          </w:p>
          <w:p w14:paraId="2E6059B5" w14:textId="77777777" w:rsidR="00BC2E60" w:rsidRPr="008D645D" w:rsidRDefault="00BC2E60" w:rsidP="006A46B7">
            <w:pPr>
              <w:pStyle w:val="SC3"/>
              <w:numPr>
                <w:ilvl w:val="0"/>
                <w:numId w:val="0"/>
              </w:numPr>
              <w:ind w:left="2070"/>
              <w:jc w:val="both"/>
              <w:rPr>
                <w:rStyle w:val="DeltaViewInsertion"/>
                <w:rFonts w:cs="Arial"/>
              </w:rPr>
            </w:pPr>
          </w:p>
          <w:p w14:paraId="415E47B3" w14:textId="77777777" w:rsidR="00BC2E60" w:rsidRPr="008D645D" w:rsidRDefault="00BC2E60" w:rsidP="006A46B7">
            <w:pPr>
              <w:pStyle w:val="SC3"/>
              <w:numPr>
                <w:ilvl w:val="0"/>
                <w:numId w:val="0"/>
              </w:numPr>
              <w:ind w:left="1265" w:hanging="455"/>
              <w:jc w:val="both"/>
              <w:rPr>
                <w:rFonts w:cs="Arial"/>
                <w:lang w:val="en-US"/>
              </w:rPr>
            </w:pPr>
            <w:r w:rsidRPr="008D645D">
              <w:rPr>
                <w:rStyle w:val="DeltaViewInsertion"/>
                <w:rFonts w:cs="Arial"/>
                <w:lang w:val="en-US"/>
              </w:rPr>
              <w:t>.1</w:t>
            </w:r>
            <w:r w:rsidRPr="008D645D">
              <w:rPr>
                <w:rStyle w:val="DeltaViewInsertion"/>
                <w:rFonts w:cs="Arial"/>
                <w:lang w:val="en-US"/>
              </w:rPr>
              <w:tab/>
            </w:r>
            <w:r w:rsidRPr="008D645D">
              <w:rPr>
                <w:rFonts w:cs="Arial"/>
                <w:lang w:val="en-US"/>
              </w:rPr>
              <w:t xml:space="preserve">the </w:t>
            </w:r>
            <w:r w:rsidRPr="008D645D">
              <w:rPr>
                <w:rFonts w:cs="Arial"/>
                <w:i/>
                <w:lang w:val="en-US"/>
              </w:rPr>
              <w:t xml:space="preserve">Consultant </w:t>
            </w:r>
            <w:r w:rsidRPr="008D645D">
              <w:rPr>
                <w:rFonts w:cs="Arial"/>
                <w:lang w:val="en-US"/>
              </w:rPr>
              <w:t xml:space="preserve">will </w:t>
            </w:r>
            <w:r w:rsidRPr="008D645D">
              <w:rPr>
                <w:rStyle w:val="DeltaViewInsertion"/>
                <w:rFonts w:cs="Arial"/>
                <w:lang w:val="en-US"/>
              </w:rPr>
              <w:t>either:</w:t>
            </w:r>
          </w:p>
          <w:p w14:paraId="58F17ACA" w14:textId="77777777" w:rsidR="00BC2E60" w:rsidRPr="008D645D" w:rsidRDefault="00BC2E60" w:rsidP="006A46B7">
            <w:pPr>
              <w:pStyle w:val="SC3"/>
              <w:numPr>
                <w:ilvl w:val="0"/>
                <w:numId w:val="0"/>
              </w:numPr>
              <w:ind w:left="3330" w:hanging="455"/>
              <w:jc w:val="both"/>
              <w:rPr>
                <w:rFonts w:cs="Arial"/>
                <w:lang w:val="en-US"/>
              </w:rPr>
            </w:pPr>
          </w:p>
          <w:p w14:paraId="43006C47" w14:textId="77777777" w:rsidR="00BC2E60" w:rsidRPr="008D645D" w:rsidRDefault="00BC2E60" w:rsidP="006A46B7">
            <w:pPr>
              <w:pStyle w:val="SC3"/>
              <w:numPr>
                <w:ilvl w:val="0"/>
                <w:numId w:val="0"/>
              </w:numPr>
              <w:ind w:left="1715" w:hanging="450"/>
              <w:jc w:val="both"/>
              <w:rPr>
                <w:rFonts w:cs="Arial"/>
                <w:lang w:val="en-US"/>
              </w:rPr>
            </w:pPr>
            <w:r w:rsidRPr="008D645D">
              <w:rPr>
                <w:rStyle w:val="DeltaViewInsertion"/>
                <w:rFonts w:cs="Arial"/>
                <w:lang w:val="en-US"/>
              </w:rPr>
              <w:t>(a)</w:t>
            </w:r>
            <w:r w:rsidRPr="008D645D">
              <w:rPr>
                <w:rStyle w:val="DeltaViewInsertion"/>
                <w:rFonts w:cs="Arial"/>
                <w:lang w:val="en-US"/>
              </w:rPr>
              <w:tab/>
            </w:r>
            <w:r w:rsidRPr="008D645D">
              <w:rPr>
                <w:rFonts w:cs="Arial"/>
                <w:lang w:val="en-US"/>
              </w:rPr>
              <w:t xml:space="preserve">issue to the </w:t>
            </w:r>
            <w:r w:rsidRPr="008D645D">
              <w:rPr>
                <w:rFonts w:cs="Arial"/>
                <w:i/>
                <w:lang w:val="en-US"/>
              </w:rPr>
              <w:t>Owner</w:t>
            </w:r>
            <w:r w:rsidRPr="008D645D">
              <w:rPr>
                <w:rFonts w:cs="Arial"/>
                <w:lang w:val="en-US"/>
              </w:rPr>
              <w:t xml:space="preserve"> </w:t>
            </w:r>
            <w:r w:rsidRPr="008D645D">
              <w:rPr>
                <w:rStyle w:val="DeltaViewInsertion"/>
                <w:rFonts w:cs="Arial"/>
                <w:lang w:val="en-US"/>
              </w:rPr>
              <w:t>with a</w:t>
            </w:r>
            <w:r w:rsidRPr="008D645D">
              <w:rPr>
                <w:rFonts w:cs="Arial"/>
                <w:lang w:val="en-US"/>
              </w:rPr>
              <w:t xml:space="preserve"> copy to the </w:t>
            </w:r>
            <w:r w:rsidRPr="008D645D">
              <w:rPr>
                <w:rFonts w:cs="Arial"/>
                <w:i/>
                <w:lang w:val="en-US"/>
              </w:rPr>
              <w:t>Contractor</w:t>
            </w:r>
            <w:r w:rsidRPr="008D645D">
              <w:rPr>
                <w:rFonts w:cs="Arial"/>
                <w:lang w:val="en-US"/>
              </w:rPr>
              <w:t>, a certificate for</w:t>
            </w:r>
            <w:r w:rsidRPr="008D645D">
              <w:rPr>
                <w:rStyle w:val="DeltaViewDeletion"/>
                <w:rFonts w:cs="Arial"/>
                <w:lang w:val="en-US"/>
              </w:rPr>
              <w:t xml:space="preserve"> final</w:t>
            </w:r>
            <w:r w:rsidRPr="008D645D">
              <w:rPr>
                <w:rFonts w:cs="Arial"/>
                <w:lang w:val="en-US"/>
              </w:rPr>
              <w:t xml:space="preserve"> payment in the amount applied for</w:t>
            </w:r>
            <w:r w:rsidRPr="008D645D">
              <w:rPr>
                <w:rStyle w:val="DeltaViewInsertion"/>
                <w:rFonts w:cs="Arial"/>
                <w:lang w:val="en-US"/>
              </w:rPr>
              <w:t xml:space="preserve"> in the </w:t>
            </w:r>
            <w:r w:rsidRPr="008D645D">
              <w:rPr>
                <w:rStyle w:val="DeltaViewInsertion"/>
                <w:rFonts w:cs="Arial"/>
                <w:i/>
                <w:lang w:val="en-US"/>
              </w:rPr>
              <w:t>Proper Invoice</w:t>
            </w:r>
            <w:r w:rsidRPr="008D645D">
              <w:rPr>
                <w:rFonts w:cs="Arial"/>
                <w:lang w:val="en-US"/>
              </w:rPr>
              <w:t xml:space="preserve">, or </w:t>
            </w:r>
          </w:p>
          <w:p w14:paraId="0246B1EB" w14:textId="77777777" w:rsidR="00BC2E60" w:rsidRPr="008D645D" w:rsidRDefault="00BC2E60" w:rsidP="006A46B7">
            <w:pPr>
              <w:pStyle w:val="SC3"/>
              <w:numPr>
                <w:ilvl w:val="0"/>
                <w:numId w:val="0"/>
              </w:numPr>
              <w:ind w:left="3780" w:hanging="450"/>
              <w:jc w:val="both"/>
              <w:rPr>
                <w:rFonts w:cs="Arial"/>
                <w:lang w:val="en-US"/>
              </w:rPr>
            </w:pPr>
          </w:p>
          <w:p w14:paraId="6D243AD7" w14:textId="77777777" w:rsidR="00BC2E60" w:rsidRPr="008D645D" w:rsidRDefault="00BC2E60" w:rsidP="006A46B7">
            <w:pPr>
              <w:pStyle w:val="SC3"/>
              <w:numPr>
                <w:ilvl w:val="0"/>
                <w:numId w:val="0"/>
              </w:numPr>
              <w:ind w:left="1715" w:hanging="450"/>
              <w:jc w:val="both"/>
              <w:rPr>
                <w:rFonts w:cs="Arial"/>
                <w:lang w:val="en-US"/>
              </w:rPr>
            </w:pPr>
            <w:r w:rsidRPr="008D645D">
              <w:rPr>
                <w:rStyle w:val="DeltaViewInsertion"/>
                <w:rFonts w:cs="Arial"/>
                <w:lang w:val="en-US"/>
              </w:rPr>
              <w:t>(b)</w:t>
            </w:r>
            <w:r w:rsidRPr="008D645D">
              <w:rPr>
                <w:rStyle w:val="DeltaViewInsertion"/>
                <w:rFonts w:cs="Arial"/>
                <w:lang w:val="en-US"/>
              </w:rPr>
              <w:tab/>
            </w:r>
            <w:r>
              <w:rPr>
                <w:lang w:val="en-US"/>
              </w:rPr>
              <w:t xml:space="preserve">issue to the </w:t>
            </w:r>
            <w:r>
              <w:rPr>
                <w:i/>
                <w:iCs/>
                <w:lang w:val="en-US"/>
              </w:rPr>
              <w:t xml:space="preserve">Owner, </w:t>
            </w:r>
            <w:r>
              <w:rPr>
                <w:lang w:val="en-US"/>
              </w:rPr>
              <w:t xml:space="preserve">with a copy to the </w:t>
            </w:r>
            <w:r>
              <w:rPr>
                <w:i/>
                <w:iCs/>
                <w:lang w:val="en-US"/>
              </w:rPr>
              <w:t xml:space="preserve">Contractor, </w:t>
            </w:r>
            <w:r>
              <w:rPr>
                <w:lang w:val="en-US"/>
              </w:rPr>
              <w:t xml:space="preserve">a certificate for payment for </w:t>
            </w:r>
            <w:r w:rsidRPr="088B8E94">
              <w:rPr>
                <w:lang w:val="en-US"/>
              </w:rPr>
              <w:t xml:space="preserve">an amount determined by the </w:t>
            </w:r>
            <w:r w:rsidRPr="00AC12D0">
              <w:rPr>
                <w:i/>
                <w:iCs/>
                <w:lang w:val="en-US"/>
              </w:rPr>
              <w:t>Consultant</w:t>
            </w:r>
            <w:r w:rsidRPr="088B8E94">
              <w:rPr>
                <w:lang w:val="en-US"/>
              </w:rPr>
              <w:t xml:space="preserve"> to be properly due to the </w:t>
            </w:r>
            <w:r w:rsidRPr="00AC12D0">
              <w:rPr>
                <w:i/>
                <w:iCs/>
                <w:lang w:val="en-US"/>
              </w:rPr>
              <w:t xml:space="preserve">Contractor </w:t>
            </w:r>
            <w:r w:rsidRPr="088B8E94">
              <w:rPr>
                <w:lang w:val="en-US"/>
              </w:rPr>
              <w:t xml:space="preserve">after </w:t>
            </w:r>
            <w:r>
              <w:rPr>
                <w:lang w:val="en-US"/>
              </w:rPr>
              <w:t xml:space="preserve">applying any </w:t>
            </w:r>
            <w:r w:rsidRPr="088B8E94">
              <w:rPr>
                <w:lang w:val="en-US"/>
              </w:rPr>
              <w:t>credits, withheld amounts</w:t>
            </w:r>
            <w:r w:rsidRPr="003E7F83">
              <w:rPr>
                <w:i/>
                <w:iCs/>
                <w:lang w:val="en-US"/>
              </w:rPr>
              <w:t>, Delay Retention</w:t>
            </w:r>
            <w:r w:rsidRPr="088B8E94">
              <w:rPr>
                <w:lang w:val="en-US"/>
              </w:rPr>
              <w:t xml:space="preserve"> and/or </w:t>
            </w:r>
            <w:r w:rsidRPr="003E7F83">
              <w:rPr>
                <w:i/>
                <w:iCs/>
                <w:lang w:val="en-US"/>
              </w:rPr>
              <w:t>Delay Damages</w:t>
            </w:r>
            <w:r w:rsidRPr="088B8E94">
              <w:rPr>
                <w:lang w:val="en-US"/>
              </w:rPr>
              <w:t xml:space="preserve"> </w:t>
            </w:r>
            <w:r>
              <w:rPr>
                <w:lang w:val="en-US"/>
              </w:rPr>
              <w:t xml:space="preserve">or other set-offs which the </w:t>
            </w:r>
            <w:r w:rsidRPr="088B8E94">
              <w:rPr>
                <w:i/>
                <w:iCs/>
                <w:lang w:val="en-US"/>
              </w:rPr>
              <w:t>Consultant</w:t>
            </w:r>
            <w:r w:rsidRPr="00AC12D0">
              <w:rPr>
                <w:lang w:val="en-US"/>
              </w:rPr>
              <w:t xml:space="preserve"> has </w:t>
            </w:r>
            <w:r>
              <w:rPr>
                <w:lang w:val="en-US"/>
              </w:rPr>
              <w:t>determined that the</w:t>
            </w:r>
            <w:r w:rsidRPr="00AC12D0">
              <w:rPr>
                <w:lang w:val="en-US"/>
              </w:rPr>
              <w:t xml:space="preserve"> </w:t>
            </w:r>
            <w:r w:rsidRPr="088B8E94">
              <w:rPr>
                <w:i/>
                <w:iCs/>
                <w:lang w:val="en-US"/>
              </w:rPr>
              <w:t>Owner</w:t>
            </w:r>
            <w:r w:rsidRPr="00AC12D0">
              <w:rPr>
                <w:lang w:val="en-US"/>
              </w:rPr>
              <w:t xml:space="preserve"> is entitled to notwithstanding any </w:t>
            </w:r>
            <w:r>
              <w:rPr>
                <w:lang w:val="en-US"/>
              </w:rPr>
              <w:t xml:space="preserve">notice of </w:t>
            </w:r>
            <w:r w:rsidRPr="088B8E94">
              <w:rPr>
                <w:lang w:val="en-US"/>
              </w:rPr>
              <w:t>dispute</w:t>
            </w:r>
            <w:r>
              <w:rPr>
                <w:lang w:val="en-US"/>
              </w:rPr>
              <w:t xml:space="preserve"> or disagreement</w:t>
            </w:r>
            <w:r w:rsidRPr="088B8E94">
              <w:rPr>
                <w:lang w:val="en-US"/>
              </w:rPr>
              <w:t xml:space="preserve"> that the </w:t>
            </w:r>
            <w:r w:rsidRPr="00AC12D0">
              <w:rPr>
                <w:i/>
                <w:iCs/>
                <w:lang w:val="en-US"/>
              </w:rPr>
              <w:t>Contractor</w:t>
            </w:r>
            <w:r w:rsidRPr="088B8E94">
              <w:rPr>
                <w:lang w:val="en-US"/>
              </w:rPr>
              <w:t xml:space="preserve"> may have se</w:t>
            </w:r>
            <w:r w:rsidRPr="00AC12D0">
              <w:rPr>
                <w:lang w:val="en-US"/>
              </w:rPr>
              <w:t>rved</w:t>
            </w:r>
            <w:r>
              <w:rPr>
                <w:lang w:val="en-US"/>
              </w:rPr>
              <w:t xml:space="preserve">, along with  the </w:t>
            </w:r>
            <w:r>
              <w:rPr>
                <w:i/>
                <w:iCs/>
                <w:lang w:val="en-US"/>
              </w:rPr>
              <w:t xml:space="preserve">Consultant’s </w:t>
            </w:r>
            <w:r w:rsidRPr="088B8E94">
              <w:rPr>
                <w:rStyle w:val="DeltaViewInsertion"/>
                <w:rFonts w:cs="Arial"/>
                <w:lang w:val="en-US"/>
              </w:rPr>
              <w:t xml:space="preserve">reasons why an amount other than what is claimed in the </w:t>
            </w:r>
            <w:r w:rsidRPr="088B8E94">
              <w:rPr>
                <w:rStyle w:val="DeltaViewInsertion"/>
                <w:rFonts w:cs="Arial"/>
                <w:i/>
                <w:iCs/>
                <w:lang w:val="en-US"/>
              </w:rPr>
              <w:t xml:space="preserve">Proper Invoice </w:t>
            </w:r>
            <w:r w:rsidRPr="088B8E94">
              <w:rPr>
                <w:rStyle w:val="DeltaViewInsertion"/>
                <w:rFonts w:cs="Arial"/>
                <w:lang w:val="en-US"/>
              </w:rPr>
              <w:t xml:space="preserve">is properly due to the </w:t>
            </w:r>
            <w:r w:rsidRPr="088B8E94">
              <w:rPr>
                <w:rStyle w:val="DeltaViewInsertion"/>
                <w:rFonts w:cs="Arial"/>
                <w:i/>
                <w:iCs/>
                <w:lang w:val="en-US"/>
              </w:rPr>
              <w:t xml:space="preserve">Contractor, </w:t>
            </w:r>
            <w:r w:rsidRPr="088B8E94">
              <w:rPr>
                <w:rStyle w:val="DeltaViewInsertion"/>
                <w:rFonts w:cs="Arial"/>
              </w:rPr>
              <w:t>which</w:t>
            </w:r>
            <w:r w:rsidRPr="088B8E94">
              <w:rPr>
                <w:rStyle w:val="DeltaViewInsertion"/>
                <w:rFonts w:cs="Arial"/>
                <w:lang w:val="en-US"/>
              </w:rPr>
              <w:t xml:space="preserve"> finding</w:t>
            </w:r>
            <w:r w:rsidRPr="088B8E94">
              <w:rPr>
                <w:rStyle w:val="DeltaViewInsertion"/>
                <w:rFonts w:cs="Arial"/>
              </w:rPr>
              <w:t xml:space="preserve"> the </w:t>
            </w:r>
            <w:r w:rsidRPr="088B8E94">
              <w:rPr>
                <w:rStyle w:val="DeltaViewInsertion"/>
                <w:rFonts w:cs="Arial"/>
                <w:i/>
                <w:iCs/>
              </w:rPr>
              <w:t xml:space="preserve">Owner </w:t>
            </w:r>
            <w:r w:rsidRPr="088B8E94">
              <w:rPr>
                <w:rStyle w:val="DeltaViewInsertion"/>
                <w:rFonts w:cs="Arial"/>
              </w:rPr>
              <w:t xml:space="preserve">may accept or amend prior to the Owner  </w:t>
            </w:r>
            <w:r w:rsidRPr="088B8E94">
              <w:rPr>
                <w:rStyle w:val="DeltaViewInsertion"/>
                <w:rFonts w:cs="Arial"/>
                <w:lang w:val="en-US"/>
              </w:rPr>
              <w:t xml:space="preserve">issuing a </w:t>
            </w:r>
            <w:r w:rsidRPr="088B8E94">
              <w:rPr>
                <w:rStyle w:val="DeltaViewInsertion"/>
                <w:rFonts w:cs="Arial"/>
                <w:i/>
                <w:iCs/>
                <w:lang w:val="en-US"/>
              </w:rPr>
              <w:t>Notice of Non-Payment</w:t>
            </w:r>
            <w:r w:rsidRPr="088B8E94">
              <w:rPr>
                <w:rStyle w:val="DeltaViewInsertion"/>
                <w:rFonts w:cs="Arial"/>
                <w:lang w:val="en-US"/>
              </w:rPr>
              <w:t>, if any,</w:t>
            </w:r>
            <w:r w:rsidRPr="088B8E94">
              <w:rPr>
                <w:rStyle w:val="DeltaViewInsertion"/>
                <w:rFonts w:cs="Arial"/>
              </w:rPr>
              <w:t xml:space="preserve"> in accordance with GC 5.</w:t>
            </w:r>
            <w:r w:rsidRPr="088B8E94">
              <w:rPr>
                <w:rStyle w:val="DeltaViewInsertion"/>
                <w:rFonts w:cs="Arial"/>
                <w:lang w:val="en-US"/>
              </w:rPr>
              <w:t>5</w:t>
            </w:r>
            <w:r w:rsidRPr="088B8E94">
              <w:rPr>
                <w:rStyle w:val="DeltaViewInsertion"/>
                <w:rFonts w:cs="Arial"/>
              </w:rPr>
              <w:t>.</w:t>
            </w:r>
            <w:r w:rsidRPr="088B8E94">
              <w:rPr>
                <w:rStyle w:val="DeltaViewInsertion"/>
                <w:rFonts w:cs="Arial"/>
                <w:lang w:val="en-US"/>
              </w:rPr>
              <w:t>3;</w:t>
            </w:r>
          </w:p>
          <w:p w14:paraId="21F24C56" w14:textId="77777777" w:rsidR="00BC2E60" w:rsidRPr="008D645D" w:rsidRDefault="00BC2E60" w:rsidP="006A46B7">
            <w:pPr>
              <w:pStyle w:val="SC3"/>
              <w:numPr>
                <w:ilvl w:val="0"/>
                <w:numId w:val="0"/>
              </w:numPr>
              <w:ind w:left="3330" w:hanging="485"/>
              <w:jc w:val="both"/>
              <w:rPr>
                <w:rFonts w:cs="Arial"/>
                <w:lang w:val="en-US"/>
              </w:rPr>
            </w:pPr>
          </w:p>
          <w:p w14:paraId="67673DF5" w14:textId="77777777" w:rsidR="00BC2E60" w:rsidRPr="008D645D" w:rsidRDefault="00BC2E60" w:rsidP="006A46B7">
            <w:pPr>
              <w:pStyle w:val="Quote"/>
              <w:spacing w:after="0"/>
              <w:ind w:left="1205" w:right="-24" w:hanging="485"/>
              <w:contextualSpacing/>
              <w:rPr>
                <w:sz w:val="20"/>
              </w:rPr>
            </w:pPr>
            <w:r w:rsidRPr="008D645D">
              <w:rPr>
                <w:rStyle w:val="DeltaViewInsertion"/>
                <w:sz w:val="20"/>
              </w:rPr>
              <w:t>.2</w:t>
            </w:r>
            <w:r w:rsidRPr="008D645D">
              <w:rPr>
                <w:rStyle w:val="DeltaViewInsertion"/>
                <w:sz w:val="20"/>
              </w:rPr>
              <w:tab/>
              <w:t xml:space="preserve">the </w:t>
            </w:r>
            <w:r w:rsidRPr="008D645D">
              <w:rPr>
                <w:rStyle w:val="DeltaViewInsertion"/>
                <w:i/>
                <w:sz w:val="20"/>
              </w:rPr>
              <w:t>Owner</w:t>
            </w:r>
            <w:r w:rsidRPr="008D645D">
              <w:rPr>
                <w:rStyle w:val="DeltaViewInsertion"/>
                <w:sz w:val="20"/>
              </w:rPr>
              <w:t xml:space="preserve"> shall make payment to the </w:t>
            </w:r>
            <w:r w:rsidRPr="008D645D">
              <w:rPr>
                <w:rStyle w:val="DeltaViewInsertion"/>
                <w:i/>
                <w:sz w:val="20"/>
              </w:rPr>
              <w:t>Contractor</w:t>
            </w:r>
            <w:r w:rsidRPr="008D645D">
              <w:rPr>
                <w:rStyle w:val="DeltaViewInsertion"/>
                <w:sz w:val="20"/>
              </w:rPr>
              <w:t xml:space="preserve"> on account as provided in Article A-5 PAYMENT, </w:t>
            </w:r>
          </w:p>
          <w:p w14:paraId="7EC0BB1D" w14:textId="77777777" w:rsidR="00BC2E60" w:rsidRPr="008D645D" w:rsidRDefault="00BC2E60" w:rsidP="006A46B7">
            <w:pPr>
              <w:pStyle w:val="Quote"/>
              <w:spacing w:after="0"/>
              <w:ind w:left="3330" w:right="-24" w:hanging="485"/>
              <w:contextualSpacing/>
              <w:rPr>
                <w:sz w:val="20"/>
              </w:rPr>
            </w:pPr>
          </w:p>
          <w:p w14:paraId="42D742F1" w14:textId="77777777" w:rsidR="00BC2E60" w:rsidRPr="008D645D" w:rsidRDefault="00BC2E60" w:rsidP="006A46B7">
            <w:pPr>
              <w:pStyle w:val="Quote"/>
              <w:spacing w:after="0"/>
              <w:ind w:left="1655" w:right="-24" w:hanging="450"/>
              <w:contextualSpacing/>
              <w:rPr>
                <w:sz w:val="20"/>
              </w:rPr>
            </w:pPr>
            <w:r w:rsidRPr="008D645D">
              <w:rPr>
                <w:rStyle w:val="DeltaViewInsertion"/>
                <w:sz w:val="20"/>
              </w:rPr>
              <w:t>(a)</w:t>
            </w:r>
            <w:r w:rsidRPr="008D645D">
              <w:rPr>
                <w:rStyle w:val="DeltaViewInsertion"/>
                <w:sz w:val="20"/>
              </w:rPr>
              <w:tab/>
              <w:t xml:space="preserve">in the amount stated in the certificate for payment, or </w:t>
            </w:r>
          </w:p>
          <w:p w14:paraId="572FF7AF" w14:textId="77777777" w:rsidR="00BC2E60" w:rsidRPr="008D645D" w:rsidRDefault="00BC2E60" w:rsidP="006A46B7">
            <w:pPr>
              <w:pStyle w:val="Quote"/>
              <w:spacing w:after="0"/>
              <w:ind w:left="1655" w:right="-24" w:hanging="450"/>
              <w:contextualSpacing/>
              <w:rPr>
                <w:sz w:val="20"/>
              </w:rPr>
            </w:pPr>
          </w:p>
          <w:p w14:paraId="663DD022" w14:textId="77777777" w:rsidR="00BC2E60" w:rsidRPr="008D645D" w:rsidRDefault="00BC2E60" w:rsidP="006A46B7">
            <w:pPr>
              <w:pStyle w:val="Quote"/>
              <w:spacing w:after="0"/>
              <w:ind w:left="1655" w:right="-24" w:hanging="450"/>
              <w:contextualSpacing/>
              <w:rPr>
                <w:sz w:val="20"/>
              </w:rPr>
            </w:pPr>
            <w:r w:rsidRPr="008D645D">
              <w:rPr>
                <w:rStyle w:val="DeltaViewInsertion"/>
                <w:sz w:val="20"/>
              </w:rPr>
              <w:t>(b)</w:t>
            </w:r>
            <w:r w:rsidRPr="008D645D">
              <w:rPr>
                <w:rStyle w:val="DeltaViewInsertion"/>
                <w:sz w:val="20"/>
              </w:rPr>
              <w:tab/>
              <w:t xml:space="preserve">in the amount stated in the certificate for payment less such amount stated in the </w:t>
            </w:r>
            <w:r w:rsidRPr="008D645D">
              <w:rPr>
                <w:rStyle w:val="DeltaViewInsertion"/>
                <w:i/>
                <w:sz w:val="20"/>
              </w:rPr>
              <w:t>Owner’s</w:t>
            </w:r>
            <w:r w:rsidRPr="008D645D">
              <w:rPr>
                <w:rStyle w:val="DeltaViewInsertion"/>
                <w:sz w:val="20"/>
              </w:rPr>
              <w:t xml:space="preserve"> </w:t>
            </w:r>
            <w:r w:rsidRPr="008D645D">
              <w:rPr>
                <w:rStyle w:val="DeltaViewInsertion"/>
                <w:i/>
                <w:sz w:val="20"/>
              </w:rPr>
              <w:t xml:space="preserve">Notice of Non-Payment </w:t>
            </w:r>
            <w:r w:rsidRPr="008D645D">
              <w:rPr>
                <w:rStyle w:val="DeltaViewInsertion"/>
                <w:sz w:val="20"/>
              </w:rPr>
              <w:t xml:space="preserve">issued pursuant to GC 5.5.3, </w:t>
            </w:r>
          </w:p>
          <w:p w14:paraId="6C66A734" w14:textId="77777777" w:rsidR="00BC2E60" w:rsidRPr="008D645D" w:rsidRDefault="00BC2E60" w:rsidP="006A46B7">
            <w:pPr>
              <w:pStyle w:val="SC3"/>
              <w:numPr>
                <w:ilvl w:val="0"/>
                <w:numId w:val="0"/>
              </w:numPr>
              <w:ind w:left="3780" w:hanging="450"/>
              <w:jc w:val="both"/>
              <w:rPr>
                <w:lang w:val="en-CA"/>
              </w:rPr>
            </w:pPr>
          </w:p>
          <w:p w14:paraId="39296396" w14:textId="77777777" w:rsidR="00BC2E60" w:rsidRDefault="00BC2E60" w:rsidP="006A46B7">
            <w:pPr>
              <w:pStyle w:val="SC3"/>
              <w:numPr>
                <w:ilvl w:val="0"/>
                <w:numId w:val="0"/>
              </w:numPr>
              <w:ind w:left="1220"/>
              <w:jc w:val="both"/>
              <w:rPr>
                <w:rFonts w:cs="Arial"/>
                <w:b/>
                <w:lang w:val="en-US"/>
              </w:rPr>
            </w:pPr>
            <w:r w:rsidRPr="008D645D">
              <w:rPr>
                <w:rStyle w:val="DeltaViewInsertion"/>
                <w:rFonts w:cs="Arial"/>
              </w:rPr>
              <w:t xml:space="preserve">on the 28th calendar day after receipt of a </w:t>
            </w:r>
            <w:r w:rsidRPr="008D645D">
              <w:rPr>
                <w:rStyle w:val="DeltaViewInsertion"/>
                <w:rFonts w:cs="Arial"/>
                <w:i/>
              </w:rPr>
              <w:t>Proper Invoice</w:t>
            </w:r>
            <w:r w:rsidRPr="008D645D">
              <w:rPr>
                <w:rStyle w:val="DeltaViewInsertion"/>
                <w:rFonts w:cs="Arial"/>
              </w:rPr>
              <w:t xml:space="preserve">, unless such 28th calendar day lands on a day that is other than a </w:t>
            </w:r>
            <w:r w:rsidRPr="008D645D">
              <w:rPr>
                <w:rStyle w:val="DeltaViewInsertion"/>
                <w:rFonts w:cs="Arial"/>
                <w:i/>
              </w:rPr>
              <w:t>Working Day</w:t>
            </w:r>
            <w:r w:rsidRPr="008D645D">
              <w:rPr>
                <w:rStyle w:val="DeltaViewInsertion"/>
                <w:rFonts w:cs="Arial"/>
              </w:rPr>
              <w:t xml:space="preserve">, in which case payment shall be made on the next </w:t>
            </w:r>
            <w:r w:rsidRPr="008D645D">
              <w:rPr>
                <w:rStyle w:val="DeltaViewInsertion"/>
                <w:rFonts w:cs="Arial"/>
                <w:i/>
              </w:rPr>
              <w:t>Working Day</w:t>
            </w:r>
            <w:r w:rsidRPr="008D645D">
              <w:rPr>
                <w:rStyle w:val="DeltaViewInsertion"/>
                <w:rFonts w:cs="Arial"/>
              </w:rPr>
              <w:t xml:space="preserve"> after such 28th day</w:t>
            </w:r>
            <w:r w:rsidRPr="008D645D">
              <w:rPr>
                <w:rStyle w:val="DeltaViewInsertion"/>
                <w:rFonts w:cs="Arial"/>
                <w:lang w:val="en-CA"/>
              </w:rPr>
              <w:t>.</w:t>
            </w:r>
          </w:p>
          <w:p w14:paraId="03DE4857" w14:textId="77777777" w:rsidR="00BC2E60" w:rsidRPr="0004576D" w:rsidRDefault="00BC2E60" w:rsidP="006A46B7">
            <w:pPr>
              <w:pStyle w:val="SC3"/>
              <w:numPr>
                <w:ilvl w:val="0"/>
                <w:numId w:val="0"/>
              </w:numPr>
              <w:ind w:left="1220"/>
              <w:jc w:val="both"/>
              <w:rPr>
                <w:u w:val="single"/>
                <w:lang w:val="en-US"/>
              </w:rPr>
            </w:pPr>
          </w:p>
        </w:tc>
      </w:tr>
      <w:tr w:rsidR="00BC2E60" w:rsidRPr="00AB0F97" w14:paraId="5BBEE33D" w14:textId="77777777" w:rsidTr="006A46B7">
        <w:tc>
          <w:tcPr>
            <w:tcW w:w="923" w:type="dxa"/>
          </w:tcPr>
          <w:p w14:paraId="1F65E7FD" w14:textId="77777777" w:rsidR="00BC2E60" w:rsidRPr="00AB0F97" w:rsidRDefault="00BC2E60" w:rsidP="006A46B7">
            <w:pPr>
              <w:pStyle w:val="SimpleL3"/>
            </w:pPr>
          </w:p>
        </w:tc>
        <w:tc>
          <w:tcPr>
            <w:tcW w:w="990" w:type="dxa"/>
          </w:tcPr>
          <w:p w14:paraId="23819427" w14:textId="77777777" w:rsidR="00BC2E60" w:rsidRDefault="00BC2E60" w:rsidP="006A46B7">
            <w:pPr>
              <w:pStyle w:val="TableText0"/>
              <w:jc w:val="center"/>
              <w:rPr>
                <w:sz w:val="20"/>
                <w:szCs w:val="20"/>
              </w:rPr>
            </w:pPr>
            <w:r>
              <w:rPr>
                <w:sz w:val="20"/>
                <w:szCs w:val="20"/>
              </w:rPr>
              <w:t>5.5.3</w:t>
            </w:r>
          </w:p>
        </w:tc>
        <w:tc>
          <w:tcPr>
            <w:tcW w:w="8167" w:type="dxa"/>
          </w:tcPr>
          <w:p w14:paraId="3D1D66D6" w14:textId="77777777" w:rsidR="00BC2E60" w:rsidRPr="008D645D" w:rsidRDefault="00BC2E60" w:rsidP="006A46B7">
            <w:pPr>
              <w:pStyle w:val="SC3"/>
              <w:numPr>
                <w:ilvl w:val="0"/>
                <w:numId w:val="0"/>
              </w:numPr>
              <w:jc w:val="both"/>
            </w:pPr>
            <w:r w:rsidRPr="00734598">
              <w:rPr>
                <w:u w:val="single"/>
                <w:lang w:val="en-US"/>
              </w:rPr>
              <w:t>Delete</w:t>
            </w:r>
            <w:r w:rsidRPr="008D645D">
              <w:rPr>
                <w:lang w:val="en-US"/>
              </w:rPr>
              <w:t xml:space="preserve"> </w:t>
            </w:r>
            <w:r>
              <w:rPr>
                <w:lang w:val="en-US"/>
              </w:rPr>
              <w:t>paragraph</w:t>
            </w:r>
            <w:r w:rsidRPr="008D645D">
              <w:rPr>
                <w:lang w:val="en-US"/>
              </w:rPr>
              <w:t xml:space="preserve"> 5.5.3 </w:t>
            </w:r>
            <w:r>
              <w:rPr>
                <w:lang w:val="en-US"/>
              </w:rPr>
              <w:t xml:space="preserve">in its entirety </w:t>
            </w:r>
            <w:r w:rsidRPr="008D645D">
              <w:rPr>
                <w:lang w:val="en-US"/>
              </w:rPr>
              <w:t xml:space="preserve">and </w:t>
            </w:r>
            <w:r w:rsidRPr="00734598">
              <w:rPr>
                <w:u w:val="single"/>
                <w:lang w:val="en-US"/>
              </w:rPr>
              <w:t>replace</w:t>
            </w:r>
            <w:r w:rsidRPr="008D645D">
              <w:rPr>
                <w:lang w:val="en-US"/>
              </w:rPr>
              <w:t xml:space="preserve"> it with the following: </w:t>
            </w:r>
          </w:p>
          <w:p w14:paraId="2BFEE697" w14:textId="77777777" w:rsidR="00BC2E60" w:rsidRPr="008D645D" w:rsidRDefault="00BC2E60" w:rsidP="006A46B7">
            <w:pPr>
              <w:pStyle w:val="SC3"/>
              <w:numPr>
                <w:ilvl w:val="0"/>
                <w:numId w:val="0"/>
              </w:numPr>
              <w:ind w:left="1655"/>
              <w:jc w:val="both"/>
            </w:pPr>
          </w:p>
          <w:p w14:paraId="6CE0EB8C" w14:textId="77777777" w:rsidR="00BC2E60" w:rsidRDefault="00BC2E60" w:rsidP="006A46B7">
            <w:pPr>
              <w:pStyle w:val="SC3"/>
              <w:numPr>
                <w:ilvl w:val="0"/>
                <w:numId w:val="0"/>
              </w:numPr>
              <w:jc w:val="both"/>
              <w:rPr>
                <w:lang w:val="en-US"/>
              </w:rPr>
            </w:pPr>
            <w:r w:rsidRPr="008D645D">
              <w:rPr>
                <w:rFonts w:cs="Arial"/>
                <w:lang w:val="en-CA"/>
              </w:rPr>
              <w:t xml:space="preserve">In the event that the application for </w:t>
            </w:r>
            <w:bookmarkStart w:id="354" w:name="_DV_C297"/>
            <w:r w:rsidRPr="008D645D">
              <w:rPr>
                <w:rStyle w:val="DeltaViewInsertion"/>
                <w:rFonts w:cs="Arial"/>
                <w:lang w:val="en-CA"/>
              </w:rPr>
              <w:t xml:space="preserve">final </w:t>
            </w:r>
            <w:bookmarkStart w:id="355" w:name="_DV_M158"/>
            <w:bookmarkEnd w:id="354"/>
            <w:bookmarkEnd w:id="355"/>
            <w:r w:rsidRPr="008D645D">
              <w:rPr>
                <w:rFonts w:cs="Arial"/>
                <w:lang w:val="en-CA"/>
              </w:rPr>
              <w:t xml:space="preserve">payment delivered by the </w:t>
            </w:r>
            <w:r w:rsidRPr="008D645D">
              <w:rPr>
                <w:rFonts w:cs="Arial"/>
                <w:i/>
                <w:lang w:val="en-CA"/>
              </w:rPr>
              <w:t xml:space="preserve">Contractor </w:t>
            </w:r>
            <w:r w:rsidRPr="008D645D">
              <w:rPr>
                <w:rFonts w:cs="Arial"/>
                <w:lang w:val="en-CA"/>
              </w:rPr>
              <w:t xml:space="preserve">does not include the requirements </w:t>
            </w:r>
            <w:bookmarkStart w:id="356" w:name="_DV_C298"/>
            <w:r w:rsidRPr="008D645D">
              <w:rPr>
                <w:rStyle w:val="DeltaViewInsertion"/>
                <w:rFonts w:cs="Arial"/>
                <w:lang w:val="en-CA"/>
              </w:rPr>
              <w:t xml:space="preserve">of GC 5.5.1 (including the requirements </w:t>
            </w:r>
            <w:bookmarkStart w:id="357" w:name="_DV_M159"/>
            <w:bookmarkEnd w:id="356"/>
            <w:bookmarkEnd w:id="357"/>
            <w:r w:rsidRPr="008D645D">
              <w:rPr>
                <w:rFonts w:cs="Arial"/>
                <w:lang w:val="en-CA"/>
              </w:rPr>
              <w:t xml:space="preserve">for a </w:t>
            </w:r>
            <w:r w:rsidRPr="008D645D">
              <w:rPr>
                <w:rFonts w:cs="Arial"/>
                <w:i/>
                <w:lang w:val="en-CA"/>
              </w:rPr>
              <w:t>Proper Invoice</w:t>
            </w:r>
            <w:bookmarkStart w:id="358" w:name="_DV_C299"/>
            <w:r w:rsidRPr="008D645D">
              <w:rPr>
                <w:rStyle w:val="DeltaViewInsertion"/>
                <w:rFonts w:cs="Arial"/>
                <w:lang w:val="en-CA"/>
              </w:rPr>
              <w:t>)</w:t>
            </w:r>
            <w:bookmarkStart w:id="359" w:name="_DV_M160"/>
            <w:bookmarkEnd w:id="358"/>
            <w:bookmarkEnd w:id="359"/>
            <w:r w:rsidRPr="008D645D">
              <w:rPr>
                <w:rFonts w:cs="Arial"/>
                <w:i/>
                <w:lang w:val="en-CA"/>
              </w:rPr>
              <w:t xml:space="preserve"> </w:t>
            </w:r>
            <w:r w:rsidRPr="008D645D">
              <w:rPr>
                <w:rFonts w:cs="Arial"/>
                <w:lang w:val="en-CA"/>
              </w:rPr>
              <w:t xml:space="preserve">or where the </w:t>
            </w:r>
            <w:r w:rsidRPr="008D645D">
              <w:rPr>
                <w:rFonts w:cs="Arial"/>
                <w:i/>
                <w:lang w:val="en-CA"/>
              </w:rPr>
              <w:t>Owner</w:t>
            </w:r>
            <w:r w:rsidRPr="008D645D">
              <w:rPr>
                <w:rFonts w:cs="Arial"/>
                <w:lang w:val="en-CA"/>
              </w:rPr>
              <w:t xml:space="preserve"> disputes the amount claimed as payable in the </w:t>
            </w:r>
            <w:r w:rsidRPr="008D645D">
              <w:rPr>
                <w:rFonts w:cs="Arial"/>
                <w:i/>
                <w:lang w:val="en-CA"/>
              </w:rPr>
              <w:t>Proper Invoice</w:t>
            </w:r>
            <w:r w:rsidRPr="008D645D">
              <w:rPr>
                <w:rFonts w:cs="Arial"/>
                <w:lang w:val="en-CA"/>
              </w:rPr>
              <w:t xml:space="preserve">, then the </w:t>
            </w:r>
            <w:r w:rsidRPr="008D645D">
              <w:rPr>
                <w:rFonts w:cs="Arial"/>
                <w:i/>
                <w:lang w:val="en-CA"/>
              </w:rPr>
              <w:t>Owner</w:t>
            </w:r>
            <w:r w:rsidRPr="008D645D">
              <w:rPr>
                <w:rFonts w:cs="Arial"/>
                <w:lang w:val="en-CA"/>
              </w:rPr>
              <w:t xml:space="preserve"> shall within 14 calendar days of receipt of the application for payment</w:t>
            </w:r>
            <w:bookmarkStart w:id="360" w:name="_DV_C301"/>
            <w:r w:rsidRPr="008D645D">
              <w:rPr>
                <w:rStyle w:val="DeltaViewInsertion"/>
                <w:rFonts w:cs="Arial"/>
                <w:lang w:val="en-CA"/>
              </w:rPr>
              <w:t>, issue</w:t>
            </w:r>
            <w:bookmarkStart w:id="361" w:name="_DV_M161"/>
            <w:bookmarkEnd w:id="360"/>
            <w:bookmarkEnd w:id="361"/>
            <w:r w:rsidRPr="008D645D">
              <w:rPr>
                <w:rFonts w:cs="Arial"/>
                <w:lang w:val="en-CA"/>
              </w:rPr>
              <w:t xml:space="preserve"> a </w:t>
            </w:r>
            <w:r w:rsidRPr="008D645D">
              <w:rPr>
                <w:rFonts w:cs="Arial"/>
                <w:i/>
                <w:lang w:val="en-CA"/>
              </w:rPr>
              <w:t>Notice of Non-Payment</w:t>
            </w:r>
            <w:bookmarkStart w:id="362" w:name="_DV_M162"/>
            <w:bookmarkEnd w:id="362"/>
            <w:r w:rsidRPr="008D645D">
              <w:rPr>
                <w:rFonts w:cs="Arial"/>
                <w:lang w:val="en-CA"/>
              </w:rPr>
              <w:t xml:space="preserve">. </w:t>
            </w:r>
            <w:r w:rsidRPr="008D645D">
              <w:rPr>
                <w:rFonts w:cs="Arial"/>
              </w:rPr>
              <w:t xml:space="preserve">Where the </w:t>
            </w:r>
            <w:r w:rsidRPr="008D645D">
              <w:rPr>
                <w:rFonts w:cs="Arial"/>
                <w:i/>
              </w:rPr>
              <w:t>Owner</w:t>
            </w:r>
            <w:r w:rsidRPr="008D645D">
              <w:rPr>
                <w:rFonts w:cs="Arial"/>
              </w:rPr>
              <w:t xml:space="preserve"> has delivered a </w:t>
            </w:r>
            <w:r w:rsidRPr="008D645D">
              <w:rPr>
                <w:rFonts w:cs="Arial"/>
                <w:i/>
              </w:rPr>
              <w:t>Notice of Non-Payment</w:t>
            </w:r>
            <w:r w:rsidRPr="008D645D">
              <w:rPr>
                <w:rFonts w:cs="Arial"/>
              </w:rPr>
              <w:t>, as specified under this GC</w:t>
            </w:r>
            <w:bookmarkStart w:id="363" w:name="_DV_C304"/>
            <w:r w:rsidRPr="008D645D">
              <w:rPr>
                <w:rFonts w:cs="Arial"/>
                <w:lang w:val="en-CA"/>
              </w:rPr>
              <w:t xml:space="preserve"> </w:t>
            </w:r>
            <w:r w:rsidRPr="008D645D">
              <w:rPr>
                <w:rStyle w:val="DeltaViewInsertion"/>
                <w:rFonts w:cs="Arial"/>
              </w:rPr>
              <w:t>5.5.3,</w:t>
            </w:r>
            <w:bookmarkStart w:id="364" w:name="_DV_M163"/>
            <w:bookmarkEnd w:id="363"/>
            <w:bookmarkEnd w:id="364"/>
            <w:r w:rsidRPr="008D645D">
              <w:rPr>
                <w:rFonts w:cs="Arial"/>
              </w:rPr>
              <w:t xml:space="preserve"> the </w:t>
            </w:r>
            <w:r w:rsidRPr="008D645D">
              <w:rPr>
                <w:rFonts w:cs="Arial"/>
                <w:i/>
              </w:rPr>
              <w:t>Owner</w:t>
            </w:r>
            <w:r w:rsidRPr="008D645D">
              <w:rPr>
                <w:rFonts w:cs="Arial"/>
              </w:rPr>
              <w:t xml:space="preserve"> and the </w:t>
            </w:r>
            <w:r w:rsidRPr="008D645D">
              <w:rPr>
                <w:rFonts w:cs="Arial"/>
                <w:i/>
              </w:rPr>
              <w:t>Contractor</w:t>
            </w:r>
            <w:r w:rsidRPr="008D645D">
              <w:rPr>
                <w:rFonts w:cs="Arial"/>
              </w:rPr>
              <w:t xml:space="preserve"> shall first engage in good faith </w:t>
            </w:r>
            <w:r w:rsidRPr="008D645D">
              <w:rPr>
                <w:rFonts w:cs="Arial"/>
              </w:rPr>
              <w:lastRenderedPageBreak/>
              <w:t xml:space="preserve">negotiations to resolve the dispute. If within </w:t>
            </w:r>
            <w:bookmarkStart w:id="365" w:name="_DV_C306"/>
            <w:r w:rsidRPr="008D645D">
              <w:rPr>
                <w:rStyle w:val="DeltaViewInsertion"/>
                <w:rFonts w:cs="Arial"/>
              </w:rPr>
              <w:t>5</w:t>
            </w:r>
            <w:bookmarkStart w:id="366" w:name="_DV_M164"/>
            <w:bookmarkEnd w:id="365"/>
            <w:bookmarkEnd w:id="366"/>
            <w:r w:rsidRPr="008D645D">
              <w:rPr>
                <w:rFonts w:cs="Arial"/>
              </w:rPr>
              <w:t xml:space="preserve"> calendar days following the issuance of a </w:t>
            </w:r>
            <w:r w:rsidRPr="008D645D">
              <w:rPr>
                <w:rFonts w:cs="Arial"/>
                <w:i/>
              </w:rPr>
              <w:t>Notice of Non-Payment</w:t>
            </w:r>
            <w:bookmarkStart w:id="367" w:name="_DV_C307"/>
            <w:r w:rsidRPr="008D645D">
              <w:rPr>
                <w:rStyle w:val="DeltaViewInsertion"/>
                <w:rFonts w:cs="Arial"/>
              </w:rPr>
              <w:t xml:space="preserve">, despite good faith efforts by both parties with the assistance of the </w:t>
            </w:r>
            <w:r w:rsidRPr="008D645D">
              <w:rPr>
                <w:rStyle w:val="DeltaViewInsertion"/>
                <w:rFonts w:cs="Arial"/>
                <w:i/>
              </w:rPr>
              <w:t>Consultant</w:t>
            </w:r>
            <w:bookmarkStart w:id="368" w:name="_DV_M165"/>
            <w:bookmarkEnd w:id="367"/>
            <w:bookmarkEnd w:id="368"/>
            <w:r w:rsidRPr="008D645D">
              <w:rPr>
                <w:rFonts w:cs="Arial"/>
              </w:rPr>
              <w:t xml:space="preserve">, the </w:t>
            </w:r>
            <w:r w:rsidRPr="008D645D">
              <w:rPr>
                <w:rFonts w:cs="Arial"/>
                <w:i/>
              </w:rPr>
              <w:t>Owner</w:t>
            </w:r>
            <w:r w:rsidRPr="008D645D">
              <w:rPr>
                <w:rFonts w:cs="Arial"/>
              </w:rPr>
              <w:t xml:space="preserve"> and</w:t>
            </w:r>
            <w:bookmarkStart w:id="369" w:name="_DV_C308"/>
            <w:r w:rsidRPr="008D645D">
              <w:rPr>
                <w:rStyle w:val="DeltaViewInsertion"/>
                <w:rFonts w:cs="Arial"/>
              </w:rPr>
              <w:t xml:space="preserve"> the</w:t>
            </w:r>
            <w:bookmarkStart w:id="370" w:name="_DV_M166"/>
            <w:bookmarkEnd w:id="369"/>
            <w:bookmarkEnd w:id="370"/>
            <w:r w:rsidRPr="008D645D">
              <w:rPr>
                <w:rFonts w:cs="Arial"/>
              </w:rPr>
              <w:t xml:space="preserve"> </w:t>
            </w:r>
            <w:r w:rsidRPr="008D645D">
              <w:rPr>
                <w:rFonts w:cs="Arial"/>
                <w:i/>
              </w:rPr>
              <w:t>Contractor</w:t>
            </w:r>
            <w:r w:rsidRPr="008D645D">
              <w:rPr>
                <w:rFonts w:cs="Arial"/>
              </w:rPr>
              <w:t xml:space="preserve"> cannot resolve the dispute, either party may </w:t>
            </w:r>
            <w:bookmarkStart w:id="371" w:name="_DV_C310"/>
            <w:r w:rsidRPr="008D645D">
              <w:rPr>
                <w:rStyle w:val="DeltaViewInsertion"/>
                <w:rFonts w:cs="Arial"/>
              </w:rPr>
              <w:t>commence an</w:t>
            </w:r>
            <w:bookmarkStart w:id="372" w:name="_DV_M167"/>
            <w:bookmarkEnd w:id="371"/>
            <w:bookmarkEnd w:id="372"/>
            <w:r w:rsidRPr="008D645D">
              <w:rPr>
                <w:rFonts w:cs="Arial"/>
              </w:rPr>
              <w:t xml:space="preserve"> </w:t>
            </w:r>
            <w:r w:rsidRPr="008D645D">
              <w:rPr>
                <w:rFonts w:cs="Arial"/>
                <w:i/>
              </w:rPr>
              <w:t>Adjudication</w:t>
            </w:r>
            <w:r w:rsidRPr="008D645D">
              <w:rPr>
                <w:rFonts w:cs="Arial"/>
              </w:rPr>
              <w:t xml:space="preserve"> in </w:t>
            </w:r>
            <w:r w:rsidRPr="008D645D">
              <w:rPr>
                <w:rStyle w:val="DeltaViewInsertion"/>
                <w:rFonts w:cs="Arial"/>
              </w:rPr>
              <w:t xml:space="preserve">accordance with the procedures set out in the </w:t>
            </w:r>
            <w:r w:rsidRPr="008D645D">
              <w:rPr>
                <w:rStyle w:val="DeltaViewInsertion"/>
                <w:rFonts w:cs="Arial"/>
                <w:i/>
              </w:rPr>
              <w:t>Construction Act</w:t>
            </w:r>
            <w:r w:rsidRPr="008D645D">
              <w:rPr>
                <w:rStyle w:val="DeltaViewInsertion"/>
                <w:rFonts w:cs="Arial"/>
              </w:rPr>
              <w:t xml:space="preserve">.  Any portion of the </w:t>
            </w:r>
            <w:r w:rsidRPr="008D645D">
              <w:rPr>
                <w:rStyle w:val="DeltaViewInsertion"/>
                <w:rFonts w:cs="Arial"/>
                <w:i/>
              </w:rPr>
              <w:t>Proper Invoice</w:t>
            </w:r>
            <w:r w:rsidRPr="008D645D">
              <w:rPr>
                <w:rStyle w:val="DeltaViewInsertion"/>
                <w:rFonts w:cs="Arial"/>
              </w:rPr>
              <w:t xml:space="preserve"> which is not the subject of the </w:t>
            </w:r>
            <w:r w:rsidRPr="008D645D">
              <w:rPr>
                <w:rStyle w:val="DeltaViewInsertion"/>
                <w:rFonts w:cs="Arial"/>
                <w:i/>
              </w:rPr>
              <w:t>Notice of Non-Payment</w:t>
            </w:r>
            <w:r w:rsidRPr="008D645D">
              <w:rPr>
                <w:rStyle w:val="DeltaViewInsertion"/>
                <w:rFonts w:cs="Arial"/>
              </w:rPr>
              <w:t xml:space="preserve"> shall be payable within the time period set out in GC 5.5.2</w:t>
            </w:r>
            <w:r w:rsidRPr="008D645D">
              <w:rPr>
                <w:lang w:val="en-US"/>
              </w:rPr>
              <w:t>.</w:t>
            </w:r>
          </w:p>
          <w:p w14:paraId="0BB938A6" w14:textId="77777777" w:rsidR="00BC2E60" w:rsidRPr="00734598" w:rsidRDefault="00BC2E60" w:rsidP="006A46B7">
            <w:pPr>
              <w:pStyle w:val="SC3"/>
              <w:numPr>
                <w:ilvl w:val="0"/>
                <w:numId w:val="0"/>
              </w:numPr>
              <w:ind w:left="810" w:hanging="810"/>
              <w:jc w:val="both"/>
              <w:rPr>
                <w:lang w:val="en-US"/>
              </w:rPr>
            </w:pPr>
          </w:p>
        </w:tc>
      </w:tr>
      <w:tr w:rsidR="00BC2E60" w:rsidRPr="00AB0F97" w14:paraId="4A61470B" w14:textId="77777777" w:rsidTr="006A46B7">
        <w:tc>
          <w:tcPr>
            <w:tcW w:w="923" w:type="dxa"/>
          </w:tcPr>
          <w:p w14:paraId="45207812" w14:textId="77777777" w:rsidR="00BC2E60" w:rsidRPr="00AB0F97" w:rsidRDefault="00BC2E60" w:rsidP="006A46B7">
            <w:pPr>
              <w:pStyle w:val="SimpleL3"/>
            </w:pPr>
          </w:p>
        </w:tc>
        <w:tc>
          <w:tcPr>
            <w:tcW w:w="990" w:type="dxa"/>
          </w:tcPr>
          <w:p w14:paraId="09AB2D60" w14:textId="77777777" w:rsidR="00BC2E60" w:rsidRDefault="00BC2E60" w:rsidP="006A46B7">
            <w:pPr>
              <w:pStyle w:val="TableText0"/>
              <w:jc w:val="center"/>
              <w:rPr>
                <w:sz w:val="20"/>
                <w:szCs w:val="20"/>
              </w:rPr>
            </w:pPr>
            <w:r>
              <w:rPr>
                <w:sz w:val="20"/>
                <w:szCs w:val="20"/>
              </w:rPr>
              <w:t>5.5.4</w:t>
            </w:r>
          </w:p>
        </w:tc>
        <w:tc>
          <w:tcPr>
            <w:tcW w:w="8167" w:type="dxa"/>
          </w:tcPr>
          <w:p w14:paraId="06F85F65" w14:textId="77777777" w:rsidR="00BC2E60" w:rsidRDefault="00BC2E60" w:rsidP="006A46B7">
            <w:pPr>
              <w:pStyle w:val="SC3"/>
              <w:numPr>
                <w:ilvl w:val="0"/>
                <w:numId w:val="0"/>
              </w:numPr>
              <w:jc w:val="both"/>
            </w:pPr>
            <w:r w:rsidRPr="00734598">
              <w:rPr>
                <w:u w:val="single"/>
                <w:lang w:val="en-CA"/>
              </w:rPr>
              <w:t>Delete</w:t>
            </w:r>
            <w:r>
              <w:rPr>
                <w:lang w:val="en-CA"/>
              </w:rPr>
              <w:t xml:space="preserve"> paragraph</w:t>
            </w:r>
            <w:r w:rsidRPr="00335649">
              <w:t xml:space="preserve"> 5.</w:t>
            </w:r>
            <w:r>
              <w:rPr>
                <w:lang w:val="en-CA"/>
              </w:rPr>
              <w:t>5</w:t>
            </w:r>
            <w:r w:rsidRPr="00335649">
              <w:t>.4</w:t>
            </w:r>
            <w:r>
              <w:rPr>
                <w:lang w:val="en-CA"/>
              </w:rPr>
              <w:t xml:space="preserve"> in its entirety and </w:t>
            </w:r>
            <w:r w:rsidRPr="00734598">
              <w:rPr>
                <w:u w:val="single"/>
                <w:lang w:val="en-CA"/>
              </w:rPr>
              <w:t>replace</w:t>
            </w:r>
            <w:r>
              <w:rPr>
                <w:lang w:val="en-CA"/>
              </w:rPr>
              <w:t xml:space="preserve"> it with the following: </w:t>
            </w:r>
            <w:r w:rsidRPr="00335649">
              <w:t xml:space="preserve"> </w:t>
            </w:r>
          </w:p>
          <w:p w14:paraId="01705CEB" w14:textId="77777777" w:rsidR="00BC2E60" w:rsidRDefault="00BC2E60" w:rsidP="006A46B7">
            <w:pPr>
              <w:pStyle w:val="SC3"/>
              <w:numPr>
                <w:ilvl w:val="0"/>
                <w:numId w:val="0"/>
              </w:numPr>
              <w:ind w:left="1655"/>
              <w:jc w:val="both"/>
            </w:pPr>
          </w:p>
          <w:p w14:paraId="4EA951D3" w14:textId="77777777" w:rsidR="00BC2E60" w:rsidRDefault="00BC2E60" w:rsidP="006A46B7">
            <w:pPr>
              <w:pStyle w:val="SC3"/>
              <w:numPr>
                <w:ilvl w:val="0"/>
                <w:numId w:val="0"/>
              </w:numPr>
              <w:jc w:val="both"/>
              <w:rPr>
                <w:rStyle w:val="DeltaViewInsertion"/>
                <w:rFonts w:cs="Arial"/>
                <w:lang w:val="en-CA"/>
              </w:rPr>
            </w:pPr>
            <w:r>
              <w:rPr>
                <w:rFonts w:cs="Arial"/>
                <w:lang w:val="en-CA"/>
              </w:rPr>
              <w:t xml:space="preserve">The amounts disputed and described under the </w:t>
            </w:r>
            <w:r>
              <w:rPr>
                <w:rFonts w:cs="Arial"/>
                <w:i/>
                <w:lang w:val="en-CA"/>
              </w:rPr>
              <w:t>Notice of Non-Payment</w:t>
            </w:r>
            <w:r>
              <w:rPr>
                <w:rFonts w:cs="Arial"/>
                <w:lang w:val="en-CA"/>
              </w:rPr>
              <w:t xml:space="preserve"> shall be held by the </w:t>
            </w:r>
            <w:r>
              <w:rPr>
                <w:rFonts w:cs="Arial"/>
                <w:i/>
                <w:lang w:val="en-CA"/>
              </w:rPr>
              <w:t>Owner</w:t>
            </w:r>
            <w:r>
              <w:rPr>
                <w:rFonts w:cs="Arial"/>
                <w:lang w:val="en-CA"/>
              </w:rPr>
              <w:t xml:space="preserve"> until all disputed portions of the </w:t>
            </w:r>
            <w:r>
              <w:rPr>
                <w:rFonts w:cs="Arial"/>
                <w:i/>
                <w:lang w:val="en-CA"/>
              </w:rPr>
              <w:t>Proper Invoice</w:t>
            </w:r>
            <w:r>
              <w:rPr>
                <w:rFonts w:cs="Arial"/>
                <w:lang w:val="en-CA"/>
              </w:rPr>
              <w:t xml:space="preserve"> for final payment have been </w:t>
            </w:r>
            <w:r w:rsidRPr="008345DC">
              <w:rPr>
                <w:rFonts w:cs="Arial"/>
                <w:lang w:val="en-CA"/>
              </w:rPr>
              <w:t xml:space="preserve">resolved pursuant to PART 8 – DISPUTE RESOLUTION. Any portion of the </w:t>
            </w:r>
            <w:r w:rsidRPr="008345DC">
              <w:rPr>
                <w:rFonts w:cs="Arial"/>
                <w:i/>
                <w:lang w:val="en-CA"/>
              </w:rPr>
              <w:t>Proper Invoice</w:t>
            </w:r>
            <w:r w:rsidRPr="008345DC">
              <w:rPr>
                <w:rFonts w:cs="Arial"/>
                <w:lang w:val="en-CA"/>
              </w:rPr>
              <w:t xml:space="preserve"> which is not the subject of the </w:t>
            </w:r>
            <w:r w:rsidRPr="008345DC">
              <w:rPr>
                <w:rFonts w:cs="Arial"/>
                <w:i/>
                <w:lang w:val="en-CA"/>
              </w:rPr>
              <w:t>Notice of Non-Payment</w:t>
            </w:r>
            <w:r w:rsidRPr="008345DC">
              <w:rPr>
                <w:rFonts w:cs="Arial"/>
                <w:lang w:val="en-CA"/>
              </w:rPr>
              <w:t xml:space="preserve"> shall be payable within the time period set out in GC </w:t>
            </w:r>
            <w:r w:rsidRPr="008345DC">
              <w:rPr>
                <w:rStyle w:val="DeltaViewInsertion"/>
                <w:rFonts w:cs="Arial"/>
                <w:lang w:val="en-CA"/>
              </w:rPr>
              <w:t>5.5.1.</w:t>
            </w:r>
          </w:p>
          <w:p w14:paraId="50B4FD2B" w14:textId="77777777" w:rsidR="00BC2E60" w:rsidRPr="00734598" w:rsidRDefault="00BC2E60" w:rsidP="006A46B7">
            <w:pPr>
              <w:pStyle w:val="SC3"/>
              <w:numPr>
                <w:ilvl w:val="0"/>
                <w:numId w:val="0"/>
              </w:numPr>
              <w:jc w:val="both"/>
              <w:rPr>
                <w:u w:val="single"/>
                <w:lang w:val="en-US"/>
              </w:rPr>
            </w:pPr>
          </w:p>
        </w:tc>
      </w:tr>
    </w:tbl>
    <w:p w14:paraId="10EF4478" w14:textId="77777777" w:rsidR="00BC2E60" w:rsidRPr="00DF3C32" w:rsidRDefault="00BC2E60" w:rsidP="00BC2E60">
      <w:pPr>
        <w:pStyle w:val="SimpleL2"/>
      </w:pPr>
      <w:bookmarkStart w:id="373" w:name="_Toc115690179"/>
      <w:r w:rsidRPr="00DF3C32">
        <w:t>GC 5.6   DEFERRED WORK</w:t>
      </w:r>
      <w:bookmarkEnd w:id="373"/>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1D1C0AC3" w14:textId="77777777" w:rsidTr="006A46B7">
        <w:tc>
          <w:tcPr>
            <w:tcW w:w="923" w:type="dxa"/>
          </w:tcPr>
          <w:p w14:paraId="46227068" w14:textId="77777777" w:rsidR="00BC2E60" w:rsidRPr="00AB0F97" w:rsidRDefault="00BC2E60" w:rsidP="006A46B7">
            <w:pPr>
              <w:pStyle w:val="SimpleL3"/>
            </w:pPr>
          </w:p>
        </w:tc>
        <w:tc>
          <w:tcPr>
            <w:tcW w:w="990" w:type="dxa"/>
          </w:tcPr>
          <w:p w14:paraId="323F2431" w14:textId="77777777" w:rsidR="00BC2E60" w:rsidRPr="00AB0F97" w:rsidRDefault="00BC2E60" w:rsidP="006A46B7">
            <w:pPr>
              <w:pStyle w:val="TableText0"/>
              <w:jc w:val="center"/>
              <w:rPr>
                <w:sz w:val="20"/>
                <w:szCs w:val="20"/>
              </w:rPr>
            </w:pPr>
            <w:r>
              <w:rPr>
                <w:sz w:val="20"/>
                <w:szCs w:val="20"/>
              </w:rPr>
              <w:t>5.6.2 and 5.6.3</w:t>
            </w:r>
          </w:p>
        </w:tc>
        <w:tc>
          <w:tcPr>
            <w:tcW w:w="8167" w:type="dxa"/>
          </w:tcPr>
          <w:p w14:paraId="3B5C408C" w14:textId="77777777" w:rsidR="00BC2E60" w:rsidRDefault="00BC2E60" w:rsidP="006A46B7">
            <w:pPr>
              <w:pStyle w:val="SC3"/>
              <w:numPr>
                <w:ilvl w:val="0"/>
                <w:numId w:val="0"/>
              </w:numPr>
            </w:pPr>
            <w:r w:rsidRPr="00340DB8">
              <w:rPr>
                <w:u w:val="single"/>
              </w:rPr>
              <w:t>Add</w:t>
            </w:r>
            <w:r>
              <w:t xml:space="preserve"> new </w:t>
            </w:r>
            <w:r>
              <w:rPr>
                <w:lang w:val="en-US"/>
              </w:rPr>
              <w:t>paragraphs</w:t>
            </w:r>
            <w:r>
              <w:t xml:space="preserve"> 5.</w:t>
            </w:r>
            <w:r>
              <w:rPr>
                <w:lang w:val="en-CA"/>
              </w:rPr>
              <w:t>6</w:t>
            </w:r>
            <w:r>
              <w:t>.2</w:t>
            </w:r>
            <w:r>
              <w:rPr>
                <w:lang w:val="en-US"/>
              </w:rPr>
              <w:t xml:space="preserve"> and 5.6.3</w:t>
            </w:r>
            <w:r>
              <w:t xml:space="preserve"> as follows: </w:t>
            </w:r>
          </w:p>
          <w:p w14:paraId="5D24FF0B" w14:textId="77777777" w:rsidR="00BC2E60" w:rsidRDefault="00BC2E60" w:rsidP="006A46B7">
            <w:pPr>
              <w:pStyle w:val="SC3"/>
              <w:numPr>
                <w:ilvl w:val="0"/>
                <w:numId w:val="0"/>
              </w:numPr>
              <w:ind w:left="1656"/>
            </w:pPr>
          </w:p>
          <w:p w14:paraId="6F592E12" w14:textId="77777777" w:rsidR="00BC2E60" w:rsidRPr="00895FD3" w:rsidRDefault="00BC2E60" w:rsidP="006A46B7">
            <w:pPr>
              <w:pStyle w:val="SC3"/>
              <w:numPr>
                <w:ilvl w:val="0"/>
                <w:numId w:val="0"/>
              </w:numPr>
              <w:ind w:left="810" w:hanging="810"/>
              <w:jc w:val="both"/>
              <w:rPr>
                <w:lang w:val="en-CA"/>
              </w:rPr>
            </w:pPr>
            <w:r>
              <w:t>5.</w:t>
            </w:r>
            <w:r>
              <w:rPr>
                <w:lang w:val="en-CA"/>
              </w:rPr>
              <w:t>6</w:t>
            </w:r>
            <w:r>
              <w:t>.2</w:t>
            </w:r>
            <w:r>
              <w:tab/>
              <w:t xml:space="preserve">In the event of deficiencies or delays in the performance of the </w:t>
            </w:r>
            <w:r w:rsidRPr="732481C8">
              <w:rPr>
                <w:i/>
                <w:iCs/>
              </w:rPr>
              <w:t>Work</w:t>
            </w:r>
            <w:r>
              <w:t xml:space="preserve"> (including but not limited to the </w:t>
            </w:r>
            <w:r w:rsidRPr="732481C8">
              <w:rPr>
                <w:i/>
                <w:iCs/>
              </w:rPr>
              <w:t xml:space="preserve">Contractor’s </w:t>
            </w:r>
            <w:r>
              <w:t xml:space="preserve">failure to submit certificates, reports, diagrams,  or other documentation required by the </w:t>
            </w:r>
            <w:r w:rsidRPr="732481C8">
              <w:rPr>
                <w:i/>
                <w:iCs/>
              </w:rPr>
              <w:t>Contract Documents</w:t>
            </w:r>
            <w:r>
              <w:t>)</w:t>
            </w:r>
            <w:r w:rsidRPr="732481C8">
              <w:rPr>
                <w:i/>
                <w:iCs/>
              </w:rPr>
              <w:t xml:space="preserve"> </w:t>
            </w:r>
            <w:r>
              <w:t xml:space="preserve">or where the </w:t>
            </w:r>
            <w:r w:rsidRPr="732481C8">
              <w:rPr>
                <w:i/>
                <w:iCs/>
              </w:rPr>
              <w:t xml:space="preserve">Contractor </w:t>
            </w:r>
            <w:r>
              <w:t xml:space="preserve">has failed, refused, or neglected to make timely payment to its </w:t>
            </w:r>
            <w:r w:rsidRPr="732481C8">
              <w:rPr>
                <w:i/>
                <w:iCs/>
              </w:rPr>
              <w:t xml:space="preserve">Subcontractor(s) </w:t>
            </w:r>
            <w:r>
              <w:t xml:space="preserve">and/or </w:t>
            </w:r>
            <w:r w:rsidRPr="732481C8">
              <w:rPr>
                <w:i/>
                <w:iCs/>
              </w:rPr>
              <w:t>Supplier(s)</w:t>
            </w:r>
            <w:r>
              <w:t xml:space="preserve"> that the </w:t>
            </w:r>
            <w:r w:rsidRPr="732481C8">
              <w:rPr>
                <w:i/>
                <w:iCs/>
              </w:rPr>
              <w:t>Contractor</w:t>
            </w:r>
            <w:r>
              <w:t xml:space="preserve"> fails or refuses to address upon receiving notice of same in accordance with the requirements of the </w:t>
            </w:r>
            <w:r w:rsidRPr="732481C8">
              <w:rPr>
                <w:i/>
                <w:iCs/>
              </w:rPr>
              <w:t>Contract</w:t>
            </w:r>
            <w:r>
              <w:t xml:space="preserve">, then the </w:t>
            </w:r>
            <w:r w:rsidRPr="732481C8">
              <w:rPr>
                <w:i/>
                <w:iCs/>
              </w:rPr>
              <w:t>Owner</w:t>
            </w:r>
            <w:r>
              <w:t xml:space="preserve"> may, without limiting the remedies available to it under this </w:t>
            </w:r>
            <w:r w:rsidRPr="732481C8">
              <w:rPr>
                <w:i/>
                <w:iCs/>
              </w:rPr>
              <w:t>Contract</w:t>
            </w:r>
            <w:r>
              <w:t xml:space="preserve"> and subject to the </w:t>
            </w:r>
            <w:r w:rsidRPr="732481C8">
              <w:rPr>
                <w:i/>
                <w:iCs/>
              </w:rPr>
              <w:t>Owner’s</w:t>
            </w:r>
            <w:r>
              <w:t xml:space="preserve"> requirement to issue a </w:t>
            </w:r>
            <w:r w:rsidRPr="732481C8">
              <w:rPr>
                <w:i/>
                <w:iCs/>
              </w:rPr>
              <w:t>Notice of Non-Payment</w:t>
            </w:r>
            <w:r>
              <w:t xml:space="preserve"> under </w:t>
            </w:r>
            <w:r w:rsidRPr="732481C8">
              <w:rPr>
                <w:i/>
                <w:iCs/>
              </w:rPr>
              <w:t>the Construction Act</w:t>
            </w:r>
            <w:r>
              <w:t xml:space="preserve">, retain and set off as against any payments that would otherwise be owing to the </w:t>
            </w:r>
            <w:r w:rsidRPr="732481C8">
              <w:rPr>
                <w:i/>
                <w:iCs/>
              </w:rPr>
              <w:t>Contractor</w:t>
            </w:r>
            <w:r>
              <w:t xml:space="preserve">, the </w:t>
            </w:r>
            <w:r w:rsidRPr="732481C8">
              <w:rPr>
                <w:i/>
                <w:iCs/>
              </w:rPr>
              <w:t xml:space="preserve">Owner’s Direct Costs </w:t>
            </w:r>
            <w:r>
              <w:t xml:space="preserve">and </w:t>
            </w:r>
            <w:r w:rsidRPr="732481C8">
              <w:rPr>
                <w:i/>
                <w:iCs/>
              </w:rPr>
              <w:t xml:space="preserve">Administration Costs </w:t>
            </w:r>
            <w:r>
              <w:t xml:space="preserve">to rectify such deficiencies or delays, or such amount as to protect the </w:t>
            </w:r>
            <w:r w:rsidRPr="732481C8">
              <w:rPr>
                <w:i/>
                <w:iCs/>
              </w:rPr>
              <w:t xml:space="preserve">Owner </w:t>
            </w:r>
            <w:r>
              <w:t xml:space="preserve">from any potential liability arising from the </w:t>
            </w:r>
            <w:r w:rsidRPr="732481C8">
              <w:rPr>
                <w:i/>
                <w:iCs/>
              </w:rPr>
              <w:t xml:space="preserve">Contractor’s </w:t>
            </w:r>
            <w:r>
              <w:t xml:space="preserve">non-payment to its </w:t>
            </w:r>
            <w:r w:rsidRPr="732481C8">
              <w:rPr>
                <w:i/>
                <w:iCs/>
              </w:rPr>
              <w:t xml:space="preserve">Subcontractor(s) </w:t>
            </w:r>
            <w:r>
              <w:t xml:space="preserve">or </w:t>
            </w:r>
            <w:r w:rsidRPr="732481C8">
              <w:rPr>
                <w:i/>
                <w:iCs/>
              </w:rPr>
              <w:t>Supplier(s)</w:t>
            </w:r>
            <w:r>
              <w:t xml:space="preserve"> as determined by the </w:t>
            </w:r>
            <w:r w:rsidRPr="732481C8">
              <w:rPr>
                <w:i/>
                <w:iCs/>
              </w:rPr>
              <w:t>Consultant</w:t>
            </w:r>
            <w:r w:rsidRPr="732481C8">
              <w:rPr>
                <w:lang w:val="en-CA"/>
              </w:rPr>
              <w:t xml:space="preserve">, </w:t>
            </w:r>
            <w:bookmarkStart w:id="374" w:name="_DV_C498"/>
            <w:r w:rsidRPr="732481C8">
              <w:rPr>
                <w:rStyle w:val="DeltaViewInsertion"/>
                <w:lang w:val="en-CA"/>
              </w:rPr>
              <w:t xml:space="preserve">or if the </w:t>
            </w:r>
            <w:r w:rsidRPr="732481C8">
              <w:rPr>
                <w:rStyle w:val="DeltaViewInsertion"/>
                <w:i/>
                <w:iCs/>
                <w:lang w:val="en-CA"/>
              </w:rPr>
              <w:t xml:space="preserve">Consultant </w:t>
            </w:r>
            <w:r w:rsidRPr="732481C8">
              <w:rPr>
                <w:rStyle w:val="DeltaViewInsertion"/>
                <w:lang w:val="en-CA"/>
              </w:rPr>
              <w:t xml:space="preserve">is unable to provide a determination, in an amount reasonably determined by the </w:t>
            </w:r>
            <w:r w:rsidRPr="732481C8">
              <w:rPr>
                <w:rStyle w:val="DeltaViewInsertion"/>
                <w:i/>
                <w:iCs/>
                <w:lang w:val="en-CA"/>
              </w:rPr>
              <w:t>Owner</w:t>
            </w:r>
            <w:bookmarkStart w:id="375" w:name="_DV_M380"/>
            <w:bookmarkEnd w:id="374"/>
            <w:bookmarkEnd w:id="375"/>
            <w:r>
              <w:t>.</w:t>
            </w:r>
          </w:p>
          <w:p w14:paraId="4B496A04" w14:textId="77777777" w:rsidR="00BC2E60" w:rsidRPr="008F34F2" w:rsidRDefault="00BC2E60" w:rsidP="006A46B7">
            <w:pPr>
              <w:pStyle w:val="SC3"/>
              <w:numPr>
                <w:ilvl w:val="0"/>
                <w:numId w:val="0"/>
              </w:numPr>
              <w:ind w:left="2880" w:hanging="810"/>
              <w:jc w:val="both"/>
              <w:rPr>
                <w:i/>
              </w:rPr>
            </w:pPr>
          </w:p>
          <w:p w14:paraId="5A74F07F" w14:textId="77777777" w:rsidR="00BC2E60" w:rsidRDefault="00BC2E60" w:rsidP="006A46B7">
            <w:pPr>
              <w:pStyle w:val="SC3"/>
              <w:numPr>
                <w:ilvl w:val="0"/>
                <w:numId w:val="0"/>
              </w:numPr>
              <w:ind w:left="770" w:hanging="770"/>
              <w:jc w:val="both"/>
              <w:rPr>
                <w:i/>
              </w:rPr>
            </w:pPr>
            <w:r>
              <w:rPr>
                <w:lang w:val="en-US"/>
              </w:rPr>
              <w:t>5.6.3</w:t>
            </w:r>
            <w:r>
              <w:rPr>
                <w:lang w:val="en-US"/>
              </w:rPr>
              <w:tab/>
            </w:r>
            <w:r w:rsidRPr="008F34F2">
              <w:rPr>
                <w:lang w:val="en-US"/>
              </w:rPr>
              <w:t xml:space="preserve">In addition to any rights the </w:t>
            </w:r>
            <w:r w:rsidRPr="008F34F2">
              <w:rPr>
                <w:i/>
                <w:lang w:val="en-US"/>
              </w:rPr>
              <w:t>Owner</w:t>
            </w:r>
            <w:r w:rsidRPr="008F34F2">
              <w:rPr>
                <w:lang w:val="en-US"/>
              </w:rPr>
              <w:t xml:space="preserve"> has pursuant to </w:t>
            </w:r>
            <w:r w:rsidRPr="00563216">
              <w:rPr>
                <w:i/>
                <w:iCs/>
                <w:lang w:val="en-US"/>
              </w:rPr>
              <w:t>the Construction Act</w:t>
            </w:r>
            <w:r w:rsidRPr="008F34F2">
              <w:rPr>
                <w:lang w:val="en-US"/>
              </w:rPr>
              <w:t xml:space="preserve"> and subject to the </w:t>
            </w:r>
            <w:r w:rsidRPr="008F34F2">
              <w:rPr>
                <w:i/>
                <w:lang w:val="en-US"/>
              </w:rPr>
              <w:t>Owner’s</w:t>
            </w:r>
            <w:r w:rsidRPr="008F34F2">
              <w:rPr>
                <w:lang w:val="en-US"/>
              </w:rPr>
              <w:t xml:space="preserve"> requirement to issue a </w:t>
            </w:r>
            <w:r w:rsidRPr="008F34F2">
              <w:rPr>
                <w:i/>
                <w:lang w:val="en-US"/>
              </w:rPr>
              <w:t>Notice of Non-Payment</w:t>
            </w:r>
            <w:r w:rsidRPr="008F34F2">
              <w:rPr>
                <w:lang w:val="en-US"/>
              </w:rPr>
              <w:t xml:space="preserve"> under </w:t>
            </w:r>
            <w:r w:rsidRPr="00563216">
              <w:rPr>
                <w:i/>
                <w:iCs/>
                <w:lang w:val="en-US"/>
              </w:rPr>
              <w:t>the Construction Act</w:t>
            </w:r>
            <w:r w:rsidRPr="008F34F2">
              <w:rPr>
                <w:lang w:val="en-US"/>
              </w:rPr>
              <w:t xml:space="preserve">, if a lien is registered or an action commenced against the </w:t>
            </w:r>
            <w:r w:rsidRPr="008F34F2">
              <w:rPr>
                <w:i/>
                <w:lang w:val="en-US"/>
              </w:rPr>
              <w:t>Owner</w:t>
            </w:r>
            <w:r w:rsidRPr="008F34F2">
              <w:rPr>
                <w:lang w:val="en-US"/>
              </w:rPr>
              <w:t xml:space="preserve">, the </w:t>
            </w:r>
            <w:r w:rsidRPr="008F34F2">
              <w:rPr>
                <w:i/>
                <w:lang w:val="en-US"/>
              </w:rPr>
              <w:t>Owner</w:t>
            </w:r>
            <w:r w:rsidRPr="008F34F2">
              <w:rPr>
                <w:lang w:val="en-US"/>
              </w:rPr>
              <w:t xml:space="preserve"> shall have the right to withhold from any money otherwise due to the </w:t>
            </w:r>
            <w:r w:rsidRPr="008F34F2">
              <w:rPr>
                <w:i/>
                <w:lang w:val="en-US"/>
              </w:rPr>
              <w:t>Contractor</w:t>
            </w:r>
            <w:r w:rsidRPr="008F34F2">
              <w:rPr>
                <w:lang w:val="en-US"/>
              </w:rPr>
              <w:t xml:space="preserve">, the full amount claimed in the lien action plus an additional amount sufficient to satisfy all of the </w:t>
            </w:r>
            <w:r w:rsidRPr="008F34F2">
              <w:rPr>
                <w:i/>
                <w:lang w:val="en-US"/>
              </w:rPr>
              <w:t>Owner's</w:t>
            </w:r>
            <w:r w:rsidRPr="008F34F2">
              <w:rPr>
                <w:lang w:val="en-US"/>
              </w:rPr>
              <w:t xml:space="preserve"> expenses relating to such lien action, including legal and consulting costs. These funds, less expenses incurred, shall be released to the </w:t>
            </w:r>
            <w:r w:rsidRPr="008F34F2">
              <w:rPr>
                <w:i/>
                <w:lang w:val="en-US"/>
              </w:rPr>
              <w:t>Contractor</w:t>
            </w:r>
            <w:r w:rsidRPr="008F34F2">
              <w:rPr>
                <w:lang w:val="en-US"/>
              </w:rPr>
              <w:t xml:space="preserve"> upon the full discharge of all liens and dismissal of all actions against the </w:t>
            </w:r>
            <w:r w:rsidRPr="008F34F2">
              <w:rPr>
                <w:i/>
                <w:lang w:val="en-US"/>
              </w:rPr>
              <w:t>Owner</w:t>
            </w:r>
            <w:r>
              <w:rPr>
                <w:i/>
                <w:lang w:val="en-US"/>
              </w:rPr>
              <w:t>.</w:t>
            </w:r>
          </w:p>
          <w:p w14:paraId="533B1832" w14:textId="77777777" w:rsidR="00BC2E60" w:rsidRPr="00947789" w:rsidRDefault="00BC2E60" w:rsidP="006A46B7">
            <w:pPr>
              <w:pStyle w:val="SC3"/>
              <w:numPr>
                <w:ilvl w:val="0"/>
                <w:numId w:val="0"/>
              </w:numPr>
              <w:ind w:left="770" w:hanging="770"/>
              <w:jc w:val="both"/>
              <w:rPr>
                <w:highlight w:val="lightGray"/>
              </w:rPr>
            </w:pPr>
          </w:p>
        </w:tc>
      </w:tr>
    </w:tbl>
    <w:p w14:paraId="57D59116" w14:textId="77777777" w:rsidR="00BC2E60" w:rsidRPr="00DF3C32" w:rsidRDefault="00BC2E60" w:rsidP="00BC2E60">
      <w:pPr>
        <w:pStyle w:val="SimpleL2"/>
      </w:pPr>
      <w:bookmarkStart w:id="376" w:name="_Toc115690180"/>
      <w:r w:rsidRPr="00DF3C32">
        <w:lastRenderedPageBreak/>
        <w:t>GC 5.8   METHOD OF PAYMENT</w:t>
      </w:r>
      <w:bookmarkEnd w:id="376"/>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6FE477D0" w14:textId="77777777" w:rsidTr="006A46B7">
        <w:tc>
          <w:tcPr>
            <w:tcW w:w="923" w:type="dxa"/>
          </w:tcPr>
          <w:p w14:paraId="372BE650" w14:textId="77777777" w:rsidR="00BC2E60" w:rsidRPr="00AB0F97" w:rsidRDefault="00BC2E60" w:rsidP="006A46B7">
            <w:pPr>
              <w:pStyle w:val="SimpleL3"/>
            </w:pPr>
          </w:p>
        </w:tc>
        <w:tc>
          <w:tcPr>
            <w:tcW w:w="990" w:type="dxa"/>
          </w:tcPr>
          <w:p w14:paraId="2A2F656D" w14:textId="77777777" w:rsidR="00BC2E60" w:rsidRPr="00AB0F97" w:rsidRDefault="00BC2E60" w:rsidP="006A46B7">
            <w:pPr>
              <w:pStyle w:val="TableText0"/>
              <w:jc w:val="center"/>
              <w:rPr>
                <w:sz w:val="20"/>
                <w:szCs w:val="20"/>
              </w:rPr>
            </w:pPr>
          </w:p>
        </w:tc>
        <w:tc>
          <w:tcPr>
            <w:tcW w:w="8167" w:type="dxa"/>
          </w:tcPr>
          <w:p w14:paraId="7752E2AE" w14:textId="77777777" w:rsidR="00BC2E60" w:rsidRPr="00D13973" w:rsidRDefault="00BC2E60" w:rsidP="006A46B7">
            <w:pPr>
              <w:pStyle w:val="SC3"/>
              <w:numPr>
                <w:ilvl w:val="0"/>
                <w:numId w:val="0"/>
              </w:numPr>
            </w:pPr>
            <w:r w:rsidRPr="00B9757D">
              <w:rPr>
                <w:u w:val="single"/>
                <w:lang w:val="en-US"/>
              </w:rPr>
              <w:t>Add</w:t>
            </w:r>
            <w:r>
              <w:rPr>
                <w:lang w:val="en-US"/>
              </w:rPr>
              <w:t xml:space="preserve"> new GC 5.8 – METHOD OF PAYMENT as follows:</w:t>
            </w:r>
          </w:p>
          <w:p w14:paraId="41CF367B" w14:textId="77777777" w:rsidR="00BC2E60" w:rsidRDefault="00BC2E60" w:rsidP="006A46B7">
            <w:pPr>
              <w:pStyle w:val="SC3"/>
              <w:numPr>
                <w:ilvl w:val="0"/>
                <w:numId w:val="0"/>
              </w:numPr>
              <w:ind w:left="1656"/>
              <w:rPr>
                <w:lang w:val="en-US"/>
              </w:rPr>
            </w:pPr>
          </w:p>
          <w:p w14:paraId="4569DD88" w14:textId="77777777" w:rsidR="00BC2E60" w:rsidRDefault="00BC2E60" w:rsidP="006A46B7">
            <w:pPr>
              <w:pStyle w:val="SC3"/>
              <w:numPr>
                <w:ilvl w:val="0"/>
                <w:numId w:val="0"/>
              </w:numPr>
              <w:ind w:left="720" w:hanging="720"/>
              <w:jc w:val="both"/>
              <w:rPr>
                <w:b/>
                <w:bCs w:val="0"/>
                <w:lang w:val="en-US"/>
              </w:rPr>
            </w:pPr>
            <w:r>
              <w:rPr>
                <w:b/>
                <w:bCs w:val="0"/>
                <w:lang w:val="en-US"/>
              </w:rPr>
              <w:t>GC 5.8</w:t>
            </w:r>
            <w:r>
              <w:rPr>
                <w:b/>
                <w:bCs w:val="0"/>
                <w:lang w:val="en-US"/>
              </w:rPr>
              <w:tab/>
              <w:t>METHOD OF PAYMENT</w:t>
            </w:r>
          </w:p>
          <w:p w14:paraId="096483E0" w14:textId="77777777" w:rsidR="00BC2E60" w:rsidRPr="00DC1FC4" w:rsidRDefault="00BC2E60" w:rsidP="006A46B7">
            <w:pPr>
              <w:pStyle w:val="SC3"/>
              <w:numPr>
                <w:ilvl w:val="0"/>
                <w:numId w:val="0"/>
              </w:numPr>
              <w:ind w:left="2880" w:hanging="720"/>
              <w:jc w:val="both"/>
              <w:rPr>
                <w:b/>
                <w:bCs w:val="0"/>
                <w:lang w:val="en-US"/>
              </w:rPr>
            </w:pPr>
          </w:p>
          <w:p w14:paraId="7023D734" w14:textId="77777777" w:rsidR="00BC2E60" w:rsidRPr="00041231" w:rsidRDefault="00BC2E60" w:rsidP="006A46B7">
            <w:pPr>
              <w:pStyle w:val="SC3"/>
              <w:numPr>
                <w:ilvl w:val="0"/>
                <w:numId w:val="0"/>
              </w:numPr>
              <w:ind w:left="720" w:hanging="720"/>
              <w:jc w:val="both"/>
              <w:rPr>
                <w:b/>
                <w:lang w:val="en-US"/>
              </w:rPr>
            </w:pPr>
            <w:r>
              <w:rPr>
                <w:lang w:val="en-US"/>
              </w:rPr>
              <w:t>5.8.1</w:t>
            </w:r>
            <w:r>
              <w:rPr>
                <w:lang w:val="en-US"/>
              </w:rPr>
              <w:tab/>
              <w:t xml:space="preserve">The </w:t>
            </w:r>
            <w:r>
              <w:rPr>
                <w:i/>
                <w:lang w:val="en-US"/>
              </w:rPr>
              <w:t>Owner</w:t>
            </w:r>
            <w:r>
              <w:rPr>
                <w:lang w:val="en-US"/>
              </w:rPr>
              <w:t xml:space="preserve"> may, at its own discretion, issue payment to both the </w:t>
            </w:r>
            <w:r>
              <w:rPr>
                <w:i/>
                <w:lang w:val="en-US"/>
              </w:rPr>
              <w:t>Contractor</w:t>
            </w:r>
            <w:r>
              <w:rPr>
                <w:lang w:val="en-US"/>
              </w:rPr>
              <w:t xml:space="preserve"> and </w:t>
            </w:r>
            <w:r>
              <w:rPr>
                <w:i/>
                <w:lang w:val="en-US"/>
              </w:rPr>
              <w:t>Subcontractor</w:t>
            </w:r>
            <w:r>
              <w:rPr>
                <w:lang w:val="en-US"/>
              </w:rPr>
              <w:t xml:space="preserve"> in a single cheque.</w:t>
            </w:r>
          </w:p>
          <w:p w14:paraId="2A03D3E3" w14:textId="77777777" w:rsidR="00BC2E60" w:rsidRPr="00B9757D" w:rsidRDefault="00BC2E60" w:rsidP="006A46B7">
            <w:pPr>
              <w:pStyle w:val="SC3"/>
              <w:numPr>
                <w:ilvl w:val="0"/>
                <w:numId w:val="0"/>
              </w:numPr>
              <w:ind w:left="770" w:hanging="770"/>
              <w:jc w:val="both"/>
              <w:rPr>
                <w:highlight w:val="lightGray"/>
                <w:lang w:val="en-US"/>
              </w:rPr>
            </w:pPr>
          </w:p>
        </w:tc>
      </w:tr>
    </w:tbl>
    <w:p w14:paraId="2AD56A4A" w14:textId="77777777" w:rsidR="00BC2E60" w:rsidRPr="00DF3C32" w:rsidRDefault="00BC2E60" w:rsidP="00BC2E60">
      <w:pPr>
        <w:pStyle w:val="SimpleL2"/>
      </w:pPr>
      <w:bookmarkStart w:id="377" w:name="_Toc115690181"/>
      <w:r w:rsidRPr="00DF3C32">
        <w:t>GC 6.1   CHANGES</w:t>
      </w:r>
      <w:bookmarkEnd w:id="377"/>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4D863B76" w14:textId="77777777" w:rsidTr="006A46B7">
        <w:tc>
          <w:tcPr>
            <w:tcW w:w="923" w:type="dxa"/>
          </w:tcPr>
          <w:p w14:paraId="585B58F2" w14:textId="77777777" w:rsidR="00BC2E60" w:rsidRPr="00AB0F97" w:rsidRDefault="00BC2E60" w:rsidP="006A46B7">
            <w:pPr>
              <w:pStyle w:val="SimpleL3"/>
            </w:pPr>
          </w:p>
        </w:tc>
        <w:tc>
          <w:tcPr>
            <w:tcW w:w="990" w:type="dxa"/>
          </w:tcPr>
          <w:p w14:paraId="4370215E" w14:textId="77777777" w:rsidR="00BC2E60" w:rsidRPr="00AB0F97" w:rsidRDefault="00BC2E60" w:rsidP="006A46B7">
            <w:pPr>
              <w:pStyle w:val="TableText0"/>
              <w:jc w:val="center"/>
              <w:rPr>
                <w:sz w:val="20"/>
                <w:szCs w:val="20"/>
              </w:rPr>
            </w:pPr>
            <w:r>
              <w:rPr>
                <w:sz w:val="20"/>
                <w:szCs w:val="20"/>
              </w:rPr>
              <w:t>6.1.1.2</w:t>
            </w:r>
          </w:p>
        </w:tc>
        <w:tc>
          <w:tcPr>
            <w:tcW w:w="8167" w:type="dxa"/>
          </w:tcPr>
          <w:p w14:paraId="3FBCEABD" w14:textId="77777777" w:rsidR="00BC2E60" w:rsidRPr="00B9757D" w:rsidRDefault="00BC2E60" w:rsidP="006A46B7">
            <w:pPr>
              <w:pStyle w:val="SC3"/>
              <w:numPr>
                <w:ilvl w:val="0"/>
                <w:numId w:val="0"/>
              </w:numPr>
              <w:ind w:left="770" w:hanging="770"/>
              <w:jc w:val="both"/>
              <w:rPr>
                <w:highlight w:val="lightGray"/>
                <w:lang w:val="en-US"/>
              </w:rPr>
            </w:pPr>
            <w:r w:rsidRPr="00B9757D">
              <w:rPr>
                <w:u w:val="single"/>
                <w:lang w:val="en-CA"/>
              </w:rPr>
              <w:t>Add</w:t>
            </w:r>
            <w:r>
              <w:rPr>
                <w:lang w:val="en-CA"/>
              </w:rPr>
              <w:t xml:space="preserve"> the words </w:t>
            </w:r>
            <w:r>
              <w:rPr>
                <w:lang w:val="en-US"/>
              </w:rPr>
              <w:t xml:space="preserve">“or </w:t>
            </w:r>
            <w:r>
              <w:rPr>
                <w:i/>
                <w:lang w:val="en-US"/>
              </w:rPr>
              <w:t>Change Directive</w:t>
            </w:r>
            <w:r>
              <w:rPr>
                <w:lang w:val="en-US"/>
              </w:rPr>
              <w:t>” to the end of the sentence in paragraph 6.1.1.2.</w:t>
            </w:r>
          </w:p>
        </w:tc>
      </w:tr>
      <w:tr w:rsidR="00BC2E60" w:rsidRPr="00AB0F97" w14:paraId="1B2FA9CF" w14:textId="77777777" w:rsidTr="006A46B7">
        <w:tc>
          <w:tcPr>
            <w:tcW w:w="923" w:type="dxa"/>
          </w:tcPr>
          <w:p w14:paraId="31A3FFCD" w14:textId="77777777" w:rsidR="00BC2E60" w:rsidRPr="00AB0F97" w:rsidRDefault="00BC2E60" w:rsidP="006A46B7">
            <w:pPr>
              <w:pStyle w:val="SimpleL3"/>
            </w:pPr>
          </w:p>
        </w:tc>
        <w:tc>
          <w:tcPr>
            <w:tcW w:w="990" w:type="dxa"/>
          </w:tcPr>
          <w:p w14:paraId="7B991E75" w14:textId="77777777" w:rsidR="00BC2E60" w:rsidRDefault="00BC2E60" w:rsidP="006A46B7">
            <w:pPr>
              <w:pStyle w:val="TableText0"/>
              <w:jc w:val="center"/>
              <w:rPr>
                <w:sz w:val="20"/>
                <w:szCs w:val="20"/>
              </w:rPr>
            </w:pPr>
            <w:r>
              <w:rPr>
                <w:sz w:val="20"/>
                <w:szCs w:val="20"/>
              </w:rPr>
              <w:t>6.1.2</w:t>
            </w:r>
          </w:p>
        </w:tc>
        <w:tc>
          <w:tcPr>
            <w:tcW w:w="8167" w:type="dxa"/>
          </w:tcPr>
          <w:p w14:paraId="3C32572E" w14:textId="77777777" w:rsidR="00BC2E60" w:rsidRDefault="00BC2E60" w:rsidP="006A46B7">
            <w:pPr>
              <w:pStyle w:val="SC3"/>
              <w:numPr>
                <w:ilvl w:val="0"/>
                <w:numId w:val="0"/>
              </w:numPr>
              <w:jc w:val="both"/>
            </w:pPr>
            <w:r>
              <w:rPr>
                <w:u w:val="single"/>
                <w:lang w:val="en-CA"/>
              </w:rPr>
              <w:t>Delete</w:t>
            </w:r>
            <w:r>
              <w:rPr>
                <w:lang w:val="en-CA"/>
              </w:rPr>
              <w:t xml:space="preserve"> the words </w:t>
            </w:r>
            <w:r>
              <w:t>“</w:t>
            </w:r>
            <w:r>
              <w:rPr>
                <w:i/>
              </w:rPr>
              <w:t xml:space="preserve">Change Order </w:t>
            </w:r>
            <w:r>
              <w:t xml:space="preserve">or a </w:t>
            </w:r>
            <w:r>
              <w:rPr>
                <w:i/>
              </w:rPr>
              <w:t>Change Directive</w:t>
            </w:r>
            <w:r>
              <w:t xml:space="preserve">” </w:t>
            </w:r>
            <w:r>
              <w:rPr>
                <w:lang w:val="en-US"/>
              </w:rPr>
              <w:t xml:space="preserve">in paragraph 6.1.2 </w:t>
            </w:r>
            <w:r>
              <w:t xml:space="preserve">and </w:t>
            </w:r>
            <w:r w:rsidRPr="006A7B4A">
              <w:rPr>
                <w:u w:val="single"/>
              </w:rPr>
              <w:t>replac</w:t>
            </w:r>
            <w:r w:rsidRPr="006A7B4A">
              <w:rPr>
                <w:u w:val="single"/>
                <w:lang w:val="en-US"/>
              </w:rPr>
              <w:t>e</w:t>
            </w:r>
            <w:r>
              <w:t xml:space="preserve"> them with the following</w:t>
            </w:r>
            <w:r w:rsidRPr="00F100B7">
              <w:t>:</w:t>
            </w:r>
          </w:p>
          <w:p w14:paraId="7247501B" w14:textId="77777777" w:rsidR="00BC2E60" w:rsidRDefault="00BC2E60" w:rsidP="006A46B7">
            <w:pPr>
              <w:pStyle w:val="SC3"/>
              <w:numPr>
                <w:ilvl w:val="0"/>
                <w:numId w:val="0"/>
              </w:numPr>
              <w:jc w:val="both"/>
              <w:rPr>
                <w:lang w:val="en-CA"/>
              </w:rPr>
            </w:pPr>
          </w:p>
          <w:p w14:paraId="34D91831" w14:textId="77777777" w:rsidR="00BC2E60" w:rsidRPr="000D32DB" w:rsidRDefault="00BC2E60" w:rsidP="006A46B7">
            <w:pPr>
              <w:pStyle w:val="SC4"/>
              <w:ind w:left="0" w:firstLine="0"/>
              <w:jc w:val="both"/>
              <w:rPr>
                <w:lang w:val="en-CA"/>
              </w:rPr>
            </w:pPr>
            <w:r>
              <w:t xml:space="preserve">signed </w:t>
            </w:r>
            <w:r w:rsidRPr="732481C8">
              <w:rPr>
                <w:i/>
                <w:iCs/>
              </w:rPr>
              <w:t xml:space="preserve">Change Order </w:t>
            </w:r>
            <w:r>
              <w:t xml:space="preserve">in the form attached to the Supplementary Conditions as Appendix 1 or a signed </w:t>
            </w:r>
            <w:r w:rsidRPr="732481C8">
              <w:rPr>
                <w:i/>
                <w:iCs/>
              </w:rPr>
              <w:t>Change Directive</w:t>
            </w:r>
            <w:r>
              <w:t xml:space="preserve">. This requirement is of the essence </w:t>
            </w:r>
            <w:r w:rsidRPr="732481C8">
              <w:rPr>
                <w:lang w:val="en-US"/>
              </w:rPr>
              <w:t xml:space="preserve">of the </w:t>
            </w:r>
            <w:r w:rsidRPr="732481C8">
              <w:rPr>
                <w:i/>
                <w:iCs/>
                <w:lang w:val="en-US"/>
              </w:rPr>
              <w:t xml:space="preserve">Contract </w:t>
            </w:r>
            <w:r>
              <w:t xml:space="preserve">and it is the express intention of the parties that any claims by the </w:t>
            </w:r>
            <w:r w:rsidRPr="732481C8">
              <w:rPr>
                <w:i/>
                <w:iCs/>
              </w:rPr>
              <w:t>Contractor</w:t>
            </w:r>
            <w:r>
              <w:t xml:space="preserve"> for a change in the </w:t>
            </w:r>
            <w:r w:rsidRPr="732481C8">
              <w:rPr>
                <w:i/>
                <w:iCs/>
              </w:rPr>
              <w:t>Contract</w:t>
            </w:r>
            <w:r>
              <w:t xml:space="preserve"> </w:t>
            </w:r>
            <w:r w:rsidRPr="732481C8">
              <w:rPr>
                <w:i/>
                <w:iCs/>
              </w:rPr>
              <w:t>Price</w:t>
            </w:r>
            <w:r>
              <w:t xml:space="preserve"> and/or </w:t>
            </w:r>
            <w:r w:rsidRPr="732481C8">
              <w:rPr>
                <w:i/>
                <w:iCs/>
              </w:rPr>
              <w:t>Contract Time</w:t>
            </w:r>
            <w:r>
              <w:t xml:space="preserve"> shall be barred unless there has been strict compliance with PART </w:t>
            </w:r>
            <w:r w:rsidRPr="732481C8">
              <w:rPr>
                <w:lang w:val="en-US"/>
              </w:rPr>
              <w:t>6</w:t>
            </w:r>
            <w:r>
              <w:t xml:space="preserve"> CHANGES IN THE WORK.  No verbal dealings</w:t>
            </w:r>
            <w:r w:rsidRPr="732481C8">
              <w:rPr>
                <w:lang w:val="en-CA"/>
              </w:rPr>
              <w:t xml:space="preserve"> between the parties and no</w:t>
            </w:r>
            <w:r>
              <w:t xml:space="preserve"> implied acceptance</w:t>
            </w:r>
            <w:r w:rsidRPr="732481C8">
              <w:rPr>
                <w:lang w:val="en-CA"/>
              </w:rPr>
              <w:t xml:space="preserve"> of alternations</w:t>
            </w:r>
            <w:r>
              <w:t xml:space="preserve"> or additions to the </w:t>
            </w:r>
            <w:r w:rsidRPr="732481C8">
              <w:rPr>
                <w:i/>
                <w:iCs/>
              </w:rPr>
              <w:t>Work</w:t>
            </w:r>
            <w:r>
              <w:t xml:space="preserve"> and no claims that the </w:t>
            </w:r>
            <w:r w:rsidRPr="732481C8">
              <w:rPr>
                <w:i/>
                <w:iCs/>
              </w:rPr>
              <w:t>Owner</w:t>
            </w:r>
            <w:r>
              <w:t xml:space="preserve"> has been unjustly enriched by any alteration or addition to the </w:t>
            </w:r>
            <w:r w:rsidRPr="732481C8">
              <w:rPr>
                <w:i/>
                <w:iCs/>
              </w:rPr>
              <w:t>Work</w:t>
            </w:r>
            <w:r>
              <w:t xml:space="preserve">, whether in fact there is any such unjust enrichment or not, shall be the basis of a claim for </w:t>
            </w:r>
            <w:r w:rsidRPr="732481C8">
              <w:rPr>
                <w:lang w:val="en-CA"/>
              </w:rPr>
              <w:t xml:space="preserve">an increase to the </w:t>
            </w:r>
            <w:r w:rsidRPr="732481C8">
              <w:rPr>
                <w:i/>
                <w:iCs/>
                <w:lang w:val="en-CA"/>
              </w:rPr>
              <w:t>Contract Price</w:t>
            </w:r>
            <w:r w:rsidRPr="732481C8">
              <w:rPr>
                <w:lang w:val="en-CA"/>
              </w:rPr>
              <w:t xml:space="preserve"> or an</w:t>
            </w:r>
            <w:r>
              <w:t xml:space="preserve"> extension of the </w:t>
            </w:r>
            <w:r w:rsidRPr="732481C8">
              <w:rPr>
                <w:i/>
                <w:iCs/>
              </w:rPr>
              <w:t>Contract Time</w:t>
            </w:r>
            <w:r>
              <w:rPr>
                <w:lang w:val="en-CA"/>
              </w:rPr>
              <w:t>.</w:t>
            </w:r>
          </w:p>
          <w:p w14:paraId="0781D75C" w14:textId="77777777" w:rsidR="00BC2E60" w:rsidRPr="00B9757D" w:rsidRDefault="00BC2E60" w:rsidP="006A46B7">
            <w:pPr>
              <w:pStyle w:val="SC3"/>
              <w:numPr>
                <w:ilvl w:val="0"/>
                <w:numId w:val="0"/>
              </w:numPr>
              <w:jc w:val="both"/>
              <w:rPr>
                <w:lang w:val="en-CA"/>
              </w:rPr>
            </w:pPr>
          </w:p>
        </w:tc>
      </w:tr>
      <w:tr w:rsidR="00BC2E60" w:rsidRPr="00AB0F97" w14:paraId="5A21F59A" w14:textId="77777777" w:rsidTr="006A46B7">
        <w:tc>
          <w:tcPr>
            <w:tcW w:w="923" w:type="dxa"/>
          </w:tcPr>
          <w:p w14:paraId="0E922552" w14:textId="77777777" w:rsidR="00BC2E60" w:rsidRPr="00AB0F97" w:rsidRDefault="00BC2E60" w:rsidP="006A46B7">
            <w:pPr>
              <w:pStyle w:val="SimpleL3"/>
            </w:pPr>
          </w:p>
        </w:tc>
        <w:tc>
          <w:tcPr>
            <w:tcW w:w="990" w:type="dxa"/>
          </w:tcPr>
          <w:p w14:paraId="17AE7A55" w14:textId="77777777" w:rsidR="00BC2E60" w:rsidRDefault="00BC2E60" w:rsidP="006A46B7">
            <w:pPr>
              <w:pStyle w:val="TableText0"/>
              <w:jc w:val="center"/>
              <w:rPr>
                <w:sz w:val="20"/>
                <w:szCs w:val="20"/>
              </w:rPr>
            </w:pPr>
            <w:r>
              <w:rPr>
                <w:sz w:val="20"/>
                <w:szCs w:val="20"/>
              </w:rPr>
              <w:t>6.1.3 and 6.1.4</w:t>
            </w:r>
          </w:p>
        </w:tc>
        <w:tc>
          <w:tcPr>
            <w:tcW w:w="8167" w:type="dxa"/>
          </w:tcPr>
          <w:p w14:paraId="1B97C38E" w14:textId="77777777" w:rsidR="00BC2E60" w:rsidRPr="00F100B7" w:rsidRDefault="00BC2E60" w:rsidP="006A46B7">
            <w:pPr>
              <w:pStyle w:val="SC3"/>
              <w:numPr>
                <w:ilvl w:val="0"/>
                <w:numId w:val="0"/>
              </w:numPr>
              <w:jc w:val="both"/>
            </w:pPr>
            <w:r w:rsidRPr="00A80C81">
              <w:rPr>
                <w:u w:val="single"/>
              </w:rPr>
              <w:t>Add</w:t>
            </w:r>
            <w:r w:rsidRPr="00F100B7">
              <w:t xml:space="preserve"> new </w:t>
            </w:r>
            <w:r>
              <w:rPr>
                <w:lang w:val="en-US"/>
              </w:rPr>
              <w:t>paragraphs</w:t>
            </w:r>
            <w:r w:rsidRPr="00F100B7">
              <w:t xml:space="preserve"> 6.1.3</w:t>
            </w:r>
            <w:r>
              <w:rPr>
                <w:lang w:val="en-CA"/>
              </w:rPr>
              <w:t xml:space="preserve"> and 6.1.4 </w:t>
            </w:r>
            <w:r w:rsidRPr="00F100B7">
              <w:t>as follows:</w:t>
            </w:r>
          </w:p>
          <w:p w14:paraId="2835ECAA" w14:textId="77777777" w:rsidR="00BC2E60" w:rsidRPr="00F100B7" w:rsidRDefault="00BC2E60" w:rsidP="006A46B7">
            <w:pPr>
              <w:rPr>
                <w:rFonts w:cs="Arial"/>
                <w:bCs/>
                <w:szCs w:val="20"/>
              </w:rPr>
            </w:pPr>
          </w:p>
          <w:p w14:paraId="37C4F393" w14:textId="77777777" w:rsidR="00BC2E60" w:rsidRPr="0002251B" w:rsidRDefault="00BC2E60" w:rsidP="006A46B7">
            <w:pPr>
              <w:pStyle w:val="SC4"/>
              <w:ind w:left="885" w:hanging="885"/>
              <w:jc w:val="both"/>
              <w:rPr>
                <w:b/>
                <w:lang w:val="en-US"/>
              </w:rPr>
            </w:pPr>
            <w:r>
              <w:rPr>
                <w:lang w:val="en-CA"/>
              </w:rPr>
              <w:t xml:space="preserve">6.1.3 </w:t>
            </w:r>
            <w:r>
              <w:rPr>
                <w:lang w:val="en-CA"/>
              </w:rPr>
              <w:tab/>
            </w:r>
            <w:r>
              <w:t xml:space="preserve">Notwithstanding any other provision of this </w:t>
            </w:r>
            <w:r w:rsidRPr="732481C8">
              <w:rPr>
                <w:i/>
                <w:iCs/>
              </w:rPr>
              <w:t xml:space="preserve">Contract, </w:t>
            </w:r>
            <w:r>
              <w:t xml:space="preserve">there shall be no adjustment to the </w:t>
            </w:r>
            <w:r w:rsidRPr="732481C8">
              <w:rPr>
                <w:i/>
                <w:iCs/>
              </w:rPr>
              <w:t xml:space="preserve">Contract Price </w:t>
            </w:r>
            <w:r>
              <w:t xml:space="preserve">or to the </w:t>
            </w:r>
            <w:r w:rsidRPr="732481C8">
              <w:rPr>
                <w:i/>
                <w:iCs/>
              </w:rPr>
              <w:t>Contract Time</w:t>
            </w:r>
            <w:r>
              <w:t xml:space="preserve"> where the change in the </w:t>
            </w:r>
            <w:r w:rsidRPr="732481C8">
              <w:rPr>
                <w:i/>
                <w:iCs/>
              </w:rPr>
              <w:t xml:space="preserve">Work </w:t>
            </w:r>
            <w:r>
              <w:t xml:space="preserve">arises due to (a) the </w:t>
            </w:r>
            <w:r w:rsidRPr="732481C8">
              <w:rPr>
                <w:i/>
                <w:iCs/>
              </w:rPr>
              <w:t xml:space="preserve">Contractor </w:t>
            </w:r>
            <w:r>
              <w:t xml:space="preserve">failing to properly direct, manage, supervise, and/or coordinate the overall construction means, methods, techniques, sequences or procedures used to undertake the </w:t>
            </w:r>
            <w:r w:rsidRPr="732481C8">
              <w:rPr>
                <w:i/>
                <w:iCs/>
              </w:rPr>
              <w:t xml:space="preserve">Work, </w:t>
            </w:r>
            <w:r>
              <w:t xml:space="preserve">or (b) the </w:t>
            </w:r>
            <w:r w:rsidRPr="732481C8">
              <w:rPr>
                <w:i/>
                <w:iCs/>
              </w:rPr>
              <w:t xml:space="preserve">Contractor </w:t>
            </w:r>
            <w:r>
              <w:t xml:space="preserve">failing to properly sequence and coordinate the various parts of the </w:t>
            </w:r>
            <w:r w:rsidRPr="732481C8">
              <w:rPr>
                <w:i/>
                <w:iCs/>
              </w:rPr>
              <w:t xml:space="preserve">Work, </w:t>
            </w:r>
            <w:r>
              <w:t xml:space="preserve">including the </w:t>
            </w:r>
            <w:r w:rsidRPr="732481C8">
              <w:rPr>
                <w:i/>
                <w:iCs/>
              </w:rPr>
              <w:t xml:space="preserve">Work </w:t>
            </w:r>
            <w:r>
              <w:t xml:space="preserve">of </w:t>
            </w:r>
            <w:r w:rsidRPr="732481C8">
              <w:rPr>
                <w:i/>
                <w:iCs/>
              </w:rPr>
              <w:t>Subcontractors, Suppliers</w:t>
            </w:r>
            <w:r>
              <w:t xml:space="preserve">, and </w:t>
            </w:r>
            <w:r w:rsidRPr="732481C8">
              <w:rPr>
                <w:i/>
                <w:iCs/>
              </w:rPr>
              <w:t>Other Contractors</w:t>
            </w:r>
            <w:r>
              <w:t xml:space="preserve"> so as to not interfere, interrupt, obstruct, delay or otherwise affect the efficient and expeditious performance of the </w:t>
            </w:r>
            <w:r w:rsidRPr="732481C8">
              <w:rPr>
                <w:i/>
                <w:iCs/>
              </w:rPr>
              <w:t xml:space="preserve">Work. </w:t>
            </w:r>
            <w:r>
              <w:t xml:space="preserve">For certainty, any changes in the </w:t>
            </w:r>
            <w:r w:rsidRPr="732481C8">
              <w:rPr>
                <w:i/>
                <w:iCs/>
              </w:rPr>
              <w:t xml:space="preserve">Work </w:t>
            </w:r>
            <w:r>
              <w:t xml:space="preserve">arising under the circumstances described in this GC 6.1.3 are deemed to be included in the </w:t>
            </w:r>
            <w:r w:rsidRPr="732481C8">
              <w:rPr>
                <w:i/>
                <w:iCs/>
              </w:rPr>
              <w:t xml:space="preserve">Contract Price, </w:t>
            </w:r>
            <w:r>
              <w:t xml:space="preserve">and the </w:t>
            </w:r>
            <w:r w:rsidRPr="732481C8">
              <w:rPr>
                <w:i/>
                <w:iCs/>
              </w:rPr>
              <w:t xml:space="preserve">Owner </w:t>
            </w:r>
            <w:r>
              <w:t xml:space="preserve">shall be entitled to reject any claims for changes to the </w:t>
            </w:r>
            <w:r w:rsidRPr="732481C8">
              <w:rPr>
                <w:i/>
                <w:iCs/>
              </w:rPr>
              <w:t xml:space="preserve">Contract Price </w:t>
            </w:r>
            <w:r>
              <w:t xml:space="preserve">or the </w:t>
            </w:r>
            <w:r w:rsidRPr="732481C8">
              <w:rPr>
                <w:i/>
                <w:iCs/>
              </w:rPr>
              <w:t xml:space="preserve">Contract Time </w:t>
            </w:r>
            <w:r>
              <w:t xml:space="preserve">arising therefrom. </w:t>
            </w:r>
            <w:r w:rsidRPr="732481C8">
              <w:rPr>
                <w:b/>
                <w:lang w:val="en-US"/>
              </w:rPr>
              <w:t xml:space="preserve"> </w:t>
            </w:r>
            <w:r>
              <w:rPr>
                <w:b/>
                <w:lang w:val="en-US"/>
              </w:rPr>
              <w:t xml:space="preserve"> </w:t>
            </w:r>
          </w:p>
          <w:p w14:paraId="19C122A0" w14:textId="77777777" w:rsidR="00BC2E60" w:rsidRDefault="00BC2E60" w:rsidP="006A46B7">
            <w:pPr>
              <w:pStyle w:val="SC4"/>
              <w:ind w:hanging="885"/>
              <w:jc w:val="both"/>
            </w:pPr>
          </w:p>
          <w:p w14:paraId="215A0DE6" w14:textId="77777777" w:rsidR="00BC2E60" w:rsidRDefault="00BC2E60" w:rsidP="006A46B7">
            <w:pPr>
              <w:pStyle w:val="SC4"/>
              <w:ind w:left="885" w:hanging="885"/>
              <w:jc w:val="both"/>
              <w:rPr>
                <w:lang w:val="en-CA"/>
              </w:rPr>
            </w:pPr>
            <w:r>
              <w:rPr>
                <w:lang w:val="en-CA"/>
              </w:rPr>
              <w:t>6.1.4</w:t>
            </w:r>
            <w:r>
              <w:rPr>
                <w:lang w:val="en-CA"/>
              </w:rPr>
              <w:tab/>
            </w:r>
            <w:r w:rsidRPr="732481C8">
              <w:rPr>
                <w:lang w:val="en-US"/>
              </w:rPr>
              <w:t xml:space="preserve">Save and except where the </w:t>
            </w:r>
            <w:r w:rsidRPr="732481C8">
              <w:rPr>
                <w:i/>
                <w:iCs/>
                <w:lang w:val="en-US"/>
              </w:rPr>
              <w:t>Owner</w:t>
            </w:r>
            <w:r w:rsidRPr="732481C8">
              <w:rPr>
                <w:lang w:val="en-US"/>
              </w:rPr>
              <w:t xml:space="preserve"> determines that a </w:t>
            </w:r>
            <w:r w:rsidRPr="732481C8">
              <w:rPr>
                <w:i/>
                <w:iCs/>
                <w:lang w:val="en-US"/>
              </w:rPr>
              <w:t>Change Order</w:t>
            </w:r>
            <w:r w:rsidRPr="732481C8">
              <w:rPr>
                <w:lang w:val="en-US"/>
              </w:rPr>
              <w:t>, or a portion thereof,</w:t>
            </w:r>
            <w:r w:rsidRPr="732481C8">
              <w:rPr>
                <w:i/>
                <w:iCs/>
                <w:lang w:val="en-US"/>
              </w:rPr>
              <w:t xml:space="preserve"> </w:t>
            </w:r>
            <w:r w:rsidRPr="732481C8">
              <w:rPr>
                <w:lang w:val="en-US"/>
              </w:rPr>
              <w:t xml:space="preserve">will be valued and paid for as a lump sum in accordance with GC 6.2.3.1 </w:t>
            </w:r>
            <w:r w:rsidRPr="732481C8">
              <w:rPr>
                <w:lang w:val="en-US"/>
              </w:rPr>
              <w:lastRenderedPageBreak/>
              <w:t xml:space="preserve">(in which case all supporting documentation must be submitted to and approved by the </w:t>
            </w:r>
            <w:r w:rsidRPr="732481C8">
              <w:rPr>
                <w:i/>
                <w:iCs/>
                <w:lang w:val="en-US"/>
              </w:rPr>
              <w:t>Owner</w:t>
            </w:r>
            <w:r w:rsidRPr="732481C8">
              <w:rPr>
                <w:lang w:val="en-US"/>
              </w:rPr>
              <w:t xml:space="preserve"> prior to the </w:t>
            </w:r>
            <w:r w:rsidRPr="732481C8">
              <w:rPr>
                <w:i/>
                <w:iCs/>
                <w:lang w:val="en-US"/>
              </w:rPr>
              <w:t>Contractor</w:t>
            </w:r>
            <w:r w:rsidRPr="732481C8">
              <w:rPr>
                <w:lang w:val="en-US"/>
              </w:rPr>
              <w:t xml:space="preserve"> commencing performance of the change, or the applicable lump sum portion thereof), </w:t>
            </w:r>
            <w:r w:rsidRPr="732481C8">
              <w:rPr>
                <w:lang w:val="en-CA"/>
              </w:rPr>
              <w:t xml:space="preserve">all supporting documentation for </w:t>
            </w:r>
            <w:r w:rsidRPr="732481C8">
              <w:rPr>
                <w:i/>
                <w:iCs/>
                <w:lang w:val="en-CA"/>
              </w:rPr>
              <w:t>Change Orders</w:t>
            </w:r>
            <w:r w:rsidRPr="732481C8">
              <w:rPr>
                <w:lang w:val="en-CA"/>
              </w:rPr>
              <w:t xml:space="preserve"> and </w:t>
            </w:r>
            <w:r w:rsidRPr="732481C8">
              <w:rPr>
                <w:i/>
                <w:iCs/>
                <w:lang w:val="en-CA"/>
              </w:rPr>
              <w:t>Change Directives</w:t>
            </w:r>
            <w:r w:rsidRPr="732481C8">
              <w:rPr>
                <w:lang w:val="en-CA"/>
              </w:rPr>
              <w:t xml:space="preserve"> must be submitted by the </w:t>
            </w:r>
            <w:r w:rsidRPr="732481C8">
              <w:rPr>
                <w:i/>
                <w:iCs/>
                <w:lang w:val="en-CA"/>
              </w:rPr>
              <w:t xml:space="preserve">Contractor </w:t>
            </w:r>
            <w:r w:rsidRPr="732481C8">
              <w:rPr>
                <w:lang w:val="en-CA"/>
              </w:rPr>
              <w:t xml:space="preserve">to the </w:t>
            </w:r>
            <w:r w:rsidRPr="732481C8">
              <w:rPr>
                <w:i/>
                <w:iCs/>
                <w:lang w:val="en-CA"/>
              </w:rPr>
              <w:t>Owner</w:t>
            </w:r>
            <w:r w:rsidRPr="732481C8">
              <w:rPr>
                <w:lang w:val="en-CA"/>
              </w:rPr>
              <w:t xml:space="preserve">, with a copy to the </w:t>
            </w:r>
            <w:r w:rsidRPr="732481C8">
              <w:rPr>
                <w:i/>
                <w:iCs/>
                <w:lang w:val="en-CA"/>
              </w:rPr>
              <w:t>Consultant</w:t>
            </w:r>
            <w:r w:rsidRPr="732481C8">
              <w:rPr>
                <w:lang w:val="en-CA"/>
              </w:rPr>
              <w:t xml:space="preserve">, within </w:t>
            </w:r>
            <w:r w:rsidRPr="009F668F">
              <w:rPr>
                <w:lang w:val="en-CA"/>
              </w:rPr>
              <w:t>30 calendar days</w:t>
            </w:r>
            <w:r w:rsidRPr="009F668F">
              <w:rPr>
                <w:b/>
                <w:lang w:val="en-CA"/>
              </w:rPr>
              <w:t xml:space="preserve"> </w:t>
            </w:r>
            <w:r w:rsidRPr="732481C8">
              <w:rPr>
                <w:lang w:val="en-CA"/>
              </w:rPr>
              <w:t xml:space="preserve"> following completion of the </w:t>
            </w:r>
            <w:r w:rsidRPr="732481C8">
              <w:rPr>
                <w:i/>
                <w:iCs/>
                <w:lang w:val="en-CA"/>
              </w:rPr>
              <w:t xml:space="preserve">Work </w:t>
            </w:r>
            <w:r w:rsidRPr="732481C8">
              <w:rPr>
                <w:lang w:val="en-CA"/>
              </w:rPr>
              <w:t xml:space="preserve">prescribed in the </w:t>
            </w:r>
            <w:r w:rsidRPr="732481C8">
              <w:rPr>
                <w:i/>
                <w:iCs/>
                <w:lang w:val="en-CA"/>
              </w:rPr>
              <w:t xml:space="preserve">Change Order </w:t>
            </w:r>
            <w:r w:rsidRPr="732481C8">
              <w:rPr>
                <w:lang w:val="en-CA"/>
              </w:rPr>
              <w:t xml:space="preserve">or </w:t>
            </w:r>
            <w:r w:rsidRPr="732481C8">
              <w:rPr>
                <w:i/>
                <w:iCs/>
                <w:lang w:val="en-CA"/>
              </w:rPr>
              <w:t>Change Directive</w:t>
            </w:r>
            <w:r w:rsidRPr="732481C8">
              <w:rPr>
                <w:lang w:val="en-CA"/>
              </w:rPr>
              <w:t xml:space="preserve">, as certified by the </w:t>
            </w:r>
            <w:r w:rsidRPr="732481C8">
              <w:rPr>
                <w:i/>
                <w:iCs/>
                <w:lang w:val="en-CA"/>
              </w:rPr>
              <w:t>Consultant</w:t>
            </w:r>
            <w:r w:rsidRPr="732481C8">
              <w:rPr>
                <w:lang w:val="en-CA"/>
              </w:rPr>
              <w:t>. Upon the expiry of the deadline prescribed by this GC 6.1.</w:t>
            </w:r>
            <w:r>
              <w:rPr>
                <w:lang w:val="en-CA"/>
              </w:rPr>
              <w:t>4</w:t>
            </w:r>
            <w:r w:rsidRPr="732481C8">
              <w:rPr>
                <w:lang w:val="en-CA"/>
              </w:rPr>
              <w:t xml:space="preserve">, the </w:t>
            </w:r>
            <w:r w:rsidRPr="732481C8">
              <w:rPr>
                <w:i/>
                <w:iCs/>
                <w:lang w:val="en-CA"/>
              </w:rPr>
              <w:t xml:space="preserve">Contractor </w:t>
            </w:r>
            <w:r w:rsidRPr="732481C8">
              <w:rPr>
                <w:lang w:val="en-CA"/>
              </w:rPr>
              <w:t xml:space="preserve">is deemed to have delivered all relevant materials for the </w:t>
            </w:r>
            <w:r w:rsidRPr="732481C8">
              <w:rPr>
                <w:i/>
                <w:iCs/>
                <w:lang w:val="en-CA"/>
              </w:rPr>
              <w:t xml:space="preserve">Owner’s </w:t>
            </w:r>
            <w:r w:rsidRPr="732481C8">
              <w:rPr>
                <w:lang w:val="en-CA"/>
              </w:rPr>
              <w:t xml:space="preserve">evaluation of the </w:t>
            </w:r>
            <w:r w:rsidRPr="732481C8">
              <w:rPr>
                <w:i/>
                <w:iCs/>
                <w:lang w:val="en-CA"/>
              </w:rPr>
              <w:t xml:space="preserve">Contractor’s </w:t>
            </w:r>
            <w:r w:rsidRPr="732481C8">
              <w:rPr>
                <w:lang w:val="en-CA"/>
              </w:rPr>
              <w:t xml:space="preserve">total claim for an adjustment to the </w:t>
            </w:r>
            <w:r w:rsidRPr="732481C8">
              <w:rPr>
                <w:i/>
                <w:iCs/>
                <w:lang w:val="en-CA"/>
              </w:rPr>
              <w:t xml:space="preserve">Contract Price </w:t>
            </w:r>
            <w:r w:rsidRPr="732481C8">
              <w:rPr>
                <w:lang w:val="en-CA"/>
              </w:rPr>
              <w:t xml:space="preserve">and/or </w:t>
            </w:r>
            <w:r w:rsidRPr="732481C8">
              <w:rPr>
                <w:i/>
                <w:iCs/>
                <w:lang w:val="en-CA"/>
              </w:rPr>
              <w:t>Contract Time</w:t>
            </w:r>
            <w:r w:rsidRPr="732481C8">
              <w:rPr>
                <w:lang w:val="en-CA"/>
              </w:rPr>
              <w:t xml:space="preserve">, and no further documents may be submitted to the </w:t>
            </w:r>
            <w:r w:rsidRPr="732481C8">
              <w:rPr>
                <w:i/>
                <w:iCs/>
                <w:lang w:val="en-CA"/>
              </w:rPr>
              <w:t xml:space="preserve">Owner, </w:t>
            </w:r>
            <w:r w:rsidRPr="732481C8">
              <w:rPr>
                <w:lang w:val="en-CA"/>
              </w:rPr>
              <w:t xml:space="preserve">unless, </w:t>
            </w:r>
            <w:r>
              <w:rPr>
                <w:lang w:val="en-CA"/>
              </w:rPr>
              <w:t>i</w:t>
            </w:r>
            <w:r w:rsidRPr="732481C8">
              <w:rPr>
                <w:lang w:val="en-CA"/>
              </w:rPr>
              <w:t xml:space="preserve">n its sole and absolute discretion, the </w:t>
            </w:r>
            <w:r w:rsidRPr="732481C8">
              <w:rPr>
                <w:i/>
                <w:iCs/>
                <w:lang w:val="en-CA"/>
              </w:rPr>
              <w:t>Owner</w:t>
            </w:r>
            <w:r w:rsidRPr="732481C8">
              <w:rPr>
                <w:lang w:val="en-CA"/>
              </w:rPr>
              <w:t xml:space="preserve"> agrees in writing to waive or extend the timing for the submission of the </w:t>
            </w:r>
            <w:r w:rsidRPr="732481C8">
              <w:rPr>
                <w:i/>
                <w:iCs/>
                <w:lang w:val="en-CA"/>
              </w:rPr>
              <w:t xml:space="preserve">Contractor’s </w:t>
            </w:r>
            <w:r w:rsidRPr="732481C8">
              <w:rPr>
                <w:lang w:val="en-CA"/>
              </w:rPr>
              <w:t xml:space="preserve">supporting documentation. If the </w:t>
            </w:r>
            <w:r w:rsidRPr="732481C8">
              <w:rPr>
                <w:i/>
                <w:iCs/>
                <w:lang w:val="en-CA"/>
              </w:rPr>
              <w:t xml:space="preserve">Owner </w:t>
            </w:r>
            <w:r w:rsidRPr="732481C8">
              <w:rPr>
                <w:lang w:val="en-CA"/>
              </w:rPr>
              <w:t xml:space="preserve">has not received any of the prescribed supporting documentation prior to the deadline, the </w:t>
            </w:r>
            <w:r w:rsidRPr="732481C8">
              <w:rPr>
                <w:i/>
                <w:iCs/>
                <w:lang w:val="en-CA"/>
              </w:rPr>
              <w:t xml:space="preserve">Contractor </w:t>
            </w:r>
            <w:r w:rsidRPr="732481C8">
              <w:rPr>
                <w:lang w:val="en-CA"/>
              </w:rPr>
              <w:t xml:space="preserve">shall be deemed to have waived its right to receive compensation or an extension of the </w:t>
            </w:r>
            <w:r w:rsidRPr="732481C8">
              <w:rPr>
                <w:i/>
                <w:iCs/>
                <w:lang w:val="en-CA"/>
              </w:rPr>
              <w:t xml:space="preserve">Contract Time </w:t>
            </w:r>
            <w:r w:rsidRPr="732481C8">
              <w:rPr>
                <w:lang w:val="en-CA"/>
              </w:rPr>
              <w:t xml:space="preserve">for the </w:t>
            </w:r>
            <w:r w:rsidRPr="732481C8">
              <w:rPr>
                <w:i/>
                <w:iCs/>
                <w:lang w:val="en-CA"/>
              </w:rPr>
              <w:t xml:space="preserve">Work </w:t>
            </w:r>
            <w:r w:rsidRPr="732481C8">
              <w:rPr>
                <w:lang w:val="en-CA"/>
              </w:rPr>
              <w:t xml:space="preserve">described in the </w:t>
            </w:r>
            <w:r w:rsidRPr="732481C8">
              <w:rPr>
                <w:i/>
                <w:iCs/>
                <w:lang w:val="en-CA"/>
              </w:rPr>
              <w:t xml:space="preserve">Change Order </w:t>
            </w:r>
            <w:r w:rsidRPr="732481C8">
              <w:rPr>
                <w:lang w:val="en-CA"/>
              </w:rPr>
              <w:t xml:space="preserve">or </w:t>
            </w:r>
            <w:r w:rsidRPr="732481C8">
              <w:rPr>
                <w:i/>
                <w:iCs/>
                <w:lang w:val="en-CA"/>
              </w:rPr>
              <w:t>Change Directive</w:t>
            </w:r>
            <w:r w:rsidRPr="732481C8">
              <w:rPr>
                <w:lang w:val="en-CA"/>
              </w:rPr>
              <w:t>.</w:t>
            </w:r>
          </w:p>
          <w:p w14:paraId="16D3E5C2" w14:textId="77777777" w:rsidR="00BC2E60" w:rsidRPr="000F7F33" w:rsidRDefault="00BC2E60" w:rsidP="006A46B7">
            <w:pPr>
              <w:pStyle w:val="SC4"/>
              <w:ind w:left="885" w:hanging="885"/>
              <w:jc w:val="both"/>
              <w:rPr>
                <w:lang w:val="en-CA"/>
              </w:rPr>
            </w:pPr>
          </w:p>
        </w:tc>
      </w:tr>
    </w:tbl>
    <w:p w14:paraId="63D802A3" w14:textId="77777777" w:rsidR="00BC2E60" w:rsidRPr="00DF3C32" w:rsidRDefault="00BC2E60" w:rsidP="00BC2E60">
      <w:pPr>
        <w:pStyle w:val="SimpleL2"/>
      </w:pPr>
      <w:bookmarkStart w:id="378" w:name="_Toc115690182"/>
      <w:r w:rsidRPr="00DF3C32">
        <w:lastRenderedPageBreak/>
        <w:t>GC 6.2   CHANGE ORDER</w:t>
      </w:r>
      <w:bookmarkEnd w:id="378"/>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6542D0CD" w14:textId="77777777" w:rsidTr="006A46B7">
        <w:tc>
          <w:tcPr>
            <w:tcW w:w="923" w:type="dxa"/>
          </w:tcPr>
          <w:p w14:paraId="70EA246B" w14:textId="77777777" w:rsidR="00BC2E60" w:rsidRPr="00AB0F97" w:rsidRDefault="00BC2E60" w:rsidP="006A46B7">
            <w:pPr>
              <w:pStyle w:val="SimpleL3"/>
            </w:pPr>
          </w:p>
        </w:tc>
        <w:tc>
          <w:tcPr>
            <w:tcW w:w="990" w:type="dxa"/>
          </w:tcPr>
          <w:p w14:paraId="61840AB7" w14:textId="77777777" w:rsidR="00BC2E60" w:rsidRPr="00AB0F97" w:rsidRDefault="00BC2E60" w:rsidP="006A46B7">
            <w:pPr>
              <w:pStyle w:val="TableText0"/>
              <w:jc w:val="center"/>
              <w:rPr>
                <w:sz w:val="20"/>
                <w:szCs w:val="20"/>
              </w:rPr>
            </w:pPr>
            <w:r>
              <w:rPr>
                <w:sz w:val="20"/>
                <w:szCs w:val="20"/>
              </w:rPr>
              <w:t>6.2.1</w:t>
            </w:r>
          </w:p>
        </w:tc>
        <w:tc>
          <w:tcPr>
            <w:tcW w:w="8167" w:type="dxa"/>
          </w:tcPr>
          <w:p w14:paraId="219BF369" w14:textId="77777777" w:rsidR="00BC2E60" w:rsidRPr="00AA02C7" w:rsidRDefault="00BC2E60" w:rsidP="006A46B7">
            <w:pPr>
              <w:pStyle w:val="SC3"/>
              <w:numPr>
                <w:ilvl w:val="0"/>
                <w:numId w:val="0"/>
              </w:numPr>
            </w:pPr>
            <w:r w:rsidRPr="000D4510">
              <w:rPr>
                <w:u w:val="single"/>
                <w:lang w:val="en-US"/>
              </w:rPr>
              <w:t>Delete</w:t>
            </w:r>
            <w:r>
              <w:rPr>
                <w:lang w:val="en-US"/>
              </w:rPr>
              <w:t xml:space="preserve"> paragraph 6.2.1 and </w:t>
            </w:r>
            <w:r w:rsidRPr="008A3A58">
              <w:rPr>
                <w:u w:val="single"/>
                <w:lang w:val="en-US"/>
              </w:rPr>
              <w:t>replace</w:t>
            </w:r>
            <w:r>
              <w:rPr>
                <w:lang w:val="en-US"/>
              </w:rPr>
              <w:t xml:space="preserve"> it with the following: </w:t>
            </w:r>
          </w:p>
          <w:p w14:paraId="76D5D051" w14:textId="77777777" w:rsidR="00BC2E60" w:rsidRDefault="00BC2E60" w:rsidP="006A46B7">
            <w:pPr>
              <w:pStyle w:val="SC3"/>
              <w:numPr>
                <w:ilvl w:val="0"/>
                <w:numId w:val="0"/>
              </w:numPr>
              <w:ind w:left="2178"/>
            </w:pPr>
          </w:p>
          <w:p w14:paraId="03A5B714" w14:textId="77777777" w:rsidR="00BC2E60" w:rsidRDefault="00BC2E60" w:rsidP="006A46B7">
            <w:pPr>
              <w:pStyle w:val="SC3"/>
              <w:numPr>
                <w:ilvl w:val="0"/>
                <w:numId w:val="0"/>
              </w:numPr>
              <w:ind w:left="792" w:hanging="792"/>
              <w:jc w:val="both"/>
              <w:rPr>
                <w:lang w:val="en-US"/>
              </w:rPr>
            </w:pPr>
            <w:r>
              <w:rPr>
                <w:lang w:val="en-US"/>
              </w:rPr>
              <w:t>6.2.1</w:t>
            </w:r>
            <w:r>
              <w:rPr>
                <w:lang w:val="en-US"/>
              </w:rPr>
              <w:tab/>
              <w:t xml:space="preserve">The following shall apply to changes in the </w:t>
            </w:r>
            <w:r>
              <w:rPr>
                <w:i/>
                <w:iCs/>
                <w:lang w:val="en-US"/>
              </w:rPr>
              <w:t xml:space="preserve">Work </w:t>
            </w:r>
            <w:r>
              <w:rPr>
                <w:lang w:val="en-US"/>
              </w:rPr>
              <w:t xml:space="preserve">and changes to the </w:t>
            </w:r>
            <w:r>
              <w:rPr>
                <w:i/>
                <w:iCs/>
                <w:lang w:val="en-US"/>
              </w:rPr>
              <w:t xml:space="preserve">Contract Time </w:t>
            </w:r>
            <w:r>
              <w:rPr>
                <w:lang w:val="en-US"/>
              </w:rPr>
              <w:t xml:space="preserve">for the </w:t>
            </w:r>
            <w:r>
              <w:rPr>
                <w:i/>
                <w:iCs/>
                <w:lang w:val="en-US"/>
              </w:rPr>
              <w:t>Work</w:t>
            </w:r>
            <w:r>
              <w:rPr>
                <w:lang w:val="en-US"/>
              </w:rPr>
              <w:t>:</w:t>
            </w:r>
          </w:p>
          <w:p w14:paraId="076D334A" w14:textId="77777777" w:rsidR="00BC2E60" w:rsidRDefault="00BC2E60" w:rsidP="006A46B7">
            <w:pPr>
              <w:pStyle w:val="SC3"/>
              <w:numPr>
                <w:ilvl w:val="0"/>
                <w:numId w:val="0"/>
              </w:numPr>
              <w:ind w:left="2970" w:hanging="792"/>
              <w:jc w:val="both"/>
              <w:rPr>
                <w:i/>
                <w:lang w:val="en-US"/>
              </w:rPr>
            </w:pPr>
          </w:p>
          <w:p w14:paraId="03555A21" w14:textId="77777777" w:rsidR="00BC2E60" w:rsidRDefault="00BC2E60" w:rsidP="006A46B7">
            <w:pPr>
              <w:pStyle w:val="SC3"/>
              <w:numPr>
                <w:ilvl w:val="0"/>
                <w:numId w:val="0"/>
              </w:numPr>
              <w:ind w:left="1135" w:hanging="270"/>
              <w:jc w:val="both"/>
              <w:rPr>
                <w:lang w:val="en-US"/>
              </w:rPr>
            </w:pPr>
            <w:r>
              <w:rPr>
                <w:lang w:val="en-US"/>
              </w:rPr>
              <w:t xml:space="preserve">.1 </w:t>
            </w:r>
            <w:r>
              <w:rPr>
                <w:lang w:val="en-US"/>
              </w:rPr>
              <w:tab/>
              <w:t xml:space="preserve">When a change in the </w:t>
            </w:r>
            <w:r>
              <w:rPr>
                <w:i/>
                <w:iCs/>
                <w:lang w:val="en-US"/>
              </w:rPr>
              <w:t xml:space="preserve">Work </w:t>
            </w:r>
            <w:r>
              <w:rPr>
                <w:lang w:val="en-US"/>
              </w:rPr>
              <w:t xml:space="preserve">or a change in the </w:t>
            </w:r>
            <w:r>
              <w:rPr>
                <w:i/>
                <w:iCs/>
                <w:lang w:val="en-US"/>
              </w:rPr>
              <w:t xml:space="preserve">Contract Time </w:t>
            </w:r>
            <w:r>
              <w:rPr>
                <w:lang w:val="en-US"/>
              </w:rPr>
              <w:t xml:space="preserve">for the </w:t>
            </w:r>
            <w:r>
              <w:rPr>
                <w:i/>
                <w:iCs/>
                <w:lang w:val="en-US"/>
              </w:rPr>
              <w:t>Work</w:t>
            </w:r>
            <w:r>
              <w:rPr>
                <w:lang w:val="en-US"/>
              </w:rPr>
              <w:t xml:space="preserve"> is proposed by the </w:t>
            </w:r>
            <w:r>
              <w:rPr>
                <w:i/>
                <w:iCs/>
                <w:lang w:val="en-US"/>
              </w:rPr>
              <w:t xml:space="preserve">Owner </w:t>
            </w:r>
            <w:r>
              <w:rPr>
                <w:lang w:val="en-US"/>
              </w:rPr>
              <w:t xml:space="preserve">or pursuant to the requirements of the </w:t>
            </w:r>
            <w:r>
              <w:rPr>
                <w:i/>
                <w:iCs/>
                <w:lang w:val="en-US"/>
              </w:rPr>
              <w:t>Contract</w:t>
            </w:r>
            <w:r>
              <w:rPr>
                <w:lang w:val="en-US"/>
              </w:rPr>
              <w:t xml:space="preserve">, the </w:t>
            </w:r>
            <w:r>
              <w:rPr>
                <w:i/>
                <w:iCs/>
                <w:lang w:val="en-US"/>
              </w:rPr>
              <w:t xml:space="preserve">Owner </w:t>
            </w:r>
            <w:r>
              <w:rPr>
                <w:lang w:val="en-US"/>
              </w:rPr>
              <w:t xml:space="preserve">must initiate the process for a </w:t>
            </w:r>
            <w:r>
              <w:rPr>
                <w:i/>
                <w:iCs/>
                <w:lang w:val="en-US"/>
              </w:rPr>
              <w:t xml:space="preserve">Change Order </w:t>
            </w:r>
            <w:r>
              <w:rPr>
                <w:lang w:val="en-US"/>
              </w:rPr>
              <w:t xml:space="preserve">or </w:t>
            </w:r>
            <w:r>
              <w:rPr>
                <w:i/>
                <w:iCs/>
                <w:lang w:val="en-US"/>
              </w:rPr>
              <w:t>Change Directive</w:t>
            </w:r>
            <w:r>
              <w:rPr>
                <w:lang w:val="en-US"/>
              </w:rPr>
              <w:t xml:space="preserve">: </w:t>
            </w:r>
          </w:p>
          <w:p w14:paraId="7C6F58F6" w14:textId="77777777" w:rsidR="00BC2E60" w:rsidRDefault="00BC2E60" w:rsidP="006A46B7">
            <w:pPr>
              <w:pStyle w:val="SC3"/>
              <w:numPr>
                <w:ilvl w:val="0"/>
                <w:numId w:val="0"/>
              </w:numPr>
              <w:ind w:left="3240" w:hanging="270"/>
              <w:jc w:val="both"/>
              <w:rPr>
                <w:lang w:val="en-US"/>
              </w:rPr>
            </w:pPr>
            <w:r>
              <w:rPr>
                <w:lang w:val="en-US"/>
              </w:rPr>
              <w:t xml:space="preserve">  </w:t>
            </w:r>
          </w:p>
          <w:p w14:paraId="56B4BF51" w14:textId="77777777" w:rsidR="00BC2E60" w:rsidRDefault="00BC2E60" w:rsidP="006A46B7">
            <w:pPr>
              <w:pStyle w:val="SC3"/>
              <w:numPr>
                <w:ilvl w:val="0"/>
                <w:numId w:val="0"/>
              </w:numPr>
              <w:ind w:left="1495" w:hanging="360"/>
              <w:jc w:val="both"/>
              <w:rPr>
                <w:lang w:val="en-US"/>
              </w:rPr>
            </w:pPr>
            <w:r>
              <w:rPr>
                <w:lang w:val="en-US"/>
              </w:rPr>
              <w:t>(a)</w:t>
            </w:r>
            <w:r>
              <w:rPr>
                <w:lang w:val="en-US"/>
              </w:rPr>
              <w:tab/>
              <w:t xml:space="preserve">the </w:t>
            </w:r>
            <w:r w:rsidRPr="00AA02C7">
              <w:rPr>
                <w:i/>
                <w:lang w:val="en-US"/>
              </w:rPr>
              <w:t>Consultant</w:t>
            </w:r>
            <w:r w:rsidRPr="00AA02C7">
              <w:rPr>
                <w:lang w:val="en-US"/>
              </w:rPr>
              <w:t xml:space="preserve"> shall provide the </w:t>
            </w:r>
            <w:r>
              <w:rPr>
                <w:i/>
                <w:lang w:val="en-US"/>
              </w:rPr>
              <w:t>Contractor</w:t>
            </w:r>
            <w:r w:rsidRPr="00AA02C7">
              <w:rPr>
                <w:lang w:val="en-US"/>
              </w:rPr>
              <w:t xml:space="preserve"> with a written description of the proposed change in the </w:t>
            </w:r>
            <w:r w:rsidRPr="00AA02C7">
              <w:rPr>
                <w:i/>
                <w:lang w:val="en-US"/>
              </w:rPr>
              <w:t>Work</w:t>
            </w:r>
            <w:r>
              <w:rPr>
                <w:lang w:val="en-US"/>
              </w:rPr>
              <w:t xml:space="preserve">; </w:t>
            </w:r>
          </w:p>
          <w:p w14:paraId="6F1C7132" w14:textId="77777777" w:rsidR="00BC2E60" w:rsidRDefault="00BC2E60" w:rsidP="006A46B7">
            <w:pPr>
              <w:pStyle w:val="SC3"/>
              <w:numPr>
                <w:ilvl w:val="0"/>
                <w:numId w:val="0"/>
              </w:numPr>
              <w:ind w:left="1495" w:hanging="270"/>
              <w:jc w:val="both"/>
              <w:rPr>
                <w:lang w:val="en-US"/>
              </w:rPr>
            </w:pPr>
          </w:p>
          <w:p w14:paraId="312F8526" w14:textId="77777777" w:rsidR="00BC2E60" w:rsidRDefault="00BC2E60" w:rsidP="006A46B7">
            <w:pPr>
              <w:pStyle w:val="SC3"/>
              <w:numPr>
                <w:ilvl w:val="0"/>
                <w:numId w:val="0"/>
              </w:numPr>
              <w:ind w:left="1495" w:hanging="360"/>
              <w:jc w:val="both"/>
              <w:rPr>
                <w:lang w:val="en-US"/>
              </w:rPr>
            </w:pPr>
            <w:r>
              <w:rPr>
                <w:lang w:val="en-US"/>
              </w:rPr>
              <w:t>(b)</w:t>
            </w:r>
            <w:r>
              <w:rPr>
                <w:lang w:val="en-US"/>
              </w:rPr>
              <w:tab/>
              <w:t xml:space="preserve">within 5 </w:t>
            </w:r>
            <w:r>
              <w:rPr>
                <w:i/>
                <w:lang w:val="en-US"/>
              </w:rPr>
              <w:t xml:space="preserve">Working Days </w:t>
            </w:r>
            <w:r>
              <w:rPr>
                <w:lang w:val="en-US"/>
              </w:rPr>
              <w:t xml:space="preserve">of receiving the </w:t>
            </w:r>
            <w:r>
              <w:rPr>
                <w:i/>
                <w:lang w:val="en-US"/>
              </w:rPr>
              <w:t xml:space="preserve">Consultant’s </w:t>
            </w:r>
            <w:r>
              <w:rPr>
                <w:lang w:val="en-US"/>
              </w:rPr>
              <w:t xml:space="preserve">notice described above, the </w:t>
            </w:r>
            <w:r>
              <w:rPr>
                <w:i/>
                <w:lang w:val="en-US"/>
              </w:rPr>
              <w:t>Contractor</w:t>
            </w:r>
            <w:r w:rsidRPr="00AA02C7">
              <w:rPr>
                <w:lang w:val="en-US"/>
              </w:rPr>
              <w:t xml:space="preserve"> shall notify the </w:t>
            </w:r>
            <w:r w:rsidRPr="00AA02C7">
              <w:rPr>
                <w:i/>
                <w:lang w:val="en-US"/>
              </w:rPr>
              <w:t>Consultant</w:t>
            </w:r>
            <w:r>
              <w:rPr>
                <w:lang w:val="en-US"/>
              </w:rPr>
              <w:t xml:space="preserve">, with a copy to the </w:t>
            </w:r>
            <w:r>
              <w:rPr>
                <w:i/>
                <w:lang w:val="en-US"/>
              </w:rPr>
              <w:t xml:space="preserve">Owner, </w:t>
            </w:r>
            <w:r w:rsidRPr="00AA02C7">
              <w:rPr>
                <w:lang w:val="en-US"/>
              </w:rPr>
              <w:t xml:space="preserve">if, as a result of the proposed </w:t>
            </w:r>
            <w:r>
              <w:rPr>
                <w:lang w:val="en-US"/>
              </w:rPr>
              <w:t xml:space="preserve">or required </w:t>
            </w:r>
            <w:r w:rsidRPr="00AA02C7">
              <w:rPr>
                <w:lang w:val="en-US"/>
              </w:rPr>
              <w:t xml:space="preserve">change, it will claim an adjustment to the </w:t>
            </w:r>
            <w:r>
              <w:rPr>
                <w:i/>
                <w:lang w:val="en-US"/>
              </w:rPr>
              <w:t>Contract Price</w:t>
            </w:r>
            <w:r>
              <w:rPr>
                <w:lang w:val="en-US"/>
              </w:rPr>
              <w:t xml:space="preserve"> or</w:t>
            </w:r>
            <w:r w:rsidRPr="00AA02C7">
              <w:rPr>
                <w:lang w:val="en-US"/>
              </w:rPr>
              <w:t xml:space="preserve"> the </w:t>
            </w:r>
            <w:r w:rsidRPr="00AA02C7">
              <w:rPr>
                <w:i/>
                <w:lang w:val="en-US"/>
              </w:rPr>
              <w:t>Contract Time</w:t>
            </w:r>
            <w:r>
              <w:rPr>
                <w:lang w:val="en-US"/>
              </w:rPr>
              <w:t xml:space="preserve"> and shall include with such notice a </w:t>
            </w:r>
            <w:r w:rsidRPr="00AA02C7">
              <w:rPr>
                <w:lang w:val="en-US"/>
              </w:rPr>
              <w:t xml:space="preserve">written explanation, including </w:t>
            </w:r>
            <w:r>
              <w:rPr>
                <w:lang w:val="en-US"/>
              </w:rPr>
              <w:t xml:space="preserve">anticipated </w:t>
            </w:r>
            <w:r w:rsidRPr="00AA02C7">
              <w:rPr>
                <w:lang w:val="en-US"/>
              </w:rPr>
              <w:t>costing</w:t>
            </w:r>
            <w:r>
              <w:rPr>
                <w:lang w:val="en-US"/>
              </w:rPr>
              <w:t xml:space="preserve"> information</w:t>
            </w:r>
            <w:r w:rsidRPr="00AA02C7">
              <w:rPr>
                <w:lang w:val="en-US"/>
              </w:rPr>
              <w:t>,</w:t>
            </w:r>
            <w:r>
              <w:rPr>
                <w:lang w:val="en-US"/>
              </w:rPr>
              <w:t xml:space="preserve"> describing the impact on the </w:t>
            </w:r>
            <w:r>
              <w:rPr>
                <w:i/>
                <w:lang w:val="en-US"/>
              </w:rPr>
              <w:t xml:space="preserve">Contract </w:t>
            </w:r>
            <w:proofErr w:type="gramStart"/>
            <w:r>
              <w:rPr>
                <w:i/>
                <w:lang w:val="en-US"/>
              </w:rPr>
              <w:t xml:space="preserve">Time  </w:t>
            </w:r>
            <w:r>
              <w:rPr>
                <w:lang w:val="en-US"/>
              </w:rPr>
              <w:t>and</w:t>
            </w:r>
            <w:proofErr w:type="gramEnd"/>
            <w:r>
              <w:rPr>
                <w:lang w:val="en-US"/>
              </w:rPr>
              <w:t xml:space="preserve">/or </w:t>
            </w:r>
            <w:r>
              <w:rPr>
                <w:i/>
                <w:lang w:val="en-US"/>
              </w:rPr>
              <w:t>Contract Price</w:t>
            </w:r>
            <w:r>
              <w:rPr>
                <w:lang w:val="en-US"/>
              </w:rPr>
              <w:t xml:space="preserve">; </w:t>
            </w:r>
          </w:p>
          <w:p w14:paraId="0713D18F" w14:textId="77777777" w:rsidR="00BC2E60" w:rsidRDefault="00BC2E60" w:rsidP="006A46B7">
            <w:pPr>
              <w:pStyle w:val="SC3"/>
              <w:numPr>
                <w:ilvl w:val="0"/>
                <w:numId w:val="0"/>
              </w:numPr>
              <w:ind w:left="1495" w:hanging="270"/>
              <w:jc w:val="both"/>
              <w:rPr>
                <w:lang w:val="en-US"/>
              </w:rPr>
            </w:pPr>
          </w:p>
          <w:p w14:paraId="1E5B0AC1" w14:textId="77777777" w:rsidR="00BC2E60" w:rsidRDefault="00BC2E60" w:rsidP="006A46B7">
            <w:pPr>
              <w:pStyle w:val="SC3"/>
              <w:numPr>
                <w:ilvl w:val="0"/>
                <w:numId w:val="0"/>
              </w:numPr>
              <w:ind w:left="1495" w:hanging="360"/>
              <w:jc w:val="both"/>
              <w:rPr>
                <w:lang w:val="en-US"/>
              </w:rPr>
            </w:pPr>
            <w:r>
              <w:rPr>
                <w:lang w:val="en-US"/>
              </w:rPr>
              <w:t>(c)</w:t>
            </w:r>
            <w:r>
              <w:rPr>
                <w:lang w:val="en-US"/>
              </w:rPr>
              <w:tab/>
              <w:t xml:space="preserve">if the </w:t>
            </w:r>
            <w:r>
              <w:rPr>
                <w:i/>
                <w:lang w:val="en-US"/>
              </w:rPr>
              <w:t xml:space="preserve">Owner </w:t>
            </w:r>
            <w:r>
              <w:rPr>
                <w:lang w:val="en-US"/>
              </w:rPr>
              <w:t xml:space="preserve">decides to proceed, or must proceed pursuant to the terms of the </w:t>
            </w:r>
            <w:r>
              <w:rPr>
                <w:i/>
                <w:iCs/>
                <w:lang w:val="en-US"/>
              </w:rPr>
              <w:t>Contract</w:t>
            </w:r>
            <w:r>
              <w:rPr>
                <w:lang w:val="en-US"/>
              </w:rPr>
              <w:t>,</w:t>
            </w:r>
            <w:r>
              <w:rPr>
                <w:i/>
                <w:iCs/>
                <w:lang w:val="en-US"/>
              </w:rPr>
              <w:t xml:space="preserve"> </w:t>
            </w:r>
            <w:r>
              <w:rPr>
                <w:lang w:val="en-US"/>
              </w:rPr>
              <w:t xml:space="preserve">with the proposed change, the </w:t>
            </w:r>
            <w:r>
              <w:rPr>
                <w:i/>
                <w:lang w:val="en-US"/>
              </w:rPr>
              <w:t xml:space="preserve">Consultant </w:t>
            </w:r>
            <w:r>
              <w:rPr>
                <w:lang w:val="en-US"/>
              </w:rPr>
              <w:t xml:space="preserve">shall issue a </w:t>
            </w:r>
            <w:r>
              <w:rPr>
                <w:i/>
                <w:lang w:val="en-US"/>
              </w:rPr>
              <w:t xml:space="preserve">Contemplated Change Notice </w:t>
            </w:r>
            <w:r>
              <w:rPr>
                <w:lang w:val="en-US"/>
              </w:rPr>
              <w:t xml:space="preserve">to the </w:t>
            </w:r>
            <w:r>
              <w:rPr>
                <w:i/>
                <w:lang w:val="en-US"/>
              </w:rPr>
              <w:t xml:space="preserve">Contractor </w:t>
            </w:r>
            <w:r>
              <w:rPr>
                <w:iCs/>
                <w:lang w:val="en-US"/>
              </w:rPr>
              <w:t xml:space="preserve">describing </w:t>
            </w:r>
            <w:r>
              <w:rPr>
                <w:lang w:val="en-US"/>
              </w:rPr>
              <w:t xml:space="preserve">the proposed scope of the change and the method (or combination of methods) described in GC 6.2.3 to be used for evaluating the change in the </w:t>
            </w:r>
            <w:r>
              <w:rPr>
                <w:i/>
                <w:lang w:val="en-US"/>
              </w:rPr>
              <w:t>Contract Price</w:t>
            </w:r>
            <w:r>
              <w:rPr>
                <w:lang w:val="en-US"/>
              </w:rPr>
              <w:t>, if any, arising from the proposed change</w:t>
            </w:r>
            <w:r>
              <w:rPr>
                <w:i/>
                <w:lang w:val="en-US"/>
              </w:rPr>
              <w:t xml:space="preserve">; </w:t>
            </w:r>
            <w:r>
              <w:rPr>
                <w:lang w:val="en-US"/>
              </w:rPr>
              <w:t xml:space="preserve">and </w:t>
            </w:r>
          </w:p>
          <w:p w14:paraId="25B8639C" w14:textId="77777777" w:rsidR="00BC2E60" w:rsidRDefault="00BC2E60" w:rsidP="006A46B7">
            <w:pPr>
              <w:pStyle w:val="SC3"/>
              <w:numPr>
                <w:ilvl w:val="0"/>
                <w:numId w:val="0"/>
              </w:numPr>
              <w:ind w:left="1495" w:hanging="270"/>
              <w:jc w:val="both"/>
              <w:rPr>
                <w:lang w:val="en-US"/>
              </w:rPr>
            </w:pPr>
          </w:p>
          <w:p w14:paraId="2DD214D1" w14:textId="77777777" w:rsidR="00BC2E60" w:rsidRPr="00052F29" w:rsidRDefault="00BC2E60" w:rsidP="006A46B7">
            <w:pPr>
              <w:pStyle w:val="SC3"/>
              <w:numPr>
                <w:ilvl w:val="2"/>
                <w:numId w:val="0"/>
              </w:numPr>
              <w:ind w:left="1495" w:hanging="360"/>
              <w:jc w:val="both"/>
              <w:rPr>
                <w:lang w:val="en-US"/>
              </w:rPr>
            </w:pPr>
            <w:r w:rsidRPr="732481C8">
              <w:rPr>
                <w:lang w:val="en-US"/>
              </w:rPr>
              <w:t>(d)</w:t>
            </w:r>
            <w:r>
              <w:tab/>
            </w:r>
            <w:r w:rsidRPr="732481C8">
              <w:rPr>
                <w:lang w:val="en-US"/>
              </w:rPr>
              <w:t xml:space="preserve">the </w:t>
            </w:r>
            <w:r w:rsidRPr="732481C8">
              <w:rPr>
                <w:i/>
                <w:iCs/>
                <w:lang w:val="en-US"/>
              </w:rPr>
              <w:t>Contractor</w:t>
            </w:r>
            <w:r w:rsidRPr="732481C8">
              <w:rPr>
                <w:lang w:val="en-US"/>
              </w:rPr>
              <w:t xml:space="preserve"> shall, as soon as practicable and in any event within 10 </w:t>
            </w:r>
            <w:r w:rsidRPr="732481C8">
              <w:rPr>
                <w:i/>
                <w:iCs/>
                <w:lang w:val="en-US"/>
              </w:rPr>
              <w:t xml:space="preserve">Working Days </w:t>
            </w:r>
            <w:r w:rsidRPr="732481C8">
              <w:rPr>
                <w:lang w:val="en-US"/>
              </w:rPr>
              <w:t xml:space="preserve">after receipt of a </w:t>
            </w:r>
            <w:r w:rsidRPr="732481C8">
              <w:rPr>
                <w:i/>
                <w:iCs/>
                <w:lang w:val="en-US"/>
              </w:rPr>
              <w:t xml:space="preserve">Contemplated Change Notice </w:t>
            </w:r>
            <w:r w:rsidRPr="732481C8">
              <w:rPr>
                <w:lang w:val="en-US"/>
              </w:rPr>
              <w:t xml:space="preserve">or such longer period as the parties may agree acting reasonably, present to the </w:t>
            </w:r>
            <w:r w:rsidRPr="732481C8">
              <w:rPr>
                <w:i/>
                <w:iCs/>
                <w:lang w:val="en-US"/>
              </w:rPr>
              <w:t>Consultant</w:t>
            </w:r>
            <w:r w:rsidRPr="732481C8">
              <w:rPr>
                <w:lang w:val="en-US"/>
              </w:rPr>
              <w:t xml:space="preserve">, with a copy to the </w:t>
            </w:r>
            <w:r w:rsidRPr="732481C8">
              <w:rPr>
                <w:i/>
                <w:iCs/>
                <w:lang w:val="en-US"/>
              </w:rPr>
              <w:t>Owner</w:t>
            </w:r>
            <w:r w:rsidRPr="732481C8">
              <w:rPr>
                <w:lang w:val="en-US"/>
              </w:rPr>
              <w:t>, a detailed breakdown, estimate, and other information (a “</w:t>
            </w:r>
            <w:r w:rsidRPr="732481C8">
              <w:rPr>
                <w:b/>
                <w:i/>
                <w:iCs/>
                <w:lang w:val="en-US"/>
              </w:rPr>
              <w:t>Change Estimate</w:t>
            </w:r>
            <w:r w:rsidRPr="732481C8">
              <w:rPr>
                <w:i/>
                <w:iCs/>
                <w:lang w:val="en-US"/>
              </w:rPr>
              <w:t>”</w:t>
            </w:r>
            <w:r w:rsidRPr="732481C8">
              <w:rPr>
                <w:lang w:val="en-US"/>
              </w:rPr>
              <w:t>)</w:t>
            </w:r>
            <w:r w:rsidRPr="732481C8">
              <w:rPr>
                <w:i/>
                <w:iCs/>
                <w:lang w:val="en-US"/>
              </w:rPr>
              <w:t xml:space="preserve"> </w:t>
            </w:r>
            <w:r w:rsidRPr="732481C8">
              <w:rPr>
                <w:lang w:val="en-US"/>
              </w:rPr>
              <w:t xml:space="preserve">that  can be reasonably </w:t>
            </w:r>
            <w:r w:rsidRPr="732481C8">
              <w:rPr>
                <w:lang w:val="en-US"/>
              </w:rPr>
              <w:lastRenderedPageBreak/>
              <w:t xml:space="preserve">evaluated having regard to the scope of the change prescribed by the </w:t>
            </w:r>
            <w:r w:rsidRPr="732481C8">
              <w:rPr>
                <w:i/>
                <w:iCs/>
                <w:lang w:val="en-US"/>
              </w:rPr>
              <w:t xml:space="preserve">Consultant </w:t>
            </w:r>
            <w:r w:rsidRPr="732481C8">
              <w:rPr>
                <w:lang w:val="en-US"/>
              </w:rPr>
              <w:t xml:space="preserve">in the </w:t>
            </w:r>
            <w:r w:rsidRPr="732481C8">
              <w:rPr>
                <w:i/>
                <w:iCs/>
                <w:lang w:val="en-US"/>
              </w:rPr>
              <w:t>Contemplated Change Notice,</w:t>
            </w:r>
            <w:r w:rsidRPr="732481C8">
              <w:rPr>
                <w:lang w:val="en-US"/>
              </w:rPr>
              <w:t xml:space="preserve"> which </w:t>
            </w:r>
            <w:r w:rsidRPr="732481C8">
              <w:rPr>
                <w:i/>
                <w:iCs/>
                <w:lang w:val="en-US"/>
              </w:rPr>
              <w:t xml:space="preserve">Change Estimate </w:t>
            </w:r>
            <w:r w:rsidRPr="732481C8">
              <w:rPr>
                <w:lang w:val="en-US"/>
              </w:rPr>
              <w:t xml:space="preserve">shall include the following information: </w:t>
            </w:r>
          </w:p>
          <w:p w14:paraId="6F7551CA" w14:textId="77777777" w:rsidR="00BC2E60" w:rsidRDefault="00BC2E60" w:rsidP="006A46B7">
            <w:pPr>
              <w:pStyle w:val="SC3"/>
              <w:numPr>
                <w:ilvl w:val="0"/>
                <w:numId w:val="0"/>
              </w:numPr>
              <w:ind w:left="3690" w:hanging="270"/>
              <w:jc w:val="both"/>
              <w:rPr>
                <w:lang w:val="en-US"/>
              </w:rPr>
            </w:pPr>
          </w:p>
          <w:p w14:paraId="02CFB79C" w14:textId="77777777" w:rsidR="00BC2E60" w:rsidRDefault="00BC2E60" w:rsidP="006A46B7">
            <w:pPr>
              <w:pStyle w:val="SC3"/>
              <w:numPr>
                <w:ilvl w:val="0"/>
                <w:numId w:val="0"/>
              </w:numPr>
              <w:ind w:left="2035" w:hanging="540"/>
              <w:jc w:val="both"/>
              <w:rPr>
                <w:lang w:val="en-US"/>
              </w:rPr>
            </w:pPr>
            <w:r>
              <w:rPr>
                <w:lang w:val="en-US"/>
              </w:rPr>
              <w:t>(</w:t>
            </w:r>
            <w:proofErr w:type="spellStart"/>
            <w:r>
              <w:rPr>
                <w:lang w:val="en-US"/>
              </w:rPr>
              <w:t>i</w:t>
            </w:r>
            <w:proofErr w:type="spellEnd"/>
            <w:r>
              <w:rPr>
                <w:lang w:val="en-US"/>
              </w:rPr>
              <w:t xml:space="preserve">) </w:t>
            </w:r>
            <w:r>
              <w:rPr>
                <w:lang w:val="en-US"/>
              </w:rPr>
              <w:tab/>
            </w:r>
            <w:r>
              <w:rPr>
                <w:iCs/>
                <w:lang w:val="en-US"/>
              </w:rPr>
              <w:t xml:space="preserve">where the </w:t>
            </w:r>
            <w:r>
              <w:rPr>
                <w:i/>
                <w:lang w:val="en-US"/>
              </w:rPr>
              <w:t xml:space="preserve">Contemplated Change Notice </w:t>
            </w:r>
            <w:r>
              <w:rPr>
                <w:iCs/>
                <w:lang w:val="en-US"/>
              </w:rPr>
              <w:t>prescribes that a lump sum estimate is required for all or part of the change, in accordance with GC 6.2.3.1,</w:t>
            </w:r>
            <w:r>
              <w:rPr>
                <w:lang w:val="en-US"/>
              </w:rPr>
              <w:t xml:space="preserve"> a</w:t>
            </w:r>
            <w:r w:rsidRPr="005F67FF">
              <w:rPr>
                <w:lang w:val="en-US"/>
              </w:rPr>
              <w:t xml:space="preserve"> </w:t>
            </w:r>
            <w:r>
              <w:rPr>
                <w:lang w:val="en-US"/>
              </w:rPr>
              <w:t xml:space="preserve">proposed lump sum </w:t>
            </w:r>
            <w:r w:rsidRPr="005F67FF">
              <w:rPr>
                <w:lang w:val="en-US"/>
              </w:rPr>
              <w:t xml:space="preserve">adjustment </w:t>
            </w:r>
            <w:r>
              <w:rPr>
                <w:lang w:val="en-US"/>
              </w:rPr>
              <w:t xml:space="preserve">to the </w:t>
            </w:r>
            <w:r w:rsidRPr="005F67FF">
              <w:rPr>
                <w:i/>
                <w:lang w:val="en-US"/>
              </w:rPr>
              <w:t>Contract Price</w:t>
            </w:r>
            <w:r>
              <w:rPr>
                <w:lang w:val="en-US"/>
              </w:rPr>
              <w:t>;</w:t>
            </w:r>
          </w:p>
          <w:p w14:paraId="75C38DA5" w14:textId="77777777" w:rsidR="00BC2E60" w:rsidRDefault="00BC2E60" w:rsidP="006A46B7">
            <w:pPr>
              <w:pStyle w:val="SC3"/>
              <w:numPr>
                <w:ilvl w:val="0"/>
                <w:numId w:val="0"/>
              </w:numPr>
              <w:ind w:left="2035" w:hanging="540"/>
              <w:jc w:val="both"/>
              <w:rPr>
                <w:lang w:val="en-US"/>
              </w:rPr>
            </w:pPr>
            <w:r>
              <w:rPr>
                <w:lang w:val="en-US"/>
              </w:rPr>
              <w:t xml:space="preserve"> </w:t>
            </w:r>
          </w:p>
          <w:p w14:paraId="6A1DF910" w14:textId="77777777" w:rsidR="00BC2E60" w:rsidRDefault="00BC2E60" w:rsidP="006A46B7">
            <w:pPr>
              <w:pStyle w:val="SC3"/>
              <w:numPr>
                <w:ilvl w:val="2"/>
                <w:numId w:val="0"/>
              </w:numPr>
              <w:ind w:left="2035" w:hanging="540"/>
              <w:jc w:val="both"/>
              <w:rPr>
                <w:i/>
                <w:iCs/>
                <w:lang w:val="en-US"/>
              </w:rPr>
            </w:pPr>
            <w:r w:rsidRPr="55062D75">
              <w:rPr>
                <w:lang w:val="en-US"/>
              </w:rPr>
              <w:t>(</w:t>
            </w:r>
            <w:r>
              <w:rPr>
                <w:lang w:val="en-US"/>
              </w:rPr>
              <w:t>ii</w:t>
            </w:r>
            <w:r w:rsidRPr="55062D75">
              <w:rPr>
                <w:lang w:val="en-US"/>
              </w:rPr>
              <w:t xml:space="preserve">) </w:t>
            </w:r>
            <w:r>
              <w:rPr>
                <w:lang w:val="en-US"/>
              </w:rPr>
              <w:tab/>
            </w:r>
            <w:r>
              <w:rPr>
                <w:iCs/>
                <w:lang w:val="en-US"/>
              </w:rPr>
              <w:t xml:space="preserve">where the </w:t>
            </w:r>
            <w:r>
              <w:rPr>
                <w:i/>
                <w:lang w:val="en-US"/>
              </w:rPr>
              <w:t xml:space="preserve">Contemplated Change Notice </w:t>
            </w:r>
            <w:r>
              <w:rPr>
                <w:iCs/>
                <w:lang w:val="en-US"/>
              </w:rPr>
              <w:t xml:space="preserve">prescribes that unit prices shall apply to all or part of the change, in accordance with GC 6.2.3.2, a summary of the quantities of </w:t>
            </w:r>
            <w:r>
              <w:rPr>
                <w:i/>
                <w:lang w:val="en-US"/>
              </w:rPr>
              <w:t xml:space="preserve">Product(s) </w:t>
            </w:r>
            <w:r>
              <w:rPr>
                <w:iCs/>
                <w:lang w:val="en-US"/>
              </w:rPr>
              <w:t xml:space="preserve">required to complete the change and the impact on the </w:t>
            </w:r>
            <w:r>
              <w:rPr>
                <w:i/>
                <w:lang w:val="en-US"/>
              </w:rPr>
              <w:t xml:space="preserve">Contract Price </w:t>
            </w:r>
            <w:r>
              <w:rPr>
                <w:iCs/>
                <w:lang w:val="en-US"/>
              </w:rPr>
              <w:t xml:space="preserve">relying on </w:t>
            </w:r>
            <w:r w:rsidRPr="55062D75">
              <w:rPr>
                <w:lang w:val="en-US"/>
              </w:rPr>
              <w:t xml:space="preserve">the unit prices prescribed by the </w:t>
            </w:r>
            <w:r w:rsidRPr="55062D75">
              <w:rPr>
                <w:i/>
                <w:iCs/>
                <w:lang w:val="en-US"/>
              </w:rPr>
              <w:t xml:space="preserve">Contract Documents </w:t>
            </w:r>
            <w:r w:rsidRPr="55062D75">
              <w:rPr>
                <w:lang w:val="en-US"/>
              </w:rPr>
              <w:t>or, where no unit prices are prescribed, proposed unit rates</w:t>
            </w:r>
            <w:r>
              <w:rPr>
                <w:lang w:val="en-US"/>
              </w:rPr>
              <w:t xml:space="preserve"> for each </w:t>
            </w:r>
            <w:proofErr w:type="gramStart"/>
            <w:r>
              <w:rPr>
                <w:i/>
                <w:iCs/>
                <w:lang w:val="en-US"/>
              </w:rPr>
              <w:t>Product</w:t>
            </w:r>
            <w:r>
              <w:rPr>
                <w:lang w:val="en-US"/>
              </w:rPr>
              <w:t xml:space="preserve"> </w:t>
            </w:r>
            <w:r w:rsidRPr="55062D75">
              <w:rPr>
                <w:lang w:val="en-US"/>
              </w:rPr>
              <w:t xml:space="preserve"> to</w:t>
            </w:r>
            <w:proofErr w:type="gramEnd"/>
            <w:r w:rsidRPr="55062D75">
              <w:rPr>
                <w:lang w:val="en-US"/>
              </w:rPr>
              <w:t xml:space="preserve"> be used to perform the change</w:t>
            </w:r>
            <w:r>
              <w:rPr>
                <w:lang w:val="en-US"/>
              </w:rPr>
              <w:t>;</w:t>
            </w:r>
          </w:p>
          <w:p w14:paraId="1AE8D0FA" w14:textId="77777777" w:rsidR="00BC2E60" w:rsidRDefault="00BC2E60" w:rsidP="006A46B7">
            <w:pPr>
              <w:pStyle w:val="SC3"/>
              <w:numPr>
                <w:ilvl w:val="2"/>
                <w:numId w:val="0"/>
              </w:numPr>
              <w:ind w:left="2035" w:hanging="540"/>
              <w:jc w:val="both"/>
              <w:rPr>
                <w:lang w:val="en-US"/>
              </w:rPr>
            </w:pPr>
            <w:r w:rsidRPr="55062D75">
              <w:rPr>
                <w:i/>
                <w:iCs/>
                <w:lang w:val="en-US"/>
              </w:rPr>
              <w:t xml:space="preserve"> </w:t>
            </w:r>
          </w:p>
          <w:p w14:paraId="70A5CB74" w14:textId="77777777" w:rsidR="00BC2E60" w:rsidRDefault="00BC2E60" w:rsidP="006A46B7">
            <w:pPr>
              <w:pStyle w:val="SC3"/>
              <w:numPr>
                <w:ilvl w:val="0"/>
                <w:numId w:val="0"/>
              </w:numPr>
              <w:ind w:left="2035" w:hanging="540"/>
              <w:jc w:val="both"/>
              <w:rPr>
                <w:lang w:val="en-US"/>
              </w:rPr>
            </w:pPr>
            <w:r>
              <w:rPr>
                <w:lang w:val="en-US"/>
              </w:rPr>
              <w:t>(iii)</w:t>
            </w:r>
            <w:r>
              <w:rPr>
                <w:lang w:val="en-US"/>
              </w:rPr>
              <w:tab/>
            </w:r>
            <w:r>
              <w:rPr>
                <w:iCs/>
                <w:lang w:val="en-US"/>
              </w:rPr>
              <w:t xml:space="preserve">where the </w:t>
            </w:r>
            <w:r>
              <w:rPr>
                <w:i/>
                <w:lang w:val="en-US"/>
              </w:rPr>
              <w:t xml:space="preserve">Contemplated Change Notice </w:t>
            </w:r>
            <w:r>
              <w:rPr>
                <w:iCs/>
                <w:lang w:val="en-US"/>
              </w:rPr>
              <w:t xml:space="preserve">prescribes that time and material costs shall apply for all or part of the change, in accordance with GC 6.2.3.3, </w:t>
            </w:r>
            <w:r>
              <w:rPr>
                <w:lang w:val="en-US"/>
              </w:rPr>
              <w:t xml:space="preserve">a detailed estimate of the </w:t>
            </w:r>
            <w:r>
              <w:rPr>
                <w:i/>
                <w:iCs/>
                <w:lang w:val="en-US"/>
              </w:rPr>
              <w:t>Direct Costs</w:t>
            </w:r>
            <w:r>
              <w:rPr>
                <w:i/>
                <w:lang w:val="en-US"/>
              </w:rPr>
              <w:t xml:space="preserve"> </w:t>
            </w:r>
            <w:r>
              <w:rPr>
                <w:lang w:val="en-US"/>
              </w:rPr>
              <w:t xml:space="preserve">to be expended by the </w:t>
            </w:r>
            <w:r>
              <w:rPr>
                <w:i/>
                <w:iCs/>
                <w:lang w:val="en-US"/>
              </w:rPr>
              <w:t xml:space="preserve">Contractor </w:t>
            </w:r>
            <w:r>
              <w:rPr>
                <w:lang w:val="en-US"/>
              </w:rPr>
              <w:t xml:space="preserve">and each </w:t>
            </w:r>
            <w:r>
              <w:rPr>
                <w:i/>
                <w:iCs/>
                <w:lang w:val="en-US"/>
              </w:rPr>
              <w:t xml:space="preserve">Subcontractor </w:t>
            </w:r>
            <w:r>
              <w:rPr>
                <w:lang w:val="en-US"/>
              </w:rPr>
              <w:t>to perform the change;</w:t>
            </w:r>
          </w:p>
          <w:p w14:paraId="237B09AB" w14:textId="77777777" w:rsidR="00BC2E60" w:rsidRDefault="00BC2E60" w:rsidP="006A46B7">
            <w:pPr>
              <w:pStyle w:val="SC3"/>
              <w:numPr>
                <w:ilvl w:val="0"/>
                <w:numId w:val="0"/>
              </w:numPr>
              <w:ind w:left="2035" w:hanging="540"/>
              <w:jc w:val="both"/>
              <w:rPr>
                <w:b/>
                <w:lang w:val="en-US"/>
              </w:rPr>
            </w:pPr>
          </w:p>
          <w:p w14:paraId="422EA795" w14:textId="77777777" w:rsidR="00BC2E60" w:rsidRPr="00ED47AD" w:rsidRDefault="00BC2E60" w:rsidP="006A46B7">
            <w:pPr>
              <w:pStyle w:val="SC3"/>
              <w:numPr>
                <w:ilvl w:val="0"/>
                <w:numId w:val="0"/>
              </w:numPr>
              <w:ind w:left="2035" w:hanging="540"/>
              <w:jc w:val="both"/>
              <w:rPr>
                <w:bCs w:val="0"/>
                <w:lang w:val="en-US"/>
              </w:rPr>
            </w:pPr>
            <w:r w:rsidRPr="00AB27CD">
              <w:rPr>
                <w:bCs w:val="0"/>
                <w:lang w:val="en-US"/>
              </w:rPr>
              <w:t>(iv)</w:t>
            </w:r>
            <w:r w:rsidRPr="00AB27CD">
              <w:rPr>
                <w:bCs w:val="0"/>
                <w:lang w:val="en-US"/>
              </w:rPr>
              <w:tab/>
            </w:r>
            <w:r w:rsidRPr="732481C8">
              <w:rPr>
                <w:lang w:val="en-CA"/>
              </w:rPr>
              <w:t xml:space="preserve">sufficient information to demonstrate that the markup portion of any </w:t>
            </w:r>
            <w:r w:rsidRPr="732481C8">
              <w:rPr>
                <w:i/>
                <w:iCs/>
                <w:lang w:val="en-CA"/>
              </w:rPr>
              <w:t xml:space="preserve">Change Estimate </w:t>
            </w:r>
            <w:r w:rsidRPr="732481C8">
              <w:rPr>
                <w:lang w:val="en-CA"/>
              </w:rPr>
              <w:t>has been calculated in accordance with GC 6.2.5</w:t>
            </w:r>
            <w:r>
              <w:rPr>
                <w:bCs w:val="0"/>
                <w:lang w:val="en-US"/>
              </w:rPr>
              <w:t xml:space="preserve">; </w:t>
            </w:r>
          </w:p>
          <w:p w14:paraId="12DFDD64" w14:textId="77777777" w:rsidR="00BC2E60" w:rsidRDefault="00BC2E60" w:rsidP="006A46B7">
            <w:pPr>
              <w:pStyle w:val="SC3"/>
              <w:numPr>
                <w:ilvl w:val="0"/>
                <w:numId w:val="0"/>
              </w:numPr>
              <w:ind w:left="2035" w:hanging="540"/>
              <w:jc w:val="both"/>
              <w:rPr>
                <w:bCs w:val="0"/>
                <w:lang w:val="en-US"/>
              </w:rPr>
            </w:pPr>
            <w:r>
              <w:rPr>
                <w:bCs w:val="0"/>
                <w:lang w:val="en-US"/>
              </w:rPr>
              <w:t>(v)</w:t>
            </w:r>
            <w:r>
              <w:rPr>
                <w:bCs w:val="0"/>
                <w:lang w:val="en-US"/>
              </w:rPr>
              <w:tab/>
            </w:r>
            <w:r w:rsidRPr="00DB399F">
              <w:rPr>
                <w:bCs w:val="0"/>
                <w:i/>
                <w:iCs/>
                <w:lang w:val="en-US"/>
              </w:rPr>
              <w:t>Subcontractor</w:t>
            </w:r>
            <w:r w:rsidRPr="00DB399F">
              <w:rPr>
                <w:bCs w:val="0"/>
                <w:lang w:val="en-US"/>
              </w:rPr>
              <w:t xml:space="preserve"> and </w:t>
            </w:r>
            <w:r w:rsidRPr="00DB399F">
              <w:rPr>
                <w:bCs w:val="0"/>
                <w:i/>
                <w:iCs/>
                <w:lang w:val="en-US"/>
              </w:rPr>
              <w:t>Supplier</w:t>
            </w:r>
            <w:r w:rsidRPr="00DB399F">
              <w:rPr>
                <w:bCs w:val="0"/>
                <w:lang w:val="en-US"/>
              </w:rPr>
              <w:t xml:space="preserve"> quotations, receipts, and vouchers;</w:t>
            </w:r>
          </w:p>
          <w:p w14:paraId="313D0C23" w14:textId="77777777" w:rsidR="00BC2E60" w:rsidRDefault="00BC2E60" w:rsidP="006A46B7">
            <w:pPr>
              <w:pStyle w:val="SC3"/>
              <w:numPr>
                <w:ilvl w:val="0"/>
                <w:numId w:val="0"/>
              </w:numPr>
              <w:ind w:left="2035" w:hanging="540"/>
              <w:jc w:val="both"/>
              <w:rPr>
                <w:bCs w:val="0"/>
                <w:lang w:val="en-US"/>
              </w:rPr>
            </w:pPr>
          </w:p>
          <w:p w14:paraId="0E076725" w14:textId="77777777" w:rsidR="00BC2E60" w:rsidRDefault="00BC2E60" w:rsidP="006A46B7">
            <w:pPr>
              <w:pStyle w:val="SC3"/>
              <w:numPr>
                <w:ilvl w:val="0"/>
                <w:numId w:val="0"/>
              </w:numPr>
              <w:ind w:left="2035" w:hanging="540"/>
              <w:jc w:val="both"/>
              <w:rPr>
                <w:bCs w:val="0"/>
                <w:lang w:val="en-US"/>
              </w:rPr>
            </w:pPr>
            <w:r>
              <w:rPr>
                <w:bCs w:val="0"/>
                <w:lang w:val="en-US"/>
              </w:rPr>
              <w:t>(vi)</w:t>
            </w:r>
            <w:r>
              <w:rPr>
                <w:bCs w:val="0"/>
                <w:lang w:val="en-US"/>
              </w:rPr>
              <w:tab/>
            </w:r>
            <w:r w:rsidRPr="00DB399F">
              <w:rPr>
                <w:bCs w:val="0"/>
                <w:lang w:val="en-US"/>
              </w:rPr>
              <w:t>identification of any additional bonding costs, in accordance with GC 6.2.6</w:t>
            </w:r>
            <w:r>
              <w:rPr>
                <w:bCs w:val="0"/>
                <w:lang w:val="en-US"/>
              </w:rPr>
              <w:t>;</w:t>
            </w:r>
          </w:p>
          <w:p w14:paraId="4D0CB468" w14:textId="77777777" w:rsidR="00BC2E60" w:rsidRDefault="00BC2E60" w:rsidP="006A46B7">
            <w:pPr>
              <w:pStyle w:val="SC3"/>
              <w:numPr>
                <w:ilvl w:val="0"/>
                <w:numId w:val="0"/>
              </w:numPr>
              <w:ind w:left="2035" w:hanging="540"/>
              <w:jc w:val="both"/>
              <w:rPr>
                <w:bCs w:val="0"/>
                <w:lang w:val="en-US"/>
              </w:rPr>
            </w:pPr>
          </w:p>
          <w:p w14:paraId="7B71DBEF" w14:textId="77777777" w:rsidR="00BC2E60" w:rsidRDefault="00BC2E60" w:rsidP="006A46B7">
            <w:pPr>
              <w:pStyle w:val="SC3"/>
              <w:numPr>
                <w:ilvl w:val="0"/>
                <w:numId w:val="0"/>
              </w:numPr>
              <w:ind w:left="2035" w:hanging="540"/>
              <w:jc w:val="both"/>
              <w:rPr>
                <w:bCs w:val="0"/>
                <w:lang w:val="en-US"/>
              </w:rPr>
            </w:pPr>
            <w:r>
              <w:rPr>
                <w:bCs w:val="0"/>
                <w:lang w:val="en-US"/>
              </w:rPr>
              <w:t>(vii)</w:t>
            </w:r>
            <w:r>
              <w:rPr>
                <w:bCs w:val="0"/>
                <w:lang w:val="en-US"/>
              </w:rPr>
              <w:tab/>
              <w:t xml:space="preserve">identification and evidence of the commercially reasonable steps the </w:t>
            </w:r>
            <w:r>
              <w:rPr>
                <w:bCs w:val="0"/>
                <w:i/>
                <w:iCs/>
                <w:lang w:val="en-US"/>
              </w:rPr>
              <w:t xml:space="preserve">Contractor </w:t>
            </w:r>
            <w:r>
              <w:rPr>
                <w:bCs w:val="0"/>
                <w:lang w:val="en-US"/>
              </w:rPr>
              <w:t xml:space="preserve">has taken (or will take) to minimize any increase to the </w:t>
            </w:r>
            <w:r>
              <w:rPr>
                <w:bCs w:val="0"/>
                <w:i/>
                <w:iCs/>
                <w:lang w:val="en-US"/>
              </w:rPr>
              <w:t xml:space="preserve">Contract Price </w:t>
            </w:r>
            <w:r>
              <w:rPr>
                <w:bCs w:val="0"/>
                <w:lang w:val="en-US"/>
              </w:rPr>
              <w:t xml:space="preserve">and to maximize a reduction in the </w:t>
            </w:r>
            <w:r>
              <w:rPr>
                <w:bCs w:val="0"/>
                <w:i/>
                <w:iCs/>
                <w:lang w:val="en-US"/>
              </w:rPr>
              <w:t>Contract Price</w:t>
            </w:r>
            <w:r>
              <w:rPr>
                <w:bCs w:val="0"/>
                <w:lang w:val="en-US"/>
              </w:rPr>
              <w:t>, including the use of competitive quotes or tenders;</w:t>
            </w:r>
          </w:p>
          <w:p w14:paraId="5A0F5E14" w14:textId="77777777" w:rsidR="00BC2E60" w:rsidRPr="00691BD0" w:rsidRDefault="00BC2E60" w:rsidP="006A46B7">
            <w:pPr>
              <w:pStyle w:val="SC3"/>
              <w:numPr>
                <w:ilvl w:val="0"/>
                <w:numId w:val="0"/>
              </w:numPr>
              <w:ind w:left="2035" w:hanging="540"/>
              <w:jc w:val="both"/>
              <w:rPr>
                <w:bCs w:val="0"/>
                <w:lang w:val="en-US"/>
              </w:rPr>
            </w:pPr>
          </w:p>
          <w:p w14:paraId="1A9901A8" w14:textId="77777777" w:rsidR="00BC2E60" w:rsidRDefault="00BC2E60" w:rsidP="006A46B7">
            <w:pPr>
              <w:pStyle w:val="SC3"/>
              <w:numPr>
                <w:ilvl w:val="0"/>
                <w:numId w:val="0"/>
              </w:numPr>
              <w:ind w:left="2035" w:hanging="540"/>
              <w:jc w:val="both"/>
              <w:rPr>
                <w:bCs w:val="0"/>
                <w:lang w:val="en-US"/>
              </w:rPr>
            </w:pPr>
            <w:r>
              <w:rPr>
                <w:bCs w:val="0"/>
                <w:lang w:val="en-US"/>
              </w:rPr>
              <w:t>(viii)</w:t>
            </w:r>
            <w:r>
              <w:rPr>
                <w:bCs w:val="0"/>
                <w:lang w:val="en-US"/>
              </w:rPr>
              <w:tab/>
              <w:t xml:space="preserve">a description of the steps the </w:t>
            </w:r>
            <w:r>
              <w:rPr>
                <w:bCs w:val="0"/>
                <w:i/>
                <w:iCs/>
                <w:lang w:val="en-US"/>
              </w:rPr>
              <w:t xml:space="preserve">Contractor </w:t>
            </w:r>
            <w:r>
              <w:rPr>
                <w:bCs w:val="0"/>
                <w:lang w:val="en-US"/>
              </w:rPr>
              <w:t xml:space="preserve">will take to implement the change, including such detail as may be necessary in the circumstances or that is expressly requested in the </w:t>
            </w:r>
            <w:r>
              <w:rPr>
                <w:bCs w:val="0"/>
                <w:i/>
                <w:iCs/>
                <w:lang w:val="en-US"/>
              </w:rPr>
              <w:t xml:space="preserve">Contemplated Change Notice, </w:t>
            </w:r>
            <w:r>
              <w:rPr>
                <w:bCs w:val="0"/>
                <w:lang w:val="en-US"/>
              </w:rPr>
              <w:t xml:space="preserve">which may include a schedule for the performance of the change, a draft updated </w:t>
            </w:r>
            <w:r>
              <w:rPr>
                <w:bCs w:val="0"/>
                <w:i/>
                <w:iCs/>
                <w:lang w:val="en-US"/>
              </w:rPr>
              <w:t>Construction Schedule (</w:t>
            </w:r>
            <w:r>
              <w:rPr>
                <w:bCs w:val="0"/>
                <w:lang w:val="en-US"/>
              </w:rPr>
              <w:t xml:space="preserve">including proposed adjustment(s) to the </w:t>
            </w:r>
            <w:r>
              <w:rPr>
                <w:bCs w:val="0"/>
                <w:i/>
                <w:iCs/>
                <w:lang w:val="en-US"/>
              </w:rPr>
              <w:t xml:space="preserve">Contract Time, </w:t>
            </w:r>
            <w:r>
              <w:rPr>
                <w:bCs w:val="0"/>
                <w:lang w:val="en-US"/>
              </w:rPr>
              <w:t>if any</w:t>
            </w:r>
            <w:r>
              <w:rPr>
                <w:bCs w:val="0"/>
                <w:i/>
                <w:iCs/>
                <w:lang w:val="en-US"/>
              </w:rPr>
              <w:t>)</w:t>
            </w:r>
            <w:r>
              <w:rPr>
                <w:bCs w:val="0"/>
                <w:lang w:val="en-US"/>
              </w:rPr>
              <w:t>, staging plan, contact list, description of roles and responsibilities;</w:t>
            </w:r>
          </w:p>
          <w:p w14:paraId="7AE13C15" w14:textId="77777777" w:rsidR="00BC2E60" w:rsidRDefault="00BC2E60" w:rsidP="006A46B7">
            <w:pPr>
              <w:pStyle w:val="SC3"/>
              <w:numPr>
                <w:ilvl w:val="0"/>
                <w:numId w:val="0"/>
              </w:numPr>
              <w:ind w:left="2035" w:hanging="540"/>
              <w:jc w:val="both"/>
              <w:rPr>
                <w:bCs w:val="0"/>
                <w:lang w:val="en-US"/>
              </w:rPr>
            </w:pPr>
          </w:p>
          <w:p w14:paraId="2DCAD85B" w14:textId="77777777" w:rsidR="00BC2E60" w:rsidRDefault="00BC2E60" w:rsidP="006A46B7">
            <w:pPr>
              <w:pStyle w:val="SC3"/>
              <w:numPr>
                <w:ilvl w:val="0"/>
                <w:numId w:val="0"/>
              </w:numPr>
              <w:ind w:left="2035" w:hanging="540"/>
              <w:jc w:val="both"/>
              <w:rPr>
                <w:bCs w:val="0"/>
                <w:lang w:val="en-US"/>
              </w:rPr>
            </w:pPr>
            <w:r>
              <w:rPr>
                <w:bCs w:val="0"/>
                <w:lang w:val="en-US"/>
              </w:rPr>
              <w:t>(ix)</w:t>
            </w:r>
            <w:r>
              <w:rPr>
                <w:bCs w:val="0"/>
                <w:lang w:val="en-US"/>
              </w:rPr>
              <w:tab/>
              <w:t xml:space="preserve">a description of the steps the </w:t>
            </w:r>
            <w:r>
              <w:rPr>
                <w:bCs w:val="0"/>
                <w:i/>
                <w:iCs/>
                <w:lang w:val="en-US"/>
              </w:rPr>
              <w:t xml:space="preserve">Contractor </w:t>
            </w:r>
            <w:r>
              <w:rPr>
                <w:bCs w:val="0"/>
                <w:lang w:val="en-US"/>
              </w:rPr>
              <w:t xml:space="preserve">has taken (or will take) to mitigate the impact of the change on the </w:t>
            </w:r>
            <w:r>
              <w:rPr>
                <w:bCs w:val="0"/>
                <w:i/>
                <w:iCs/>
                <w:lang w:val="en-US"/>
              </w:rPr>
              <w:t xml:space="preserve">Contract Price </w:t>
            </w:r>
            <w:r>
              <w:rPr>
                <w:bCs w:val="0"/>
                <w:lang w:val="en-US"/>
              </w:rPr>
              <w:t xml:space="preserve">and the </w:t>
            </w:r>
            <w:r>
              <w:rPr>
                <w:bCs w:val="0"/>
                <w:i/>
                <w:iCs/>
                <w:lang w:val="en-US"/>
              </w:rPr>
              <w:t>Contract Time</w:t>
            </w:r>
            <w:r>
              <w:rPr>
                <w:bCs w:val="0"/>
                <w:lang w:val="en-US"/>
              </w:rPr>
              <w:t>; and</w:t>
            </w:r>
          </w:p>
          <w:p w14:paraId="59DAF618" w14:textId="77777777" w:rsidR="00BC2E60" w:rsidRPr="00DF639E" w:rsidRDefault="00BC2E60" w:rsidP="006A46B7">
            <w:pPr>
              <w:pStyle w:val="SC3"/>
              <w:numPr>
                <w:ilvl w:val="0"/>
                <w:numId w:val="0"/>
              </w:numPr>
              <w:ind w:left="2035" w:hanging="540"/>
              <w:jc w:val="both"/>
              <w:rPr>
                <w:bCs w:val="0"/>
                <w:lang w:val="en-US"/>
              </w:rPr>
            </w:pPr>
          </w:p>
          <w:p w14:paraId="401FEB28" w14:textId="77777777" w:rsidR="00BC2E60" w:rsidRDefault="00BC2E60" w:rsidP="006A46B7">
            <w:pPr>
              <w:pStyle w:val="SC3"/>
              <w:numPr>
                <w:ilvl w:val="0"/>
                <w:numId w:val="0"/>
              </w:numPr>
              <w:ind w:left="2035" w:hanging="540"/>
              <w:jc w:val="both"/>
              <w:rPr>
                <w:bCs w:val="0"/>
                <w:lang w:val="en-US"/>
              </w:rPr>
            </w:pPr>
            <w:r>
              <w:rPr>
                <w:bCs w:val="0"/>
                <w:lang w:val="en-US"/>
              </w:rPr>
              <w:t>(x)</w:t>
            </w:r>
            <w:r>
              <w:rPr>
                <w:bCs w:val="0"/>
                <w:lang w:val="en-US"/>
              </w:rPr>
              <w:tab/>
              <w:t>identification of any permits, licenses, or approvals, if any, that must be obtained to perform the contemplated change.</w:t>
            </w:r>
          </w:p>
          <w:p w14:paraId="238D41B6" w14:textId="77777777" w:rsidR="00BC2E60" w:rsidRDefault="00BC2E60" w:rsidP="006A46B7">
            <w:pPr>
              <w:pStyle w:val="SC3"/>
              <w:numPr>
                <w:ilvl w:val="0"/>
                <w:numId w:val="0"/>
              </w:numPr>
              <w:ind w:left="4140" w:hanging="540"/>
              <w:jc w:val="both"/>
              <w:rPr>
                <w:lang w:val="en-US"/>
              </w:rPr>
            </w:pPr>
          </w:p>
          <w:p w14:paraId="7D1EB755" w14:textId="77777777" w:rsidR="00BC2E60" w:rsidRDefault="00BC2E60" w:rsidP="006A46B7">
            <w:pPr>
              <w:pStyle w:val="SC3"/>
              <w:numPr>
                <w:ilvl w:val="0"/>
                <w:numId w:val="0"/>
              </w:numPr>
              <w:ind w:left="3600" w:hanging="360"/>
              <w:jc w:val="both"/>
              <w:rPr>
                <w:lang w:val="en-US"/>
              </w:rPr>
            </w:pPr>
          </w:p>
          <w:p w14:paraId="1E6C3E61" w14:textId="77777777" w:rsidR="00BC2E60" w:rsidRDefault="00BC2E60" w:rsidP="006A46B7">
            <w:pPr>
              <w:pStyle w:val="SC3"/>
              <w:numPr>
                <w:ilvl w:val="0"/>
                <w:numId w:val="0"/>
              </w:numPr>
              <w:ind w:left="1495" w:hanging="360"/>
              <w:jc w:val="both"/>
              <w:rPr>
                <w:lang w:val="en-US"/>
              </w:rPr>
            </w:pPr>
            <w:r>
              <w:rPr>
                <w:lang w:val="en-US"/>
              </w:rPr>
              <w:t>(e)</w:t>
            </w:r>
            <w:r>
              <w:rPr>
                <w:lang w:val="en-US"/>
              </w:rPr>
              <w:tab/>
              <w:t xml:space="preserve">As soon as practicable following receipt of a </w:t>
            </w:r>
            <w:r>
              <w:rPr>
                <w:i/>
                <w:iCs/>
                <w:lang w:val="en-US"/>
              </w:rPr>
              <w:t>Change Estimate</w:t>
            </w:r>
            <w:r>
              <w:rPr>
                <w:lang w:val="en-US"/>
              </w:rPr>
              <w:t xml:space="preserve">, but in any event within the next 15 </w:t>
            </w:r>
            <w:r>
              <w:rPr>
                <w:i/>
                <w:iCs/>
                <w:lang w:val="en-US"/>
              </w:rPr>
              <w:t xml:space="preserve">Working Days, </w:t>
            </w:r>
            <w:r>
              <w:rPr>
                <w:lang w:val="en-US"/>
              </w:rPr>
              <w:t xml:space="preserve">the </w:t>
            </w:r>
            <w:r>
              <w:rPr>
                <w:i/>
                <w:iCs/>
                <w:lang w:val="en-US"/>
              </w:rPr>
              <w:t xml:space="preserve">Owner </w:t>
            </w:r>
            <w:r>
              <w:rPr>
                <w:lang w:val="en-US"/>
              </w:rPr>
              <w:t xml:space="preserve">shall evaluate the </w:t>
            </w:r>
            <w:r>
              <w:rPr>
                <w:i/>
                <w:iCs/>
                <w:lang w:val="en-US"/>
              </w:rPr>
              <w:t xml:space="preserve">Change Estimate </w:t>
            </w:r>
            <w:r>
              <w:rPr>
                <w:lang w:val="en-US"/>
              </w:rPr>
              <w:t>and may</w:t>
            </w:r>
          </w:p>
          <w:p w14:paraId="39A1C483" w14:textId="77777777" w:rsidR="00BC2E60" w:rsidRDefault="00BC2E60" w:rsidP="006A46B7">
            <w:pPr>
              <w:pStyle w:val="SC3"/>
              <w:numPr>
                <w:ilvl w:val="0"/>
                <w:numId w:val="0"/>
              </w:numPr>
              <w:ind w:left="3600"/>
              <w:jc w:val="both"/>
              <w:rPr>
                <w:lang w:val="en-US"/>
              </w:rPr>
            </w:pPr>
          </w:p>
          <w:p w14:paraId="0DFCB50D" w14:textId="77777777" w:rsidR="00BC2E60" w:rsidRDefault="00BC2E60" w:rsidP="006A46B7">
            <w:pPr>
              <w:pStyle w:val="SC3"/>
              <w:numPr>
                <w:ilvl w:val="0"/>
                <w:numId w:val="0"/>
              </w:numPr>
              <w:ind w:left="2035" w:hanging="540"/>
              <w:jc w:val="both"/>
              <w:rPr>
                <w:lang w:val="en-US"/>
              </w:rPr>
            </w:pPr>
            <w:r>
              <w:rPr>
                <w:lang w:val="en-US"/>
              </w:rPr>
              <w:lastRenderedPageBreak/>
              <w:t>(</w:t>
            </w:r>
            <w:proofErr w:type="spellStart"/>
            <w:r>
              <w:rPr>
                <w:lang w:val="en-US"/>
              </w:rPr>
              <w:t>i</w:t>
            </w:r>
            <w:proofErr w:type="spellEnd"/>
            <w:r>
              <w:rPr>
                <w:lang w:val="en-US"/>
              </w:rPr>
              <w:t xml:space="preserve">) </w:t>
            </w:r>
            <w:r>
              <w:rPr>
                <w:lang w:val="en-US"/>
              </w:rPr>
              <w:tab/>
              <w:t xml:space="preserve">accept the </w:t>
            </w:r>
            <w:r>
              <w:rPr>
                <w:i/>
                <w:iCs/>
                <w:lang w:val="en-US"/>
              </w:rPr>
              <w:t xml:space="preserve">Change Estimate </w:t>
            </w:r>
            <w:r>
              <w:rPr>
                <w:lang w:val="en-US"/>
              </w:rPr>
              <w:t xml:space="preserve">as presented by issuing a </w:t>
            </w:r>
            <w:r>
              <w:rPr>
                <w:i/>
                <w:iCs/>
                <w:lang w:val="en-US"/>
              </w:rPr>
              <w:t xml:space="preserve">Change Order </w:t>
            </w:r>
            <w:r>
              <w:rPr>
                <w:lang w:val="en-US"/>
              </w:rPr>
              <w:t xml:space="preserve">through the </w:t>
            </w:r>
            <w:r>
              <w:rPr>
                <w:i/>
                <w:iCs/>
                <w:lang w:val="en-US"/>
              </w:rPr>
              <w:t>Consultant</w:t>
            </w:r>
            <w:r>
              <w:rPr>
                <w:lang w:val="en-US"/>
              </w:rPr>
              <w:t xml:space="preserve">, </w:t>
            </w:r>
          </w:p>
          <w:p w14:paraId="32BA76EF" w14:textId="77777777" w:rsidR="00BC2E60" w:rsidRDefault="00BC2E60" w:rsidP="006A46B7">
            <w:pPr>
              <w:pStyle w:val="SC3"/>
              <w:numPr>
                <w:ilvl w:val="0"/>
                <w:numId w:val="0"/>
              </w:numPr>
              <w:ind w:left="2035" w:hanging="540"/>
              <w:jc w:val="both"/>
              <w:rPr>
                <w:lang w:val="en-US"/>
              </w:rPr>
            </w:pPr>
          </w:p>
          <w:p w14:paraId="3671860B" w14:textId="77777777" w:rsidR="00BC2E60" w:rsidRDefault="00BC2E60" w:rsidP="006A46B7">
            <w:pPr>
              <w:pStyle w:val="SC3"/>
              <w:numPr>
                <w:ilvl w:val="0"/>
                <w:numId w:val="0"/>
              </w:numPr>
              <w:ind w:left="2035" w:hanging="540"/>
              <w:jc w:val="both"/>
              <w:rPr>
                <w:lang w:val="en-US"/>
              </w:rPr>
            </w:pPr>
            <w:r>
              <w:rPr>
                <w:lang w:val="en-US"/>
              </w:rPr>
              <w:t>(ii)</w:t>
            </w:r>
            <w:r>
              <w:rPr>
                <w:lang w:val="en-US"/>
              </w:rPr>
              <w:tab/>
              <w:t xml:space="preserve">request additional information from the </w:t>
            </w:r>
            <w:r>
              <w:rPr>
                <w:i/>
                <w:iCs/>
                <w:lang w:val="en-US"/>
              </w:rPr>
              <w:t xml:space="preserve">Contractor </w:t>
            </w:r>
            <w:r>
              <w:rPr>
                <w:lang w:val="en-US"/>
              </w:rPr>
              <w:t xml:space="preserve">to supplement the </w:t>
            </w:r>
            <w:r>
              <w:rPr>
                <w:i/>
                <w:iCs/>
                <w:lang w:val="en-US"/>
              </w:rPr>
              <w:t>Change Estimate</w:t>
            </w:r>
            <w:r>
              <w:rPr>
                <w:lang w:val="en-US"/>
              </w:rPr>
              <w:t xml:space="preserve">, </w:t>
            </w:r>
          </w:p>
          <w:p w14:paraId="3C3017F5" w14:textId="77777777" w:rsidR="00BC2E60" w:rsidRDefault="00BC2E60" w:rsidP="006A46B7">
            <w:pPr>
              <w:pStyle w:val="SC3"/>
              <w:numPr>
                <w:ilvl w:val="0"/>
                <w:numId w:val="0"/>
              </w:numPr>
              <w:ind w:left="2035" w:hanging="540"/>
              <w:jc w:val="both"/>
              <w:rPr>
                <w:lang w:val="en-US"/>
              </w:rPr>
            </w:pPr>
          </w:p>
          <w:p w14:paraId="1C13E22E" w14:textId="77777777" w:rsidR="00BC2E60" w:rsidRDefault="00BC2E60" w:rsidP="006A46B7">
            <w:pPr>
              <w:pStyle w:val="SC3"/>
              <w:numPr>
                <w:ilvl w:val="0"/>
                <w:numId w:val="0"/>
              </w:numPr>
              <w:ind w:left="2035" w:hanging="540"/>
              <w:jc w:val="both"/>
              <w:rPr>
                <w:lang w:val="en-US"/>
              </w:rPr>
            </w:pPr>
            <w:r>
              <w:rPr>
                <w:lang w:val="en-US"/>
              </w:rPr>
              <w:t>(iii)</w:t>
            </w:r>
            <w:r>
              <w:rPr>
                <w:lang w:val="en-US"/>
              </w:rPr>
              <w:tab/>
              <w:t xml:space="preserve">negotiate adjustments to the </w:t>
            </w:r>
            <w:r>
              <w:rPr>
                <w:i/>
                <w:iCs/>
                <w:lang w:val="en-US"/>
              </w:rPr>
              <w:t xml:space="preserve">Change Estimate </w:t>
            </w:r>
            <w:r>
              <w:rPr>
                <w:lang w:val="en-US"/>
              </w:rPr>
              <w:t xml:space="preserve">and accept the revised </w:t>
            </w:r>
            <w:r>
              <w:rPr>
                <w:i/>
                <w:iCs/>
                <w:lang w:val="en-US"/>
              </w:rPr>
              <w:t xml:space="preserve">Change Estimate </w:t>
            </w:r>
            <w:r>
              <w:rPr>
                <w:lang w:val="en-US"/>
              </w:rPr>
              <w:t xml:space="preserve">by issuing a </w:t>
            </w:r>
            <w:r>
              <w:rPr>
                <w:i/>
                <w:iCs/>
                <w:lang w:val="en-US"/>
              </w:rPr>
              <w:t xml:space="preserve">Change Order </w:t>
            </w:r>
            <w:r>
              <w:rPr>
                <w:lang w:val="en-US"/>
              </w:rPr>
              <w:t xml:space="preserve">through the </w:t>
            </w:r>
            <w:r>
              <w:rPr>
                <w:i/>
                <w:iCs/>
                <w:lang w:val="en-US"/>
              </w:rPr>
              <w:t>Consultant</w:t>
            </w:r>
            <w:r>
              <w:rPr>
                <w:lang w:val="en-US"/>
              </w:rPr>
              <w:t>,</w:t>
            </w:r>
          </w:p>
          <w:p w14:paraId="41D8BFD3" w14:textId="77777777" w:rsidR="00BC2E60" w:rsidRDefault="00BC2E60" w:rsidP="006A46B7">
            <w:pPr>
              <w:pStyle w:val="SC3"/>
              <w:numPr>
                <w:ilvl w:val="0"/>
                <w:numId w:val="0"/>
              </w:numPr>
              <w:ind w:left="2035" w:hanging="540"/>
              <w:jc w:val="both"/>
              <w:rPr>
                <w:lang w:val="en-US"/>
              </w:rPr>
            </w:pPr>
          </w:p>
          <w:p w14:paraId="3343D593" w14:textId="77777777" w:rsidR="00BC2E60" w:rsidRDefault="00BC2E60" w:rsidP="006A46B7">
            <w:pPr>
              <w:pStyle w:val="SC3"/>
              <w:numPr>
                <w:ilvl w:val="0"/>
                <w:numId w:val="0"/>
              </w:numPr>
              <w:ind w:left="2035" w:hanging="540"/>
              <w:jc w:val="both"/>
              <w:rPr>
                <w:lang w:val="en-US"/>
              </w:rPr>
            </w:pPr>
            <w:r>
              <w:rPr>
                <w:lang w:val="en-US"/>
              </w:rPr>
              <w:t>(iv)</w:t>
            </w:r>
            <w:r>
              <w:rPr>
                <w:lang w:val="en-US"/>
              </w:rPr>
              <w:tab/>
              <w:t xml:space="preserve">direct the </w:t>
            </w:r>
            <w:r>
              <w:rPr>
                <w:i/>
                <w:iCs/>
                <w:lang w:val="en-US"/>
              </w:rPr>
              <w:t xml:space="preserve">Consultant </w:t>
            </w:r>
            <w:r>
              <w:rPr>
                <w:lang w:val="en-US"/>
              </w:rPr>
              <w:t xml:space="preserve">to issue a </w:t>
            </w:r>
            <w:r>
              <w:rPr>
                <w:i/>
                <w:iCs/>
                <w:lang w:val="en-US"/>
              </w:rPr>
              <w:t>Change Directive</w:t>
            </w:r>
            <w:r>
              <w:rPr>
                <w:lang w:val="en-US"/>
              </w:rPr>
              <w:t xml:space="preserve">, following which GC 6.3 CHANGE DIRECTIVE shall apply to the proposed change; and/or </w:t>
            </w:r>
          </w:p>
          <w:p w14:paraId="4C652CA9" w14:textId="77777777" w:rsidR="00BC2E60" w:rsidRPr="003330A2" w:rsidRDefault="00BC2E60" w:rsidP="006A46B7">
            <w:pPr>
              <w:pStyle w:val="SC3"/>
              <w:numPr>
                <w:ilvl w:val="0"/>
                <w:numId w:val="0"/>
              </w:numPr>
              <w:ind w:left="2035" w:hanging="540"/>
              <w:jc w:val="both"/>
              <w:rPr>
                <w:lang w:val="en-US"/>
              </w:rPr>
            </w:pPr>
          </w:p>
          <w:p w14:paraId="606F3B71" w14:textId="77777777" w:rsidR="00BC2E60" w:rsidRDefault="00BC2E60" w:rsidP="006A46B7">
            <w:pPr>
              <w:pStyle w:val="SC3"/>
              <w:numPr>
                <w:ilvl w:val="0"/>
                <w:numId w:val="0"/>
              </w:numPr>
              <w:ind w:left="2035" w:hanging="540"/>
              <w:jc w:val="both"/>
              <w:rPr>
                <w:lang w:val="en-US"/>
              </w:rPr>
            </w:pPr>
            <w:r>
              <w:rPr>
                <w:lang w:val="en-US"/>
              </w:rPr>
              <w:t>(iv)</w:t>
            </w:r>
            <w:r>
              <w:rPr>
                <w:lang w:val="en-US"/>
              </w:rPr>
              <w:tab/>
              <w:t xml:space="preserve">deliver notification to the </w:t>
            </w:r>
            <w:r>
              <w:rPr>
                <w:i/>
                <w:iCs/>
                <w:lang w:val="en-US"/>
              </w:rPr>
              <w:t xml:space="preserve">Contractor </w:t>
            </w:r>
            <w:r>
              <w:rPr>
                <w:lang w:val="en-US"/>
              </w:rPr>
              <w:t xml:space="preserve">that the </w:t>
            </w:r>
            <w:r>
              <w:rPr>
                <w:i/>
                <w:iCs/>
                <w:lang w:val="en-US"/>
              </w:rPr>
              <w:t xml:space="preserve">Owner </w:t>
            </w:r>
            <w:r>
              <w:rPr>
                <w:lang w:val="en-US"/>
              </w:rPr>
              <w:t xml:space="preserve">has withdrawn the </w:t>
            </w:r>
            <w:r>
              <w:rPr>
                <w:i/>
                <w:iCs/>
                <w:lang w:val="en-US"/>
              </w:rPr>
              <w:t xml:space="preserve">Contemplated Change Notice. </w:t>
            </w:r>
          </w:p>
          <w:p w14:paraId="2648350B" w14:textId="77777777" w:rsidR="00BC2E60" w:rsidRDefault="00BC2E60" w:rsidP="006A46B7">
            <w:pPr>
              <w:pStyle w:val="SC3"/>
              <w:numPr>
                <w:ilvl w:val="0"/>
                <w:numId w:val="0"/>
              </w:numPr>
              <w:ind w:left="4140" w:hanging="540"/>
              <w:jc w:val="both"/>
              <w:rPr>
                <w:lang w:val="en-US"/>
              </w:rPr>
            </w:pPr>
          </w:p>
          <w:p w14:paraId="3B27BC6A" w14:textId="77777777" w:rsidR="00BC2E60" w:rsidRDefault="00BC2E60" w:rsidP="006A46B7">
            <w:pPr>
              <w:pStyle w:val="SC3"/>
              <w:numPr>
                <w:ilvl w:val="0"/>
                <w:numId w:val="0"/>
              </w:numPr>
              <w:ind w:left="1495"/>
              <w:jc w:val="both"/>
              <w:rPr>
                <w:lang w:val="en-US"/>
              </w:rPr>
            </w:pPr>
            <w:r>
              <w:rPr>
                <w:lang w:val="en-US"/>
              </w:rPr>
              <w:t xml:space="preserve">During such evaluation period (including any extension thereof reasonably agreed upon by the parties) the </w:t>
            </w:r>
            <w:r>
              <w:rPr>
                <w:i/>
                <w:iCs/>
                <w:lang w:val="en-US"/>
              </w:rPr>
              <w:t xml:space="preserve">Owner </w:t>
            </w:r>
            <w:r>
              <w:rPr>
                <w:lang w:val="en-US"/>
              </w:rPr>
              <w:t xml:space="preserve">and the </w:t>
            </w:r>
            <w:r>
              <w:rPr>
                <w:i/>
                <w:iCs/>
                <w:lang w:val="en-US"/>
              </w:rPr>
              <w:t xml:space="preserve">Contractor </w:t>
            </w:r>
            <w:r>
              <w:rPr>
                <w:lang w:val="en-US"/>
              </w:rPr>
              <w:t xml:space="preserve">shall use good faith efforts to exchange information, data, and strategies, in an effort to implement the proposed change as expeditiously as possible, while mitigating the impacts, if any, on the </w:t>
            </w:r>
            <w:r>
              <w:rPr>
                <w:i/>
                <w:iCs/>
                <w:lang w:val="en-US"/>
              </w:rPr>
              <w:t xml:space="preserve">Contract Time </w:t>
            </w:r>
            <w:r>
              <w:rPr>
                <w:lang w:val="en-US"/>
              </w:rPr>
              <w:t xml:space="preserve">and </w:t>
            </w:r>
            <w:r>
              <w:rPr>
                <w:i/>
                <w:iCs/>
                <w:lang w:val="en-US"/>
              </w:rPr>
              <w:t>Contract Price.</w:t>
            </w:r>
          </w:p>
          <w:p w14:paraId="7E740B0A" w14:textId="77777777" w:rsidR="00BC2E60" w:rsidRDefault="00BC2E60" w:rsidP="006A46B7">
            <w:pPr>
              <w:pStyle w:val="SC3"/>
              <w:numPr>
                <w:ilvl w:val="0"/>
                <w:numId w:val="0"/>
              </w:numPr>
              <w:ind w:left="3600"/>
              <w:jc w:val="both"/>
              <w:rPr>
                <w:lang w:val="en-US"/>
              </w:rPr>
            </w:pPr>
          </w:p>
          <w:p w14:paraId="44D88B59" w14:textId="77777777" w:rsidR="00BC2E60" w:rsidRDefault="00BC2E60" w:rsidP="006A46B7">
            <w:pPr>
              <w:pStyle w:val="SC3"/>
              <w:numPr>
                <w:ilvl w:val="0"/>
                <w:numId w:val="0"/>
              </w:numPr>
              <w:ind w:left="1495" w:hanging="360"/>
              <w:jc w:val="both"/>
              <w:rPr>
                <w:lang w:val="en-US"/>
              </w:rPr>
            </w:pPr>
            <w:r>
              <w:rPr>
                <w:lang w:val="en-US"/>
              </w:rPr>
              <w:t>(f)</w:t>
            </w:r>
            <w:r>
              <w:rPr>
                <w:lang w:val="en-US"/>
              </w:rPr>
              <w:tab/>
              <w:t xml:space="preserve">If the </w:t>
            </w:r>
            <w:r>
              <w:rPr>
                <w:i/>
                <w:iCs/>
                <w:lang w:val="en-US"/>
              </w:rPr>
              <w:t xml:space="preserve">Owner </w:t>
            </w:r>
            <w:r>
              <w:rPr>
                <w:lang w:val="en-US"/>
              </w:rPr>
              <w:t xml:space="preserve">does not issue a </w:t>
            </w:r>
            <w:r>
              <w:rPr>
                <w:i/>
                <w:iCs/>
                <w:lang w:val="en-US"/>
              </w:rPr>
              <w:t xml:space="preserve">Change Order </w:t>
            </w:r>
            <w:r>
              <w:rPr>
                <w:lang w:val="en-US"/>
              </w:rPr>
              <w:t xml:space="preserve">or </w:t>
            </w:r>
            <w:r>
              <w:rPr>
                <w:i/>
                <w:iCs/>
                <w:lang w:val="en-US"/>
              </w:rPr>
              <w:t xml:space="preserve">Change </w:t>
            </w:r>
            <w:proofErr w:type="gramStart"/>
            <w:r>
              <w:rPr>
                <w:i/>
                <w:iCs/>
                <w:lang w:val="en-US"/>
              </w:rPr>
              <w:t xml:space="preserve">Directive  </w:t>
            </w:r>
            <w:r>
              <w:rPr>
                <w:lang w:val="en-US"/>
              </w:rPr>
              <w:t>through</w:t>
            </w:r>
            <w:proofErr w:type="gramEnd"/>
            <w:r>
              <w:rPr>
                <w:lang w:val="en-US"/>
              </w:rPr>
              <w:t xml:space="preserve"> the </w:t>
            </w:r>
            <w:r>
              <w:rPr>
                <w:i/>
                <w:iCs/>
                <w:lang w:val="en-US"/>
              </w:rPr>
              <w:t xml:space="preserve">Consultant </w:t>
            </w:r>
            <w:r>
              <w:rPr>
                <w:lang w:val="en-US"/>
              </w:rPr>
              <w:t xml:space="preserve">during the evaluation period described in GC 6.2.1.1(e), including any extension thereof, the </w:t>
            </w:r>
            <w:r>
              <w:rPr>
                <w:i/>
                <w:iCs/>
                <w:lang w:val="en-US"/>
              </w:rPr>
              <w:t xml:space="preserve">Contemplated Change Notice </w:t>
            </w:r>
            <w:r>
              <w:rPr>
                <w:lang w:val="en-US"/>
              </w:rPr>
              <w:t>shall be deemed to be withdrawn.</w:t>
            </w:r>
          </w:p>
          <w:p w14:paraId="4266B3F7" w14:textId="77777777" w:rsidR="00BC2E60" w:rsidRDefault="00BC2E60" w:rsidP="006A46B7">
            <w:pPr>
              <w:pStyle w:val="SC3"/>
              <w:numPr>
                <w:ilvl w:val="0"/>
                <w:numId w:val="0"/>
              </w:numPr>
              <w:ind w:left="3240" w:hanging="360"/>
              <w:jc w:val="both"/>
              <w:rPr>
                <w:lang w:val="en-US"/>
              </w:rPr>
            </w:pPr>
          </w:p>
          <w:p w14:paraId="7912F460" w14:textId="77777777" w:rsidR="00BC2E60" w:rsidRDefault="00BC2E60" w:rsidP="006A46B7">
            <w:pPr>
              <w:pStyle w:val="SC3"/>
              <w:numPr>
                <w:ilvl w:val="0"/>
                <w:numId w:val="0"/>
              </w:numPr>
              <w:ind w:left="1135" w:hanging="360"/>
              <w:jc w:val="both"/>
              <w:rPr>
                <w:i/>
                <w:iCs/>
                <w:lang w:val="en-US"/>
              </w:rPr>
            </w:pPr>
            <w:r>
              <w:rPr>
                <w:lang w:val="en-US"/>
              </w:rPr>
              <w:t>.2</w:t>
            </w:r>
            <w:r>
              <w:rPr>
                <w:lang w:val="en-US"/>
              </w:rPr>
              <w:tab/>
            </w:r>
            <w:r w:rsidRPr="00867A83">
              <w:rPr>
                <w:lang w:val="en-US"/>
              </w:rPr>
              <w:t xml:space="preserve">When a change in the </w:t>
            </w:r>
            <w:r w:rsidRPr="00867A83">
              <w:rPr>
                <w:i/>
                <w:iCs/>
                <w:lang w:val="en-US"/>
              </w:rPr>
              <w:t>Work</w:t>
            </w:r>
            <w:r w:rsidRPr="00867A83">
              <w:rPr>
                <w:lang w:val="en-US"/>
              </w:rPr>
              <w:t xml:space="preserve"> or a change in the </w:t>
            </w:r>
            <w:r w:rsidRPr="00867A83">
              <w:rPr>
                <w:i/>
                <w:iCs/>
                <w:lang w:val="en-US"/>
              </w:rPr>
              <w:t>Contract Time</w:t>
            </w:r>
            <w:r w:rsidRPr="00867A83">
              <w:rPr>
                <w:lang w:val="en-US"/>
              </w:rPr>
              <w:t xml:space="preserve"> for the </w:t>
            </w:r>
            <w:r w:rsidRPr="00867A83">
              <w:rPr>
                <w:i/>
                <w:iCs/>
                <w:lang w:val="en-US"/>
              </w:rPr>
              <w:t>Work</w:t>
            </w:r>
            <w:r w:rsidRPr="00867A83">
              <w:rPr>
                <w:lang w:val="en-US"/>
              </w:rPr>
              <w:t xml:space="preserve"> is proposed by the </w:t>
            </w:r>
            <w:r>
              <w:rPr>
                <w:i/>
                <w:iCs/>
                <w:lang w:val="en-US"/>
              </w:rPr>
              <w:t>Contractor,</w:t>
            </w:r>
          </w:p>
          <w:p w14:paraId="67360B6C" w14:textId="77777777" w:rsidR="00BC2E60" w:rsidRDefault="00BC2E60" w:rsidP="006A46B7">
            <w:pPr>
              <w:pStyle w:val="SC3"/>
              <w:numPr>
                <w:ilvl w:val="0"/>
                <w:numId w:val="0"/>
              </w:numPr>
              <w:ind w:left="3240" w:hanging="360"/>
              <w:jc w:val="both"/>
              <w:rPr>
                <w:i/>
                <w:iCs/>
                <w:lang w:val="en-US"/>
              </w:rPr>
            </w:pPr>
          </w:p>
          <w:p w14:paraId="1F611484" w14:textId="77777777" w:rsidR="00BC2E60" w:rsidRDefault="00BC2E60" w:rsidP="006A46B7">
            <w:pPr>
              <w:pStyle w:val="SC3"/>
              <w:numPr>
                <w:ilvl w:val="0"/>
                <w:numId w:val="0"/>
              </w:numPr>
              <w:ind w:left="1495" w:hanging="360"/>
              <w:jc w:val="both"/>
              <w:rPr>
                <w:lang w:val="en-US"/>
              </w:rPr>
            </w:pPr>
            <w:r>
              <w:rPr>
                <w:lang w:val="en-US"/>
              </w:rPr>
              <w:t xml:space="preserve">(a) </w:t>
            </w:r>
            <w:r>
              <w:rPr>
                <w:lang w:val="en-US"/>
              </w:rPr>
              <w:tab/>
              <w:t xml:space="preserve">the </w:t>
            </w:r>
            <w:r>
              <w:rPr>
                <w:i/>
                <w:iCs/>
                <w:lang w:val="en-US"/>
              </w:rPr>
              <w:t xml:space="preserve">Contractor </w:t>
            </w:r>
            <w:r>
              <w:rPr>
                <w:lang w:val="en-US"/>
              </w:rPr>
              <w:t xml:space="preserve">shall deliver to the </w:t>
            </w:r>
            <w:r>
              <w:rPr>
                <w:i/>
                <w:iCs/>
                <w:lang w:val="en-US"/>
              </w:rPr>
              <w:t xml:space="preserve">Owner </w:t>
            </w:r>
            <w:r>
              <w:rPr>
                <w:lang w:val="en-US"/>
              </w:rPr>
              <w:t xml:space="preserve">and the </w:t>
            </w:r>
            <w:r>
              <w:rPr>
                <w:i/>
                <w:iCs/>
                <w:lang w:val="en-US"/>
              </w:rPr>
              <w:t>Consultant</w:t>
            </w:r>
            <w:r>
              <w:rPr>
                <w:lang w:val="en-US"/>
              </w:rPr>
              <w:t xml:space="preserve"> a </w:t>
            </w:r>
            <w:r>
              <w:rPr>
                <w:i/>
                <w:iCs/>
                <w:lang w:val="en-US"/>
              </w:rPr>
              <w:t xml:space="preserve">Notice in Writing </w:t>
            </w:r>
            <w:r>
              <w:rPr>
                <w:lang w:val="en-US"/>
              </w:rPr>
              <w:t xml:space="preserve">that sets out: </w:t>
            </w:r>
          </w:p>
          <w:p w14:paraId="6A5CBD1B" w14:textId="77777777" w:rsidR="00BC2E60" w:rsidRDefault="00BC2E60" w:rsidP="006A46B7">
            <w:pPr>
              <w:pStyle w:val="SC3"/>
              <w:numPr>
                <w:ilvl w:val="0"/>
                <w:numId w:val="0"/>
              </w:numPr>
              <w:ind w:left="3600" w:hanging="360"/>
              <w:jc w:val="both"/>
              <w:rPr>
                <w:lang w:val="en-US"/>
              </w:rPr>
            </w:pPr>
          </w:p>
          <w:p w14:paraId="02CF94A5" w14:textId="77777777" w:rsidR="00BC2E60" w:rsidRDefault="00BC2E60" w:rsidP="006A46B7">
            <w:pPr>
              <w:pStyle w:val="SC3"/>
              <w:numPr>
                <w:ilvl w:val="0"/>
                <w:numId w:val="0"/>
              </w:numPr>
              <w:ind w:left="1855" w:hanging="360"/>
              <w:jc w:val="both"/>
              <w:rPr>
                <w:lang w:val="en-US"/>
              </w:rPr>
            </w:pPr>
            <w:r>
              <w:rPr>
                <w:lang w:val="en-US"/>
              </w:rPr>
              <w:t>(</w:t>
            </w:r>
            <w:proofErr w:type="spellStart"/>
            <w:r>
              <w:rPr>
                <w:lang w:val="en-US"/>
              </w:rPr>
              <w:t>i</w:t>
            </w:r>
            <w:proofErr w:type="spellEnd"/>
            <w:r>
              <w:rPr>
                <w:lang w:val="en-US"/>
              </w:rPr>
              <w:t>)</w:t>
            </w:r>
            <w:r>
              <w:rPr>
                <w:lang w:val="en-US"/>
              </w:rPr>
              <w:tab/>
              <w:t xml:space="preserve">sufficient details of the proposed change so as to enable the </w:t>
            </w:r>
            <w:r>
              <w:rPr>
                <w:i/>
                <w:iCs/>
                <w:lang w:val="en-US"/>
              </w:rPr>
              <w:t xml:space="preserve">Owner </w:t>
            </w:r>
            <w:r>
              <w:rPr>
                <w:lang w:val="en-US"/>
              </w:rPr>
              <w:t xml:space="preserve">and the </w:t>
            </w:r>
            <w:r>
              <w:rPr>
                <w:i/>
                <w:iCs/>
                <w:lang w:val="en-US"/>
              </w:rPr>
              <w:t xml:space="preserve">Consultant </w:t>
            </w:r>
            <w:r>
              <w:rPr>
                <w:lang w:val="en-US"/>
              </w:rPr>
              <w:t xml:space="preserve">to conduct a preliminary evaluation of the proposed change, including </w:t>
            </w:r>
            <w:r w:rsidRPr="00292B85">
              <w:rPr>
                <w:lang w:val="en-US"/>
              </w:rPr>
              <w:t>anticipated costing information, describing the impact</w:t>
            </w:r>
            <w:r>
              <w:rPr>
                <w:lang w:val="en-US"/>
              </w:rPr>
              <w:t>, if any,</w:t>
            </w:r>
            <w:r w:rsidRPr="00292B85">
              <w:rPr>
                <w:lang w:val="en-US"/>
              </w:rPr>
              <w:t xml:space="preserve"> on the </w:t>
            </w:r>
            <w:r w:rsidRPr="00292B85">
              <w:rPr>
                <w:i/>
                <w:iCs/>
                <w:lang w:val="en-US"/>
              </w:rPr>
              <w:t xml:space="preserve">Contract </w:t>
            </w:r>
            <w:proofErr w:type="gramStart"/>
            <w:r w:rsidRPr="00292B85">
              <w:rPr>
                <w:i/>
                <w:iCs/>
                <w:lang w:val="en-US"/>
              </w:rPr>
              <w:t>Time</w:t>
            </w:r>
            <w:r w:rsidRPr="00292B85">
              <w:rPr>
                <w:lang w:val="en-US"/>
              </w:rPr>
              <w:t xml:space="preserve">  and</w:t>
            </w:r>
            <w:proofErr w:type="gramEnd"/>
            <w:r w:rsidRPr="00292B85">
              <w:rPr>
                <w:lang w:val="en-US"/>
              </w:rPr>
              <w:t xml:space="preserve">/or </w:t>
            </w:r>
            <w:r w:rsidRPr="00292B85">
              <w:rPr>
                <w:i/>
                <w:iCs/>
                <w:lang w:val="en-US"/>
              </w:rPr>
              <w:t>Contract Price</w:t>
            </w:r>
            <w:r>
              <w:rPr>
                <w:lang w:val="en-US"/>
              </w:rPr>
              <w:t xml:space="preserve">; </w:t>
            </w:r>
          </w:p>
          <w:p w14:paraId="70863DA1" w14:textId="77777777" w:rsidR="00BC2E60" w:rsidRDefault="00BC2E60" w:rsidP="006A46B7">
            <w:pPr>
              <w:pStyle w:val="SC3"/>
              <w:numPr>
                <w:ilvl w:val="0"/>
                <w:numId w:val="0"/>
              </w:numPr>
              <w:ind w:left="1855" w:hanging="360"/>
              <w:jc w:val="both"/>
              <w:rPr>
                <w:lang w:val="en-US"/>
              </w:rPr>
            </w:pPr>
            <w:r>
              <w:rPr>
                <w:lang w:val="en-US"/>
              </w:rPr>
              <w:t>(ii)</w:t>
            </w:r>
            <w:r>
              <w:rPr>
                <w:lang w:val="en-US"/>
              </w:rPr>
              <w:tab/>
              <w:t xml:space="preserve">the reasons for the </w:t>
            </w:r>
            <w:r>
              <w:rPr>
                <w:i/>
                <w:iCs/>
                <w:lang w:val="en-US"/>
              </w:rPr>
              <w:t xml:space="preserve">Contractor’s </w:t>
            </w:r>
            <w:r>
              <w:rPr>
                <w:lang w:val="en-US"/>
              </w:rPr>
              <w:t xml:space="preserve">proposed change, including reference to any applicable provisions of the </w:t>
            </w:r>
            <w:r>
              <w:rPr>
                <w:i/>
                <w:iCs/>
                <w:lang w:val="en-US"/>
              </w:rPr>
              <w:t>Contract</w:t>
            </w:r>
            <w:r>
              <w:rPr>
                <w:lang w:val="en-US"/>
              </w:rPr>
              <w:t xml:space="preserve"> prompting proposed change; and</w:t>
            </w:r>
          </w:p>
          <w:p w14:paraId="68F73277" w14:textId="77777777" w:rsidR="00BC2E60" w:rsidRDefault="00BC2E60" w:rsidP="006A46B7">
            <w:pPr>
              <w:pStyle w:val="SC3"/>
              <w:numPr>
                <w:ilvl w:val="0"/>
                <w:numId w:val="0"/>
              </w:numPr>
              <w:ind w:left="1855" w:hanging="360"/>
              <w:jc w:val="both"/>
              <w:rPr>
                <w:lang w:val="en-US"/>
              </w:rPr>
            </w:pPr>
            <w:r>
              <w:rPr>
                <w:lang w:val="en-US"/>
              </w:rPr>
              <w:t xml:space="preserve">(iii) </w:t>
            </w:r>
            <w:r>
              <w:rPr>
                <w:lang w:val="en-US"/>
              </w:rPr>
              <w:tab/>
              <w:t xml:space="preserve">any time constraints that may influence the cost, cost savings, or impact on the </w:t>
            </w:r>
            <w:r>
              <w:rPr>
                <w:i/>
                <w:iCs/>
                <w:lang w:val="en-US"/>
              </w:rPr>
              <w:t>Contract Time</w:t>
            </w:r>
            <w:r>
              <w:rPr>
                <w:lang w:val="en-US"/>
              </w:rPr>
              <w:t xml:space="preserve"> of the proposed change, including an estimate of the latest possible date for the issuance of the </w:t>
            </w:r>
            <w:r>
              <w:rPr>
                <w:i/>
                <w:iCs/>
                <w:lang w:val="en-US"/>
              </w:rPr>
              <w:t>Contemplated Change Notice</w:t>
            </w:r>
            <w:r>
              <w:rPr>
                <w:lang w:val="en-US"/>
              </w:rPr>
              <w:t xml:space="preserve">. </w:t>
            </w:r>
          </w:p>
          <w:p w14:paraId="6E57DC10" w14:textId="77777777" w:rsidR="00BC2E60" w:rsidRDefault="00BC2E60" w:rsidP="006A46B7">
            <w:pPr>
              <w:pStyle w:val="SC3"/>
              <w:numPr>
                <w:ilvl w:val="0"/>
                <w:numId w:val="0"/>
              </w:numPr>
              <w:ind w:left="3600" w:hanging="360"/>
              <w:jc w:val="both"/>
              <w:rPr>
                <w:lang w:val="en-US"/>
              </w:rPr>
            </w:pPr>
          </w:p>
          <w:p w14:paraId="3BA2540A" w14:textId="77777777" w:rsidR="00BC2E60" w:rsidRDefault="00BC2E60" w:rsidP="006A46B7">
            <w:pPr>
              <w:pStyle w:val="SC3"/>
              <w:numPr>
                <w:ilvl w:val="0"/>
                <w:numId w:val="0"/>
              </w:numPr>
              <w:ind w:left="1495" w:hanging="360"/>
              <w:jc w:val="both"/>
              <w:rPr>
                <w:lang w:val="en-US"/>
              </w:rPr>
            </w:pPr>
            <w:r>
              <w:rPr>
                <w:lang w:val="en-US"/>
              </w:rPr>
              <w:t>(b)</w:t>
            </w:r>
            <w:r>
              <w:rPr>
                <w:lang w:val="en-US"/>
              </w:rPr>
              <w:tab/>
              <w:t xml:space="preserve">If the </w:t>
            </w:r>
            <w:r>
              <w:rPr>
                <w:i/>
                <w:iCs/>
                <w:lang w:val="en-US"/>
              </w:rPr>
              <w:t xml:space="preserve">Owner </w:t>
            </w:r>
            <w:r>
              <w:rPr>
                <w:lang w:val="en-US"/>
              </w:rPr>
              <w:t xml:space="preserve">elects, in its sole discretion and without obligation, to consider the change proposed by the </w:t>
            </w:r>
            <w:r>
              <w:rPr>
                <w:i/>
                <w:iCs/>
                <w:lang w:val="en-US"/>
              </w:rPr>
              <w:t>Contractor</w:t>
            </w:r>
            <w:r>
              <w:rPr>
                <w:lang w:val="en-US"/>
              </w:rPr>
              <w:t xml:space="preserve">, the </w:t>
            </w:r>
            <w:r>
              <w:rPr>
                <w:i/>
                <w:iCs/>
                <w:lang w:val="en-US"/>
              </w:rPr>
              <w:t xml:space="preserve">Owner </w:t>
            </w:r>
            <w:r>
              <w:rPr>
                <w:lang w:val="en-US"/>
              </w:rPr>
              <w:t xml:space="preserve">may direct that the </w:t>
            </w:r>
            <w:r>
              <w:rPr>
                <w:i/>
                <w:iCs/>
                <w:lang w:val="en-US"/>
              </w:rPr>
              <w:t>Consultant</w:t>
            </w:r>
            <w:r>
              <w:rPr>
                <w:lang w:val="en-US"/>
              </w:rPr>
              <w:t xml:space="preserve"> issue a </w:t>
            </w:r>
            <w:r>
              <w:rPr>
                <w:i/>
                <w:iCs/>
                <w:lang w:val="en-US"/>
              </w:rPr>
              <w:t xml:space="preserve">Contemplated Change Notice </w:t>
            </w:r>
            <w:r>
              <w:rPr>
                <w:lang w:val="en-US"/>
              </w:rPr>
              <w:t>and the procedure in GC 6.2.1.1(c) to GC 6.2.1.1(f) shall apply.</w:t>
            </w:r>
          </w:p>
          <w:p w14:paraId="5D7ED1C8" w14:textId="77777777" w:rsidR="00BC2E60" w:rsidRPr="00B9757D" w:rsidRDefault="00BC2E60" w:rsidP="006A46B7">
            <w:pPr>
              <w:pStyle w:val="SC3"/>
              <w:numPr>
                <w:ilvl w:val="0"/>
                <w:numId w:val="0"/>
              </w:numPr>
              <w:ind w:left="1495" w:hanging="360"/>
              <w:jc w:val="both"/>
              <w:rPr>
                <w:highlight w:val="lightGray"/>
                <w:lang w:val="en-US"/>
              </w:rPr>
            </w:pPr>
          </w:p>
        </w:tc>
      </w:tr>
      <w:tr w:rsidR="00BC2E60" w:rsidRPr="00AB0F97" w14:paraId="5A06AE20" w14:textId="77777777" w:rsidTr="006A46B7">
        <w:tc>
          <w:tcPr>
            <w:tcW w:w="923" w:type="dxa"/>
          </w:tcPr>
          <w:p w14:paraId="4F513EEF" w14:textId="77777777" w:rsidR="00BC2E60" w:rsidRPr="00AB0F97" w:rsidRDefault="00BC2E60" w:rsidP="006A46B7">
            <w:pPr>
              <w:pStyle w:val="SimpleL3"/>
            </w:pPr>
          </w:p>
        </w:tc>
        <w:tc>
          <w:tcPr>
            <w:tcW w:w="990" w:type="dxa"/>
          </w:tcPr>
          <w:p w14:paraId="7AE83754" w14:textId="77777777" w:rsidR="00BC2E60" w:rsidRDefault="00BC2E60" w:rsidP="006A46B7">
            <w:pPr>
              <w:pStyle w:val="TableText0"/>
              <w:jc w:val="center"/>
              <w:rPr>
                <w:sz w:val="20"/>
                <w:szCs w:val="20"/>
              </w:rPr>
            </w:pPr>
            <w:r>
              <w:rPr>
                <w:sz w:val="20"/>
                <w:szCs w:val="20"/>
              </w:rPr>
              <w:t>6.2.3 to 6.2.6</w:t>
            </w:r>
          </w:p>
        </w:tc>
        <w:tc>
          <w:tcPr>
            <w:tcW w:w="8167" w:type="dxa"/>
          </w:tcPr>
          <w:p w14:paraId="399F8FEC" w14:textId="77777777" w:rsidR="00BC2E60" w:rsidRPr="00F100B7" w:rsidRDefault="00BC2E60" w:rsidP="006A46B7">
            <w:pPr>
              <w:pStyle w:val="SC3"/>
              <w:numPr>
                <w:ilvl w:val="0"/>
                <w:numId w:val="0"/>
              </w:numPr>
            </w:pPr>
            <w:r w:rsidRPr="001C3A32">
              <w:rPr>
                <w:u w:val="single"/>
              </w:rPr>
              <w:t>Add</w:t>
            </w:r>
            <w:r w:rsidRPr="00F100B7">
              <w:t xml:space="preserve"> new </w:t>
            </w:r>
            <w:r>
              <w:rPr>
                <w:lang w:val="en-US"/>
              </w:rPr>
              <w:t>paragraphs</w:t>
            </w:r>
            <w:r w:rsidRPr="00F100B7">
              <w:t xml:space="preserve"> 6.2.3</w:t>
            </w:r>
            <w:r>
              <w:rPr>
                <w:lang w:val="en-US"/>
              </w:rPr>
              <w:t xml:space="preserve">, 6.2.4, 6.2.5 and 6.2.6 </w:t>
            </w:r>
            <w:r w:rsidRPr="00F100B7">
              <w:t>as follows:</w:t>
            </w:r>
          </w:p>
          <w:p w14:paraId="396114B2" w14:textId="77777777" w:rsidR="00BC2E60" w:rsidRPr="00F100B7" w:rsidRDefault="00BC2E60" w:rsidP="006A46B7">
            <w:pPr>
              <w:rPr>
                <w:rFonts w:cs="Arial"/>
                <w:bCs/>
                <w:szCs w:val="20"/>
              </w:rPr>
            </w:pPr>
          </w:p>
          <w:p w14:paraId="5C63C0D6" w14:textId="77777777" w:rsidR="00BC2E60" w:rsidRPr="00F100B7" w:rsidRDefault="00BC2E60" w:rsidP="006A46B7">
            <w:pPr>
              <w:pStyle w:val="SC4"/>
              <w:ind w:left="865"/>
              <w:jc w:val="both"/>
            </w:pPr>
            <w:r w:rsidRPr="00F100B7">
              <w:t xml:space="preserve">6.2.3 </w:t>
            </w:r>
            <w:r>
              <w:tab/>
            </w:r>
            <w:r w:rsidRPr="00F100B7">
              <w:t xml:space="preserve">The value of a change shall be determined in one or more of the following methods as </w:t>
            </w:r>
            <w:r>
              <w:rPr>
                <w:lang w:val="en-US"/>
              </w:rPr>
              <w:t>prescribed</w:t>
            </w:r>
            <w:r w:rsidRPr="00F100B7">
              <w:t xml:space="preserve"> by the </w:t>
            </w:r>
            <w:r w:rsidRPr="00A7672C">
              <w:rPr>
                <w:i/>
                <w:iCs/>
              </w:rPr>
              <w:t>Owner</w:t>
            </w:r>
            <w:r>
              <w:rPr>
                <w:i/>
                <w:iCs/>
                <w:lang w:val="en-US"/>
              </w:rPr>
              <w:t xml:space="preserve"> </w:t>
            </w:r>
            <w:r>
              <w:rPr>
                <w:iCs/>
                <w:lang w:val="en-US"/>
              </w:rPr>
              <w:t xml:space="preserve">and identified in the </w:t>
            </w:r>
            <w:r>
              <w:rPr>
                <w:i/>
                <w:iCs/>
                <w:lang w:val="en-US"/>
              </w:rPr>
              <w:t xml:space="preserve">Contemplated Change Notice </w:t>
            </w:r>
            <w:r>
              <w:rPr>
                <w:iCs/>
                <w:lang w:val="en-US"/>
              </w:rPr>
              <w:t xml:space="preserve">issued by the </w:t>
            </w:r>
            <w:r>
              <w:rPr>
                <w:i/>
                <w:iCs/>
                <w:lang w:val="en-US"/>
              </w:rPr>
              <w:t xml:space="preserve">Consultant </w:t>
            </w:r>
            <w:r>
              <w:rPr>
                <w:iCs/>
                <w:lang w:val="en-US"/>
              </w:rPr>
              <w:t>in accordance with GC 6.2.1.1(c)</w:t>
            </w:r>
            <w:r w:rsidRPr="00F100B7">
              <w:t>:</w:t>
            </w:r>
          </w:p>
          <w:p w14:paraId="79E9B937" w14:textId="77777777" w:rsidR="00BC2E60" w:rsidRPr="00F100B7" w:rsidRDefault="00BC2E60" w:rsidP="006A46B7">
            <w:pPr>
              <w:jc w:val="both"/>
              <w:rPr>
                <w:rFonts w:cs="Arial"/>
                <w:bCs/>
                <w:szCs w:val="20"/>
              </w:rPr>
            </w:pPr>
          </w:p>
          <w:p w14:paraId="16736D44" w14:textId="77777777" w:rsidR="00BC2E60" w:rsidRPr="007E4033" w:rsidRDefault="00BC2E60" w:rsidP="006A46B7">
            <w:pPr>
              <w:pStyle w:val="SC5"/>
              <w:ind w:left="1225"/>
              <w:jc w:val="both"/>
              <w:rPr>
                <w:b/>
                <w:lang w:val="en-US"/>
              </w:rPr>
            </w:pPr>
            <w:r>
              <w:t>.1</w:t>
            </w:r>
            <w:r>
              <w:tab/>
            </w:r>
            <w:r w:rsidRPr="2B63AC0F">
              <w:rPr>
                <w:b/>
                <w:lang w:val="en-US"/>
              </w:rPr>
              <w:t xml:space="preserve">(Lump Sum) </w:t>
            </w:r>
            <w:r>
              <w:t>by estimate and acceptance of a lump sum,</w:t>
            </w:r>
            <w:bookmarkStart w:id="379" w:name="_DV_C266"/>
            <w:r w:rsidRPr="2B63AC0F">
              <w:rPr>
                <w:lang w:val="en-CA"/>
              </w:rPr>
              <w:t xml:space="preserve"> </w:t>
            </w:r>
            <w:r w:rsidRPr="2B63AC0F">
              <w:rPr>
                <w:rStyle w:val="DeltaViewInsertion"/>
                <w:lang w:val="en-US"/>
              </w:rPr>
              <w:t xml:space="preserve">which shall include as part of the lump sum the permitted markup(s) for changes in the </w:t>
            </w:r>
            <w:r w:rsidRPr="2B63AC0F">
              <w:rPr>
                <w:rStyle w:val="DeltaViewInsertion"/>
                <w:i/>
                <w:iCs/>
                <w:lang w:val="en-US"/>
              </w:rPr>
              <w:t>Work</w:t>
            </w:r>
            <w:r w:rsidRPr="2B63AC0F">
              <w:rPr>
                <w:rStyle w:val="DeltaViewInsertion"/>
                <w:lang w:val="en-US"/>
              </w:rPr>
              <w:t xml:space="preserve"> set out in GC 6.2.5</w:t>
            </w:r>
            <w:bookmarkEnd w:id="379"/>
            <w:r w:rsidRPr="2B63AC0F">
              <w:rPr>
                <w:rStyle w:val="DeltaViewInsertion"/>
                <w:lang w:val="en-US"/>
              </w:rPr>
              <w:t xml:space="preserve"> </w:t>
            </w:r>
          </w:p>
          <w:p w14:paraId="65338DF6" w14:textId="77777777" w:rsidR="00BC2E60" w:rsidRPr="00F100B7" w:rsidRDefault="00BC2E60" w:rsidP="006A46B7">
            <w:pPr>
              <w:ind w:left="1225" w:hanging="360"/>
              <w:jc w:val="both"/>
              <w:rPr>
                <w:rFonts w:cs="Arial"/>
                <w:bCs/>
                <w:szCs w:val="20"/>
              </w:rPr>
            </w:pPr>
          </w:p>
          <w:p w14:paraId="05DA026B" w14:textId="77777777" w:rsidR="00BC2E60" w:rsidRPr="00F100B7" w:rsidRDefault="00BC2E60" w:rsidP="006A46B7">
            <w:pPr>
              <w:ind w:left="1225" w:hanging="360"/>
              <w:jc w:val="both"/>
              <w:rPr>
                <w:rFonts w:cs="Arial"/>
                <w:bCs/>
                <w:szCs w:val="20"/>
              </w:rPr>
            </w:pPr>
            <w:r w:rsidRPr="00F100B7">
              <w:rPr>
                <w:rFonts w:cs="Arial"/>
                <w:bCs/>
                <w:szCs w:val="20"/>
              </w:rPr>
              <w:t>.2</w:t>
            </w:r>
            <w:r w:rsidRPr="00F100B7">
              <w:rPr>
                <w:rFonts w:cs="Arial"/>
                <w:bCs/>
                <w:szCs w:val="20"/>
              </w:rPr>
              <w:tab/>
            </w:r>
            <w:r>
              <w:rPr>
                <w:rFonts w:cs="Arial"/>
                <w:b/>
                <w:bCs/>
                <w:szCs w:val="20"/>
              </w:rPr>
              <w:t xml:space="preserve">(Unit Prices) </w:t>
            </w:r>
            <w:r>
              <w:rPr>
                <w:szCs w:val="20"/>
              </w:rPr>
              <w:t xml:space="preserve">by unit </w:t>
            </w:r>
            <w:r w:rsidRPr="000D32DB">
              <w:rPr>
                <w:szCs w:val="20"/>
              </w:rPr>
              <w:t xml:space="preserve">prices established in the </w:t>
            </w:r>
            <w:r w:rsidRPr="000D32DB">
              <w:rPr>
                <w:i/>
                <w:szCs w:val="20"/>
              </w:rPr>
              <w:t>Contract</w:t>
            </w:r>
            <w:r>
              <w:rPr>
                <w:i/>
                <w:szCs w:val="20"/>
              </w:rPr>
              <w:t xml:space="preserve"> Documents</w:t>
            </w:r>
            <w:r w:rsidRPr="000D32DB">
              <w:rPr>
                <w:szCs w:val="20"/>
              </w:rPr>
              <w:t xml:space="preserve"> or subsequently agreed upon. Unit </w:t>
            </w:r>
            <w:r>
              <w:rPr>
                <w:szCs w:val="20"/>
              </w:rPr>
              <w:t>p</w:t>
            </w:r>
            <w:r w:rsidRPr="000D32DB">
              <w:rPr>
                <w:szCs w:val="20"/>
              </w:rPr>
              <w:t xml:space="preserve">rices shall include </w:t>
            </w:r>
            <w:bookmarkStart w:id="380" w:name="_DV_C267"/>
            <w:r w:rsidRPr="00B1358D">
              <w:rPr>
                <w:szCs w:val="20"/>
              </w:rPr>
              <w:t xml:space="preserve">the permitted markup for changes in the </w:t>
            </w:r>
            <w:r w:rsidRPr="00B1358D">
              <w:rPr>
                <w:i/>
                <w:szCs w:val="20"/>
              </w:rPr>
              <w:t>Work</w:t>
            </w:r>
            <w:r w:rsidRPr="00B1358D">
              <w:rPr>
                <w:szCs w:val="20"/>
              </w:rPr>
              <w:t xml:space="preserve"> set out in GC 6.2.</w:t>
            </w:r>
            <w:r>
              <w:rPr>
                <w:szCs w:val="20"/>
              </w:rPr>
              <w:t>5</w:t>
            </w:r>
            <w:r w:rsidRPr="000D32DB">
              <w:rPr>
                <w:rStyle w:val="DeltaViewInsertion"/>
                <w:szCs w:val="20"/>
              </w:rPr>
              <w:t>,</w:t>
            </w:r>
            <w:bookmarkStart w:id="381" w:name="_DV_M512"/>
            <w:bookmarkEnd w:id="380"/>
            <w:bookmarkEnd w:id="381"/>
            <w:r w:rsidRPr="000D32DB">
              <w:rPr>
                <w:szCs w:val="20"/>
              </w:rPr>
              <w:t xml:space="preserve"> and shall be the total cost to the </w:t>
            </w:r>
            <w:r w:rsidRPr="000D32DB">
              <w:rPr>
                <w:i/>
                <w:szCs w:val="20"/>
              </w:rPr>
              <w:t>Owner</w:t>
            </w:r>
            <w:r w:rsidRPr="000D32DB">
              <w:rPr>
                <w:szCs w:val="20"/>
              </w:rPr>
              <w:t xml:space="preserve">. Adjustment to the </w:t>
            </w:r>
            <w:r w:rsidRPr="000D32DB">
              <w:rPr>
                <w:i/>
                <w:szCs w:val="20"/>
              </w:rPr>
              <w:t>Contract</w:t>
            </w:r>
            <w:r w:rsidRPr="000D32DB">
              <w:rPr>
                <w:szCs w:val="20"/>
              </w:rPr>
              <w:t xml:space="preserve"> </w:t>
            </w:r>
            <w:r w:rsidRPr="000D32DB">
              <w:rPr>
                <w:i/>
                <w:szCs w:val="20"/>
              </w:rPr>
              <w:t>Price</w:t>
            </w:r>
            <w:r>
              <w:rPr>
                <w:szCs w:val="20"/>
              </w:rPr>
              <w:t xml:space="preserve"> shall be based on a net quantity difference from the original quantity.</w:t>
            </w:r>
          </w:p>
          <w:p w14:paraId="179B7381" w14:textId="77777777" w:rsidR="00BC2E60" w:rsidRPr="00F100B7" w:rsidRDefault="00BC2E60" w:rsidP="006A46B7">
            <w:pPr>
              <w:ind w:left="1225" w:hanging="360"/>
              <w:jc w:val="both"/>
              <w:rPr>
                <w:rFonts w:cs="Arial"/>
                <w:bCs/>
                <w:szCs w:val="20"/>
              </w:rPr>
            </w:pPr>
          </w:p>
          <w:p w14:paraId="41AACAEB" w14:textId="77777777" w:rsidR="00BC2E60" w:rsidRPr="00F100B7" w:rsidRDefault="00BC2E60" w:rsidP="006A46B7">
            <w:pPr>
              <w:ind w:left="1225" w:hanging="360"/>
              <w:jc w:val="both"/>
              <w:rPr>
                <w:rFonts w:cs="Arial"/>
                <w:bCs/>
                <w:szCs w:val="20"/>
              </w:rPr>
            </w:pPr>
            <w:r w:rsidRPr="00F100B7">
              <w:rPr>
                <w:rFonts w:cs="Arial"/>
                <w:bCs/>
                <w:szCs w:val="20"/>
              </w:rPr>
              <w:t>.3</w:t>
            </w:r>
            <w:r w:rsidRPr="00F100B7">
              <w:rPr>
                <w:rFonts w:cs="Arial"/>
                <w:bCs/>
                <w:szCs w:val="20"/>
              </w:rPr>
              <w:tab/>
            </w:r>
            <w:r>
              <w:rPr>
                <w:rFonts w:cs="Arial"/>
                <w:b/>
                <w:bCs/>
                <w:szCs w:val="20"/>
              </w:rPr>
              <w:t xml:space="preserve">(Time and Material Costs) </w:t>
            </w:r>
            <w:r w:rsidRPr="00F100B7">
              <w:rPr>
                <w:rFonts w:cs="Arial"/>
                <w:bCs/>
                <w:szCs w:val="20"/>
              </w:rPr>
              <w:t xml:space="preserve">by </w:t>
            </w:r>
            <w:r>
              <w:rPr>
                <w:rFonts w:cs="Arial"/>
                <w:bCs/>
                <w:szCs w:val="20"/>
              </w:rPr>
              <w:t xml:space="preserve">the amount, net of all </w:t>
            </w:r>
            <w:r w:rsidRPr="00F100B7">
              <w:rPr>
                <w:rFonts w:cs="Arial"/>
                <w:bCs/>
                <w:szCs w:val="20"/>
              </w:rPr>
              <w:t>credi</w:t>
            </w:r>
            <w:r>
              <w:rPr>
                <w:rFonts w:cs="Arial"/>
                <w:bCs/>
                <w:szCs w:val="20"/>
              </w:rPr>
              <w:t>ts, expended that</w:t>
            </w:r>
            <w:r w:rsidRPr="003E55A4">
              <w:rPr>
                <w:rFonts w:cs="Arial"/>
                <w:bCs/>
                <w:szCs w:val="20"/>
              </w:rPr>
              <w:t xml:space="preserve"> specifically relate to and are directly attributable to the implementation of the</w:t>
            </w:r>
            <w:r>
              <w:rPr>
                <w:rFonts w:cs="Arial"/>
                <w:bCs/>
                <w:szCs w:val="20"/>
              </w:rPr>
              <w:t xml:space="preserve"> change</w:t>
            </w:r>
            <w:r w:rsidRPr="003E55A4">
              <w:t xml:space="preserve"> </w:t>
            </w:r>
            <w:r w:rsidRPr="003E55A4">
              <w:rPr>
                <w:rFonts w:cs="Arial"/>
                <w:bCs/>
                <w:szCs w:val="20"/>
              </w:rPr>
              <w:t xml:space="preserve">and that would not have otherwise been incurred in the delivery of the </w:t>
            </w:r>
            <w:proofErr w:type="gramStart"/>
            <w:r w:rsidRPr="003E55A4">
              <w:rPr>
                <w:rFonts w:cs="Arial"/>
                <w:bCs/>
                <w:i/>
                <w:iCs/>
                <w:szCs w:val="20"/>
              </w:rPr>
              <w:t>Project</w:t>
            </w:r>
            <w:r w:rsidRPr="003E55A4" w:rsidDel="003E55A4">
              <w:rPr>
                <w:rFonts w:cs="Arial"/>
                <w:bCs/>
                <w:szCs w:val="20"/>
              </w:rPr>
              <w:t xml:space="preserve"> </w:t>
            </w:r>
            <w:r w:rsidRPr="00F100B7">
              <w:rPr>
                <w:rFonts w:cs="Arial"/>
                <w:bCs/>
                <w:szCs w:val="20"/>
              </w:rPr>
              <w:t>:</w:t>
            </w:r>
            <w:proofErr w:type="gramEnd"/>
          </w:p>
          <w:p w14:paraId="503775E8" w14:textId="77777777" w:rsidR="00BC2E60" w:rsidRPr="00F100B7" w:rsidRDefault="00BC2E60" w:rsidP="006A46B7">
            <w:pPr>
              <w:jc w:val="both"/>
              <w:rPr>
                <w:rFonts w:cs="Arial"/>
                <w:bCs/>
                <w:szCs w:val="20"/>
              </w:rPr>
            </w:pPr>
          </w:p>
          <w:p w14:paraId="7AB32BA1" w14:textId="77777777" w:rsidR="00BC2E60" w:rsidRPr="006E09A2" w:rsidRDefault="00BC2E60" w:rsidP="006A46B7">
            <w:pPr>
              <w:pStyle w:val="SC6"/>
              <w:numPr>
                <w:ilvl w:val="0"/>
                <w:numId w:val="0"/>
              </w:numPr>
              <w:ind w:left="1225"/>
              <w:jc w:val="both"/>
            </w:pPr>
            <w:r>
              <w:rPr>
                <w:lang w:val="en-US"/>
              </w:rPr>
              <w:t>(a)</w:t>
            </w:r>
            <w:r>
              <w:rPr>
                <w:lang w:val="en-US"/>
              </w:rPr>
              <w:tab/>
            </w:r>
            <w:r>
              <w:t xml:space="preserve">by a </w:t>
            </w:r>
            <w:r w:rsidRPr="55062D75">
              <w:rPr>
                <w:i/>
                <w:iCs/>
              </w:rPr>
              <w:t>Subcontractor</w:t>
            </w:r>
            <w:r>
              <w:t xml:space="preserve"> </w:t>
            </w:r>
            <w:r>
              <w:rPr>
                <w:lang w:val="en-US"/>
              </w:rPr>
              <w:t xml:space="preserve">(or </w:t>
            </w:r>
            <w:r>
              <w:rPr>
                <w:i/>
                <w:iCs/>
                <w:lang w:val="en-US"/>
              </w:rPr>
              <w:t>Supplier</w:t>
            </w:r>
            <w:r>
              <w:rPr>
                <w:lang w:val="en-US"/>
              </w:rPr>
              <w:t>)</w:t>
            </w:r>
          </w:p>
          <w:p w14:paraId="469DC456" w14:textId="77777777" w:rsidR="00BC2E60" w:rsidRDefault="00BC2E60" w:rsidP="006A46B7">
            <w:pPr>
              <w:pStyle w:val="SC6"/>
              <w:numPr>
                <w:ilvl w:val="0"/>
                <w:numId w:val="0"/>
              </w:numPr>
              <w:ind w:left="3600"/>
              <w:jc w:val="both"/>
            </w:pPr>
          </w:p>
          <w:p w14:paraId="2D81F308" w14:textId="77777777" w:rsidR="00BC2E60" w:rsidRDefault="00BC2E60" w:rsidP="006A46B7">
            <w:pPr>
              <w:pStyle w:val="SC6"/>
              <w:numPr>
                <w:ilvl w:val="0"/>
                <w:numId w:val="0"/>
              </w:numPr>
              <w:ind w:left="2485" w:hanging="360"/>
              <w:jc w:val="both"/>
            </w:pPr>
            <w:bookmarkStart w:id="382" w:name="_DV_M515"/>
            <w:bookmarkStart w:id="383" w:name="_DV_M516"/>
            <w:bookmarkStart w:id="384" w:name="_DV_M517"/>
            <w:bookmarkEnd w:id="382"/>
            <w:bookmarkEnd w:id="383"/>
            <w:bookmarkEnd w:id="384"/>
            <w:r w:rsidRPr="2B63AC0F">
              <w:rPr>
                <w:lang w:val="en-US"/>
              </w:rPr>
              <w:t>(</w:t>
            </w:r>
            <w:proofErr w:type="spellStart"/>
            <w:r w:rsidRPr="2B63AC0F">
              <w:rPr>
                <w:lang w:val="en-US"/>
              </w:rPr>
              <w:t>i</w:t>
            </w:r>
            <w:proofErr w:type="spellEnd"/>
            <w:r w:rsidRPr="2B63AC0F">
              <w:rPr>
                <w:lang w:val="en-US"/>
              </w:rPr>
              <w:t>)</w:t>
            </w:r>
            <w:r>
              <w:tab/>
              <w:t xml:space="preserve">the </w:t>
            </w:r>
            <w:r w:rsidRPr="2B63AC0F">
              <w:rPr>
                <w:i/>
                <w:iCs/>
                <w:lang w:val="en-US"/>
              </w:rPr>
              <w:t xml:space="preserve">Direct Costs </w:t>
            </w:r>
            <w:r w:rsidRPr="2B63AC0F">
              <w:rPr>
                <w:lang w:val="en-US"/>
              </w:rPr>
              <w:t>(</w:t>
            </w:r>
            <w:r>
              <w:t>without mark-up</w:t>
            </w:r>
            <w:r w:rsidRPr="2B63AC0F">
              <w:rPr>
                <w:lang w:val="en-US"/>
              </w:rPr>
              <w:t xml:space="preserve">) incurred by the </w:t>
            </w:r>
            <w:r w:rsidRPr="0091308F">
              <w:rPr>
                <w:i/>
                <w:iCs/>
                <w:lang w:val="en-US"/>
              </w:rPr>
              <w:t>Subcontractor</w:t>
            </w:r>
            <w:r w:rsidRPr="2B63AC0F">
              <w:rPr>
                <w:lang w:val="en-US"/>
              </w:rPr>
              <w:t xml:space="preserve"> (or </w:t>
            </w:r>
            <w:r w:rsidRPr="0091308F">
              <w:rPr>
                <w:i/>
                <w:iCs/>
                <w:lang w:val="en-US"/>
              </w:rPr>
              <w:t>Supplier</w:t>
            </w:r>
            <w:r w:rsidRPr="2B63AC0F">
              <w:rPr>
                <w:lang w:val="en-US"/>
              </w:rPr>
              <w:t>) directly to perform the change</w:t>
            </w:r>
            <w:r>
              <w:t xml:space="preserve">, plus </w:t>
            </w:r>
          </w:p>
          <w:p w14:paraId="6D5540F0" w14:textId="77777777" w:rsidR="00BC2E60" w:rsidRDefault="00BC2E60" w:rsidP="006A46B7">
            <w:pPr>
              <w:pStyle w:val="SC6"/>
              <w:numPr>
                <w:ilvl w:val="0"/>
                <w:numId w:val="0"/>
              </w:numPr>
              <w:ind w:left="2485" w:hanging="360"/>
              <w:jc w:val="both"/>
            </w:pPr>
          </w:p>
          <w:p w14:paraId="7AA91884" w14:textId="77777777" w:rsidR="00BC2E60" w:rsidRPr="000D32DB" w:rsidRDefault="00BC2E60" w:rsidP="006A46B7">
            <w:pPr>
              <w:pStyle w:val="SC6"/>
              <w:numPr>
                <w:ilvl w:val="0"/>
                <w:numId w:val="0"/>
              </w:numPr>
              <w:ind w:left="2485" w:hanging="360"/>
              <w:jc w:val="both"/>
            </w:pPr>
            <w:r w:rsidRPr="2B63AC0F">
              <w:rPr>
                <w:lang w:val="en-US"/>
              </w:rPr>
              <w:t>(ii)</w:t>
            </w:r>
            <w:r>
              <w:tab/>
              <w:t xml:space="preserve">the </w:t>
            </w:r>
            <w:r w:rsidRPr="2B63AC0F">
              <w:rPr>
                <w:i/>
                <w:iCs/>
              </w:rPr>
              <w:t>Subcontractor’s</w:t>
            </w:r>
            <w:r>
              <w:t xml:space="preserve"> </w:t>
            </w:r>
            <w:bookmarkStart w:id="385" w:name="_DV_C274"/>
            <w:r w:rsidRPr="2B63AC0F">
              <w:rPr>
                <w:lang w:val="en-US"/>
              </w:rPr>
              <w:t xml:space="preserve">(or </w:t>
            </w:r>
            <w:r w:rsidRPr="2B63AC0F">
              <w:rPr>
                <w:i/>
                <w:iCs/>
                <w:lang w:val="en-US"/>
              </w:rPr>
              <w:t>Supplier’s</w:t>
            </w:r>
            <w:r w:rsidRPr="2B63AC0F">
              <w:rPr>
                <w:lang w:val="en-US"/>
              </w:rPr>
              <w:t>)</w:t>
            </w:r>
            <w:r w:rsidRPr="2B63AC0F">
              <w:rPr>
                <w:i/>
                <w:iCs/>
                <w:lang w:val="en-US"/>
              </w:rPr>
              <w:t xml:space="preserve"> </w:t>
            </w:r>
            <w:r>
              <w:t xml:space="preserve">permitted mark-up for changes in the </w:t>
            </w:r>
            <w:r w:rsidRPr="2B63AC0F">
              <w:rPr>
                <w:i/>
                <w:iCs/>
              </w:rPr>
              <w:t>Work</w:t>
            </w:r>
            <w:r>
              <w:t xml:space="preserve"> set out in GC 6.2.</w:t>
            </w:r>
            <w:r w:rsidRPr="2B63AC0F">
              <w:rPr>
                <w:lang w:val="en-US"/>
              </w:rPr>
              <w:t>5</w:t>
            </w:r>
            <w:bookmarkStart w:id="386" w:name="_DV_M518"/>
            <w:bookmarkEnd w:id="385"/>
            <w:bookmarkEnd w:id="386"/>
            <w:r>
              <w:t xml:space="preserve"> which applies to</w:t>
            </w:r>
            <w:r w:rsidRPr="2B63AC0F">
              <w:rPr>
                <w:lang w:val="en-US"/>
              </w:rPr>
              <w:t xml:space="preserve"> the </w:t>
            </w:r>
            <w:r w:rsidRPr="2B63AC0F">
              <w:rPr>
                <w:i/>
                <w:iCs/>
                <w:lang w:val="en-US"/>
              </w:rPr>
              <w:t>Subcontractor’s (</w:t>
            </w:r>
            <w:r w:rsidRPr="2B63AC0F">
              <w:rPr>
                <w:lang w:val="en-US"/>
              </w:rPr>
              <w:t xml:space="preserve">or </w:t>
            </w:r>
            <w:r w:rsidRPr="2B63AC0F">
              <w:rPr>
                <w:i/>
                <w:iCs/>
                <w:lang w:val="en-US"/>
              </w:rPr>
              <w:t>Supplier’s</w:t>
            </w:r>
            <w:r w:rsidRPr="2B63AC0F">
              <w:rPr>
                <w:lang w:val="en-US"/>
              </w:rPr>
              <w:t>)</w:t>
            </w:r>
            <w:r w:rsidRPr="2B63AC0F">
              <w:rPr>
                <w:i/>
                <w:iCs/>
                <w:lang w:val="en-US"/>
              </w:rPr>
              <w:t xml:space="preserve"> Direct Costs </w:t>
            </w:r>
            <w:r w:rsidRPr="2B63AC0F">
              <w:rPr>
                <w:lang w:val="en-US"/>
              </w:rPr>
              <w:t>only</w:t>
            </w:r>
            <w:r>
              <w:t>;</w:t>
            </w:r>
            <w:r w:rsidRPr="2B63AC0F">
              <w:rPr>
                <w:lang w:val="en-US"/>
              </w:rPr>
              <w:t xml:space="preserve"> and</w:t>
            </w:r>
          </w:p>
          <w:p w14:paraId="441E7E5B" w14:textId="77777777" w:rsidR="00BC2E60" w:rsidRDefault="00BC2E60" w:rsidP="006A46B7">
            <w:pPr>
              <w:pStyle w:val="ListParagraph"/>
              <w:ind w:left="3600"/>
              <w:jc w:val="both"/>
              <w:rPr>
                <w:rFonts w:cs="Arial"/>
                <w:bCs/>
                <w:szCs w:val="20"/>
              </w:rPr>
            </w:pPr>
          </w:p>
          <w:p w14:paraId="60E25361" w14:textId="77777777" w:rsidR="00BC2E60" w:rsidRDefault="00BC2E60" w:rsidP="006A46B7">
            <w:pPr>
              <w:pStyle w:val="SC6"/>
              <w:numPr>
                <w:ilvl w:val="0"/>
                <w:numId w:val="0"/>
              </w:numPr>
              <w:ind w:left="2125" w:hanging="900"/>
              <w:jc w:val="both"/>
            </w:pPr>
            <w:r>
              <w:rPr>
                <w:lang w:val="en-US"/>
              </w:rPr>
              <w:t>(b)</w:t>
            </w:r>
            <w:r>
              <w:rPr>
                <w:lang w:val="en-US"/>
              </w:rPr>
              <w:tab/>
            </w:r>
            <w:r>
              <w:t xml:space="preserve">by the </w:t>
            </w:r>
            <w:r w:rsidRPr="55062D75">
              <w:rPr>
                <w:i/>
                <w:iCs/>
              </w:rPr>
              <w:t>Contractor</w:t>
            </w:r>
            <w:r>
              <w:t xml:space="preserve"> </w:t>
            </w:r>
          </w:p>
          <w:p w14:paraId="65A5A6C6" w14:textId="77777777" w:rsidR="00BC2E60" w:rsidRDefault="00BC2E60" w:rsidP="006A46B7">
            <w:pPr>
              <w:pStyle w:val="SC6"/>
              <w:numPr>
                <w:ilvl w:val="0"/>
                <w:numId w:val="0"/>
              </w:numPr>
              <w:ind w:left="3600" w:hanging="360"/>
              <w:jc w:val="both"/>
            </w:pPr>
          </w:p>
          <w:p w14:paraId="1EFBE168" w14:textId="77777777" w:rsidR="00BC2E60" w:rsidRDefault="00BC2E60" w:rsidP="006A46B7">
            <w:pPr>
              <w:pStyle w:val="SC6"/>
              <w:numPr>
                <w:ilvl w:val="0"/>
                <w:numId w:val="0"/>
              </w:numPr>
              <w:ind w:left="3960" w:hanging="360"/>
              <w:jc w:val="both"/>
            </w:pPr>
            <w:bookmarkStart w:id="387" w:name="_DV_M520"/>
            <w:bookmarkStart w:id="388" w:name="_DV_M521"/>
            <w:bookmarkStart w:id="389" w:name="_DV_M522"/>
            <w:bookmarkEnd w:id="387"/>
            <w:bookmarkEnd w:id="388"/>
            <w:bookmarkEnd w:id="389"/>
          </w:p>
          <w:p w14:paraId="400326B4" w14:textId="77777777" w:rsidR="00BC2E60" w:rsidRDefault="00BC2E60" w:rsidP="006A46B7">
            <w:pPr>
              <w:pStyle w:val="SC6"/>
              <w:numPr>
                <w:ilvl w:val="0"/>
                <w:numId w:val="0"/>
              </w:numPr>
              <w:ind w:left="2485" w:hanging="360"/>
              <w:jc w:val="both"/>
            </w:pPr>
            <w:r w:rsidRPr="2B63AC0F">
              <w:rPr>
                <w:lang w:val="en-US"/>
              </w:rPr>
              <w:t>(</w:t>
            </w:r>
            <w:proofErr w:type="spellStart"/>
            <w:r w:rsidRPr="2B63AC0F">
              <w:rPr>
                <w:lang w:val="en-US"/>
              </w:rPr>
              <w:t>i</w:t>
            </w:r>
            <w:proofErr w:type="spellEnd"/>
            <w:r w:rsidRPr="2B63AC0F">
              <w:rPr>
                <w:lang w:val="en-US"/>
              </w:rPr>
              <w:t>)</w:t>
            </w:r>
            <w:r>
              <w:tab/>
            </w:r>
            <w:r w:rsidRPr="2B63AC0F">
              <w:rPr>
                <w:lang w:val="en-US"/>
              </w:rPr>
              <w:t xml:space="preserve">the </w:t>
            </w:r>
            <w:r w:rsidRPr="2B63AC0F">
              <w:rPr>
                <w:i/>
                <w:iCs/>
                <w:lang w:val="en-US"/>
              </w:rPr>
              <w:t xml:space="preserve">Direct Costs </w:t>
            </w:r>
            <w:r w:rsidRPr="2B63AC0F">
              <w:rPr>
                <w:lang w:val="en-US"/>
              </w:rPr>
              <w:t>(</w:t>
            </w:r>
            <w:r>
              <w:t>without mark-up</w:t>
            </w:r>
            <w:r w:rsidRPr="2B63AC0F">
              <w:rPr>
                <w:lang w:val="en-US"/>
              </w:rPr>
              <w:t>)</w:t>
            </w:r>
            <w:r>
              <w:t xml:space="preserve"> </w:t>
            </w:r>
            <w:r w:rsidRPr="2B63AC0F">
              <w:rPr>
                <w:lang w:val="en-US"/>
              </w:rPr>
              <w:t xml:space="preserve">incurred by the </w:t>
            </w:r>
            <w:r w:rsidRPr="2B63AC0F">
              <w:rPr>
                <w:i/>
                <w:iCs/>
                <w:lang w:val="en-US"/>
              </w:rPr>
              <w:t xml:space="preserve">Contractor </w:t>
            </w:r>
            <w:r w:rsidRPr="2B63AC0F">
              <w:rPr>
                <w:lang w:val="en-US"/>
              </w:rPr>
              <w:t>directly to perform the change</w:t>
            </w:r>
            <w:r w:rsidRPr="2B63AC0F">
              <w:rPr>
                <w:i/>
                <w:iCs/>
                <w:lang w:val="en-US"/>
              </w:rPr>
              <w:t xml:space="preserve">, </w:t>
            </w:r>
            <w:r>
              <w:t xml:space="preserve">plus </w:t>
            </w:r>
          </w:p>
          <w:p w14:paraId="53F08BA6" w14:textId="77777777" w:rsidR="00BC2E60" w:rsidRDefault="00BC2E60" w:rsidP="006A46B7">
            <w:pPr>
              <w:pStyle w:val="SC6"/>
              <w:numPr>
                <w:ilvl w:val="0"/>
                <w:numId w:val="0"/>
              </w:numPr>
              <w:ind w:left="2485" w:hanging="360"/>
              <w:jc w:val="both"/>
            </w:pPr>
          </w:p>
          <w:p w14:paraId="4E2A4B5A" w14:textId="77777777" w:rsidR="00BC2E60" w:rsidRDefault="00BC2E60" w:rsidP="006A46B7">
            <w:pPr>
              <w:pStyle w:val="SC6"/>
              <w:numPr>
                <w:ilvl w:val="0"/>
                <w:numId w:val="0"/>
              </w:numPr>
              <w:ind w:left="2485" w:hanging="360"/>
              <w:jc w:val="both"/>
              <w:rPr>
                <w:highlight w:val="yellow"/>
                <w:lang w:val="en-US"/>
              </w:rPr>
            </w:pPr>
            <w:r w:rsidRPr="2B63AC0F">
              <w:rPr>
                <w:lang w:val="en-US"/>
              </w:rPr>
              <w:t>(iii)</w:t>
            </w:r>
            <w:r>
              <w:tab/>
              <w:t>the</w:t>
            </w:r>
            <w:r w:rsidRPr="2B63AC0F">
              <w:rPr>
                <w:lang w:val="en-US"/>
              </w:rPr>
              <w:t xml:space="preserve"> </w:t>
            </w:r>
            <w:r w:rsidRPr="2B63AC0F">
              <w:rPr>
                <w:i/>
                <w:iCs/>
                <w:lang w:val="en-US"/>
              </w:rPr>
              <w:t>Contractor’s</w:t>
            </w:r>
            <w:r>
              <w:t xml:space="preserve"> </w:t>
            </w:r>
            <w:bookmarkStart w:id="390" w:name="_DV_C281"/>
            <w:r>
              <w:t>permitted mark-up</w:t>
            </w:r>
            <w:r>
              <w:rPr>
                <w:lang w:val="en-US"/>
              </w:rPr>
              <w:t>(s)</w:t>
            </w:r>
            <w:r>
              <w:t xml:space="preserve"> for changes in the </w:t>
            </w:r>
            <w:r w:rsidRPr="2B63AC0F">
              <w:rPr>
                <w:i/>
                <w:iCs/>
              </w:rPr>
              <w:t>Work</w:t>
            </w:r>
            <w:r>
              <w:t xml:space="preserve"> set out in GC 6.2.</w:t>
            </w:r>
            <w:r w:rsidRPr="2B63AC0F">
              <w:rPr>
                <w:lang w:val="en-US"/>
              </w:rPr>
              <w:t>5</w:t>
            </w:r>
            <w:r w:rsidRPr="2B63AC0F">
              <w:rPr>
                <w:rStyle w:val="DeltaViewInsertion"/>
                <w:lang w:val="en-CA"/>
              </w:rPr>
              <w:t>,</w:t>
            </w:r>
            <w:bookmarkStart w:id="391" w:name="_DV_M523"/>
            <w:bookmarkEnd w:id="390"/>
            <w:bookmarkEnd w:id="391"/>
            <w:r>
              <w:t xml:space="preserve"> </w:t>
            </w:r>
            <w:r w:rsidRPr="2B63AC0F">
              <w:rPr>
                <w:lang w:val="en-US"/>
              </w:rPr>
              <w:t xml:space="preserve">which applies </w:t>
            </w:r>
            <w:r>
              <w:t>to</w:t>
            </w:r>
            <w:r w:rsidRPr="2B63AC0F">
              <w:rPr>
                <w:lang w:val="en-US"/>
              </w:rPr>
              <w:t xml:space="preserve"> the </w:t>
            </w:r>
            <w:r w:rsidRPr="2B63AC0F">
              <w:rPr>
                <w:i/>
                <w:iCs/>
                <w:lang w:val="en-US"/>
              </w:rPr>
              <w:t>Contractor’s</w:t>
            </w:r>
            <w:r>
              <w:t xml:space="preserve"> </w:t>
            </w:r>
            <w:r w:rsidRPr="2B63AC0F">
              <w:rPr>
                <w:i/>
                <w:iCs/>
                <w:lang w:val="en-US"/>
              </w:rPr>
              <w:t>Direct Costs</w:t>
            </w:r>
            <w:r w:rsidRPr="2B63AC0F">
              <w:rPr>
                <w:lang w:val="en-US"/>
              </w:rPr>
              <w:t xml:space="preserve"> only</w:t>
            </w:r>
            <w:r>
              <w:rPr>
                <w:lang w:val="en-US"/>
              </w:rPr>
              <w:t>.</w:t>
            </w:r>
          </w:p>
          <w:p w14:paraId="479992B0" w14:textId="77777777" w:rsidR="00BC2E60" w:rsidRDefault="00BC2E60" w:rsidP="006A46B7">
            <w:pPr>
              <w:pStyle w:val="SC6"/>
              <w:numPr>
                <w:ilvl w:val="0"/>
                <w:numId w:val="0"/>
              </w:numPr>
              <w:ind w:left="3600"/>
              <w:jc w:val="both"/>
            </w:pPr>
          </w:p>
          <w:p w14:paraId="699D3F5B" w14:textId="77777777" w:rsidR="00BC2E60" w:rsidRDefault="00BC2E60" w:rsidP="006A46B7">
            <w:pPr>
              <w:pStyle w:val="SC6"/>
              <w:numPr>
                <w:ilvl w:val="0"/>
                <w:numId w:val="0"/>
              </w:numPr>
              <w:ind w:left="955" w:hanging="900"/>
              <w:jc w:val="both"/>
              <w:rPr>
                <w:lang w:val="en-US"/>
              </w:rPr>
            </w:pPr>
            <w:r w:rsidRPr="2B63AC0F">
              <w:rPr>
                <w:lang w:val="en-CA"/>
              </w:rPr>
              <w:t xml:space="preserve">6.2.4 </w:t>
            </w:r>
            <w:r>
              <w:tab/>
            </w:r>
            <w:r w:rsidRPr="2B63AC0F">
              <w:rPr>
                <w:lang w:val="en-US"/>
              </w:rPr>
              <w:t xml:space="preserve">During the performance of the </w:t>
            </w:r>
            <w:r w:rsidRPr="2B63AC0F">
              <w:rPr>
                <w:i/>
                <w:iCs/>
                <w:lang w:val="en-US"/>
              </w:rPr>
              <w:t>Contract</w:t>
            </w:r>
            <w:r w:rsidRPr="2B63AC0F">
              <w:rPr>
                <w:lang w:val="en-US"/>
              </w:rPr>
              <w:t xml:space="preserve">, including the performance of any changes, the </w:t>
            </w:r>
            <w:r w:rsidRPr="2B63AC0F">
              <w:rPr>
                <w:i/>
                <w:iCs/>
                <w:lang w:val="en-US"/>
              </w:rPr>
              <w:t>Wage Schedule</w:t>
            </w:r>
            <w:r w:rsidRPr="2B63AC0F">
              <w:rPr>
                <w:lang w:val="en-US"/>
              </w:rPr>
              <w:t xml:space="preserve"> for the </w:t>
            </w:r>
            <w:r w:rsidRPr="2B63AC0F">
              <w:rPr>
                <w:i/>
                <w:iCs/>
                <w:lang w:val="en-US"/>
              </w:rPr>
              <w:t xml:space="preserve">Contractor, </w:t>
            </w:r>
            <w:r w:rsidRPr="2B63AC0F">
              <w:rPr>
                <w:lang w:val="en-US"/>
              </w:rPr>
              <w:t xml:space="preserve">and any </w:t>
            </w:r>
            <w:r w:rsidRPr="2B63AC0F">
              <w:rPr>
                <w:i/>
                <w:iCs/>
                <w:lang w:val="en-US"/>
              </w:rPr>
              <w:t>Subcontractor</w:t>
            </w:r>
            <w:r w:rsidRPr="2B63AC0F">
              <w:rPr>
                <w:lang w:val="en-US"/>
              </w:rPr>
              <w:t>, as applicable,</w:t>
            </w:r>
            <w:r w:rsidRPr="2B63AC0F">
              <w:rPr>
                <w:i/>
                <w:iCs/>
                <w:lang w:val="en-US"/>
              </w:rPr>
              <w:t xml:space="preserve"> </w:t>
            </w:r>
            <w:r w:rsidRPr="2B63AC0F">
              <w:rPr>
                <w:lang w:val="en-US"/>
              </w:rPr>
              <w:t xml:space="preserve">shall be determined in accordance with this GC 6.2.4. </w:t>
            </w:r>
          </w:p>
          <w:p w14:paraId="50946298" w14:textId="77777777" w:rsidR="00BC2E60" w:rsidRDefault="00BC2E60" w:rsidP="006A46B7">
            <w:pPr>
              <w:pStyle w:val="SC6"/>
              <w:numPr>
                <w:ilvl w:val="0"/>
                <w:numId w:val="0"/>
              </w:numPr>
              <w:ind w:left="2880" w:hanging="900"/>
              <w:jc w:val="both"/>
              <w:rPr>
                <w:lang w:val="en-US"/>
              </w:rPr>
            </w:pPr>
          </w:p>
          <w:p w14:paraId="67974792" w14:textId="77777777" w:rsidR="00BC2E60" w:rsidRDefault="00BC2E60" w:rsidP="006A46B7">
            <w:pPr>
              <w:pStyle w:val="SC6"/>
              <w:numPr>
                <w:ilvl w:val="0"/>
                <w:numId w:val="0"/>
              </w:numPr>
              <w:ind w:left="1315" w:hanging="360"/>
              <w:jc w:val="both"/>
              <w:rPr>
                <w:rStyle w:val="DeltaViewInsertion"/>
              </w:rPr>
            </w:pPr>
            <w:r w:rsidRPr="505A2779">
              <w:rPr>
                <w:lang w:val="en-US"/>
              </w:rPr>
              <w:lastRenderedPageBreak/>
              <w:t>.1</w:t>
            </w:r>
            <w:r>
              <w:tab/>
            </w:r>
            <w:r w:rsidRPr="505A2779">
              <w:rPr>
                <w:lang w:val="en-US"/>
              </w:rPr>
              <w:t xml:space="preserve">Where a </w:t>
            </w:r>
            <w:r w:rsidRPr="505A2779">
              <w:rPr>
                <w:i/>
                <w:iCs/>
                <w:lang w:val="en-US"/>
              </w:rPr>
              <w:t xml:space="preserve">Contractor </w:t>
            </w:r>
            <w:r w:rsidRPr="505A2779">
              <w:rPr>
                <w:lang w:val="en-US"/>
              </w:rPr>
              <w:t xml:space="preserve">and/or </w:t>
            </w:r>
            <w:r w:rsidRPr="505A2779">
              <w:rPr>
                <w:i/>
                <w:iCs/>
                <w:lang w:val="en-US"/>
              </w:rPr>
              <w:t>Subcontractor</w:t>
            </w:r>
            <w:r w:rsidRPr="505A2779">
              <w:rPr>
                <w:lang w:val="en-US"/>
              </w:rPr>
              <w:t xml:space="preserve"> </w:t>
            </w:r>
            <w:r w:rsidRPr="505A2779">
              <w:rPr>
                <w:i/>
                <w:iCs/>
                <w:lang w:val="en-US"/>
              </w:rPr>
              <w:t xml:space="preserve">Wage Schedule </w:t>
            </w:r>
            <w:r w:rsidRPr="505A2779">
              <w:rPr>
                <w:lang w:val="en-US"/>
              </w:rPr>
              <w:t xml:space="preserve">is included in the </w:t>
            </w:r>
            <w:r w:rsidRPr="505A2779">
              <w:rPr>
                <w:rStyle w:val="DeltaViewInsertion"/>
                <w:i/>
                <w:iCs/>
              </w:rPr>
              <w:t xml:space="preserve">Contractor’s Procurement Response </w:t>
            </w:r>
            <w:r w:rsidRPr="505A2779">
              <w:rPr>
                <w:rStyle w:val="DeltaViewInsertion"/>
                <w:lang w:val="en-US"/>
              </w:rPr>
              <w:t xml:space="preserve">and has been </w:t>
            </w:r>
            <w:r w:rsidRPr="505A2779">
              <w:rPr>
                <w:rStyle w:val="DeltaViewInsertion"/>
              </w:rPr>
              <w:t xml:space="preserve">approved </w:t>
            </w:r>
            <w:r w:rsidRPr="505A2779">
              <w:rPr>
                <w:rStyle w:val="DeltaViewInsertion"/>
                <w:lang w:val="en-US"/>
              </w:rPr>
              <w:t xml:space="preserve">in writing </w:t>
            </w:r>
            <w:r w:rsidRPr="505A2779">
              <w:rPr>
                <w:rStyle w:val="DeltaViewInsertion"/>
              </w:rPr>
              <w:t xml:space="preserve">by the </w:t>
            </w:r>
            <w:r w:rsidRPr="505A2779">
              <w:rPr>
                <w:rStyle w:val="DeltaViewInsertion"/>
                <w:i/>
                <w:iCs/>
              </w:rPr>
              <w:t>Owner</w:t>
            </w:r>
            <w:r w:rsidRPr="505A2779">
              <w:rPr>
                <w:rStyle w:val="DeltaViewInsertion"/>
                <w:lang w:val="en-US"/>
              </w:rPr>
              <w:t xml:space="preserve">, such </w:t>
            </w:r>
            <w:r w:rsidRPr="505A2779">
              <w:rPr>
                <w:rStyle w:val="DeltaViewInsertion"/>
                <w:i/>
                <w:iCs/>
                <w:lang w:val="en-US"/>
              </w:rPr>
              <w:t xml:space="preserve">Wage Schedule </w:t>
            </w:r>
            <w:r w:rsidRPr="505A2779">
              <w:rPr>
                <w:rStyle w:val="DeltaViewInsertion"/>
                <w:lang w:val="en-US"/>
              </w:rPr>
              <w:t xml:space="preserve">shall apply for the duration of the </w:t>
            </w:r>
            <w:r w:rsidRPr="505A2779">
              <w:rPr>
                <w:rStyle w:val="DeltaViewInsertion"/>
                <w:i/>
                <w:iCs/>
                <w:lang w:val="en-US"/>
              </w:rPr>
              <w:t>Contract</w:t>
            </w:r>
            <w:r w:rsidRPr="505A2779">
              <w:rPr>
                <w:rStyle w:val="DeltaViewInsertion"/>
                <w:lang w:val="en-US"/>
              </w:rPr>
              <w:t xml:space="preserve">. </w:t>
            </w:r>
            <w:r w:rsidRPr="505A2779">
              <w:rPr>
                <w:rStyle w:val="DeltaViewInsertion"/>
              </w:rPr>
              <w:t xml:space="preserve"> </w:t>
            </w:r>
          </w:p>
          <w:p w14:paraId="31A18A86" w14:textId="77777777" w:rsidR="00BC2E60" w:rsidRDefault="00BC2E60" w:rsidP="006A46B7">
            <w:pPr>
              <w:pStyle w:val="SC6"/>
              <w:numPr>
                <w:ilvl w:val="0"/>
                <w:numId w:val="0"/>
              </w:numPr>
              <w:ind w:left="1315" w:hanging="360"/>
              <w:jc w:val="both"/>
              <w:rPr>
                <w:rStyle w:val="DeltaViewInsertion"/>
              </w:rPr>
            </w:pPr>
          </w:p>
          <w:p w14:paraId="1D4C1265" w14:textId="77777777" w:rsidR="00BC2E60" w:rsidRPr="009F71BA" w:rsidRDefault="00BC2E60" w:rsidP="006A46B7">
            <w:pPr>
              <w:pStyle w:val="SC6"/>
              <w:numPr>
                <w:ilvl w:val="0"/>
                <w:numId w:val="0"/>
              </w:numPr>
              <w:ind w:left="1315" w:hanging="360"/>
              <w:jc w:val="both"/>
              <w:rPr>
                <w:lang w:val="en-US"/>
              </w:rPr>
            </w:pPr>
            <w:r w:rsidRPr="732481C8">
              <w:rPr>
                <w:rStyle w:val="DeltaViewInsertion"/>
                <w:lang w:val="en-US"/>
              </w:rPr>
              <w:t>.2</w:t>
            </w:r>
            <w:r>
              <w:tab/>
            </w:r>
            <w:r w:rsidRPr="732481C8">
              <w:rPr>
                <w:rStyle w:val="DeltaViewInsertion"/>
                <w:lang w:val="en-US"/>
              </w:rPr>
              <w:t xml:space="preserve">Where no </w:t>
            </w:r>
            <w:r w:rsidRPr="732481C8">
              <w:rPr>
                <w:rStyle w:val="DeltaViewInsertion"/>
                <w:i/>
                <w:iCs/>
                <w:lang w:val="en-US"/>
              </w:rPr>
              <w:t xml:space="preserve">Contractor </w:t>
            </w:r>
            <w:r w:rsidRPr="732481C8">
              <w:rPr>
                <w:rStyle w:val="DeltaViewInsertion"/>
                <w:lang w:val="en-US"/>
              </w:rPr>
              <w:t xml:space="preserve">or </w:t>
            </w:r>
            <w:r w:rsidRPr="732481C8">
              <w:rPr>
                <w:rStyle w:val="DeltaViewInsertion"/>
                <w:i/>
                <w:iCs/>
                <w:lang w:val="en-US"/>
              </w:rPr>
              <w:t>Subcontractor</w:t>
            </w:r>
            <w:r w:rsidRPr="732481C8">
              <w:rPr>
                <w:rStyle w:val="DeltaViewInsertion"/>
                <w:lang w:val="en-US"/>
              </w:rPr>
              <w:t xml:space="preserve"> </w:t>
            </w:r>
            <w:r w:rsidRPr="732481C8">
              <w:rPr>
                <w:rStyle w:val="DeltaViewInsertion"/>
                <w:i/>
                <w:iCs/>
                <w:lang w:val="en-US"/>
              </w:rPr>
              <w:t xml:space="preserve">Wage Schedule </w:t>
            </w:r>
            <w:r w:rsidRPr="732481C8">
              <w:rPr>
                <w:rStyle w:val="DeltaViewInsertion"/>
                <w:lang w:val="en-US"/>
              </w:rPr>
              <w:t xml:space="preserve">is included in the </w:t>
            </w:r>
            <w:r w:rsidRPr="732481C8">
              <w:rPr>
                <w:rStyle w:val="DeltaViewInsertion"/>
                <w:i/>
                <w:iCs/>
                <w:lang w:val="en-US"/>
              </w:rPr>
              <w:t>Contractor’s Procurement Response</w:t>
            </w:r>
            <w:r w:rsidRPr="732481C8">
              <w:rPr>
                <w:rStyle w:val="DeltaViewInsertion"/>
                <w:lang w:val="en-US"/>
              </w:rPr>
              <w:t xml:space="preserve"> or the </w:t>
            </w:r>
            <w:r w:rsidRPr="732481C8">
              <w:rPr>
                <w:rStyle w:val="DeltaViewInsertion"/>
                <w:i/>
                <w:iCs/>
                <w:lang w:val="en-US"/>
              </w:rPr>
              <w:t xml:space="preserve">Wage Schedule </w:t>
            </w:r>
            <w:r w:rsidRPr="732481C8">
              <w:rPr>
                <w:rStyle w:val="DeltaViewInsertion"/>
                <w:lang w:val="en-US"/>
              </w:rPr>
              <w:t xml:space="preserve">included in the </w:t>
            </w:r>
            <w:r w:rsidRPr="732481C8">
              <w:rPr>
                <w:rStyle w:val="DeltaViewInsertion"/>
                <w:i/>
                <w:iCs/>
                <w:lang w:val="en-US"/>
              </w:rPr>
              <w:t xml:space="preserve">Contractor’s Procurement Response </w:t>
            </w:r>
            <w:r w:rsidRPr="732481C8">
              <w:rPr>
                <w:rStyle w:val="DeltaViewInsertion"/>
                <w:lang w:val="en-US"/>
              </w:rPr>
              <w:t xml:space="preserve">has not been approved by the </w:t>
            </w:r>
            <w:r w:rsidRPr="732481C8">
              <w:rPr>
                <w:rStyle w:val="DeltaViewInsertion"/>
                <w:i/>
                <w:iCs/>
                <w:lang w:val="en-US"/>
              </w:rPr>
              <w:t xml:space="preserve">Owner, </w:t>
            </w:r>
            <w:r w:rsidRPr="732481C8">
              <w:rPr>
                <w:rStyle w:val="DeltaViewInsertion"/>
                <w:lang w:val="en-US"/>
              </w:rPr>
              <w:t xml:space="preserve">upon the reasonable request by the </w:t>
            </w:r>
            <w:r w:rsidRPr="732481C8">
              <w:rPr>
                <w:rStyle w:val="DeltaViewInsertion"/>
                <w:i/>
                <w:iCs/>
                <w:lang w:val="en-US"/>
              </w:rPr>
              <w:t xml:space="preserve">Owner </w:t>
            </w:r>
            <w:r w:rsidRPr="732481C8">
              <w:rPr>
                <w:rStyle w:val="DeltaViewInsertion"/>
                <w:lang w:val="en-US"/>
              </w:rPr>
              <w:t xml:space="preserve">or the </w:t>
            </w:r>
            <w:r w:rsidRPr="732481C8">
              <w:rPr>
                <w:rStyle w:val="DeltaViewInsertion"/>
                <w:i/>
                <w:iCs/>
                <w:lang w:val="en-US"/>
              </w:rPr>
              <w:t xml:space="preserve">Consultant </w:t>
            </w:r>
            <w:r w:rsidRPr="732481C8">
              <w:rPr>
                <w:rStyle w:val="DeltaViewInsertion"/>
                <w:lang w:val="en-US"/>
              </w:rPr>
              <w:t xml:space="preserve">or as may be necessary as part of a </w:t>
            </w:r>
            <w:r w:rsidRPr="732481C8">
              <w:rPr>
                <w:rStyle w:val="DeltaViewInsertion"/>
                <w:i/>
                <w:iCs/>
                <w:lang w:val="en-US"/>
              </w:rPr>
              <w:t>Change Estimate</w:t>
            </w:r>
            <w:r w:rsidRPr="732481C8">
              <w:rPr>
                <w:rStyle w:val="DeltaViewInsertion"/>
                <w:lang w:val="en-US"/>
              </w:rPr>
              <w:t xml:space="preserve">, the </w:t>
            </w:r>
            <w:r w:rsidRPr="732481C8">
              <w:rPr>
                <w:rStyle w:val="DeltaViewInsertion"/>
                <w:i/>
                <w:iCs/>
                <w:lang w:val="en-US"/>
              </w:rPr>
              <w:t xml:space="preserve">Contractor </w:t>
            </w:r>
            <w:r w:rsidRPr="732481C8">
              <w:rPr>
                <w:rStyle w:val="DeltaViewInsertion"/>
                <w:lang w:val="en-US"/>
              </w:rPr>
              <w:t xml:space="preserve">shall submit to the </w:t>
            </w:r>
            <w:r w:rsidRPr="732481C8">
              <w:rPr>
                <w:rStyle w:val="DeltaViewInsertion"/>
                <w:i/>
                <w:iCs/>
                <w:lang w:val="en-US"/>
              </w:rPr>
              <w:t xml:space="preserve">Owner </w:t>
            </w:r>
            <w:r w:rsidRPr="732481C8">
              <w:rPr>
                <w:rStyle w:val="DeltaViewInsertion"/>
                <w:lang w:val="en-US"/>
              </w:rPr>
              <w:t xml:space="preserve">and the </w:t>
            </w:r>
            <w:r w:rsidRPr="732481C8">
              <w:rPr>
                <w:rStyle w:val="DeltaViewInsertion"/>
                <w:i/>
                <w:iCs/>
                <w:lang w:val="en-US"/>
              </w:rPr>
              <w:t xml:space="preserve">Consultant </w:t>
            </w:r>
            <w:r w:rsidRPr="732481C8">
              <w:rPr>
                <w:rStyle w:val="DeltaViewInsertion"/>
                <w:lang w:val="en-US"/>
              </w:rPr>
              <w:t xml:space="preserve">a </w:t>
            </w:r>
            <w:r w:rsidRPr="732481C8">
              <w:rPr>
                <w:rStyle w:val="DeltaViewInsertion"/>
                <w:i/>
                <w:iCs/>
                <w:lang w:val="en-US"/>
              </w:rPr>
              <w:t>Wage Schedule</w:t>
            </w:r>
            <w:r w:rsidRPr="732481C8">
              <w:rPr>
                <w:rStyle w:val="DeltaViewInsertion"/>
                <w:lang w:val="en-US"/>
              </w:rPr>
              <w:t xml:space="preserve"> for the </w:t>
            </w:r>
            <w:r w:rsidRPr="732481C8">
              <w:rPr>
                <w:rStyle w:val="DeltaViewInsertion"/>
                <w:i/>
                <w:iCs/>
                <w:lang w:val="en-US"/>
              </w:rPr>
              <w:t xml:space="preserve">Contractor’s </w:t>
            </w:r>
            <w:r w:rsidRPr="732481C8">
              <w:rPr>
                <w:rStyle w:val="DeltaViewInsertion"/>
                <w:lang w:val="en-US"/>
              </w:rPr>
              <w:t xml:space="preserve">own personnel and/or labour and for any </w:t>
            </w:r>
            <w:r w:rsidRPr="732481C8">
              <w:rPr>
                <w:rStyle w:val="DeltaViewInsertion"/>
                <w:i/>
                <w:iCs/>
                <w:lang w:val="en-US"/>
              </w:rPr>
              <w:t xml:space="preserve">Subcontractor </w:t>
            </w:r>
            <w:r w:rsidRPr="732481C8">
              <w:rPr>
                <w:rStyle w:val="DeltaViewInsertion"/>
                <w:lang w:val="en-US"/>
              </w:rPr>
              <w:t>labour</w:t>
            </w:r>
            <w:r w:rsidRPr="732481C8">
              <w:rPr>
                <w:rStyle w:val="DeltaViewInsertion"/>
                <w:i/>
                <w:iCs/>
                <w:lang w:val="en-US"/>
              </w:rPr>
              <w:t xml:space="preserve"> </w:t>
            </w:r>
            <w:r w:rsidRPr="732481C8">
              <w:rPr>
                <w:rStyle w:val="DeltaViewInsertion"/>
                <w:lang w:val="en-US"/>
              </w:rPr>
              <w:t xml:space="preserve">requested by the </w:t>
            </w:r>
            <w:r w:rsidRPr="732481C8">
              <w:rPr>
                <w:rStyle w:val="DeltaViewInsertion"/>
                <w:i/>
                <w:iCs/>
                <w:lang w:val="en-US"/>
              </w:rPr>
              <w:t xml:space="preserve">Owner </w:t>
            </w:r>
            <w:r w:rsidRPr="732481C8">
              <w:rPr>
                <w:rStyle w:val="DeltaViewInsertion"/>
                <w:lang w:val="en-US"/>
              </w:rPr>
              <w:t xml:space="preserve">or the </w:t>
            </w:r>
            <w:r w:rsidRPr="732481C8">
              <w:rPr>
                <w:rStyle w:val="DeltaViewInsertion"/>
                <w:i/>
                <w:iCs/>
                <w:lang w:val="en-US"/>
              </w:rPr>
              <w:t xml:space="preserve">Consultant </w:t>
            </w:r>
            <w:r w:rsidRPr="732481C8">
              <w:rPr>
                <w:rStyle w:val="DeltaViewInsertion"/>
                <w:lang w:val="en-US"/>
              </w:rPr>
              <w:t xml:space="preserve">or as may be necessary to substantiate a </w:t>
            </w:r>
            <w:r w:rsidRPr="732481C8">
              <w:rPr>
                <w:rStyle w:val="DeltaViewInsertion"/>
                <w:i/>
                <w:iCs/>
                <w:lang w:val="en-US"/>
              </w:rPr>
              <w:t>Change Estimate</w:t>
            </w:r>
            <w:r w:rsidRPr="732481C8">
              <w:rPr>
                <w:rStyle w:val="DeltaViewInsertion"/>
                <w:lang w:val="en-US"/>
              </w:rPr>
              <w:t xml:space="preserve">. The </w:t>
            </w:r>
            <w:r w:rsidRPr="732481C8">
              <w:rPr>
                <w:rStyle w:val="DeltaViewInsertion"/>
                <w:i/>
                <w:iCs/>
                <w:lang w:val="en-US"/>
              </w:rPr>
              <w:t xml:space="preserve">Contractor’s </w:t>
            </w:r>
            <w:r w:rsidRPr="732481C8">
              <w:rPr>
                <w:rStyle w:val="DeltaViewInsertion"/>
                <w:lang w:val="en-US"/>
              </w:rPr>
              <w:t xml:space="preserve">proposed </w:t>
            </w:r>
            <w:r w:rsidRPr="732481C8">
              <w:rPr>
                <w:rStyle w:val="DeltaViewInsertion"/>
                <w:i/>
                <w:iCs/>
                <w:lang w:val="en-US"/>
              </w:rPr>
              <w:t>Wage Schedule</w:t>
            </w:r>
            <w:r w:rsidRPr="732481C8">
              <w:rPr>
                <w:rStyle w:val="DeltaViewInsertion"/>
                <w:lang w:val="en-US"/>
              </w:rPr>
              <w:t xml:space="preserve"> shall be accompanied by information and evidence that reasonably demonstrates that the proposed </w:t>
            </w:r>
            <w:r w:rsidRPr="732481C8">
              <w:rPr>
                <w:rStyle w:val="DeltaViewInsertion"/>
                <w:i/>
                <w:iCs/>
                <w:lang w:val="en-US"/>
              </w:rPr>
              <w:t xml:space="preserve">Wage Schedule </w:t>
            </w:r>
            <w:r w:rsidRPr="732481C8">
              <w:rPr>
                <w:rStyle w:val="DeltaViewInsertion"/>
                <w:lang w:val="en-US"/>
              </w:rPr>
              <w:t xml:space="preserve">represents value for money commensurate with hourly rates, benefits, and payroll burden that could be obtained in the open market and shall include industry benchmarking data to facilitate the </w:t>
            </w:r>
            <w:r w:rsidRPr="732481C8">
              <w:rPr>
                <w:rStyle w:val="DeltaViewInsertion"/>
                <w:i/>
                <w:iCs/>
                <w:lang w:val="en-US"/>
              </w:rPr>
              <w:t xml:space="preserve">Owner’s </w:t>
            </w:r>
            <w:r w:rsidRPr="732481C8">
              <w:rPr>
                <w:rStyle w:val="DeltaViewInsertion"/>
                <w:lang w:val="en-US"/>
              </w:rPr>
              <w:t xml:space="preserve">evaluation of the proposed </w:t>
            </w:r>
            <w:r w:rsidRPr="732481C8">
              <w:rPr>
                <w:rStyle w:val="DeltaViewInsertion"/>
                <w:i/>
                <w:iCs/>
                <w:lang w:val="en-US"/>
              </w:rPr>
              <w:t xml:space="preserve">Wage Schedule. </w:t>
            </w:r>
            <w:r w:rsidRPr="732481C8">
              <w:rPr>
                <w:rStyle w:val="DeltaViewInsertion"/>
                <w:lang w:val="en-US"/>
              </w:rPr>
              <w:t xml:space="preserve">The </w:t>
            </w:r>
            <w:r w:rsidRPr="732481C8">
              <w:rPr>
                <w:rStyle w:val="DeltaViewInsertion"/>
                <w:i/>
                <w:iCs/>
                <w:lang w:val="en-US"/>
              </w:rPr>
              <w:t xml:space="preserve">Owner </w:t>
            </w:r>
            <w:r w:rsidRPr="732481C8">
              <w:rPr>
                <w:rStyle w:val="DeltaViewInsertion"/>
                <w:lang w:val="en-US"/>
              </w:rPr>
              <w:t xml:space="preserve">will evaluate the proposed </w:t>
            </w:r>
            <w:r w:rsidRPr="732481C8">
              <w:rPr>
                <w:rStyle w:val="DeltaViewInsertion"/>
                <w:i/>
                <w:iCs/>
                <w:lang w:val="en-US"/>
              </w:rPr>
              <w:t xml:space="preserve">Wage Schedule </w:t>
            </w:r>
            <w:r w:rsidRPr="732481C8">
              <w:rPr>
                <w:rStyle w:val="DeltaViewInsertion"/>
                <w:lang w:val="en-US"/>
              </w:rPr>
              <w:t xml:space="preserve">and, if acceptable in whole or in part, the </w:t>
            </w:r>
            <w:r w:rsidRPr="732481C8">
              <w:rPr>
                <w:rStyle w:val="DeltaViewInsertion"/>
                <w:i/>
                <w:iCs/>
                <w:lang w:val="en-US"/>
              </w:rPr>
              <w:t xml:space="preserve">Owner </w:t>
            </w:r>
            <w:r w:rsidRPr="732481C8">
              <w:rPr>
                <w:rStyle w:val="DeltaViewInsertion"/>
                <w:lang w:val="en-US"/>
              </w:rPr>
              <w:t xml:space="preserve">will deliver a </w:t>
            </w:r>
            <w:r w:rsidRPr="732481C8">
              <w:rPr>
                <w:rStyle w:val="DeltaViewInsertion"/>
                <w:i/>
                <w:iCs/>
                <w:lang w:val="en-US"/>
              </w:rPr>
              <w:t xml:space="preserve">Notice in Writing </w:t>
            </w:r>
            <w:r w:rsidRPr="732481C8">
              <w:rPr>
                <w:rStyle w:val="DeltaViewInsertion"/>
                <w:lang w:val="en-US"/>
              </w:rPr>
              <w:t xml:space="preserve">confirming the acceptable </w:t>
            </w:r>
            <w:r w:rsidRPr="732481C8">
              <w:rPr>
                <w:rStyle w:val="DeltaViewInsertion"/>
                <w:i/>
                <w:iCs/>
                <w:lang w:val="en-US"/>
              </w:rPr>
              <w:t>Wage Schedule</w:t>
            </w:r>
            <w:r w:rsidRPr="732481C8">
              <w:rPr>
                <w:rStyle w:val="DeltaViewInsertion"/>
                <w:lang w:val="en-US"/>
              </w:rPr>
              <w:t xml:space="preserve">. If the </w:t>
            </w:r>
            <w:r w:rsidRPr="732481C8">
              <w:rPr>
                <w:rStyle w:val="DeltaViewInsertion"/>
                <w:i/>
                <w:iCs/>
                <w:lang w:val="en-US"/>
              </w:rPr>
              <w:t xml:space="preserve">Owner </w:t>
            </w:r>
            <w:r w:rsidRPr="732481C8">
              <w:rPr>
                <w:rStyle w:val="DeltaViewInsertion"/>
                <w:lang w:val="en-US"/>
              </w:rPr>
              <w:t xml:space="preserve">does not approve of all or a portion of the proposed </w:t>
            </w:r>
            <w:r w:rsidRPr="732481C8">
              <w:rPr>
                <w:rStyle w:val="DeltaViewInsertion"/>
                <w:i/>
                <w:iCs/>
                <w:lang w:val="en-US"/>
              </w:rPr>
              <w:t xml:space="preserve">Wage </w:t>
            </w:r>
            <w:proofErr w:type="gramStart"/>
            <w:r w:rsidRPr="732481C8">
              <w:rPr>
                <w:rStyle w:val="DeltaViewInsertion"/>
                <w:i/>
                <w:iCs/>
                <w:lang w:val="en-US"/>
              </w:rPr>
              <w:t xml:space="preserve">Schedule </w:t>
            </w:r>
            <w:r w:rsidRPr="732481C8">
              <w:rPr>
                <w:rStyle w:val="DeltaViewInsertion"/>
                <w:lang w:val="en-US"/>
              </w:rPr>
              <w:t>,</w:t>
            </w:r>
            <w:proofErr w:type="gramEnd"/>
            <w:r w:rsidRPr="732481C8">
              <w:rPr>
                <w:rStyle w:val="DeltaViewInsertion"/>
                <w:lang w:val="en-US"/>
              </w:rPr>
              <w:t xml:space="preserve"> the </w:t>
            </w:r>
            <w:r w:rsidRPr="732481C8">
              <w:rPr>
                <w:rStyle w:val="DeltaViewInsertion"/>
                <w:i/>
                <w:iCs/>
                <w:lang w:val="en-US"/>
              </w:rPr>
              <w:t xml:space="preserve">Owner </w:t>
            </w:r>
            <w:r w:rsidRPr="732481C8">
              <w:rPr>
                <w:rStyle w:val="DeltaViewInsertion"/>
                <w:lang w:val="en-US"/>
              </w:rPr>
              <w:t xml:space="preserve">and the </w:t>
            </w:r>
            <w:r w:rsidRPr="732481C8">
              <w:rPr>
                <w:rStyle w:val="DeltaViewInsertion"/>
                <w:i/>
                <w:iCs/>
                <w:lang w:val="en-US"/>
              </w:rPr>
              <w:t xml:space="preserve">Contractor </w:t>
            </w:r>
            <w:r w:rsidRPr="732481C8">
              <w:rPr>
                <w:rStyle w:val="DeltaViewInsertion"/>
                <w:lang w:val="en-US"/>
              </w:rPr>
              <w:t xml:space="preserve">shall request that the </w:t>
            </w:r>
            <w:r w:rsidRPr="732481C8">
              <w:rPr>
                <w:rStyle w:val="DeltaViewInsertion"/>
                <w:i/>
                <w:iCs/>
                <w:lang w:val="en-US"/>
              </w:rPr>
              <w:t xml:space="preserve">Consultant </w:t>
            </w:r>
            <w:r w:rsidRPr="732481C8">
              <w:rPr>
                <w:rStyle w:val="DeltaViewInsertion"/>
                <w:lang w:val="en-US"/>
              </w:rPr>
              <w:t xml:space="preserve">make an interim determination setting the </w:t>
            </w:r>
            <w:r w:rsidRPr="732481C8">
              <w:rPr>
                <w:rStyle w:val="DeltaViewInsertion"/>
                <w:i/>
                <w:iCs/>
                <w:lang w:val="en-US"/>
              </w:rPr>
              <w:t xml:space="preserve">Wage Schedule </w:t>
            </w:r>
            <w:r w:rsidRPr="732481C8">
              <w:rPr>
                <w:rStyle w:val="DeltaViewInsertion"/>
                <w:lang w:val="en-US"/>
              </w:rPr>
              <w:t xml:space="preserve"> so that the </w:t>
            </w:r>
            <w:r w:rsidRPr="732481C8">
              <w:rPr>
                <w:rStyle w:val="DeltaViewInsertion"/>
                <w:i/>
                <w:iCs/>
                <w:lang w:val="en-US"/>
              </w:rPr>
              <w:t xml:space="preserve">Work </w:t>
            </w:r>
            <w:r w:rsidRPr="732481C8">
              <w:rPr>
                <w:rStyle w:val="DeltaViewInsertion"/>
                <w:lang w:val="en-US"/>
              </w:rPr>
              <w:t xml:space="preserve">can proceed and the </w:t>
            </w:r>
            <w:r w:rsidRPr="732481C8">
              <w:rPr>
                <w:rStyle w:val="DeltaViewInsertion"/>
                <w:i/>
                <w:iCs/>
                <w:lang w:val="en-US"/>
              </w:rPr>
              <w:t xml:space="preserve">Owner </w:t>
            </w:r>
            <w:r w:rsidRPr="732481C8">
              <w:rPr>
                <w:rStyle w:val="DeltaViewInsertion"/>
                <w:lang w:val="en-US"/>
              </w:rPr>
              <w:t xml:space="preserve">and the </w:t>
            </w:r>
            <w:r w:rsidRPr="732481C8">
              <w:rPr>
                <w:rStyle w:val="DeltaViewInsertion"/>
                <w:i/>
                <w:iCs/>
                <w:lang w:val="en-US"/>
              </w:rPr>
              <w:t xml:space="preserve">Contractor </w:t>
            </w:r>
            <w:r w:rsidRPr="732481C8">
              <w:rPr>
                <w:rStyle w:val="DeltaViewInsertion"/>
                <w:lang w:val="en-US"/>
              </w:rPr>
              <w:t xml:space="preserve">shall fully and finally settle the disputed </w:t>
            </w:r>
            <w:r w:rsidRPr="732481C8">
              <w:rPr>
                <w:rStyle w:val="DeltaViewInsertion"/>
                <w:i/>
                <w:iCs/>
                <w:lang w:val="en-US"/>
              </w:rPr>
              <w:t xml:space="preserve">Wage Schedule </w:t>
            </w:r>
            <w:r w:rsidRPr="732481C8">
              <w:rPr>
                <w:rStyle w:val="DeltaViewInsertion"/>
                <w:lang w:val="en-US"/>
              </w:rPr>
              <w:t xml:space="preserve">in accordance with the dispute resolution provision of the </w:t>
            </w:r>
            <w:r w:rsidRPr="732481C8">
              <w:rPr>
                <w:rStyle w:val="DeltaViewInsertion"/>
                <w:i/>
                <w:iCs/>
                <w:lang w:val="en-US"/>
              </w:rPr>
              <w:t>Contract</w:t>
            </w:r>
            <w:r w:rsidRPr="732481C8">
              <w:rPr>
                <w:rStyle w:val="DeltaViewInsertion"/>
                <w:lang w:val="en-US"/>
              </w:rPr>
              <w:t xml:space="preserve">. Once approved in writing by the </w:t>
            </w:r>
            <w:r w:rsidRPr="732481C8">
              <w:rPr>
                <w:rStyle w:val="DeltaViewInsertion"/>
                <w:i/>
                <w:iCs/>
                <w:lang w:val="en-US"/>
              </w:rPr>
              <w:t>Owner</w:t>
            </w:r>
            <w:r w:rsidRPr="732481C8">
              <w:rPr>
                <w:rStyle w:val="DeltaViewInsertion"/>
                <w:lang w:val="en-US"/>
              </w:rPr>
              <w:t xml:space="preserve">, or resolved pursuant to the dispute resolution process, the settled </w:t>
            </w:r>
            <w:r w:rsidRPr="732481C8">
              <w:rPr>
                <w:rStyle w:val="DeltaViewInsertion"/>
                <w:i/>
                <w:iCs/>
                <w:lang w:val="en-US"/>
              </w:rPr>
              <w:t xml:space="preserve">Wage </w:t>
            </w:r>
            <w:proofErr w:type="gramStart"/>
            <w:r w:rsidRPr="732481C8">
              <w:rPr>
                <w:rStyle w:val="DeltaViewInsertion"/>
                <w:i/>
                <w:iCs/>
                <w:lang w:val="en-US"/>
              </w:rPr>
              <w:t xml:space="preserve">Schedule  </w:t>
            </w:r>
            <w:r w:rsidRPr="732481C8">
              <w:rPr>
                <w:rStyle w:val="DeltaViewInsertion"/>
                <w:lang w:val="en-US"/>
              </w:rPr>
              <w:t>shall</w:t>
            </w:r>
            <w:proofErr w:type="gramEnd"/>
            <w:r w:rsidRPr="732481C8">
              <w:rPr>
                <w:rStyle w:val="DeltaViewInsertion"/>
                <w:lang w:val="en-US"/>
              </w:rPr>
              <w:t xml:space="preserve"> apply for the duration of the </w:t>
            </w:r>
            <w:r w:rsidRPr="732481C8">
              <w:rPr>
                <w:rStyle w:val="DeltaViewInsertion"/>
                <w:i/>
                <w:iCs/>
                <w:lang w:val="en-US"/>
              </w:rPr>
              <w:t xml:space="preserve">Contract, </w:t>
            </w:r>
            <w:r w:rsidRPr="732481C8">
              <w:rPr>
                <w:rStyle w:val="DeltaViewInsertion"/>
                <w:lang w:val="en-US"/>
              </w:rPr>
              <w:t xml:space="preserve">including any subsequent changes to the </w:t>
            </w:r>
            <w:r w:rsidRPr="732481C8">
              <w:rPr>
                <w:rStyle w:val="DeltaViewInsertion"/>
                <w:i/>
                <w:iCs/>
                <w:lang w:val="en-US"/>
              </w:rPr>
              <w:t xml:space="preserve">Work </w:t>
            </w:r>
            <w:r w:rsidRPr="732481C8">
              <w:rPr>
                <w:rStyle w:val="DeltaViewInsertion"/>
                <w:lang w:val="en-US"/>
              </w:rPr>
              <w:t xml:space="preserve">or the </w:t>
            </w:r>
            <w:r w:rsidRPr="732481C8">
              <w:rPr>
                <w:rStyle w:val="DeltaViewInsertion"/>
                <w:i/>
                <w:iCs/>
                <w:lang w:val="en-US"/>
              </w:rPr>
              <w:t xml:space="preserve">Contract Time </w:t>
            </w:r>
            <w:r w:rsidRPr="732481C8">
              <w:rPr>
                <w:rStyle w:val="DeltaViewInsertion"/>
                <w:lang w:val="en-US"/>
              </w:rPr>
              <w:t xml:space="preserve">for the </w:t>
            </w:r>
            <w:r w:rsidRPr="732481C8">
              <w:rPr>
                <w:rStyle w:val="DeltaViewInsertion"/>
                <w:i/>
                <w:iCs/>
                <w:lang w:val="en-US"/>
              </w:rPr>
              <w:t xml:space="preserve">Work. </w:t>
            </w:r>
          </w:p>
          <w:p w14:paraId="0A6A6CC2" w14:textId="77777777" w:rsidR="00BC2E60" w:rsidRDefault="00BC2E60" w:rsidP="006A46B7">
            <w:pPr>
              <w:pStyle w:val="SC6"/>
              <w:numPr>
                <w:ilvl w:val="0"/>
                <w:numId w:val="0"/>
              </w:numPr>
              <w:ind w:left="3240" w:hanging="360"/>
              <w:jc w:val="both"/>
              <w:rPr>
                <w:lang w:val="en-US"/>
              </w:rPr>
            </w:pPr>
          </w:p>
          <w:p w14:paraId="2FDB0D91" w14:textId="77777777" w:rsidR="00BC2E60" w:rsidRPr="00093F75" w:rsidRDefault="00BC2E60" w:rsidP="006A46B7">
            <w:pPr>
              <w:pStyle w:val="SC6"/>
              <w:numPr>
                <w:ilvl w:val="0"/>
                <w:numId w:val="0"/>
              </w:numPr>
              <w:ind w:left="955" w:hanging="900"/>
              <w:jc w:val="both"/>
              <w:rPr>
                <w:b/>
                <w:lang w:val="en-CA"/>
              </w:rPr>
            </w:pPr>
            <w:r w:rsidRPr="732481C8">
              <w:rPr>
                <w:lang w:val="en-US"/>
              </w:rPr>
              <w:t>6.2.5</w:t>
            </w:r>
            <w:r>
              <w:tab/>
            </w:r>
            <w:r w:rsidRPr="732481C8">
              <w:rPr>
                <w:lang w:val="en-CA"/>
              </w:rPr>
              <w:t xml:space="preserve">The permitted markup set out in this GC 6.2.5, to be identified and included in any </w:t>
            </w:r>
            <w:r w:rsidRPr="732481C8">
              <w:rPr>
                <w:i/>
                <w:iCs/>
                <w:lang w:val="en-CA"/>
              </w:rPr>
              <w:t xml:space="preserve">Change Estimate, </w:t>
            </w:r>
            <w:r w:rsidRPr="732481C8">
              <w:rPr>
                <w:lang w:val="en-CA"/>
              </w:rPr>
              <w:t xml:space="preserve">is intended to cover all profit, general expenses, and overhead costs to be incurred by the </w:t>
            </w:r>
            <w:r w:rsidRPr="732481C8">
              <w:rPr>
                <w:i/>
                <w:iCs/>
                <w:lang w:val="en-CA"/>
              </w:rPr>
              <w:t>Contractor</w:t>
            </w:r>
            <w:r w:rsidRPr="732481C8">
              <w:rPr>
                <w:lang w:val="en-CA"/>
              </w:rPr>
              <w:t xml:space="preserve">, </w:t>
            </w:r>
            <w:r w:rsidRPr="732481C8">
              <w:rPr>
                <w:i/>
                <w:iCs/>
                <w:lang w:val="en-CA"/>
              </w:rPr>
              <w:t>Subcontractors</w:t>
            </w:r>
            <w:r w:rsidRPr="732481C8">
              <w:rPr>
                <w:lang w:val="en-CA"/>
              </w:rPr>
              <w:t xml:space="preserve">, and </w:t>
            </w:r>
            <w:r w:rsidRPr="732481C8">
              <w:rPr>
                <w:i/>
                <w:iCs/>
                <w:lang w:val="en-CA"/>
              </w:rPr>
              <w:t>Suppliers</w:t>
            </w:r>
            <w:r w:rsidRPr="732481C8">
              <w:rPr>
                <w:lang w:val="en-CA"/>
              </w:rPr>
              <w:t xml:space="preserve">, in relation to a proposed change including, but not limited to, head office and head office personnel costs, </w:t>
            </w:r>
            <w:r>
              <w:rPr>
                <w:lang w:val="en-CA"/>
              </w:rPr>
              <w:t xml:space="preserve">administration, </w:t>
            </w:r>
            <w:r w:rsidRPr="732481C8">
              <w:rPr>
                <w:lang w:val="en-CA"/>
              </w:rPr>
              <w:t xml:space="preserve">estimating, supervision, </w:t>
            </w:r>
            <w:r w:rsidRPr="732481C8">
              <w:rPr>
                <w:i/>
                <w:iCs/>
                <w:lang w:val="en-CA"/>
              </w:rPr>
              <w:t xml:space="preserve">Subcontractor </w:t>
            </w:r>
            <w:r w:rsidRPr="732481C8">
              <w:rPr>
                <w:lang w:val="en-CA"/>
              </w:rPr>
              <w:t xml:space="preserve">and </w:t>
            </w:r>
            <w:r w:rsidRPr="732481C8">
              <w:rPr>
                <w:i/>
                <w:iCs/>
                <w:lang w:val="en-CA"/>
              </w:rPr>
              <w:t>Supplier</w:t>
            </w:r>
            <w:r w:rsidRPr="732481C8">
              <w:rPr>
                <w:lang w:val="en-CA"/>
              </w:rPr>
              <w:t xml:space="preserve"> coordination, project management, general cleanup, small tools, </w:t>
            </w:r>
            <w:r w:rsidRPr="732481C8">
              <w:rPr>
                <w:i/>
                <w:iCs/>
                <w:lang w:val="en-CA"/>
              </w:rPr>
              <w:t>As-Built Drawings</w:t>
            </w:r>
            <w:r w:rsidRPr="732481C8">
              <w:rPr>
                <w:lang w:val="en-CA"/>
              </w:rPr>
              <w:t>, warranty,  job safety costs,</w:t>
            </w:r>
            <w:r>
              <w:rPr>
                <w:lang w:val="en-CA"/>
              </w:rPr>
              <w:t xml:space="preserve"> parki</w:t>
            </w:r>
            <w:r w:rsidRPr="00E438E5">
              <w:rPr>
                <w:lang w:val="en-CA"/>
              </w:rPr>
              <w:t>ng,</w:t>
            </w:r>
            <w:r w:rsidRPr="00E438E5">
              <w:rPr>
                <w:rStyle w:val="CommentReference"/>
              </w:rPr>
              <w:t xml:space="preserve"> </w:t>
            </w:r>
            <w:r w:rsidRPr="00E438E5">
              <w:rPr>
                <w:rStyle w:val="CommentReference"/>
                <w:lang w:val="en-US"/>
              </w:rPr>
              <w:t>a</w:t>
            </w:r>
            <w:proofErr w:type="spellStart"/>
            <w:r w:rsidRPr="732481C8">
              <w:rPr>
                <w:lang w:val="en-CA"/>
              </w:rPr>
              <w:t>nd</w:t>
            </w:r>
            <w:proofErr w:type="spellEnd"/>
            <w:r w:rsidRPr="732481C8">
              <w:rPr>
                <w:lang w:val="en-CA"/>
              </w:rPr>
              <w:t xml:space="preserve"> </w:t>
            </w:r>
            <w:r w:rsidRPr="732481C8">
              <w:rPr>
                <w:rStyle w:val="DeltaViewInsertion"/>
              </w:rPr>
              <w:t xml:space="preserve">all </w:t>
            </w:r>
            <w:bookmarkStart w:id="392" w:name="_DV_C284"/>
            <w:bookmarkStart w:id="393" w:name="_DV_X309"/>
            <w:r w:rsidRPr="732481C8">
              <w:rPr>
                <w:rStyle w:val="DeltaViewMoveDestination"/>
                <w:lang w:val="en-CA"/>
              </w:rPr>
              <w:t xml:space="preserve">fees, costs, burdens (other than payroll burden permitted under any </w:t>
            </w:r>
            <w:r w:rsidRPr="732481C8">
              <w:rPr>
                <w:rStyle w:val="DeltaViewMoveDestination"/>
                <w:i/>
                <w:iCs/>
                <w:lang w:val="en-CA"/>
              </w:rPr>
              <w:t>Wage Schedule</w:t>
            </w:r>
            <w:r w:rsidRPr="732481C8">
              <w:rPr>
                <w:rStyle w:val="DeltaViewMoveDestination"/>
                <w:lang w:val="en-CA"/>
              </w:rPr>
              <w:t xml:space="preserve">), and expenses related to the processing </w:t>
            </w:r>
            <w:bookmarkStart w:id="394" w:name="_DV_C285"/>
            <w:bookmarkEnd w:id="392"/>
            <w:bookmarkEnd w:id="393"/>
            <w:r w:rsidRPr="732481C8">
              <w:rPr>
                <w:rStyle w:val="DeltaViewInsertion"/>
                <w:lang w:val="en-CA"/>
              </w:rPr>
              <w:t>and the performance</w:t>
            </w:r>
            <w:bookmarkEnd w:id="394"/>
            <w:r w:rsidRPr="732481C8">
              <w:rPr>
                <w:rStyle w:val="DeltaViewInsertion"/>
                <w:lang w:val="en-CA"/>
              </w:rPr>
              <w:t xml:space="preserve"> of the change specified in a </w:t>
            </w:r>
            <w:r w:rsidRPr="732481C8">
              <w:rPr>
                <w:rStyle w:val="DeltaViewInsertion"/>
                <w:i/>
                <w:iCs/>
                <w:lang w:val="en-CA"/>
              </w:rPr>
              <w:t>Contemplated Change Notice</w:t>
            </w:r>
            <w:r w:rsidRPr="732481C8">
              <w:rPr>
                <w:rStyle w:val="DeltaViewInsertion"/>
                <w:lang w:val="en-CA"/>
              </w:rPr>
              <w:t xml:space="preserve">. Without limiting the generality of the foregoing, the markups are intended to compensate the </w:t>
            </w:r>
            <w:r w:rsidRPr="732481C8">
              <w:rPr>
                <w:rStyle w:val="DeltaViewInsertion"/>
                <w:i/>
                <w:iCs/>
                <w:lang w:val="en-CA"/>
              </w:rPr>
              <w:t xml:space="preserve">Contractor </w:t>
            </w:r>
            <w:r w:rsidRPr="732481C8">
              <w:rPr>
                <w:rStyle w:val="DeltaViewInsertion"/>
                <w:lang w:val="en-CA"/>
              </w:rPr>
              <w:t xml:space="preserve">for all costs that are not </w:t>
            </w:r>
            <w:r w:rsidRPr="732481C8">
              <w:rPr>
                <w:rStyle w:val="DeltaViewInsertion"/>
                <w:i/>
                <w:iCs/>
                <w:lang w:val="en-CA"/>
              </w:rPr>
              <w:t>Direct Costs</w:t>
            </w:r>
            <w:r w:rsidRPr="732481C8">
              <w:rPr>
                <w:lang w:val="en-CA"/>
              </w:rPr>
              <w:t>. The following markups (for overhead, profit, and general expenses combined) and only such markups are permitted for any change under GC 6.1 OWNER’S RIGHT TO MAKE CHANGES:</w:t>
            </w:r>
          </w:p>
          <w:p w14:paraId="01A44B45" w14:textId="77777777" w:rsidR="00BC2E60" w:rsidRDefault="00BC2E60" w:rsidP="006A46B7">
            <w:pPr>
              <w:pStyle w:val="SC6"/>
              <w:numPr>
                <w:ilvl w:val="0"/>
                <w:numId w:val="0"/>
              </w:numPr>
              <w:ind w:left="2880" w:hanging="900"/>
              <w:jc w:val="both"/>
              <w:rPr>
                <w:lang w:val="en-CA"/>
              </w:rPr>
            </w:pPr>
          </w:p>
          <w:p w14:paraId="16E85682" w14:textId="77777777" w:rsidR="00BC2E60" w:rsidRDefault="00BC2E60" w:rsidP="006A46B7">
            <w:pPr>
              <w:pStyle w:val="SC6"/>
              <w:numPr>
                <w:ilvl w:val="0"/>
                <w:numId w:val="0"/>
              </w:numPr>
              <w:ind w:left="1315" w:hanging="360"/>
              <w:jc w:val="both"/>
              <w:rPr>
                <w:lang w:val="en-CA"/>
              </w:rPr>
            </w:pPr>
            <w:r>
              <w:rPr>
                <w:lang w:val="en-CA"/>
              </w:rPr>
              <w:t>.1</w:t>
            </w:r>
            <w:r>
              <w:rPr>
                <w:lang w:val="en-CA"/>
              </w:rPr>
              <w:tab/>
            </w:r>
            <w:r w:rsidRPr="0011773D">
              <w:rPr>
                <w:i/>
                <w:iCs/>
                <w:lang w:val="en-CA"/>
              </w:rPr>
              <w:t>Contractor’s</w:t>
            </w:r>
            <w:r>
              <w:rPr>
                <w:lang w:val="en-CA"/>
              </w:rPr>
              <w:t xml:space="preserve"> markup on the </w:t>
            </w:r>
            <w:r>
              <w:rPr>
                <w:i/>
                <w:iCs/>
                <w:lang w:val="en-CA"/>
              </w:rPr>
              <w:t xml:space="preserve">Direct Costs </w:t>
            </w:r>
            <w:r>
              <w:rPr>
                <w:lang w:val="en-CA"/>
              </w:rPr>
              <w:t xml:space="preserve">incurred directly by the </w:t>
            </w:r>
            <w:r>
              <w:rPr>
                <w:i/>
                <w:iCs/>
                <w:lang w:val="en-CA"/>
              </w:rPr>
              <w:t xml:space="preserve">Contractor </w:t>
            </w:r>
            <w:r>
              <w:rPr>
                <w:lang w:val="en-CA"/>
              </w:rPr>
              <w:t xml:space="preserve">shall be 10% of such </w:t>
            </w:r>
            <w:r>
              <w:rPr>
                <w:i/>
                <w:iCs/>
                <w:lang w:val="en-CA"/>
              </w:rPr>
              <w:t>Direct Costs</w:t>
            </w:r>
            <w:r>
              <w:rPr>
                <w:lang w:val="en-CA"/>
              </w:rPr>
              <w:t>;</w:t>
            </w:r>
            <w:r w:rsidDel="004068C7">
              <w:rPr>
                <w:rStyle w:val="CommentReference"/>
                <w:bCs w:val="0"/>
                <w:lang w:eastAsia="en-US"/>
              </w:rPr>
              <w:t xml:space="preserve"> </w:t>
            </w:r>
          </w:p>
          <w:p w14:paraId="6A4B74CB" w14:textId="77777777" w:rsidR="00BC2E60" w:rsidRDefault="00BC2E60" w:rsidP="006A46B7">
            <w:pPr>
              <w:pStyle w:val="SC6"/>
              <w:numPr>
                <w:ilvl w:val="0"/>
                <w:numId w:val="0"/>
              </w:numPr>
              <w:jc w:val="both"/>
              <w:rPr>
                <w:lang w:val="en-CA"/>
              </w:rPr>
            </w:pPr>
          </w:p>
          <w:p w14:paraId="6BCC8498" w14:textId="77777777" w:rsidR="00BC2E60" w:rsidRPr="009F668F" w:rsidRDefault="00BC2E60" w:rsidP="006A46B7">
            <w:pPr>
              <w:pStyle w:val="SC6"/>
              <w:numPr>
                <w:ilvl w:val="0"/>
                <w:numId w:val="0"/>
              </w:numPr>
              <w:ind w:left="1315" w:hanging="360"/>
              <w:jc w:val="both"/>
              <w:rPr>
                <w:lang w:val="en-CA"/>
              </w:rPr>
            </w:pPr>
            <w:r>
              <w:rPr>
                <w:lang w:val="en-CA"/>
              </w:rPr>
              <w:t>.2</w:t>
            </w:r>
            <w:r>
              <w:rPr>
                <w:lang w:val="en-CA"/>
              </w:rPr>
              <w:tab/>
            </w:r>
            <w:r>
              <w:rPr>
                <w:i/>
                <w:iCs/>
                <w:lang w:val="en-CA"/>
              </w:rPr>
              <w:t xml:space="preserve">Subcontractor’s </w:t>
            </w:r>
            <w:r>
              <w:rPr>
                <w:lang w:val="en-CA"/>
              </w:rPr>
              <w:t xml:space="preserve">(or </w:t>
            </w:r>
            <w:r w:rsidRPr="009F668F">
              <w:rPr>
                <w:i/>
                <w:iCs/>
                <w:lang w:val="en-CA"/>
              </w:rPr>
              <w:t>Supplier’s</w:t>
            </w:r>
            <w:r w:rsidRPr="009F668F">
              <w:rPr>
                <w:lang w:val="en-CA"/>
              </w:rPr>
              <w:t>)</w:t>
            </w:r>
            <w:r w:rsidRPr="009F668F">
              <w:rPr>
                <w:i/>
                <w:iCs/>
                <w:lang w:val="en-CA"/>
              </w:rPr>
              <w:t xml:space="preserve"> </w:t>
            </w:r>
            <w:r w:rsidRPr="009F668F">
              <w:rPr>
                <w:lang w:val="en-CA"/>
              </w:rPr>
              <w:t xml:space="preserve">markup on the </w:t>
            </w:r>
            <w:r w:rsidRPr="009F668F">
              <w:rPr>
                <w:i/>
                <w:iCs/>
                <w:lang w:val="en-CA"/>
              </w:rPr>
              <w:t xml:space="preserve">Direct Costs </w:t>
            </w:r>
            <w:r w:rsidRPr="009F668F">
              <w:rPr>
                <w:lang w:val="en-CA"/>
              </w:rPr>
              <w:t xml:space="preserve">incurred directly by the </w:t>
            </w:r>
            <w:r w:rsidRPr="009F668F">
              <w:rPr>
                <w:i/>
                <w:iCs/>
                <w:lang w:val="en-CA"/>
              </w:rPr>
              <w:t xml:space="preserve">Subcontractor </w:t>
            </w:r>
            <w:r w:rsidRPr="009F668F">
              <w:rPr>
                <w:lang w:val="en-CA"/>
              </w:rPr>
              <w:t xml:space="preserve">(or </w:t>
            </w:r>
            <w:r w:rsidRPr="009F668F">
              <w:rPr>
                <w:i/>
                <w:iCs/>
                <w:lang w:val="en-CA"/>
              </w:rPr>
              <w:t>Supplier</w:t>
            </w:r>
            <w:r w:rsidRPr="009F668F">
              <w:rPr>
                <w:lang w:val="en-CA"/>
              </w:rPr>
              <w:t>)</w:t>
            </w:r>
            <w:r w:rsidRPr="009F668F">
              <w:rPr>
                <w:i/>
                <w:iCs/>
                <w:lang w:val="en-CA"/>
              </w:rPr>
              <w:t xml:space="preserve"> </w:t>
            </w:r>
            <w:r w:rsidRPr="009F668F">
              <w:rPr>
                <w:lang w:val="en-CA"/>
              </w:rPr>
              <w:t xml:space="preserve">shall be a maximum of 10% of such </w:t>
            </w:r>
            <w:r w:rsidRPr="009F668F">
              <w:rPr>
                <w:i/>
                <w:iCs/>
                <w:lang w:val="en-CA"/>
              </w:rPr>
              <w:t>Direct Costs</w:t>
            </w:r>
            <w:r w:rsidRPr="009F668F">
              <w:rPr>
                <w:lang w:val="en-CA"/>
              </w:rPr>
              <w:t>; and</w:t>
            </w:r>
          </w:p>
          <w:p w14:paraId="2007B282" w14:textId="77777777" w:rsidR="00BC2E60" w:rsidRPr="009F668F" w:rsidRDefault="00BC2E60" w:rsidP="006A46B7">
            <w:pPr>
              <w:pStyle w:val="SC6"/>
              <w:numPr>
                <w:ilvl w:val="0"/>
                <w:numId w:val="0"/>
              </w:numPr>
              <w:ind w:left="1315" w:hanging="360"/>
              <w:jc w:val="both"/>
              <w:rPr>
                <w:lang w:val="en-CA"/>
              </w:rPr>
            </w:pPr>
          </w:p>
          <w:p w14:paraId="6257DF4B" w14:textId="77777777" w:rsidR="00BC2E60" w:rsidRDefault="00BC2E60" w:rsidP="006A46B7">
            <w:pPr>
              <w:pStyle w:val="SC6"/>
              <w:numPr>
                <w:ilvl w:val="0"/>
                <w:numId w:val="0"/>
              </w:numPr>
              <w:ind w:left="1315" w:hanging="360"/>
              <w:jc w:val="both"/>
              <w:rPr>
                <w:lang w:val="en-CA"/>
              </w:rPr>
            </w:pPr>
            <w:r w:rsidRPr="009F668F">
              <w:rPr>
                <w:lang w:val="en-CA"/>
              </w:rPr>
              <w:t>.3</w:t>
            </w:r>
            <w:r w:rsidRPr="009F668F">
              <w:rPr>
                <w:lang w:val="en-CA"/>
              </w:rPr>
              <w:tab/>
            </w:r>
            <w:r w:rsidRPr="009F668F">
              <w:rPr>
                <w:i/>
                <w:iCs/>
                <w:lang w:val="en-CA"/>
              </w:rPr>
              <w:t xml:space="preserve">Contractor’s </w:t>
            </w:r>
            <w:r w:rsidRPr="009F668F">
              <w:rPr>
                <w:lang w:val="en-CA"/>
              </w:rPr>
              <w:t xml:space="preserve">markup on the </w:t>
            </w:r>
            <w:r w:rsidRPr="009F668F">
              <w:rPr>
                <w:i/>
                <w:iCs/>
                <w:lang w:val="en-CA"/>
              </w:rPr>
              <w:t xml:space="preserve">Direct Costs </w:t>
            </w:r>
            <w:r w:rsidRPr="009F668F">
              <w:rPr>
                <w:lang w:val="en-CA"/>
              </w:rPr>
              <w:t xml:space="preserve">incurred directly by a </w:t>
            </w:r>
            <w:r w:rsidRPr="009F668F">
              <w:rPr>
                <w:i/>
                <w:iCs/>
                <w:lang w:val="en-CA"/>
              </w:rPr>
              <w:t xml:space="preserve">Subcontractor </w:t>
            </w:r>
            <w:r w:rsidRPr="009F668F">
              <w:rPr>
                <w:lang w:val="en-CA"/>
              </w:rPr>
              <w:lastRenderedPageBreak/>
              <w:t xml:space="preserve">or </w:t>
            </w:r>
            <w:r w:rsidRPr="009F668F">
              <w:rPr>
                <w:i/>
                <w:iCs/>
                <w:lang w:val="en-CA"/>
              </w:rPr>
              <w:t xml:space="preserve">Supplier </w:t>
            </w:r>
            <w:r w:rsidRPr="009F668F">
              <w:rPr>
                <w:lang w:val="en-CA"/>
              </w:rPr>
              <w:t>(</w:t>
            </w:r>
            <w:r w:rsidRPr="009F668F">
              <w:rPr>
                <w:u w:val="single"/>
                <w:lang w:val="en-CA"/>
              </w:rPr>
              <w:t>excluding</w:t>
            </w:r>
            <w:r w:rsidRPr="009F668F">
              <w:rPr>
                <w:lang w:val="en-CA"/>
              </w:rPr>
              <w:t xml:space="preserve"> the </w:t>
            </w:r>
            <w:r w:rsidRPr="009F668F">
              <w:rPr>
                <w:i/>
                <w:iCs/>
                <w:lang w:val="en-CA"/>
              </w:rPr>
              <w:t xml:space="preserve">Subcontractor’s </w:t>
            </w:r>
            <w:r w:rsidRPr="009F668F">
              <w:rPr>
                <w:lang w:val="en-CA"/>
              </w:rPr>
              <w:t xml:space="preserve">or </w:t>
            </w:r>
            <w:r w:rsidRPr="009F668F">
              <w:rPr>
                <w:i/>
                <w:iCs/>
                <w:lang w:val="en-CA"/>
              </w:rPr>
              <w:t xml:space="preserve">Supplier’s </w:t>
            </w:r>
            <w:r w:rsidRPr="009F668F">
              <w:rPr>
                <w:lang w:val="en-CA"/>
              </w:rPr>
              <w:t xml:space="preserve">markup specified in GC 6.2.5.2) shall be 7.5% of such </w:t>
            </w:r>
            <w:r w:rsidRPr="009F668F">
              <w:rPr>
                <w:i/>
                <w:iCs/>
                <w:lang w:val="en-CA"/>
              </w:rPr>
              <w:t>Direct Costs</w:t>
            </w:r>
            <w:r w:rsidRPr="009F668F">
              <w:rPr>
                <w:lang w:val="en-CA"/>
              </w:rPr>
              <w:t>.</w:t>
            </w:r>
            <w:r>
              <w:rPr>
                <w:lang w:val="en-CA"/>
              </w:rPr>
              <w:t xml:space="preserve"> </w:t>
            </w:r>
          </w:p>
          <w:p w14:paraId="601E37AE" w14:textId="77777777" w:rsidR="00BC2E60" w:rsidRDefault="00BC2E60" w:rsidP="006A46B7">
            <w:pPr>
              <w:pStyle w:val="SC6"/>
              <w:numPr>
                <w:ilvl w:val="0"/>
                <w:numId w:val="0"/>
              </w:numPr>
              <w:ind w:left="3600" w:hanging="360"/>
              <w:jc w:val="both"/>
              <w:rPr>
                <w:lang w:val="en-CA"/>
              </w:rPr>
            </w:pPr>
          </w:p>
          <w:p w14:paraId="024AFC96" w14:textId="77777777" w:rsidR="00BC2E60" w:rsidRDefault="00BC2E60" w:rsidP="006A46B7">
            <w:pPr>
              <w:pStyle w:val="SC3"/>
              <w:numPr>
                <w:ilvl w:val="0"/>
                <w:numId w:val="0"/>
              </w:numPr>
              <w:ind w:left="955" w:hanging="900"/>
              <w:rPr>
                <w:rStyle w:val="DeltaViewInsertion"/>
                <w:lang w:val="en-CA"/>
              </w:rPr>
            </w:pPr>
            <w:r>
              <w:rPr>
                <w:lang w:val="en-US"/>
              </w:rPr>
              <w:t>6.2.6</w:t>
            </w:r>
            <w:r w:rsidRPr="003C1922">
              <w:tab/>
            </w:r>
            <w:r>
              <w:rPr>
                <w:lang w:val="en-US"/>
              </w:rPr>
              <w:t xml:space="preserve">Notwithstanding anything in this GC 6.2 CHANGE ORDER, the </w:t>
            </w:r>
            <w:r>
              <w:rPr>
                <w:i/>
                <w:lang w:val="en-US"/>
              </w:rPr>
              <w:t xml:space="preserve">Contractor </w:t>
            </w:r>
            <w:r>
              <w:rPr>
                <w:lang w:val="en-US"/>
              </w:rPr>
              <w:t xml:space="preserve">may claim </w:t>
            </w:r>
            <w:r w:rsidRPr="003C1922">
              <w:rPr>
                <w:rStyle w:val="DeltaViewInsertion"/>
                <w:lang w:val="en-CA"/>
              </w:rPr>
              <w:t xml:space="preserve">additional costs for bonding </w:t>
            </w:r>
            <w:r>
              <w:rPr>
                <w:rStyle w:val="DeltaViewInsertion"/>
                <w:lang w:val="en-CA"/>
              </w:rPr>
              <w:t xml:space="preserve">and insurance </w:t>
            </w:r>
            <w:r w:rsidRPr="003C1922">
              <w:rPr>
                <w:rStyle w:val="DeltaViewInsertion"/>
                <w:lang w:val="en-CA"/>
              </w:rPr>
              <w:t xml:space="preserve">in </w:t>
            </w:r>
            <w:r>
              <w:rPr>
                <w:rStyle w:val="DeltaViewInsertion"/>
                <w:lang w:val="en-CA"/>
              </w:rPr>
              <w:t xml:space="preserve">its application for a change in the </w:t>
            </w:r>
            <w:r>
              <w:rPr>
                <w:rStyle w:val="DeltaViewInsertion"/>
                <w:i/>
                <w:lang w:val="en-CA"/>
              </w:rPr>
              <w:t>Contract Price</w:t>
            </w:r>
            <w:r w:rsidRPr="003C1922">
              <w:rPr>
                <w:rStyle w:val="DeltaViewInsertion"/>
                <w:lang w:val="en-CA"/>
              </w:rPr>
              <w:t xml:space="preserve">, without markup, provided that documentation is provided to the </w:t>
            </w:r>
            <w:r w:rsidRPr="003C1922">
              <w:rPr>
                <w:rStyle w:val="DeltaViewInsertion"/>
                <w:i/>
                <w:lang w:val="en-CA"/>
              </w:rPr>
              <w:t>Owner</w:t>
            </w:r>
            <w:r w:rsidRPr="003C1922">
              <w:rPr>
                <w:rStyle w:val="DeltaViewInsertion"/>
                <w:lang w:val="en-CA"/>
              </w:rPr>
              <w:t xml:space="preserve"> to substantiate and verify the additional costs </w:t>
            </w:r>
            <w:r>
              <w:rPr>
                <w:rStyle w:val="DeltaViewInsertion"/>
                <w:lang w:val="en-CA"/>
              </w:rPr>
              <w:t xml:space="preserve">incurred or to be incurred </w:t>
            </w:r>
            <w:r w:rsidRPr="003C1922">
              <w:rPr>
                <w:rStyle w:val="DeltaViewInsertion"/>
                <w:lang w:val="en-CA"/>
              </w:rPr>
              <w:t>in accordance with GC 11.2.6</w:t>
            </w:r>
            <w:r>
              <w:rPr>
                <w:rStyle w:val="DeltaViewInsertion"/>
                <w:lang w:val="en-CA"/>
              </w:rPr>
              <w:t xml:space="preserve"> and GC 11.1</w:t>
            </w:r>
            <w:r w:rsidRPr="003C1922">
              <w:rPr>
                <w:rStyle w:val="DeltaViewInsertion"/>
                <w:lang w:val="en-CA"/>
              </w:rPr>
              <w:t xml:space="preserve">. Supporting documentation shall include, but not be limited to, written verification of a new certificate of insurance or bond identifying the variance in cost. The </w:t>
            </w:r>
            <w:r w:rsidRPr="003C1922">
              <w:rPr>
                <w:rStyle w:val="DeltaViewInsertion"/>
                <w:i/>
                <w:lang w:val="en-CA"/>
              </w:rPr>
              <w:t>Owner</w:t>
            </w:r>
            <w:r w:rsidRPr="003C1922">
              <w:rPr>
                <w:rStyle w:val="DeltaViewInsertion"/>
                <w:lang w:val="en-CA"/>
              </w:rPr>
              <w:t>, in its sole discretion, will determine whether the documentation is sufficient to warrant and pay for additional costs for bonding</w:t>
            </w:r>
            <w:r>
              <w:rPr>
                <w:rStyle w:val="DeltaViewInsertion"/>
                <w:lang w:val="en-CA"/>
              </w:rPr>
              <w:t xml:space="preserve"> and/or insurance</w:t>
            </w:r>
            <w:r w:rsidRPr="003C1922">
              <w:rPr>
                <w:rStyle w:val="DeltaViewInsertion"/>
                <w:lang w:val="en-CA"/>
              </w:rPr>
              <w:t xml:space="preserve">. If approved by the </w:t>
            </w:r>
            <w:r w:rsidRPr="003C1922">
              <w:rPr>
                <w:rStyle w:val="DeltaViewInsertion"/>
                <w:i/>
                <w:lang w:val="en-CA"/>
              </w:rPr>
              <w:t>Owner</w:t>
            </w:r>
            <w:r w:rsidRPr="003C1922">
              <w:rPr>
                <w:rStyle w:val="DeltaViewInsertion"/>
                <w:lang w:val="en-CA"/>
              </w:rPr>
              <w:t xml:space="preserve">, additional costs for bonding </w:t>
            </w:r>
            <w:r>
              <w:rPr>
                <w:rStyle w:val="DeltaViewInsertion"/>
                <w:lang w:val="en-CA"/>
              </w:rPr>
              <w:t xml:space="preserve">and/or insurance </w:t>
            </w:r>
            <w:r w:rsidRPr="003C1922">
              <w:rPr>
                <w:rStyle w:val="DeltaViewInsertion"/>
                <w:lang w:val="en-CA"/>
              </w:rPr>
              <w:t xml:space="preserve">may be claimed by the </w:t>
            </w:r>
            <w:r w:rsidRPr="003C1922">
              <w:rPr>
                <w:rStyle w:val="DeltaViewInsertion"/>
                <w:i/>
                <w:lang w:val="en-CA"/>
              </w:rPr>
              <w:t>Contractor</w:t>
            </w:r>
            <w:r w:rsidRPr="003C1922">
              <w:rPr>
                <w:rStyle w:val="DeltaViewInsertion"/>
                <w:lang w:val="en-CA"/>
              </w:rPr>
              <w:t xml:space="preserve"> as a separate item on a </w:t>
            </w:r>
            <w:r w:rsidRPr="003C1922">
              <w:rPr>
                <w:rStyle w:val="DeltaViewInsertion"/>
                <w:i/>
                <w:lang w:val="en-CA"/>
              </w:rPr>
              <w:t>Change Order</w:t>
            </w:r>
            <w:r w:rsidRPr="003C1922">
              <w:rPr>
                <w:rStyle w:val="DeltaViewInsertion"/>
                <w:lang w:val="en-CA"/>
              </w:rPr>
              <w:t xml:space="preserve"> or in the </w:t>
            </w:r>
            <w:r w:rsidRPr="003C1922">
              <w:rPr>
                <w:rStyle w:val="DeltaViewInsertion"/>
                <w:i/>
                <w:lang w:val="en-CA"/>
              </w:rPr>
              <w:t>Contractor</w:t>
            </w:r>
            <w:r w:rsidRPr="003C1922">
              <w:rPr>
                <w:rStyle w:val="DeltaViewInsertion"/>
                <w:lang w:val="en-CA"/>
              </w:rPr>
              <w:t>’s application for release of holdback</w:t>
            </w:r>
            <w:r>
              <w:rPr>
                <w:rStyle w:val="DeltaViewInsertion"/>
                <w:lang w:val="en-CA"/>
              </w:rPr>
              <w:t>.</w:t>
            </w:r>
          </w:p>
          <w:p w14:paraId="11C8A8F6" w14:textId="77777777" w:rsidR="00BC2E60" w:rsidRPr="00300E25" w:rsidRDefault="00BC2E60" w:rsidP="006A46B7">
            <w:pPr>
              <w:pStyle w:val="SC3"/>
              <w:numPr>
                <w:ilvl w:val="0"/>
                <w:numId w:val="0"/>
              </w:numPr>
              <w:ind w:left="955" w:hanging="900"/>
              <w:rPr>
                <w:u w:val="single"/>
                <w:lang w:val="en-CA"/>
              </w:rPr>
            </w:pPr>
          </w:p>
        </w:tc>
      </w:tr>
    </w:tbl>
    <w:p w14:paraId="4D52DA6A" w14:textId="77777777" w:rsidR="00BC2E60" w:rsidRPr="00DF3C32" w:rsidRDefault="00BC2E60" w:rsidP="00BC2E60">
      <w:pPr>
        <w:pStyle w:val="SimpleL2"/>
      </w:pPr>
      <w:bookmarkStart w:id="395" w:name="_Toc115690183"/>
      <w:r w:rsidRPr="00DF3C32">
        <w:lastRenderedPageBreak/>
        <w:t>GC 6.3   CHANGE DIRECTIVE</w:t>
      </w:r>
      <w:bookmarkEnd w:id="395"/>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79BB499C" w14:textId="77777777" w:rsidTr="006A46B7">
        <w:tc>
          <w:tcPr>
            <w:tcW w:w="923" w:type="dxa"/>
          </w:tcPr>
          <w:p w14:paraId="7E91F7B6" w14:textId="77777777" w:rsidR="00BC2E60" w:rsidRPr="00AB0F97" w:rsidRDefault="00BC2E60" w:rsidP="006A46B7">
            <w:pPr>
              <w:pStyle w:val="SimpleL3"/>
            </w:pPr>
          </w:p>
        </w:tc>
        <w:tc>
          <w:tcPr>
            <w:tcW w:w="990" w:type="dxa"/>
          </w:tcPr>
          <w:p w14:paraId="40D8EDD7" w14:textId="77777777" w:rsidR="00BC2E60" w:rsidRPr="00AB0F97" w:rsidRDefault="00BC2E60" w:rsidP="006A46B7">
            <w:pPr>
              <w:pStyle w:val="TableText0"/>
              <w:jc w:val="center"/>
              <w:rPr>
                <w:sz w:val="20"/>
                <w:szCs w:val="20"/>
              </w:rPr>
            </w:pPr>
            <w:r>
              <w:rPr>
                <w:sz w:val="20"/>
                <w:szCs w:val="20"/>
              </w:rPr>
              <w:t>6.3.1</w:t>
            </w:r>
          </w:p>
        </w:tc>
        <w:tc>
          <w:tcPr>
            <w:tcW w:w="8167" w:type="dxa"/>
          </w:tcPr>
          <w:p w14:paraId="5D291A29" w14:textId="77777777" w:rsidR="00BC2E60" w:rsidRPr="00216399" w:rsidRDefault="00BC2E60" w:rsidP="006A46B7">
            <w:pPr>
              <w:pStyle w:val="SC3"/>
              <w:numPr>
                <w:ilvl w:val="0"/>
                <w:numId w:val="0"/>
              </w:numPr>
              <w:ind w:left="770" w:hanging="770"/>
              <w:jc w:val="both"/>
              <w:rPr>
                <w:lang w:val="en-US"/>
              </w:rPr>
            </w:pPr>
            <w:r w:rsidRPr="00216399">
              <w:rPr>
                <w:u w:val="single"/>
                <w:lang w:val="en-US"/>
              </w:rPr>
              <w:t>Add</w:t>
            </w:r>
            <w:r w:rsidRPr="00216399">
              <w:rPr>
                <w:lang w:val="en-US"/>
              </w:rPr>
              <w:t xml:space="preserve"> the following to the end of paragraph 6.3.1:</w:t>
            </w:r>
          </w:p>
          <w:p w14:paraId="0CDD748F" w14:textId="77777777" w:rsidR="00BC2E60" w:rsidRPr="00216399" w:rsidRDefault="00BC2E60" w:rsidP="006A46B7">
            <w:pPr>
              <w:pStyle w:val="SC3"/>
              <w:numPr>
                <w:ilvl w:val="0"/>
                <w:numId w:val="0"/>
              </w:numPr>
              <w:ind w:left="770" w:hanging="770"/>
              <w:jc w:val="both"/>
              <w:rPr>
                <w:lang w:val="en-US"/>
              </w:rPr>
            </w:pPr>
          </w:p>
          <w:p w14:paraId="26CD4760" w14:textId="77777777" w:rsidR="00BC2E60" w:rsidRPr="00216399" w:rsidRDefault="00BC2E60" w:rsidP="006A46B7">
            <w:pPr>
              <w:pStyle w:val="SC3"/>
              <w:numPr>
                <w:ilvl w:val="0"/>
                <w:numId w:val="0"/>
              </w:numPr>
              <w:jc w:val="both"/>
              <w:rPr>
                <w:lang w:val="en-CA"/>
              </w:rPr>
            </w:pPr>
            <w:r w:rsidRPr="00216399">
              <w:rPr>
                <w:lang w:val="en-CA"/>
              </w:rPr>
              <w:t>T</w:t>
            </w:r>
            <w:r w:rsidRPr="00216399">
              <w:t xml:space="preserve">he </w:t>
            </w:r>
            <w:r w:rsidRPr="00216399">
              <w:rPr>
                <w:i/>
              </w:rPr>
              <w:t>Owner</w:t>
            </w:r>
            <w:r w:rsidRPr="00216399">
              <w:t xml:space="preserve"> may make minor </w:t>
            </w:r>
            <w:r w:rsidRPr="00216399">
              <w:rPr>
                <w:lang w:val="en-CA"/>
              </w:rPr>
              <w:t>changes</w:t>
            </w:r>
            <w:r w:rsidRPr="00216399">
              <w:t xml:space="preserve"> </w:t>
            </w:r>
            <w:r w:rsidRPr="00216399">
              <w:rPr>
                <w:lang w:val="en-CA"/>
              </w:rPr>
              <w:t>to</w:t>
            </w:r>
            <w:r w:rsidRPr="00216399">
              <w:t xml:space="preserve"> the</w:t>
            </w:r>
            <w:r w:rsidRPr="00216399">
              <w:rPr>
                <w:i/>
              </w:rPr>
              <w:t xml:space="preserve"> Work</w:t>
            </w:r>
            <w:r w:rsidRPr="00216399">
              <w:t xml:space="preserve"> by </w:t>
            </w:r>
            <w:r w:rsidRPr="00216399">
              <w:rPr>
                <w:lang w:val="en-CA"/>
              </w:rPr>
              <w:t>issuing</w:t>
            </w:r>
            <w:r w:rsidRPr="00216399">
              <w:t xml:space="preserve"> a </w:t>
            </w:r>
            <w:r w:rsidRPr="00216399">
              <w:rPr>
                <w:i/>
              </w:rPr>
              <w:t>Change Directive</w:t>
            </w:r>
            <w:r w:rsidRPr="00216399">
              <w:rPr>
                <w:iCs/>
                <w:lang w:val="en-CA"/>
              </w:rPr>
              <w:t xml:space="preserve">. Such minor changes will not require an adjustment to the </w:t>
            </w:r>
            <w:r w:rsidRPr="00216399">
              <w:rPr>
                <w:i/>
                <w:lang w:val="en-CA"/>
              </w:rPr>
              <w:t>Contract Price</w:t>
            </w:r>
            <w:r w:rsidRPr="00216399">
              <w:rPr>
                <w:iCs/>
                <w:lang w:val="en-CA"/>
              </w:rPr>
              <w:t xml:space="preserve"> or the </w:t>
            </w:r>
            <w:r w:rsidRPr="00216399">
              <w:rPr>
                <w:i/>
                <w:lang w:val="en-CA"/>
              </w:rPr>
              <w:t>Contract Time</w:t>
            </w:r>
            <w:r w:rsidRPr="00216399">
              <w:rPr>
                <w:iCs/>
                <w:lang w:val="en-CA"/>
              </w:rPr>
              <w:t xml:space="preserve">, if such minor change </w:t>
            </w:r>
            <w:r w:rsidRPr="00216399">
              <w:rPr>
                <w:lang w:val="en-CA"/>
              </w:rPr>
              <w:t xml:space="preserve">is </w:t>
            </w:r>
            <w:r w:rsidRPr="00216399">
              <w:t xml:space="preserve">within the general scope of the </w:t>
            </w:r>
            <w:r w:rsidRPr="00216399">
              <w:rPr>
                <w:i/>
              </w:rPr>
              <w:t>Work</w:t>
            </w:r>
            <w:r w:rsidRPr="00216399">
              <w:rPr>
                <w:i/>
                <w:lang w:val="en-CA"/>
              </w:rPr>
              <w:t xml:space="preserve"> </w:t>
            </w:r>
            <w:r w:rsidRPr="00216399">
              <w:rPr>
                <w:iCs/>
                <w:lang w:val="en-CA"/>
              </w:rPr>
              <w:t xml:space="preserve">and consistent with the intent of the </w:t>
            </w:r>
            <w:r w:rsidRPr="00216399">
              <w:rPr>
                <w:i/>
                <w:lang w:val="en-CA"/>
              </w:rPr>
              <w:t>Contract Documents</w:t>
            </w:r>
            <w:r w:rsidRPr="00216399">
              <w:rPr>
                <w:iCs/>
                <w:lang w:val="en-CA"/>
              </w:rPr>
              <w:t>.</w:t>
            </w:r>
          </w:p>
          <w:p w14:paraId="2C37F4E9" w14:textId="77777777" w:rsidR="00BC2E60" w:rsidRPr="00216399" w:rsidRDefault="00BC2E60" w:rsidP="006A46B7">
            <w:pPr>
              <w:pStyle w:val="SC3"/>
              <w:numPr>
                <w:ilvl w:val="0"/>
                <w:numId w:val="0"/>
              </w:numPr>
              <w:ind w:left="770" w:hanging="770"/>
              <w:jc w:val="both"/>
              <w:rPr>
                <w:lang w:val="en-CA"/>
              </w:rPr>
            </w:pPr>
          </w:p>
        </w:tc>
      </w:tr>
      <w:tr w:rsidR="00BC2E60" w:rsidRPr="00AB0F97" w14:paraId="0890B7B1" w14:textId="77777777" w:rsidTr="006A46B7">
        <w:tc>
          <w:tcPr>
            <w:tcW w:w="923" w:type="dxa"/>
          </w:tcPr>
          <w:p w14:paraId="2103E401" w14:textId="77777777" w:rsidR="00BC2E60" w:rsidRPr="00AB0F97" w:rsidRDefault="00BC2E60" w:rsidP="006A46B7">
            <w:pPr>
              <w:pStyle w:val="SimpleL3"/>
            </w:pPr>
          </w:p>
        </w:tc>
        <w:tc>
          <w:tcPr>
            <w:tcW w:w="990" w:type="dxa"/>
          </w:tcPr>
          <w:p w14:paraId="2D4EB76E" w14:textId="77777777" w:rsidR="00BC2E60" w:rsidRDefault="00BC2E60" w:rsidP="006A46B7">
            <w:pPr>
              <w:pStyle w:val="TableText0"/>
              <w:jc w:val="center"/>
              <w:rPr>
                <w:sz w:val="20"/>
                <w:szCs w:val="20"/>
              </w:rPr>
            </w:pPr>
            <w:r>
              <w:rPr>
                <w:sz w:val="20"/>
                <w:szCs w:val="20"/>
              </w:rPr>
              <w:t>6.3.3</w:t>
            </w:r>
          </w:p>
        </w:tc>
        <w:tc>
          <w:tcPr>
            <w:tcW w:w="8167" w:type="dxa"/>
          </w:tcPr>
          <w:p w14:paraId="3FDFD239" w14:textId="77777777" w:rsidR="00BC2E60" w:rsidRPr="003108E5" w:rsidRDefault="00BC2E60" w:rsidP="006A46B7">
            <w:pPr>
              <w:pStyle w:val="SC3"/>
              <w:numPr>
                <w:ilvl w:val="0"/>
                <w:numId w:val="0"/>
              </w:numPr>
              <w:ind w:left="770" w:hanging="770"/>
              <w:jc w:val="both"/>
              <w:rPr>
                <w:lang w:val="en-US"/>
              </w:rPr>
            </w:pPr>
            <w:r w:rsidRPr="003108E5">
              <w:rPr>
                <w:u w:val="single"/>
                <w:lang w:val="en-US"/>
              </w:rPr>
              <w:t>Delete</w:t>
            </w:r>
            <w:r w:rsidRPr="003108E5">
              <w:rPr>
                <w:lang w:val="en-US"/>
              </w:rPr>
              <w:t xml:space="preserve"> paragraph 6.3.3 and </w:t>
            </w:r>
            <w:r w:rsidRPr="003108E5">
              <w:rPr>
                <w:u w:val="single"/>
                <w:lang w:val="en-US"/>
              </w:rPr>
              <w:t>replace</w:t>
            </w:r>
            <w:r w:rsidRPr="003108E5">
              <w:rPr>
                <w:lang w:val="en-US"/>
              </w:rPr>
              <w:t xml:space="preserve"> it with the words “Intentionally deleted”.</w:t>
            </w:r>
          </w:p>
        </w:tc>
      </w:tr>
      <w:tr w:rsidR="00BC2E60" w:rsidRPr="00AB0F97" w14:paraId="5BF792C5" w14:textId="77777777" w:rsidTr="006A46B7">
        <w:tc>
          <w:tcPr>
            <w:tcW w:w="923" w:type="dxa"/>
          </w:tcPr>
          <w:p w14:paraId="32E3B2C1" w14:textId="77777777" w:rsidR="00BC2E60" w:rsidRPr="00AB0F97" w:rsidRDefault="00BC2E60" w:rsidP="006A46B7">
            <w:pPr>
              <w:pStyle w:val="SimpleL3"/>
            </w:pPr>
          </w:p>
        </w:tc>
        <w:tc>
          <w:tcPr>
            <w:tcW w:w="990" w:type="dxa"/>
          </w:tcPr>
          <w:p w14:paraId="644D6B74" w14:textId="77777777" w:rsidR="00BC2E60" w:rsidRDefault="00BC2E60" w:rsidP="006A46B7">
            <w:pPr>
              <w:pStyle w:val="TableText0"/>
              <w:jc w:val="center"/>
              <w:rPr>
                <w:sz w:val="20"/>
                <w:szCs w:val="20"/>
              </w:rPr>
            </w:pPr>
            <w:r>
              <w:rPr>
                <w:sz w:val="20"/>
                <w:szCs w:val="20"/>
              </w:rPr>
              <w:t>6.3.6</w:t>
            </w:r>
          </w:p>
        </w:tc>
        <w:tc>
          <w:tcPr>
            <w:tcW w:w="8167" w:type="dxa"/>
          </w:tcPr>
          <w:p w14:paraId="09203D13" w14:textId="77777777" w:rsidR="00BC2E60" w:rsidRDefault="00BC2E60" w:rsidP="006A46B7">
            <w:pPr>
              <w:pStyle w:val="SC3"/>
              <w:numPr>
                <w:ilvl w:val="0"/>
                <w:numId w:val="0"/>
              </w:numPr>
              <w:jc w:val="both"/>
              <w:rPr>
                <w:lang w:val="en-US"/>
              </w:rPr>
            </w:pPr>
            <w:r>
              <w:rPr>
                <w:u w:val="single"/>
                <w:lang w:val="en-US"/>
              </w:rPr>
              <w:t>Delete</w:t>
            </w:r>
            <w:r>
              <w:rPr>
                <w:lang w:val="en-US"/>
              </w:rPr>
              <w:t xml:space="preserve"> paragraph 6.3.6 in its entirety, including all subparagraphs and </w:t>
            </w:r>
            <w:r>
              <w:rPr>
                <w:u w:val="single"/>
                <w:lang w:val="en-US"/>
              </w:rPr>
              <w:t>replace</w:t>
            </w:r>
            <w:r>
              <w:rPr>
                <w:lang w:val="en-US"/>
              </w:rPr>
              <w:t xml:space="preserve"> it with the following:</w:t>
            </w:r>
          </w:p>
          <w:p w14:paraId="34D3C603" w14:textId="77777777" w:rsidR="00BC2E60" w:rsidRDefault="00BC2E60" w:rsidP="006A46B7">
            <w:pPr>
              <w:pStyle w:val="SC3"/>
              <w:numPr>
                <w:ilvl w:val="0"/>
                <w:numId w:val="0"/>
              </w:numPr>
              <w:jc w:val="both"/>
              <w:rPr>
                <w:lang w:val="en-US"/>
              </w:rPr>
            </w:pPr>
          </w:p>
          <w:p w14:paraId="3B603F33" w14:textId="77777777" w:rsidR="00BC2E60" w:rsidRDefault="00BC2E60" w:rsidP="006A46B7">
            <w:pPr>
              <w:pStyle w:val="SC3"/>
              <w:numPr>
                <w:ilvl w:val="0"/>
                <w:numId w:val="0"/>
              </w:numPr>
              <w:ind w:left="775" w:hanging="720"/>
              <w:jc w:val="both"/>
              <w:rPr>
                <w:lang w:val="en-US"/>
              </w:rPr>
            </w:pPr>
            <w:r>
              <w:rPr>
                <w:lang w:val="en-US"/>
              </w:rPr>
              <w:t>6.3.6</w:t>
            </w:r>
            <w:r>
              <w:rPr>
                <w:lang w:val="en-US"/>
              </w:rPr>
              <w:tab/>
            </w:r>
            <w:r w:rsidRPr="0052788F">
              <w:rPr>
                <w:lang w:val="en-US"/>
              </w:rPr>
              <w:t xml:space="preserve">The adjustment in the </w:t>
            </w:r>
            <w:r w:rsidRPr="0052788F">
              <w:rPr>
                <w:i/>
                <w:iCs/>
                <w:lang w:val="en-US"/>
              </w:rPr>
              <w:t>Contract Price</w:t>
            </w:r>
            <w:r w:rsidRPr="0052788F">
              <w:rPr>
                <w:lang w:val="en-US"/>
              </w:rPr>
              <w:t xml:space="preserve"> for a change carried out by way of a </w:t>
            </w:r>
            <w:r w:rsidRPr="0052788F">
              <w:rPr>
                <w:i/>
                <w:iCs/>
                <w:lang w:val="en-US"/>
              </w:rPr>
              <w:t>Change Directive</w:t>
            </w:r>
            <w:r w:rsidRPr="0052788F">
              <w:rPr>
                <w:lang w:val="en-US"/>
              </w:rPr>
              <w:t xml:space="preserve"> shall be determined on the basis</w:t>
            </w:r>
            <w:r>
              <w:rPr>
                <w:lang w:val="en-US"/>
              </w:rPr>
              <w:t xml:space="preserve"> </w:t>
            </w:r>
            <w:r w:rsidRPr="0052788F">
              <w:rPr>
                <w:lang w:val="en-US"/>
              </w:rPr>
              <w:t xml:space="preserve">of the cost of the </w:t>
            </w:r>
            <w:r w:rsidRPr="0052788F">
              <w:rPr>
                <w:i/>
                <w:iCs/>
                <w:lang w:val="en-US"/>
              </w:rPr>
              <w:t>Contractor’s</w:t>
            </w:r>
            <w:r w:rsidRPr="0052788F">
              <w:rPr>
                <w:lang w:val="en-US"/>
              </w:rPr>
              <w:t xml:space="preserve"> actual expenditures and savings attributable to the </w:t>
            </w:r>
            <w:r w:rsidRPr="0052788F">
              <w:rPr>
                <w:i/>
                <w:iCs/>
                <w:lang w:val="en-US"/>
              </w:rPr>
              <w:t>Change Directive</w:t>
            </w:r>
            <w:r w:rsidRPr="0052788F">
              <w:rPr>
                <w:lang w:val="en-US"/>
              </w:rPr>
              <w:t>, valued in accordance with</w:t>
            </w:r>
            <w:r>
              <w:rPr>
                <w:lang w:val="en-US"/>
              </w:rPr>
              <w:t xml:space="preserve"> GC 6.2.3.3 and as follows: </w:t>
            </w:r>
          </w:p>
          <w:p w14:paraId="766566C2" w14:textId="77777777" w:rsidR="00BC2E60" w:rsidRDefault="00BC2E60" w:rsidP="006A46B7">
            <w:pPr>
              <w:pStyle w:val="SC3"/>
              <w:numPr>
                <w:ilvl w:val="0"/>
                <w:numId w:val="0"/>
              </w:numPr>
              <w:ind w:left="2880" w:hanging="720"/>
              <w:jc w:val="both"/>
              <w:rPr>
                <w:lang w:val="en-US"/>
              </w:rPr>
            </w:pPr>
          </w:p>
          <w:p w14:paraId="2B241B83" w14:textId="77777777" w:rsidR="00BC2E60" w:rsidRDefault="00BC2E60" w:rsidP="006A46B7">
            <w:pPr>
              <w:pStyle w:val="SC3"/>
              <w:numPr>
                <w:ilvl w:val="0"/>
                <w:numId w:val="0"/>
              </w:numPr>
              <w:ind w:left="1135" w:hanging="378"/>
              <w:jc w:val="both"/>
              <w:rPr>
                <w:lang w:val="en-US"/>
              </w:rPr>
            </w:pPr>
            <w:r>
              <w:rPr>
                <w:lang w:val="en-US"/>
              </w:rPr>
              <w:t>.1</w:t>
            </w:r>
            <w:r>
              <w:rPr>
                <w:lang w:val="en-US"/>
              </w:rPr>
              <w:tab/>
            </w:r>
            <w:r w:rsidRPr="0052788F">
              <w:rPr>
                <w:lang w:val="en-US"/>
              </w:rPr>
              <w:t xml:space="preserve">If the change results in a net increase in the Contractor’s cost, the </w:t>
            </w:r>
            <w:r w:rsidRPr="0052788F">
              <w:rPr>
                <w:i/>
                <w:iCs/>
                <w:lang w:val="en-US"/>
              </w:rPr>
              <w:t xml:space="preserve">Contract Price </w:t>
            </w:r>
            <w:r w:rsidRPr="0052788F">
              <w:rPr>
                <w:lang w:val="en-US"/>
              </w:rPr>
              <w:t>shall be increased by the amount of the</w:t>
            </w:r>
            <w:r>
              <w:rPr>
                <w:lang w:val="en-US"/>
              </w:rPr>
              <w:t xml:space="preserve"> </w:t>
            </w:r>
            <w:r w:rsidRPr="0052788F">
              <w:rPr>
                <w:lang w:val="en-US"/>
              </w:rPr>
              <w:t xml:space="preserve">net increase in the </w:t>
            </w:r>
            <w:r w:rsidRPr="0052788F">
              <w:rPr>
                <w:i/>
                <w:iCs/>
                <w:lang w:val="en-US"/>
              </w:rPr>
              <w:t>Contractor’s</w:t>
            </w:r>
            <w:r w:rsidRPr="0052788F">
              <w:rPr>
                <w:lang w:val="en-US"/>
              </w:rPr>
              <w:t xml:space="preserve"> cost, </w:t>
            </w:r>
            <w:r>
              <w:rPr>
                <w:lang w:val="en-US"/>
              </w:rPr>
              <w:t>including</w:t>
            </w:r>
            <w:r w:rsidRPr="0052788F">
              <w:rPr>
                <w:lang w:val="en-US"/>
              </w:rPr>
              <w:t xml:space="preserve"> the </w:t>
            </w:r>
            <w:r w:rsidRPr="0052788F">
              <w:rPr>
                <w:i/>
                <w:iCs/>
                <w:lang w:val="en-US"/>
              </w:rPr>
              <w:t>Contractor’s</w:t>
            </w:r>
            <w:r w:rsidRPr="0052788F">
              <w:rPr>
                <w:lang w:val="en-US"/>
              </w:rPr>
              <w:t xml:space="preserve"> </w:t>
            </w:r>
            <w:r>
              <w:rPr>
                <w:lang w:val="en-US"/>
              </w:rPr>
              <w:t>markup established in accordance with GC 6.2.5.</w:t>
            </w:r>
          </w:p>
          <w:p w14:paraId="23402DF5" w14:textId="77777777" w:rsidR="00BC2E60" w:rsidRDefault="00BC2E60" w:rsidP="006A46B7">
            <w:pPr>
              <w:pStyle w:val="SC3"/>
              <w:numPr>
                <w:ilvl w:val="0"/>
                <w:numId w:val="0"/>
              </w:numPr>
              <w:ind w:left="1135" w:hanging="378"/>
              <w:jc w:val="both"/>
              <w:rPr>
                <w:lang w:val="en-US"/>
              </w:rPr>
            </w:pPr>
          </w:p>
          <w:p w14:paraId="702FE0C6" w14:textId="77777777" w:rsidR="00BC2E60" w:rsidRPr="00A85EBF" w:rsidRDefault="00BC2E60" w:rsidP="006A46B7">
            <w:pPr>
              <w:pStyle w:val="SC3"/>
              <w:numPr>
                <w:ilvl w:val="0"/>
                <w:numId w:val="0"/>
              </w:numPr>
              <w:ind w:left="1135" w:hanging="378"/>
              <w:jc w:val="both"/>
            </w:pPr>
            <w:r>
              <w:rPr>
                <w:lang w:val="en-US"/>
              </w:rPr>
              <w:t>.2</w:t>
            </w:r>
            <w:r>
              <w:rPr>
                <w:lang w:val="en-US"/>
              </w:rPr>
              <w:tab/>
            </w:r>
            <w:r w:rsidRPr="0052788F">
              <w:rPr>
                <w:lang w:val="en-US"/>
              </w:rPr>
              <w:t xml:space="preserve">If the change results in a net decrease in the </w:t>
            </w:r>
            <w:r w:rsidRPr="0052788F">
              <w:rPr>
                <w:i/>
                <w:iCs/>
                <w:lang w:val="en-US"/>
              </w:rPr>
              <w:t>Contractor’s</w:t>
            </w:r>
            <w:r w:rsidRPr="0052788F">
              <w:rPr>
                <w:lang w:val="en-US"/>
              </w:rPr>
              <w:t xml:space="preserve"> cost, the </w:t>
            </w:r>
            <w:r w:rsidRPr="0052788F">
              <w:rPr>
                <w:i/>
                <w:iCs/>
                <w:lang w:val="en-US"/>
              </w:rPr>
              <w:t>Contract Price</w:t>
            </w:r>
            <w:r w:rsidRPr="0052788F">
              <w:rPr>
                <w:lang w:val="en-US"/>
              </w:rPr>
              <w:t xml:space="preserve"> shall be decreased by the amount of the</w:t>
            </w:r>
            <w:r>
              <w:rPr>
                <w:lang w:val="en-US"/>
              </w:rPr>
              <w:t xml:space="preserve"> </w:t>
            </w:r>
            <w:r w:rsidRPr="0052788F">
              <w:rPr>
                <w:lang w:val="en-US"/>
              </w:rPr>
              <w:t xml:space="preserve">net decrease in the </w:t>
            </w:r>
            <w:r w:rsidRPr="0052788F">
              <w:rPr>
                <w:i/>
                <w:iCs/>
                <w:lang w:val="en-US"/>
              </w:rPr>
              <w:t>Contractor’s</w:t>
            </w:r>
            <w:r w:rsidRPr="0052788F">
              <w:rPr>
                <w:lang w:val="en-US"/>
              </w:rPr>
              <w:t xml:space="preserve"> cost, without adjustment for the </w:t>
            </w:r>
            <w:r>
              <w:rPr>
                <w:i/>
                <w:iCs/>
                <w:lang w:val="en-US"/>
              </w:rPr>
              <w:t xml:space="preserve">Contractor’s </w:t>
            </w:r>
            <w:r>
              <w:rPr>
                <w:lang w:val="en-US"/>
              </w:rPr>
              <w:t xml:space="preserve">markup on the net decrease to the </w:t>
            </w:r>
            <w:r>
              <w:rPr>
                <w:i/>
                <w:iCs/>
                <w:lang w:val="en-US"/>
              </w:rPr>
              <w:t xml:space="preserve">Contract Price </w:t>
            </w:r>
            <w:r>
              <w:rPr>
                <w:lang w:val="en-US"/>
              </w:rPr>
              <w:t>established in accordance with GC 6.2.5.</w:t>
            </w:r>
          </w:p>
          <w:p w14:paraId="77CF04C9" w14:textId="77777777" w:rsidR="00BC2E60" w:rsidRPr="008004CC" w:rsidRDefault="00BC2E60" w:rsidP="006A46B7">
            <w:pPr>
              <w:pStyle w:val="SC3"/>
              <w:numPr>
                <w:ilvl w:val="0"/>
                <w:numId w:val="0"/>
              </w:numPr>
              <w:jc w:val="both"/>
              <w:rPr>
                <w:highlight w:val="lightGray"/>
                <w:u w:val="single"/>
              </w:rPr>
            </w:pPr>
          </w:p>
        </w:tc>
      </w:tr>
      <w:tr w:rsidR="00BC2E60" w:rsidRPr="00AB0F97" w14:paraId="1E715E7B" w14:textId="77777777" w:rsidTr="006A46B7">
        <w:tc>
          <w:tcPr>
            <w:tcW w:w="923" w:type="dxa"/>
          </w:tcPr>
          <w:p w14:paraId="43C6843B" w14:textId="77777777" w:rsidR="00BC2E60" w:rsidRPr="00AB0F97" w:rsidRDefault="00BC2E60" w:rsidP="006A46B7">
            <w:pPr>
              <w:pStyle w:val="SimpleL3"/>
            </w:pPr>
          </w:p>
        </w:tc>
        <w:tc>
          <w:tcPr>
            <w:tcW w:w="990" w:type="dxa"/>
          </w:tcPr>
          <w:p w14:paraId="31CB9E28" w14:textId="77777777" w:rsidR="00BC2E60" w:rsidRDefault="00BC2E60" w:rsidP="006A46B7">
            <w:pPr>
              <w:pStyle w:val="TableText0"/>
              <w:jc w:val="center"/>
              <w:rPr>
                <w:sz w:val="20"/>
                <w:szCs w:val="20"/>
              </w:rPr>
            </w:pPr>
            <w:r>
              <w:rPr>
                <w:sz w:val="20"/>
                <w:szCs w:val="20"/>
              </w:rPr>
              <w:t>6.3.7</w:t>
            </w:r>
          </w:p>
        </w:tc>
        <w:tc>
          <w:tcPr>
            <w:tcW w:w="8167" w:type="dxa"/>
          </w:tcPr>
          <w:p w14:paraId="6B7F2C63" w14:textId="77777777" w:rsidR="00BC2E60" w:rsidRPr="00F100B7" w:rsidRDefault="00BC2E60" w:rsidP="006A46B7">
            <w:pPr>
              <w:pStyle w:val="SC3"/>
              <w:numPr>
                <w:ilvl w:val="0"/>
                <w:numId w:val="0"/>
              </w:numPr>
              <w:jc w:val="both"/>
            </w:pPr>
            <w:r w:rsidRPr="00530950">
              <w:rPr>
                <w:u w:val="single"/>
              </w:rPr>
              <w:t>Delete</w:t>
            </w:r>
            <w:r w:rsidRPr="00F100B7">
              <w:t xml:space="preserve"> the </w:t>
            </w:r>
            <w:r>
              <w:rPr>
                <w:lang w:val="en-US"/>
              </w:rPr>
              <w:t>preamble in paragraph</w:t>
            </w:r>
            <w:r w:rsidRPr="00F100B7">
              <w:t xml:space="preserve"> 6.3.7 and </w:t>
            </w:r>
            <w:r w:rsidRPr="00530950">
              <w:rPr>
                <w:u w:val="single"/>
              </w:rPr>
              <w:t>replace</w:t>
            </w:r>
            <w:r w:rsidRPr="00F100B7">
              <w:t xml:space="preserve"> it with the following:</w:t>
            </w:r>
          </w:p>
          <w:p w14:paraId="08D6B33A" w14:textId="77777777" w:rsidR="00BC2E60" w:rsidRPr="00F100B7" w:rsidRDefault="00BC2E60" w:rsidP="006A46B7">
            <w:pPr>
              <w:jc w:val="both"/>
              <w:rPr>
                <w:rFonts w:cs="Arial"/>
                <w:bCs/>
                <w:szCs w:val="20"/>
              </w:rPr>
            </w:pPr>
          </w:p>
          <w:p w14:paraId="2FA662DB" w14:textId="77777777" w:rsidR="00BC2E60" w:rsidRDefault="00BC2E60" w:rsidP="006A46B7">
            <w:pPr>
              <w:pStyle w:val="SC3"/>
              <w:numPr>
                <w:ilvl w:val="0"/>
                <w:numId w:val="0"/>
              </w:numPr>
              <w:jc w:val="both"/>
              <w:rPr>
                <w:lang w:val="en-US"/>
              </w:rPr>
            </w:pPr>
            <w:r w:rsidRPr="732481C8">
              <w:rPr>
                <w:lang w:val="en-US"/>
              </w:rPr>
              <w:t xml:space="preserve">The cost of performing the work attributable to the </w:t>
            </w:r>
            <w:r w:rsidRPr="732481C8">
              <w:rPr>
                <w:i/>
                <w:iCs/>
                <w:lang w:val="en-US"/>
              </w:rPr>
              <w:t>Change Directive</w:t>
            </w:r>
            <w:r w:rsidRPr="732481C8">
              <w:rPr>
                <w:lang w:val="en-US"/>
              </w:rPr>
              <w:t xml:space="preserve"> shall be limited to the actual </w:t>
            </w:r>
            <w:r w:rsidRPr="732481C8">
              <w:rPr>
                <w:i/>
                <w:iCs/>
                <w:lang w:val="en-US"/>
              </w:rPr>
              <w:t xml:space="preserve">Direct Costs </w:t>
            </w:r>
            <w:r w:rsidRPr="732481C8">
              <w:rPr>
                <w:lang w:val="en-US"/>
              </w:rPr>
              <w:t xml:space="preserve">incurred by the </w:t>
            </w:r>
            <w:r w:rsidRPr="732481C8">
              <w:rPr>
                <w:i/>
                <w:iCs/>
                <w:lang w:val="en-US"/>
              </w:rPr>
              <w:t xml:space="preserve">Contractor, </w:t>
            </w:r>
            <w:r w:rsidRPr="732481C8">
              <w:rPr>
                <w:lang w:val="en-US"/>
              </w:rPr>
              <w:t xml:space="preserve">its </w:t>
            </w:r>
            <w:r w:rsidRPr="732481C8">
              <w:rPr>
                <w:i/>
                <w:iCs/>
                <w:lang w:val="en-US"/>
              </w:rPr>
              <w:t xml:space="preserve">Subcontractor(s) </w:t>
            </w:r>
            <w:r w:rsidRPr="732481C8">
              <w:rPr>
                <w:lang w:val="en-US"/>
              </w:rPr>
              <w:t xml:space="preserve">or </w:t>
            </w:r>
            <w:r w:rsidRPr="732481C8">
              <w:rPr>
                <w:i/>
                <w:iCs/>
                <w:lang w:val="en-US"/>
              </w:rPr>
              <w:t>Supplier(s)</w:t>
            </w:r>
            <w:r w:rsidRPr="732481C8">
              <w:rPr>
                <w:lang w:val="en-US"/>
              </w:rPr>
              <w:t xml:space="preserve">, as applicable, to the extent such expenditures specifically relate to and are </w:t>
            </w:r>
            <w:r>
              <w:rPr>
                <w:lang w:val="en-US"/>
              </w:rPr>
              <w:t xml:space="preserve">directly </w:t>
            </w:r>
            <w:r w:rsidRPr="732481C8">
              <w:rPr>
                <w:lang w:val="en-US"/>
              </w:rPr>
              <w:t xml:space="preserve">attributable to </w:t>
            </w:r>
            <w:r>
              <w:rPr>
                <w:lang w:val="en-US"/>
              </w:rPr>
              <w:t xml:space="preserve">the implementation of the </w:t>
            </w:r>
            <w:r>
              <w:rPr>
                <w:i/>
                <w:iCs/>
                <w:lang w:val="en-US"/>
              </w:rPr>
              <w:t xml:space="preserve">Change Directive, </w:t>
            </w:r>
            <w:r>
              <w:rPr>
                <w:lang w:val="en-US"/>
              </w:rPr>
              <w:t>and that</w:t>
            </w:r>
            <w:r w:rsidRPr="732481C8">
              <w:rPr>
                <w:lang w:val="en-US"/>
              </w:rPr>
              <w:t xml:space="preserve"> would not have otherwise been incurred in the delivery of the </w:t>
            </w:r>
            <w:r w:rsidRPr="732481C8">
              <w:rPr>
                <w:i/>
                <w:iCs/>
                <w:lang w:val="en-US"/>
              </w:rPr>
              <w:t>Project</w:t>
            </w:r>
            <w:r w:rsidRPr="732481C8">
              <w:rPr>
                <w:lang w:val="en-US"/>
              </w:rPr>
              <w:t>.  “</w:t>
            </w:r>
            <w:r w:rsidRPr="732481C8">
              <w:rPr>
                <w:b/>
                <w:i/>
                <w:iCs/>
                <w:lang w:val="en-US"/>
              </w:rPr>
              <w:t>Direct Costs</w:t>
            </w:r>
            <w:r w:rsidRPr="732481C8">
              <w:rPr>
                <w:lang w:val="en-US"/>
              </w:rPr>
              <w:t xml:space="preserve">” in this </w:t>
            </w:r>
            <w:r w:rsidRPr="732481C8">
              <w:rPr>
                <w:i/>
                <w:iCs/>
                <w:lang w:val="en-US"/>
              </w:rPr>
              <w:t xml:space="preserve">Contract, </w:t>
            </w:r>
            <w:r w:rsidRPr="00392B86">
              <w:rPr>
                <w:lang w:val="en-US"/>
              </w:rPr>
              <w:t>subject to the</w:t>
            </w:r>
            <w:r w:rsidRPr="732481C8">
              <w:rPr>
                <w:lang w:val="en-US"/>
              </w:rPr>
              <w:t xml:space="preserve"> limitations set out in GC 6.3.14 and GC 6.3.15,</w:t>
            </w:r>
            <w:r w:rsidRPr="732481C8">
              <w:rPr>
                <w:i/>
                <w:iCs/>
                <w:lang w:val="en-US"/>
              </w:rPr>
              <w:t xml:space="preserve"> </w:t>
            </w:r>
            <w:r w:rsidRPr="732481C8">
              <w:rPr>
                <w:lang w:val="en-US"/>
              </w:rPr>
              <w:t xml:space="preserve">refer to the aggregate total, without duplication, of the following amounts as paid or incurred </w:t>
            </w:r>
            <w:r>
              <w:rPr>
                <w:lang w:val="en-US"/>
              </w:rPr>
              <w:t xml:space="preserve">in the performance of the </w:t>
            </w:r>
            <w:r>
              <w:rPr>
                <w:i/>
                <w:iCs/>
                <w:lang w:val="en-US"/>
              </w:rPr>
              <w:t>Work</w:t>
            </w:r>
            <w:r w:rsidRPr="732481C8">
              <w:rPr>
                <w:lang w:val="en-US"/>
              </w:rPr>
              <w:t xml:space="preserve">: </w:t>
            </w:r>
          </w:p>
          <w:p w14:paraId="1D2B3A89" w14:textId="77777777" w:rsidR="00BC2E60" w:rsidRPr="002B13EA" w:rsidRDefault="00BC2E60" w:rsidP="006A46B7">
            <w:pPr>
              <w:pStyle w:val="SC3"/>
              <w:numPr>
                <w:ilvl w:val="0"/>
                <w:numId w:val="0"/>
              </w:numPr>
              <w:jc w:val="both"/>
              <w:rPr>
                <w:lang w:val="en-CA"/>
              </w:rPr>
            </w:pPr>
          </w:p>
        </w:tc>
      </w:tr>
      <w:tr w:rsidR="00BC2E60" w:rsidRPr="00AB0F97" w14:paraId="41C1A2AB" w14:textId="77777777" w:rsidTr="006A46B7">
        <w:tc>
          <w:tcPr>
            <w:tcW w:w="923" w:type="dxa"/>
          </w:tcPr>
          <w:p w14:paraId="7E425DCF" w14:textId="77777777" w:rsidR="00BC2E60" w:rsidRPr="00AB0F97" w:rsidRDefault="00BC2E60" w:rsidP="006A46B7">
            <w:pPr>
              <w:pStyle w:val="SimpleL3"/>
            </w:pPr>
          </w:p>
        </w:tc>
        <w:tc>
          <w:tcPr>
            <w:tcW w:w="990" w:type="dxa"/>
          </w:tcPr>
          <w:p w14:paraId="5315D931" w14:textId="77777777" w:rsidR="00BC2E60" w:rsidRDefault="00BC2E60" w:rsidP="006A46B7">
            <w:pPr>
              <w:pStyle w:val="TableText0"/>
              <w:jc w:val="center"/>
              <w:rPr>
                <w:sz w:val="20"/>
                <w:szCs w:val="20"/>
              </w:rPr>
            </w:pPr>
            <w:r>
              <w:rPr>
                <w:sz w:val="20"/>
                <w:szCs w:val="20"/>
              </w:rPr>
              <w:t>6.3.7.1</w:t>
            </w:r>
          </w:p>
        </w:tc>
        <w:tc>
          <w:tcPr>
            <w:tcW w:w="8167" w:type="dxa"/>
          </w:tcPr>
          <w:p w14:paraId="083A048C" w14:textId="77777777" w:rsidR="00BC2E60" w:rsidRDefault="00BC2E60" w:rsidP="006A46B7">
            <w:pPr>
              <w:pStyle w:val="SC3"/>
              <w:numPr>
                <w:ilvl w:val="0"/>
                <w:numId w:val="0"/>
              </w:numPr>
              <w:jc w:val="both"/>
              <w:rPr>
                <w:lang w:val="en-US"/>
              </w:rPr>
            </w:pPr>
            <w:r>
              <w:rPr>
                <w:u w:val="single"/>
                <w:lang w:val="en-US"/>
              </w:rPr>
              <w:t>Delete</w:t>
            </w:r>
            <w:r>
              <w:rPr>
                <w:lang w:val="en-US"/>
              </w:rPr>
              <w:t xml:space="preserve"> paragraph 6.3.7.1 in its entirety, and </w:t>
            </w:r>
            <w:r>
              <w:rPr>
                <w:u w:val="single"/>
                <w:lang w:val="en-US"/>
              </w:rPr>
              <w:t>replace</w:t>
            </w:r>
            <w:r>
              <w:rPr>
                <w:lang w:val="en-US"/>
              </w:rPr>
              <w:t xml:space="preserve"> it with the following:</w:t>
            </w:r>
          </w:p>
          <w:p w14:paraId="34CD16DF" w14:textId="77777777" w:rsidR="00BC2E60" w:rsidRDefault="00BC2E60" w:rsidP="006A46B7">
            <w:pPr>
              <w:pStyle w:val="SC3"/>
              <w:numPr>
                <w:ilvl w:val="0"/>
                <w:numId w:val="0"/>
              </w:numPr>
              <w:jc w:val="both"/>
              <w:rPr>
                <w:lang w:val="en-US"/>
              </w:rPr>
            </w:pPr>
          </w:p>
          <w:p w14:paraId="3AF342B4" w14:textId="77777777" w:rsidR="00BC2E60" w:rsidRPr="00F100B7" w:rsidRDefault="00BC2E60" w:rsidP="006A46B7">
            <w:pPr>
              <w:pStyle w:val="SC5"/>
              <w:ind w:left="775"/>
              <w:jc w:val="both"/>
            </w:pPr>
            <w:r>
              <w:t>.1</w:t>
            </w:r>
            <w:r>
              <w:tab/>
              <w:t xml:space="preserve">labour and personnel costs incurred by the </w:t>
            </w:r>
            <w:r w:rsidRPr="2B63AC0F">
              <w:rPr>
                <w:i/>
                <w:iCs/>
              </w:rPr>
              <w:t xml:space="preserve">Contractor </w:t>
            </w:r>
            <w:r>
              <w:t xml:space="preserve">applying the wages and related costs set out in the </w:t>
            </w:r>
            <w:r w:rsidRPr="00E75711">
              <w:rPr>
                <w:i/>
                <w:iCs/>
              </w:rPr>
              <w:t>Wage Schedule</w:t>
            </w:r>
            <w:r>
              <w:t xml:space="preserve"> established in accordance with GC 6.2.4 for:</w:t>
            </w:r>
          </w:p>
          <w:p w14:paraId="2152B721" w14:textId="77777777" w:rsidR="00BC2E60" w:rsidRPr="00F100B7" w:rsidRDefault="00BC2E60" w:rsidP="006A46B7">
            <w:pPr>
              <w:pStyle w:val="SC5"/>
              <w:jc w:val="both"/>
            </w:pPr>
          </w:p>
          <w:p w14:paraId="7D482841" w14:textId="77777777" w:rsidR="00BC2E60" w:rsidRDefault="00BC2E60" w:rsidP="006A46B7">
            <w:pPr>
              <w:pStyle w:val="SC5"/>
              <w:ind w:left="1135"/>
              <w:jc w:val="both"/>
              <w:rPr>
                <w:i/>
                <w:iCs/>
              </w:rPr>
            </w:pPr>
            <w:r>
              <w:t xml:space="preserve">(1) </w:t>
            </w:r>
            <w:r>
              <w:tab/>
              <w:t xml:space="preserve">trade labour in the direct employ of the </w:t>
            </w:r>
            <w:r w:rsidRPr="2B63AC0F">
              <w:rPr>
                <w:i/>
                <w:iCs/>
              </w:rPr>
              <w:t xml:space="preserve">Contractor; </w:t>
            </w:r>
          </w:p>
          <w:p w14:paraId="543D3974" w14:textId="77777777" w:rsidR="00BC2E60" w:rsidRPr="00F100B7" w:rsidRDefault="00BC2E60" w:rsidP="006A46B7">
            <w:pPr>
              <w:pStyle w:val="SC5"/>
              <w:ind w:left="1135"/>
              <w:jc w:val="both"/>
            </w:pPr>
          </w:p>
          <w:p w14:paraId="4BD1EA16" w14:textId="77777777" w:rsidR="00BC2E60" w:rsidRDefault="00BC2E60" w:rsidP="006A46B7">
            <w:pPr>
              <w:pStyle w:val="SC5"/>
              <w:ind w:left="1135"/>
              <w:jc w:val="both"/>
            </w:pPr>
            <w:r w:rsidRPr="2B63AC0F">
              <w:t>(2)</w:t>
            </w:r>
            <w:r>
              <w:tab/>
            </w:r>
            <w:r w:rsidRPr="2B63AC0F">
              <w:t xml:space="preserve">the </w:t>
            </w:r>
            <w:r w:rsidRPr="00E75711">
              <w:rPr>
                <w:i/>
                <w:iCs/>
              </w:rPr>
              <w:t>Contractor’s</w:t>
            </w:r>
            <w:r w:rsidRPr="2B63AC0F">
              <w:t xml:space="preserve"> personnel when stationed full-time at the field office; or</w:t>
            </w:r>
          </w:p>
          <w:p w14:paraId="4F0E2AC1" w14:textId="77777777" w:rsidR="00BC2E60" w:rsidRPr="00F100B7" w:rsidRDefault="00BC2E60" w:rsidP="006A46B7">
            <w:pPr>
              <w:pStyle w:val="SC5"/>
              <w:ind w:left="1135"/>
              <w:jc w:val="both"/>
            </w:pPr>
          </w:p>
          <w:p w14:paraId="6D8B0301" w14:textId="77777777" w:rsidR="00BC2E60" w:rsidRDefault="00BC2E60" w:rsidP="006A46B7">
            <w:pPr>
              <w:pStyle w:val="SC3"/>
              <w:numPr>
                <w:ilvl w:val="0"/>
                <w:numId w:val="0"/>
              </w:numPr>
              <w:ind w:left="1135" w:hanging="360"/>
              <w:jc w:val="both"/>
              <w:rPr>
                <w:i/>
                <w:iCs/>
                <w:lang w:val="en-US"/>
              </w:rPr>
            </w:pPr>
            <w:r w:rsidRPr="2B63AC0F">
              <w:t>(3)</w:t>
            </w:r>
            <w:r>
              <w:tab/>
            </w:r>
            <w:r w:rsidRPr="2B63AC0F">
              <w:t xml:space="preserve">the </w:t>
            </w:r>
            <w:r w:rsidRPr="00E75711">
              <w:rPr>
                <w:i/>
                <w:iCs/>
              </w:rPr>
              <w:t>Contractor’s</w:t>
            </w:r>
            <w:r w:rsidRPr="2B63AC0F">
              <w:t xml:space="preserve"> personnel engaged at shops or on the road, in expediting the production or transportation of </w:t>
            </w:r>
            <w:r w:rsidRPr="2B63AC0F">
              <w:rPr>
                <w:i/>
                <w:iCs/>
              </w:rPr>
              <w:t xml:space="preserve">Products </w:t>
            </w:r>
            <w:r w:rsidRPr="2B63AC0F">
              <w:t xml:space="preserve">or </w:t>
            </w:r>
            <w:r w:rsidRPr="2B63AC0F">
              <w:rPr>
                <w:i/>
                <w:iCs/>
              </w:rPr>
              <w:t>Construction Equipment</w:t>
            </w:r>
            <w:r>
              <w:rPr>
                <w:i/>
                <w:iCs/>
                <w:lang w:val="en-US"/>
              </w:rPr>
              <w:t>.</w:t>
            </w:r>
          </w:p>
          <w:p w14:paraId="08FF35DA" w14:textId="77777777" w:rsidR="00BC2E60" w:rsidRPr="00A37562" w:rsidRDefault="00BC2E60" w:rsidP="006A46B7">
            <w:pPr>
              <w:pStyle w:val="SC3"/>
              <w:numPr>
                <w:ilvl w:val="0"/>
                <w:numId w:val="0"/>
              </w:numPr>
              <w:jc w:val="both"/>
              <w:rPr>
                <w:lang w:val="en-US"/>
              </w:rPr>
            </w:pPr>
          </w:p>
        </w:tc>
      </w:tr>
      <w:tr w:rsidR="00BC2E60" w:rsidRPr="00AB0F97" w14:paraId="71C18B7E" w14:textId="77777777" w:rsidTr="006A46B7">
        <w:tc>
          <w:tcPr>
            <w:tcW w:w="923" w:type="dxa"/>
          </w:tcPr>
          <w:p w14:paraId="3C8A55FC" w14:textId="77777777" w:rsidR="00BC2E60" w:rsidRPr="00AB0F97" w:rsidRDefault="00BC2E60" w:rsidP="006A46B7">
            <w:pPr>
              <w:pStyle w:val="SimpleL3"/>
            </w:pPr>
          </w:p>
        </w:tc>
        <w:tc>
          <w:tcPr>
            <w:tcW w:w="990" w:type="dxa"/>
          </w:tcPr>
          <w:p w14:paraId="2211728D" w14:textId="77777777" w:rsidR="00BC2E60" w:rsidRDefault="00BC2E60" w:rsidP="006A46B7">
            <w:pPr>
              <w:pStyle w:val="TableText0"/>
              <w:jc w:val="center"/>
              <w:rPr>
                <w:sz w:val="20"/>
                <w:szCs w:val="20"/>
              </w:rPr>
            </w:pPr>
            <w:r>
              <w:rPr>
                <w:sz w:val="20"/>
                <w:szCs w:val="20"/>
              </w:rPr>
              <w:t>6.3.7.7</w:t>
            </w:r>
          </w:p>
        </w:tc>
        <w:tc>
          <w:tcPr>
            <w:tcW w:w="8167" w:type="dxa"/>
          </w:tcPr>
          <w:p w14:paraId="12644213" w14:textId="77777777" w:rsidR="00BC2E60" w:rsidRDefault="00BC2E60" w:rsidP="006A46B7">
            <w:pPr>
              <w:pStyle w:val="SC3"/>
              <w:numPr>
                <w:ilvl w:val="0"/>
                <w:numId w:val="0"/>
              </w:numPr>
              <w:jc w:val="both"/>
              <w:rPr>
                <w:lang w:val="en-US"/>
              </w:rPr>
            </w:pPr>
            <w:r>
              <w:rPr>
                <w:u w:val="single"/>
                <w:lang w:val="en-US"/>
              </w:rPr>
              <w:t>Delete</w:t>
            </w:r>
            <w:r>
              <w:rPr>
                <w:lang w:val="en-US"/>
              </w:rPr>
              <w:t xml:space="preserve"> the words “described in paragraph 6.3.7.1” and </w:t>
            </w:r>
            <w:r>
              <w:rPr>
                <w:u w:val="single"/>
                <w:lang w:val="en-US"/>
              </w:rPr>
              <w:t>replace</w:t>
            </w:r>
            <w:r>
              <w:rPr>
                <w:lang w:val="en-US"/>
              </w:rPr>
              <w:t xml:space="preserve"> them with “approved by the </w:t>
            </w:r>
            <w:r>
              <w:rPr>
                <w:i/>
                <w:iCs/>
                <w:lang w:val="en-US"/>
              </w:rPr>
              <w:t>Owner</w:t>
            </w:r>
            <w:r>
              <w:rPr>
                <w:lang w:val="en-US"/>
              </w:rPr>
              <w:t xml:space="preserve"> in writing and in advance of any such expenses being incurred” in paragraph 6.3.7.7. </w:t>
            </w:r>
          </w:p>
          <w:p w14:paraId="2B4784E2" w14:textId="77777777" w:rsidR="00BC2E60" w:rsidRPr="00A37562" w:rsidRDefault="00BC2E60" w:rsidP="006A46B7">
            <w:pPr>
              <w:pStyle w:val="SC3"/>
              <w:numPr>
                <w:ilvl w:val="0"/>
                <w:numId w:val="0"/>
              </w:numPr>
              <w:jc w:val="both"/>
              <w:rPr>
                <w:lang w:val="en-US"/>
              </w:rPr>
            </w:pPr>
          </w:p>
        </w:tc>
      </w:tr>
      <w:tr w:rsidR="00BC2E60" w:rsidRPr="00AB0F97" w14:paraId="051044D6" w14:textId="77777777" w:rsidTr="006A46B7">
        <w:tc>
          <w:tcPr>
            <w:tcW w:w="923" w:type="dxa"/>
          </w:tcPr>
          <w:p w14:paraId="29116639" w14:textId="77777777" w:rsidR="00BC2E60" w:rsidRPr="00AB0F97" w:rsidRDefault="00BC2E60" w:rsidP="006A46B7">
            <w:pPr>
              <w:pStyle w:val="SimpleL3"/>
            </w:pPr>
          </w:p>
        </w:tc>
        <w:tc>
          <w:tcPr>
            <w:tcW w:w="990" w:type="dxa"/>
          </w:tcPr>
          <w:p w14:paraId="1B8B5F84" w14:textId="77777777" w:rsidR="00BC2E60" w:rsidRDefault="00BC2E60" w:rsidP="006A46B7">
            <w:pPr>
              <w:pStyle w:val="TableText0"/>
              <w:jc w:val="center"/>
              <w:rPr>
                <w:sz w:val="20"/>
                <w:szCs w:val="20"/>
              </w:rPr>
            </w:pPr>
            <w:r>
              <w:rPr>
                <w:sz w:val="20"/>
                <w:szCs w:val="20"/>
              </w:rPr>
              <w:t>6.3.7.9</w:t>
            </w:r>
          </w:p>
        </w:tc>
        <w:tc>
          <w:tcPr>
            <w:tcW w:w="8167" w:type="dxa"/>
          </w:tcPr>
          <w:p w14:paraId="4CDC1761" w14:textId="77777777" w:rsidR="00BC2E60" w:rsidRDefault="00BC2E60" w:rsidP="006A46B7">
            <w:pPr>
              <w:pStyle w:val="SC3"/>
              <w:numPr>
                <w:ilvl w:val="0"/>
                <w:numId w:val="0"/>
              </w:numPr>
              <w:jc w:val="both"/>
              <w:rPr>
                <w:lang w:val="en-US"/>
              </w:rPr>
            </w:pPr>
            <w:r>
              <w:rPr>
                <w:u w:val="single"/>
                <w:lang w:val="en-US"/>
              </w:rPr>
              <w:t>Add</w:t>
            </w:r>
            <w:r>
              <w:rPr>
                <w:lang w:val="en-US"/>
              </w:rPr>
              <w:t xml:space="preserve"> the following at the end of the sentence in paragraph 6.3.7.9: “…when specifically requested by the </w:t>
            </w:r>
            <w:r>
              <w:rPr>
                <w:i/>
                <w:iCs/>
                <w:lang w:val="en-US"/>
              </w:rPr>
              <w:t>Owner</w:t>
            </w:r>
            <w:r>
              <w:rPr>
                <w:lang w:val="en-US"/>
              </w:rPr>
              <w:t xml:space="preserve"> or as directed by the </w:t>
            </w:r>
            <w:r>
              <w:rPr>
                <w:i/>
                <w:iCs/>
                <w:lang w:val="en-US"/>
              </w:rPr>
              <w:t>Consultant</w:t>
            </w:r>
            <w:r>
              <w:rPr>
                <w:lang w:val="en-US"/>
              </w:rPr>
              <w:t>”.</w:t>
            </w:r>
          </w:p>
          <w:p w14:paraId="3279C892" w14:textId="77777777" w:rsidR="00BC2E60" w:rsidRPr="00AF2213" w:rsidRDefault="00BC2E60" w:rsidP="006A46B7">
            <w:pPr>
              <w:pStyle w:val="SC3"/>
              <w:numPr>
                <w:ilvl w:val="0"/>
                <w:numId w:val="0"/>
              </w:numPr>
              <w:jc w:val="both"/>
              <w:rPr>
                <w:lang w:val="en-US"/>
              </w:rPr>
            </w:pPr>
          </w:p>
        </w:tc>
      </w:tr>
      <w:tr w:rsidR="00BC2E60" w:rsidRPr="00AB0F97" w14:paraId="03E3EDD4" w14:textId="77777777" w:rsidTr="006A46B7">
        <w:tc>
          <w:tcPr>
            <w:tcW w:w="923" w:type="dxa"/>
          </w:tcPr>
          <w:p w14:paraId="5C2D7745" w14:textId="77777777" w:rsidR="00BC2E60" w:rsidRPr="00AB0F97" w:rsidRDefault="00BC2E60" w:rsidP="006A46B7">
            <w:pPr>
              <w:pStyle w:val="SimpleL3"/>
            </w:pPr>
          </w:p>
        </w:tc>
        <w:tc>
          <w:tcPr>
            <w:tcW w:w="990" w:type="dxa"/>
          </w:tcPr>
          <w:p w14:paraId="57456E61" w14:textId="77777777" w:rsidR="00BC2E60" w:rsidRDefault="00BC2E60" w:rsidP="006A46B7">
            <w:pPr>
              <w:pStyle w:val="TableText0"/>
              <w:jc w:val="center"/>
              <w:rPr>
                <w:sz w:val="20"/>
                <w:szCs w:val="20"/>
              </w:rPr>
            </w:pPr>
            <w:r>
              <w:rPr>
                <w:sz w:val="20"/>
                <w:szCs w:val="20"/>
              </w:rPr>
              <w:t>6.3.7.10</w:t>
            </w:r>
          </w:p>
        </w:tc>
        <w:tc>
          <w:tcPr>
            <w:tcW w:w="8167" w:type="dxa"/>
          </w:tcPr>
          <w:p w14:paraId="1DA850B0" w14:textId="77777777" w:rsidR="00BC2E60" w:rsidRDefault="00BC2E60" w:rsidP="006A46B7">
            <w:pPr>
              <w:pStyle w:val="SC3"/>
              <w:numPr>
                <w:ilvl w:val="0"/>
                <w:numId w:val="0"/>
              </w:numPr>
              <w:jc w:val="both"/>
              <w:rPr>
                <w:lang w:val="en-US"/>
              </w:rPr>
            </w:pPr>
            <w:r>
              <w:rPr>
                <w:u w:val="single"/>
                <w:lang w:val="en-US"/>
              </w:rPr>
              <w:t>Add</w:t>
            </w:r>
            <w:r>
              <w:rPr>
                <w:lang w:val="en-US"/>
              </w:rPr>
              <w:t xml:space="preserve"> the following at the end of the sentence in paragraph 6.3.7.10: </w:t>
            </w:r>
            <w:r>
              <w:t xml:space="preserve">“… provided that they are not caused by negligent acts or omissions of the </w:t>
            </w:r>
            <w:r w:rsidRPr="732481C8">
              <w:rPr>
                <w:i/>
                <w:iCs/>
              </w:rPr>
              <w:t>Contractor</w:t>
            </w:r>
            <w:r w:rsidRPr="732481C8">
              <w:rPr>
                <w:lang w:val="en-US"/>
              </w:rPr>
              <w:t>”.</w:t>
            </w:r>
          </w:p>
          <w:p w14:paraId="5D2C346C" w14:textId="77777777" w:rsidR="00BC2E60" w:rsidRPr="00AF2213" w:rsidRDefault="00BC2E60" w:rsidP="006A46B7">
            <w:pPr>
              <w:pStyle w:val="SC3"/>
              <w:numPr>
                <w:ilvl w:val="0"/>
                <w:numId w:val="0"/>
              </w:numPr>
              <w:jc w:val="both"/>
              <w:rPr>
                <w:lang w:val="en-US"/>
              </w:rPr>
            </w:pPr>
          </w:p>
        </w:tc>
      </w:tr>
      <w:tr w:rsidR="00BC2E60" w:rsidRPr="00AB0F97" w14:paraId="37F3E9E6" w14:textId="77777777" w:rsidTr="006A46B7">
        <w:tc>
          <w:tcPr>
            <w:tcW w:w="923" w:type="dxa"/>
          </w:tcPr>
          <w:p w14:paraId="5A278248" w14:textId="77777777" w:rsidR="00BC2E60" w:rsidRPr="00AB0F97" w:rsidRDefault="00BC2E60" w:rsidP="006A46B7">
            <w:pPr>
              <w:pStyle w:val="SimpleL3"/>
            </w:pPr>
          </w:p>
        </w:tc>
        <w:tc>
          <w:tcPr>
            <w:tcW w:w="990" w:type="dxa"/>
          </w:tcPr>
          <w:p w14:paraId="38BDDAB3" w14:textId="77777777" w:rsidR="00BC2E60" w:rsidRDefault="00BC2E60" w:rsidP="006A46B7">
            <w:pPr>
              <w:pStyle w:val="TableText0"/>
              <w:jc w:val="center"/>
              <w:rPr>
                <w:sz w:val="20"/>
                <w:szCs w:val="20"/>
              </w:rPr>
            </w:pPr>
            <w:r>
              <w:rPr>
                <w:sz w:val="20"/>
                <w:szCs w:val="20"/>
              </w:rPr>
              <w:t>6.3.7.12</w:t>
            </w:r>
          </w:p>
        </w:tc>
        <w:tc>
          <w:tcPr>
            <w:tcW w:w="8167" w:type="dxa"/>
          </w:tcPr>
          <w:p w14:paraId="667BD6FF" w14:textId="77777777" w:rsidR="00BC2E60" w:rsidRPr="0011487E" w:rsidRDefault="00BC2E60" w:rsidP="006A46B7">
            <w:pPr>
              <w:pStyle w:val="SC3"/>
              <w:numPr>
                <w:ilvl w:val="0"/>
                <w:numId w:val="0"/>
              </w:numPr>
              <w:jc w:val="both"/>
              <w:rPr>
                <w:lang w:val="en-US"/>
              </w:rPr>
            </w:pPr>
            <w:r>
              <w:rPr>
                <w:u w:val="single"/>
                <w:lang w:val="en-US"/>
              </w:rPr>
              <w:t>Delete</w:t>
            </w:r>
            <w:r>
              <w:rPr>
                <w:lang w:val="en-US"/>
              </w:rPr>
              <w:t xml:space="preserve"> paragraph 6.3.7.12 in its entirety and </w:t>
            </w:r>
            <w:r>
              <w:rPr>
                <w:u w:val="single"/>
                <w:lang w:val="en-US"/>
              </w:rPr>
              <w:t>replace</w:t>
            </w:r>
            <w:r>
              <w:rPr>
                <w:lang w:val="en-US"/>
              </w:rPr>
              <w:t xml:space="preserve"> it with “[Intentionally blank].”</w:t>
            </w:r>
          </w:p>
        </w:tc>
      </w:tr>
      <w:tr w:rsidR="00BC2E60" w:rsidRPr="00AB0F97" w14:paraId="5CA6DF5A" w14:textId="77777777" w:rsidTr="006A46B7">
        <w:tc>
          <w:tcPr>
            <w:tcW w:w="923" w:type="dxa"/>
          </w:tcPr>
          <w:p w14:paraId="236100A9" w14:textId="77777777" w:rsidR="00BC2E60" w:rsidRPr="00AB0F97" w:rsidRDefault="00BC2E60" w:rsidP="006A46B7">
            <w:pPr>
              <w:pStyle w:val="SimpleL3"/>
            </w:pPr>
          </w:p>
        </w:tc>
        <w:tc>
          <w:tcPr>
            <w:tcW w:w="990" w:type="dxa"/>
          </w:tcPr>
          <w:p w14:paraId="5B6320A5" w14:textId="77777777" w:rsidR="00BC2E60" w:rsidRDefault="00BC2E60" w:rsidP="006A46B7">
            <w:pPr>
              <w:pStyle w:val="TableText0"/>
              <w:jc w:val="center"/>
              <w:rPr>
                <w:sz w:val="20"/>
                <w:szCs w:val="20"/>
              </w:rPr>
            </w:pPr>
            <w:r>
              <w:rPr>
                <w:sz w:val="20"/>
                <w:szCs w:val="20"/>
              </w:rPr>
              <w:t>6.3.7.13</w:t>
            </w:r>
          </w:p>
        </w:tc>
        <w:tc>
          <w:tcPr>
            <w:tcW w:w="8167" w:type="dxa"/>
          </w:tcPr>
          <w:p w14:paraId="04E83E33" w14:textId="77777777" w:rsidR="00BC2E60" w:rsidRPr="00FF4CE8" w:rsidRDefault="00BC2E60" w:rsidP="006A46B7">
            <w:pPr>
              <w:pStyle w:val="SC3"/>
              <w:numPr>
                <w:ilvl w:val="0"/>
                <w:numId w:val="0"/>
              </w:numPr>
              <w:jc w:val="both"/>
              <w:rPr>
                <w:u w:val="single"/>
                <w:lang w:val="en-CA"/>
              </w:rPr>
            </w:pPr>
            <w:r w:rsidRPr="002B13EA">
              <w:rPr>
                <w:u w:val="single"/>
                <w:lang w:val="en-CA"/>
              </w:rPr>
              <w:t>Delete</w:t>
            </w:r>
            <w:r>
              <w:rPr>
                <w:lang w:val="en-CA"/>
              </w:rPr>
              <w:t xml:space="preserve"> subparagraph 6.3.7.13 in its entirety and </w:t>
            </w:r>
            <w:r w:rsidRPr="002B13EA">
              <w:rPr>
                <w:u w:val="single"/>
                <w:lang w:val="en-CA"/>
              </w:rPr>
              <w:t>replace</w:t>
            </w:r>
            <w:r>
              <w:rPr>
                <w:lang w:val="en-CA"/>
              </w:rPr>
              <w:t xml:space="preserve"> it with “[Intentionally blank].”</w:t>
            </w:r>
            <w:r>
              <w:rPr>
                <w:lang w:val="en-CA"/>
              </w:rPr>
              <w:br/>
            </w:r>
          </w:p>
        </w:tc>
      </w:tr>
      <w:tr w:rsidR="00BC2E60" w:rsidRPr="00AB0F97" w14:paraId="37D11928" w14:textId="77777777" w:rsidTr="006A46B7">
        <w:tc>
          <w:tcPr>
            <w:tcW w:w="923" w:type="dxa"/>
          </w:tcPr>
          <w:p w14:paraId="08D35BB6" w14:textId="77777777" w:rsidR="00BC2E60" w:rsidRPr="00AB0F97" w:rsidRDefault="00BC2E60" w:rsidP="006A46B7">
            <w:pPr>
              <w:pStyle w:val="SimpleL3"/>
            </w:pPr>
          </w:p>
        </w:tc>
        <w:tc>
          <w:tcPr>
            <w:tcW w:w="990" w:type="dxa"/>
          </w:tcPr>
          <w:p w14:paraId="2F720AB1" w14:textId="77777777" w:rsidR="00BC2E60" w:rsidRDefault="00BC2E60" w:rsidP="006A46B7">
            <w:pPr>
              <w:pStyle w:val="TableText0"/>
              <w:jc w:val="center"/>
              <w:rPr>
                <w:sz w:val="20"/>
                <w:szCs w:val="20"/>
              </w:rPr>
            </w:pPr>
            <w:r>
              <w:rPr>
                <w:sz w:val="20"/>
                <w:szCs w:val="20"/>
              </w:rPr>
              <w:t>6.3.7.15</w:t>
            </w:r>
          </w:p>
        </w:tc>
        <w:tc>
          <w:tcPr>
            <w:tcW w:w="8167" w:type="dxa"/>
          </w:tcPr>
          <w:p w14:paraId="4510FD45" w14:textId="77777777" w:rsidR="00BC2E60" w:rsidRPr="002B13EA" w:rsidRDefault="00BC2E60" w:rsidP="006A46B7">
            <w:pPr>
              <w:pStyle w:val="SC3"/>
              <w:numPr>
                <w:ilvl w:val="0"/>
                <w:numId w:val="0"/>
              </w:numPr>
              <w:jc w:val="both"/>
              <w:rPr>
                <w:u w:val="single"/>
                <w:lang w:val="en-CA"/>
              </w:rPr>
            </w:pPr>
            <w:r w:rsidRPr="002B13EA">
              <w:rPr>
                <w:u w:val="single"/>
                <w:lang w:val="en-CA"/>
              </w:rPr>
              <w:t>Delete</w:t>
            </w:r>
            <w:r>
              <w:rPr>
                <w:lang w:val="en-CA"/>
              </w:rPr>
              <w:t xml:space="preserve"> subparagraph 6.3.7.15 in its entirety and </w:t>
            </w:r>
            <w:r w:rsidRPr="002B13EA">
              <w:rPr>
                <w:u w:val="single"/>
                <w:lang w:val="en-CA"/>
              </w:rPr>
              <w:t>replace</w:t>
            </w:r>
            <w:r>
              <w:rPr>
                <w:lang w:val="en-CA"/>
              </w:rPr>
              <w:t xml:space="preserve"> it with “[Intentionally blank].”</w:t>
            </w:r>
          </w:p>
        </w:tc>
      </w:tr>
      <w:tr w:rsidR="00BC2E60" w:rsidRPr="00AB0F97" w14:paraId="36EF1D9D" w14:textId="77777777" w:rsidTr="006A46B7">
        <w:tc>
          <w:tcPr>
            <w:tcW w:w="923" w:type="dxa"/>
          </w:tcPr>
          <w:p w14:paraId="6BBEEC3E" w14:textId="77777777" w:rsidR="00BC2E60" w:rsidRPr="00AB0F97" w:rsidRDefault="00BC2E60" w:rsidP="006A46B7">
            <w:pPr>
              <w:pStyle w:val="SimpleL3"/>
            </w:pPr>
          </w:p>
        </w:tc>
        <w:tc>
          <w:tcPr>
            <w:tcW w:w="990" w:type="dxa"/>
          </w:tcPr>
          <w:p w14:paraId="167A0920" w14:textId="77777777" w:rsidR="00BC2E60" w:rsidRDefault="00BC2E60" w:rsidP="006A46B7">
            <w:pPr>
              <w:pStyle w:val="TableText0"/>
              <w:jc w:val="center"/>
              <w:rPr>
                <w:sz w:val="20"/>
                <w:szCs w:val="20"/>
              </w:rPr>
            </w:pPr>
            <w:r>
              <w:rPr>
                <w:sz w:val="20"/>
                <w:szCs w:val="20"/>
              </w:rPr>
              <w:t>6.3.7.17</w:t>
            </w:r>
          </w:p>
        </w:tc>
        <w:tc>
          <w:tcPr>
            <w:tcW w:w="8167" w:type="dxa"/>
          </w:tcPr>
          <w:p w14:paraId="62BCDB2D" w14:textId="77777777" w:rsidR="00BC2E60" w:rsidRPr="00666C6C" w:rsidRDefault="00BC2E60" w:rsidP="006A46B7">
            <w:pPr>
              <w:pStyle w:val="SC3"/>
              <w:numPr>
                <w:ilvl w:val="0"/>
                <w:numId w:val="0"/>
              </w:numPr>
            </w:pPr>
            <w:r w:rsidRPr="00666C6C">
              <w:rPr>
                <w:u w:val="single"/>
                <w:lang w:val="en-CA"/>
              </w:rPr>
              <w:t>Delete</w:t>
            </w:r>
            <w:r>
              <w:rPr>
                <w:lang w:val="en-CA"/>
              </w:rPr>
              <w:t xml:space="preserve"> subparagraph 6.3.7.17 in its entirety and </w:t>
            </w:r>
            <w:r w:rsidRPr="00666C6C">
              <w:rPr>
                <w:u w:val="single"/>
                <w:lang w:val="en-CA"/>
              </w:rPr>
              <w:t>replace</w:t>
            </w:r>
            <w:r>
              <w:rPr>
                <w:lang w:val="en-CA"/>
              </w:rPr>
              <w:t xml:space="preserve"> it with “[Intentionally blank].”</w:t>
            </w:r>
          </w:p>
          <w:p w14:paraId="0231434A" w14:textId="77777777" w:rsidR="00BC2E60" w:rsidRPr="0011487E" w:rsidRDefault="00BC2E60" w:rsidP="006A46B7">
            <w:pPr>
              <w:pStyle w:val="SC3"/>
              <w:numPr>
                <w:ilvl w:val="0"/>
                <w:numId w:val="0"/>
              </w:numPr>
              <w:ind w:left="2178"/>
              <w:rPr>
                <w:lang w:val="en-US"/>
              </w:rPr>
            </w:pPr>
          </w:p>
        </w:tc>
      </w:tr>
      <w:tr w:rsidR="00BC2E60" w:rsidRPr="00AB0F97" w14:paraId="3A6BC413" w14:textId="77777777" w:rsidTr="006A46B7">
        <w:tc>
          <w:tcPr>
            <w:tcW w:w="923" w:type="dxa"/>
          </w:tcPr>
          <w:p w14:paraId="0E4FDE91" w14:textId="77777777" w:rsidR="00BC2E60" w:rsidRPr="00AB0F97" w:rsidRDefault="00BC2E60" w:rsidP="006A46B7">
            <w:pPr>
              <w:pStyle w:val="SimpleL3"/>
            </w:pPr>
          </w:p>
        </w:tc>
        <w:tc>
          <w:tcPr>
            <w:tcW w:w="990" w:type="dxa"/>
          </w:tcPr>
          <w:p w14:paraId="291A1294" w14:textId="77777777" w:rsidR="00BC2E60" w:rsidRDefault="00BC2E60" w:rsidP="006A46B7">
            <w:pPr>
              <w:pStyle w:val="TableText0"/>
              <w:jc w:val="center"/>
              <w:rPr>
                <w:sz w:val="20"/>
                <w:szCs w:val="20"/>
              </w:rPr>
            </w:pPr>
            <w:r>
              <w:rPr>
                <w:sz w:val="20"/>
                <w:szCs w:val="20"/>
              </w:rPr>
              <w:t>6.3.11</w:t>
            </w:r>
          </w:p>
        </w:tc>
        <w:tc>
          <w:tcPr>
            <w:tcW w:w="8167" w:type="dxa"/>
          </w:tcPr>
          <w:p w14:paraId="6847908E" w14:textId="77777777" w:rsidR="00BC2E60" w:rsidRPr="00932392" w:rsidRDefault="00BC2E60" w:rsidP="006A46B7">
            <w:pPr>
              <w:pStyle w:val="SC3"/>
              <w:numPr>
                <w:ilvl w:val="0"/>
                <w:numId w:val="0"/>
              </w:numPr>
            </w:pPr>
            <w:r w:rsidRPr="00666C6C">
              <w:rPr>
                <w:u w:val="single"/>
              </w:rPr>
              <w:t>Delete</w:t>
            </w:r>
            <w:r w:rsidRPr="00932392">
              <w:t xml:space="preserve"> </w:t>
            </w:r>
            <w:r>
              <w:rPr>
                <w:lang w:val="en-US"/>
              </w:rPr>
              <w:t>paragraph</w:t>
            </w:r>
            <w:r w:rsidRPr="00932392">
              <w:t xml:space="preserve"> 6.3.1</w:t>
            </w:r>
            <w:r>
              <w:rPr>
                <w:lang w:val="en-US"/>
              </w:rPr>
              <w:t>1</w:t>
            </w:r>
            <w:r w:rsidRPr="00932392">
              <w:t xml:space="preserve"> and </w:t>
            </w:r>
            <w:r w:rsidRPr="00666C6C">
              <w:rPr>
                <w:u w:val="single"/>
              </w:rPr>
              <w:t>replace</w:t>
            </w:r>
            <w:r w:rsidRPr="00932392">
              <w:t xml:space="preserve"> with the following:</w:t>
            </w:r>
          </w:p>
          <w:p w14:paraId="1C817ACB" w14:textId="77777777" w:rsidR="00BC2E60" w:rsidRPr="00932392" w:rsidRDefault="00BC2E60" w:rsidP="006A46B7">
            <w:pPr>
              <w:pStyle w:val="SC1"/>
              <w:numPr>
                <w:ilvl w:val="0"/>
                <w:numId w:val="0"/>
              </w:numPr>
              <w:ind w:left="504" w:hanging="504"/>
            </w:pPr>
          </w:p>
          <w:p w14:paraId="2E50841B" w14:textId="77777777" w:rsidR="00BC2E60" w:rsidRDefault="00BC2E60" w:rsidP="006A46B7">
            <w:pPr>
              <w:pStyle w:val="SC3"/>
              <w:numPr>
                <w:ilvl w:val="0"/>
                <w:numId w:val="0"/>
              </w:numPr>
            </w:pPr>
            <w:r w:rsidRPr="00932392">
              <w:t xml:space="preserve">Pending determination of the value of a </w:t>
            </w:r>
            <w:r w:rsidRPr="00A7672C">
              <w:rPr>
                <w:i/>
                <w:iCs/>
              </w:rPr>
              <w:t>Change Directive</w:t>
            </w:r>
            <w:r w:rsidRPr="00932392">
              <w:t xml:space="preserve">, the value of the work performed as a result of the </w:t>
            </w:r>
            <w:r w:rsidRPr="00A7672C">
              <w:rPr>
                <w:i/>
                <w:iCs/>
              </w:rPr>
              <w:t>Change Directive</w:t>
            </w:r>
            <w:r w:rsidRPr="00932392">
              <w:t xml:space="preserve"> is not eligible to be included in progress payments except by way of a </w:t>
            </w:r>
            <w:r w:rsidRPr="00A7672C">
              <w:rPr>
                <w:i/>
                <w:iCs/>
              </w:rPr>
              <w:t>Change Order</w:t>
            </w:r>
            <w:r w:rsidRPr="00932392">
              <w:t>.</w:t>
            </w:r>
          </w:p>
          <w:p w14:paraId="61E8C8C9" w14:textId="77777777" w:rsidR="00BC2E60" w:rsidRPr="00666C6C" w:rsidRDefault="00BC2E60" w:rsidP="006A46B7">
            <w:pPr>
              <w:pStyle w:val="SC3"/>
              <w:numPr>
                <w:ilvl w:val="0"/>
                <w:numId w:val="0"/>
              </w:numPr>
              <w:rPr>
                <w:u w:val="single"/>
                <w:lang w:val="en-CA"/>
              </w:rPr>
            </w:pPr>
          </w:p>
        </w:tc>
      </w:tr>
      <w:tr w:rsidR="00BC2E60" w:rsidRPr="00AB0F97" w14:paraId="173DDB2A" w14:textId="77777777" w:rsidTr="006A46B7">
        <w:tc>
          <w:tcPr>
            <w:tcW w:w="923" w:type="dxa"/>
          </w:tcPr>
          <w:p w14:paraId="534DECCF" w14:textId="77777777" w:rsidR="00BC2E60" w:rsidRPr="00AB0F97" w:rsidRDefault="00BC2E60" w:rsidP="006A46B7">
            <w:pPr>
              <w:pStyle w:val="SimpleL3"/>
            </w:pPr>
          </w:p>
        </w:tc>
        <w:tc>
          <w:tcPr>
            <w:tcW w:w="990" w:type="dxa"/>
          </w:tcPr>
          <w:p w14:paraId="6F82AE38" w14:textId="77777777" w:rsidR="00BC2E60" w:rsidRDefault="00BC2E60" w:rsidP="006A46B7">
            <w:pPr>
              <w:pStyle w:val="TableText0"/>
              <w:jc w:val="center"/>
              <w:rPr>
                <w:sz w:val="20"/>
                <w:szCs w:val="20"/>
              </w:rPr>
            </w:pPr>
            <w:r>
              <w:rPr>
                <w:sz w:val="20"/>
                <w:szCs w:val="20"/>
              </w:rPr>
              <w:t>6.3.14</w:t>
            </w:r>
          </w:p>
        </w:tc>
        <w:tc>
          <w:tcPr>
            <w:tcW w:w="8167" w:type="dxa"/>
          </w:tcPr>
          <w:p w14:paraId="03627F34" w14:textId="77777777" w:rsidR="00BC2E60" w:rsidRPr="00F100B7" w:rsidRDefault="00BC2E60" w:rsidP="006A46B7">
            <w:pPr>
              <w:pStyle w:val="SC3"/>
              <w:numPr>
                <w:ilvl w:val="0"/>
                <w:numId w:val="0"/>
              </w:numPr>
            </w:pPr>
            <w:r w:rsidRPr="00133D54">
              <w:rPr>
                <w:u w:val="single"/>
              </w:rPr>
              <w:t>Add</w:t>
            </w:r>
            <w:r w:rsidRPr="00F100B7">
              <w:t xml:space="preserve"> new </w:t>
            </w:r>
            <w:proofErr w:type="spellStart"/>
            <w:r>
              <w:t>parag</w:t>
            </w:r>
            <w:r>
              <w:rPr>
                <w:lang w:val="en-US"/>
              </w:rPr>
              <w:t>ra</w:t>
            </w:r>
            <w:r>
              <w:t>ph</w:t>
            </w:r>
            <w:proofErr w:type="spellEnd"/>
            <w:r w:rsidRPr="00F100B7">
              <w:t xml:space="preserve"> 6.3.14 as follows:</w:t>
            </w:r>
          </w:p>
          <w:p w14:paraId="74B68DE2" w14:textId="77777777" w:rsidR="00BC2E60" w:rsidRPr="00F100B7" w:rsidRDefault="00BC2E60" w:rsidP="006A46B7">
            <w:pPr>
              <w:rPr>
                <w:rFonts w:cs="Arial"/>
                <w:bCs/>
                <w:szCs w:val="20"/>
              </w:rPr>
            </w:pPr>
          </w:p>
          <w:p w14:paraId="1A6E0673" w14:textId="77777777" w:rsidR="00BC2E60" w:rsidRPr="00512CEE" w:rsidRDefault="00BC2E60" w:rsidP="006A46B7">
            <w:pPr>
              <w:pStyle w:val="SC4"/>
              <w:ind w:left="864"/>
              <w:jc w:val="both"/>
              <w:rPr>
                <w:bCs w:val="0"/>
                <w:lang w:val="en-US"/>
              </w:rPr>
            </w:pPr>
            <w:r w:rsidRPr="00F100B7">
              <w:t xml:space="preserve">6.3.14 </w:t>
            </w:r>
            <w:r>
              <w:tab/>
            </w:r>
            <w:r w:rsidRPr="2B63AC0F">
              <w:rPr>
                <w:lang w:val="en-US"/>
              </w:rPr>
              <w:t xml:space="preserve">For certainty, </w:t>
            </w:r>
            <w:r w:rsidRPr="00E75711">
              <w:rPr>
                <w:i/>
                <w:iCs/>
                <w:lang w:val="en-US"/>
              </w:rPr>
              <w:t>Direct Costs</w:t>
            </w:r>
            <w:r>
              <w:rPr>
                <w:lang w:val="en-US"/>
              </w:rPr>
              <w:t xml:space="preserve">, when incurred by the </w:t>
            </w:r>
            <w:r>
              <w:rPr>
                <w:i/>
                <w:iCs/>
                <w:lang w:val="en-US"/>
              </w:rPr>
              <w:t xml:space="preserve">Contractor, </w:t>
            </w:r>
            <w:r>
              <w:rPr>
                <w:lang w:val="en-US"/>
              </w:rPr>
              <w:t xml:space="preserve">its </w:t>
            </w:r>
            <w:r>
              <w:rPr>
                <w:i/>
                <w:iCs/>
                <w:lang w:val="en-US"/>
              </w:rPr>
              <w:t xml:space="preserve">Subcontractors </w:t>
            </w:r>
            <w:r>
              <w:rPr>
                <w:lang w:val="en-US"/>
              </w:rPr>
              <w:t xml:space="preserve">or </w:t>
            </w:r>
            <w:r>
              <w:rPr>
                <w:i/>
                <w:iCs/>
                <w:lang w:val="en-US"/>
              </w:rPr>
              <w:t>Suppliers,</w:t>
            </w:r>
            <w:r>
              <w:t xml:space="preserve"> do not include:</w:t>
            </w:r>
            <w:r>
              <w:rPr>
                <w:lang w:val="en-US"/>
              </w:rPr>
              <w:t xml:space="preserve"> </w:t>
            </w:r>
          </w:p>
          <w:p w14:paraId="09FA1A42" w14:textId="77777777" w:rsidR="00BC2E60" w:rsidRPr="00F100B7" w:rsidRDefault="00BC2E60" w:rsidP="006A46B7">
            <w:pPr>
              <w:jc w:val="both"/>
              <w:rPr>
                <w:rFonts w:cs="Arial"/>
                <w:bCs/>
                <w:szCs w:val="20"/>
              </w:rPr>
            </w:pPr>
          </w:p>
          <w:p w14:paraId="5ACE1D75" w14:textId="77777777" w:rsidR="00BC2E60" w:rsidRPr="00F100B7" w:rsidRDefault="00BC2E60" w:rsidP="006A46B7">
            <w:pPr>
              <w:pStyle w:val="SC5"/>
              <w:ind w:left="1224"/>
              <w:jc w:val="both"/>
            </w:pPr>
            <w:r w:rsidRPr="00F100B7">
              <w:t>.1</w:t>
            </w:r>
            <w:r w:rsidRPr="00F100B7">
              <w:tab/>
              <w:t>head  office  salaries  and  benefits and  all  other  overhead or  general expense</w:t>
            </w:r>
            <w:r>
              <w:rPr>
                <w:lang w:val="en-US"/>
              </w:rPr>
              <w:t>s or any other items identified in GC 6.2.5 as being covered by the permitted markups listed in GC 6.2.5</w:t>
            </w:r>
            <w:r w:rsidRPr="00F100B7">
              <w:t>;</w:t>
            </w:r>
          </w:p>
          <w:p w14:paraId="304CF649" w14:textId="77777777" w:rsidR="00BC2E60" w:rsidRPr="00F100B7" w:rsidRDefault="00BC2E60" w:rsidP="006A46B7">
            <w:pPr>
              <w:ind w:left="3240" w:hanging="360"/>
              <w:jc w:val="both"/>
              <w:rPr>
                <w:rFonts w:cs="Arial"/>
                <w:bCs/>
                <w:szCs w:val="20"/>
              </w:rPr>
            </w:pPr>
          </w:p>
          <w:p w14:paraId="13910DC3" w14:textId="77777777" w:rsidR="00BC2E60" w:rsidRPr="00F100B7" w:rsidRDefault="00BC2E60" w:rsidP="006A46B7">
            <w:pPr>
              <w:pStyle w:val="SC5"/>
              <w:ind w:left="1224"/>
              <w:jc w:val="both"/>
            </w:pPr>
            <w:r w:rsidRPr="00F100B7">
              <w:t>.2</w:t>
            </w:r>
            <w:r w:rsidRPr="00F100B7">
              <w:tab/>
              <w:t>capital expenses and interest on capital;</w:t>
            </w:r>
          </w:p>
          <w:p w14:paraId="3EC9B101" w14:textId="77777777" w:rsidR="00BC2E60" w:rsidRPr="00F100B7" w:rsidRDefault="00BC2E60" w:rsidP="006A46B7">
            <w:pPr>
              <w:ind w:left="1224" w:hanging="360"/>
              <w:jc w:val="both"/>
              <w:rPr>
                <w:rFonts w:cs="Arial"/>
                <w:bCs/>
                <w:szCs w:val="20"/>
              </w:rPr>
            </w:pPr>
          </w:p>
          <w:p w14:paraId="5A9851EC" w14:textId="77777777" w:rsidR="00BC2E60" w:rsidRDefault="00BC2E60" w:rsidP="006A46B7">
            <w:pPr>
              <w:pStyle w:val="SC5"/>
              <w:ind w:left="1224"/>
              <w:jc w:val="both"/>
            </w:pPr>
            <w:r w:rsidRPr="00F100B7">
              <w:t>.3</w:t>
            </w:r>
            <w:r w:rsidRPr="00F100B7">
              <w:tab/>
              <w:t xml:space="preserve">general clean-up, except where the performance of the </w:t>
            </w:r>
            <w:r w:rsidRPr="006D27C3">
              <w:rPr>
                <w:i/>
              </w:rPr>
              <w:t>Work</w:t>
            </w:r>
            <w:r w:rsidRPr="00F100B7">
              <w:t xml:space="preserve"> in the</w:t>
            </w:r>
          </w:p>
          <w:p w14:paraId="208BAD6B" w14:textId="77777777" w:rsidR="00BC2E60" w:rsidRPr="00F100B7" w:rsidRDefault="00BC2E60" w:rsidP="006A46B7">
            <w:pPr>
              <w:ind w:left="1224" w:hanging="360"/>
              <w:jc w:val="both"/>
              <w:rPr>
                <w:rFonts w:cs="Arial"/>
                <w:bCs/>
                <w:szCs w:val="20"/>
              </w:rPr>
            </w:pPr>
            <w:r>
              <w:rPr>
                <w:rFonts w:cs="Arial"/>
                <w:bCs/>
                <w:szCs w:val="20"/>
              </w:rPr>
              <w:tab/>
            </w:r>
            <w:r w:rsidRPr="00ED01C0">
              <w:rPr>
                <w:rFonts w:cs="Arial"/>
                <w:bCs/>
                <w:i/>
                <w:szCs w:val="20"/>
              </w:rPr>
              <w:t>Change Directive</w:t>
            </w:r>
            <w:r w:rsidRPr="00F100B7">
              <w:rPr>
                <w:rFonts w:cs="Arial"/>
                <w:bCs/>
                <w:szCs w:val="20"/>
              </w:rPr>
              <w:t xml:space="preserve"> causes specific additional clean-up requirements;</w:t>
            </w:r>
          </w:p>
          <w:p w14:paraId="29889DD1" w14:textId="77777777" w:rsidR="00BC2E60" w:rsidRPr="00F100B7" w:rsidRDefault="00BC2E60" w:rsidP="006A46B7">
            <w:pPr>
              <w:ind w:left="1224" w:hanging="360"/>
              <w:jc w:val="both"/>
              <w:rPr>
                <w:rFonts w:cs="Arial"/>
                <w:bCs/>
                <w:szCs w:val="20"/>
              </w:rPr>
            </w:pPr>
          </w:p>
          <w:p w14:paraId="791B1A63" w14:textId="77777777" w:rsidR="00BC2E60" w:rsidRPr="00F100B7" w:rsidRDefault="00BC2E60" w:rsidP="006A46B7">
            <w:pPr>
              <w:pStyle w:val="SC5"/>
              <w:ind w:left="1224"/>
              <w:jc w:val="both"/>
            </w:pPr>
            <w:r w:rsidRPr="00F100B7">
              <w:t>.4</w:t>
            </w:r>
            <w:r w:rsidRPr="00F100B7">
              <w:tab/>
              <w:t xml:space="preserve">wages paid for field supervision of </w:t>
            </w:r>
            <w:r w:rsidRPr="006D27C3">
              <w:rPr>
                <w:i/>
              </w:rPr>
              <w:t>Subcontractors</w:t>
            </w:r>
            <w:r w:rsidRPr="00F100B7">
              <w:t>;</w:t>
            </w:r>
          </w:p>
          <w:p w14:paraId="1FD04266" w14:textId="77777777" w:rsidR="00BC2E60" w:rsidRPr="00F100B7" w:rsidRDefault="00BC2E60" w:rsidP="006A46B7">
            <w:pPr>
              <w:ind w:left="1224" w:hanging="360"/>
              <w:jc w:val="both"/>
              <w:rPr>
                <w:rFonts w:cs="Arial"/>
                <w:bCs/>
                <w:szCs w:val="20"/>
              </w:rPr>
            </w:pPr>
          </w:p>
          <w:p w14:paraId="13901567" w14:textId="77777777" w:rsidR="00BC2E60" w:rsidRPr="00F100B7" w:rsidRDefault="00BC2E60" w:rsidP="006A46B7">
            <w:pPr>
              <w:pStyle w:val="SC5"/>
              <w:ind w:left="1224"/>
              <w:jc w:val="both"/>
            </w:pPr>
            <w:r w:rsidRPr="00F100B7">
              <w:t>.5</w:t>
            </w:r>
            <w:r w:rsidRPr="00F100B7">
              <w:tab/>
              <w:t xml:space="preserve">rentals, or other expenses that exceed the rates that are standard in the locality of the </w:t>
            </w:r>
            <w:r w:rsidRPr="006D27C3">
              <w:rPr>
                <w:i/>
              </w:rPr>
              <w:t>Place</w:t>
            </w:r>
            <w:r w:rsidRPr="00F100B7">
              <w:t xml:space="preserve"> </w:t>
            </w:r>
            <w:r w:rsidRPr="006D27C3">
              <w:rPr>
                <w:i/>
              </w:rPr>
              <w:t>of</w:t>
            </w:r>
            <w:r w:rsidRPr="00F100B7">
              <w:t xml:space="preserve"> </w:t>
            </w:r>
            <w:r w:rsidRPr="006D27C3">
              <w:rPr>
                <w:i/>
              </w:rPr>
              <w:t>the</w:t>
            </w:r>
            <w:r w:rsidRPr="00F100B7">
              <w:t xml:space="preserve"> </w:t>
            </w:r>
            <w:r w:rsidRPr="006D27C3">
              <w:rPr>
                <w:i/>
              </w:rPr>
              <w:t>Work</w:t>
            </w:r>
            <w:r w:rsidRPr="00F100B7">
              <w:t xml:space="preserve"> that are otherwise deemed unreasonable by the </w:t>
            </w:r>
            <w:r w:rsidRPr="006D27C3">
              <w:rPr>
                <w:i/>
              </w:rPr>
              <w:t>Consultant</w:t>
            </w:r>
            <w:r w:rsidRPr="00F100B7">
              <w:t>;</w:t>
            </w:r>
          </w:p>
          <w:p w14:paraId="1991DBCC" w14:textId="77777777" w:rsidR="00BC2E60" w:rsidRPr="00F100B7" w:rsidRDefault="00BC2E60" w:rsidP="006A46B7">
            <w:pPr>
              <w:ind w:left="1224" w:hanging="360"/>
              <w:jc w:val="both"/>
              <w:rPr>
                <w:rFonts w:cs="Arial"/>
                <w:bCs/>
                <w:szCs w:val="20"/>
              </w:rPr>
            </w:pPr>
            <w:r w:rsidRPr="00F100B7">
              <w:rPr>
                <w:rFonts w:cs="Arial"/>
                <w:bCs/>
                <w:szCs w:val="20"/>
              </w:rPr>
              <w:t xml:space="preserve"> </w:t>
            </w:r>
          </w:p>
          <w:p w14:paraId="0BA9F09D" w14:textId="77777777" w:rsidR="00BC2E60" w:rsidRPr="00130B0C" w:rsidRDefault="00BC2E60" w:rsidP="006A46B7">
            <w:pPr>
              <w:pStyle w:val="SC5"/>
              <w:ind w:left="1224"/>
              <w:jc w:val="both"/>
              <w:rPr>
                <w:lang w:val="en-US"/>
              </w:rPr>
            </w:pPr>
            <w:r w:rsidRPr="00F100B7">
              <w:t>.6</w:t>
            </w:r>
            <w:r w:rsidRPr="00F100B7">
              <w:tab/>
              <w:t xml:space="preserve">any costs or expenses attributable to the negligence, improper </w:t>
            </w:r>
            <w:r w:rsidRPr="006D27C3">
              <w:rPr>
                <w:i/>
              </w:rPr>
              <w:t>Work</w:t>
            </w:r>
            <w:r w:rsidRPr="00F100B7">
              <w:t xml:space="preserve">, deficiencies, or breaches of contract by the </w:t>
            </w:r>
            <w:r w:rsidRPr="006D27C3">
              <w:rPr>
                <w:i/>
              </w:rPr>
              <w:t xml:space="preserve">Contractor </w:t>
            </w:r>
            <w:r w:rsidRPr="00F100B7">
              <w:t xml:space="preserve">or </w:t>
            </w:r>
            <w:r>
              <w:rPr>
                <w:lang w:val="en-US"/>
              </w:rPr>
              <w:t xml:space="preserve">any </w:t>
            </w:r>
            <w:r w:rsidRPr="00DD6387">
              <w:rPr>
                <w:i/>
              </w:rPr>
              <w:t>Subcontractor</w:t>
            </w:r>
            <w:r>
              <w:rPr>
                <w:i/>
                <w:lang w:val="en-US"/>
              </w:rPr>
              <w:t>, Supplier</w:t>
            </w:r>
            <w:r>
              <w:rPr>
                <w:iCs/>
                <w:lang w:val="en-US"/>
              </w:rPr>
              <w:t>, or any sub-subcontractor at any tier</w:t>
            </w:r>
            <w:r w:rsidRPr="00F100B7">
              <w:t>; and</w:t>
            </w:r>
            <w:r>
              <w:rPr>
                <w:lang w:val="en-US"/>
              </w:rPr>
              <w:t xml:space="preserve"> </w:t>
            </w:r>
          </w:p>
          <w:p w14:paraId="11805FCD" w14:textId="77777777" w:rsidR="00BC2E60" w:rsidRPr="00F100B7" w:rsidRDefault="00BC2E60" w:rsidP="006A46B7">
            <w:pPr>
              <w:ind w:left="3240" w:hanging="360"/>
              <w:jc w:val="both"/>
              <w:rPr>
                <w:rFonts w:cs="Arial"/>
                <w:bCs/>
                <w:szCs w:val="20"/>
              </w:rPr>
            </w:pPr>
          </w:p>
          <w:p w14:paraId="04E7E7C2" w14:textId="77777777" w:rsidR="00BC2E60" w:rsidRDefault="00BC2E60" w:rsidP="006A46B7">
            <w:pPr>
              <w:pStyle w:val="SC3"/>
              <w:numPr>
                <w:ilvl w:val="0"/>
                <w:numId w:val="0"/>
              </w:numPr>
              <w:ind w:left="1220" w:hanging="360"/>
              <w:rPr>
                <w:i/>
                <w:lang w:val="en-CA"/>
              </w:rPr>
            </w:pPr>
            <w:r w:rsidRPr="00F100B7">
              <w:t>.7</w:t>
            </w:r>
            <w:r w:rsidRPr="00F100B7">
              <w:tab/>
              <w:t xml:space="preserve">any cost of quality assurance, such as inspection and testing services, charges levied by authorities, and any legal fees unless any such costs or fees are pre-approved in writing by the </w:t>
            </w:r>
            <w:r w:rsidRPr="00DD6387">
              <w:rPr>
                <w:i/>
              </w:rPr>
              <w:t>Owner</w:t>
            </w:r>
            <w:r>
              <w:rPr>
                <w:i/>
                <w:lang w:val="en-CA"/>
              </w:rPr>
              <w:t>.</w:t>
            </w:r>
          </w:p>
          <w:p w14:paraId="4FB2BE5D" w14:textId="77777777" w:rsidR="00BC2E60" w:rsidRPr="00666C6C" w:rsidRDefault="00BC2E60" w:rsidP="006A46B7">
            <w:pPr>
              <w:pStyle w:val="SC3"/>
              <w:numPr>
                <w:ilvl w:val="0"/>
                <w:numId w:val="0"/>
              </w:numPr>
              <w:ind w:left="1220" w:hanging="360"/>
              <w:rPr>
                <w:u w:val="single"/>
                <w:lang w:val="en-CA"/>
              </w:rPr>
            </w:pPr>
          </w:p>
        </w:tc>
      </w:tr>
      <w:tr w:rsidR="00BC2E60" w:rsidRPr="00AB0F97" w14:paraId="6C829BB0" w14:textId="77777777" w:rsidTr="006A46B7">
        <w:tc>
          <w:tcPr>
            <w:tcW w:w="923" w:type="dxa"/>
          </w:tcPr>
          <w:p w14:paraId="3B0DAAE2" w14:textId="77777777" w:rsidR="00BC2E60" w:rsidRPr="00AB0F97" w:rsidRDefault="00BC2E60" w:rsidP="006A46B7">
            <w:pPr>
              <w:pStyle w:val="SimpleL3"/>
            </w:pPr>
          </w:p>
        </w:tc>
        <w:tc>
          <w:tcPr>
            <w:tcW w:w="990" w:type="dxa"/>
          </w:tcPr>
          <w:p w14:paraId="166164AA" w14:textId="77777777" w:rsidR="00BC2E60" w:rsidRDefault="00BC2E60" w:rsidP="006A46B7">
            <w:pPr>
              <w:pStyle w:val="TableText0"/>
              <w:jc w:val="center"/>
              <w:rPr>
                <w:sz w:val="20"/>
                <w:szCs w:val="20"/>
              </w:rPr>
            </w:pPr>
            <w:r>
              <w:rPr>
                <w:sz w:val="20"/>
                <w:szCs w:val="20"/>
              </w:rPr>
              <w:t>6.3.15</w:t>
            </w:r>
          </w:p>
        </w:tc>
        <w:tc>
          <w:tcPr>
            <w:tcW w:w="8167" w:type="dxa"/>
          </w:tcPr>
          <w:p w14:paraId="315F88F4" w14:textId="77777777" w:rsidR="00BC2E60" w:rsidRDefault="00BC2E60" w:rsidP="006A46B7">
            <w:pPr>
              <w:pStyle w:val="SC3"/>
              <w:numPr>
                <w:ilvl w:val="0"/>
                <w:numId w:val="0"/>
              </w:numPr>
              <w:rPr>
                <w:lang w:val="en-US"/>
              </w:rPr>
            </w:pPr>
            <w:r>
              <w:rPr>
                <w:u w:val="single"/>
                <w:lang w:val="en-US"/>
              </w:rPr>
              <w:t>Add</w:t>
            </w:r>
            <w:r>
              <w:rPr>
                <w:lang w:val="en-US"/>
              </w:rPr>
              <w:t xml:space="preserve"> new paragraph 6.3.15 as follows:</w:t>
            </w:r>
          </w:p>
          <w:p w14:paraId="3915BF26" w14:textId="77777777" w:rsidR="00BC2E60" w:rsidRDefault="00BC2E60" w:rsidP="006A46B7">
            <w:pPr>
              <w:pStyle w:val="SC3"/>
              <w:numPr>
                <w:ilvl w:val="0"/>
                <w:numId w:val="0"/>
              </w:numPr>
              <w:rPr>
                <w:lang w:val="en-US"/>
              </w:rPr>
            </w:pPr>
          </w:p>
          <w:p w14:paraId="1252EBBA" w14:textId="77777777" w:rsidR="00BC2E60" w:rsidRPr="00F100B7" w:rsidRDefault="00BC2E60" w:rsidP="006A46B7">
            <w:pPr>
              <w:pStyle w:val="SC4"/>
              <w:ind w:left="865"/>
              <w:jc w:val="both"/>
            </w:pPr>
            <w:r>
              <w:t>6.3.1</w:t>
            </w:r>
            <w:r w:rsidRPr="2B63AC0F">
              <w:rPr>
                <w:lang w:val="en-US"/>
              </w:rPr>
              <w:t>5</w:t>
            </w:r>
            <w:r>
              <w:t xml:space="preserve"> </w:t>
            </w:r>
            <w:r>
              <w:tab/>
            </w:r>
            <w:r w:rsidRPr="2B63AC0F">
              <w:rPr>
                <w:lang w:val="en-US"/>
              </w:rPr>
              <w:t xml:space="preserve">Any cost fee, charge, or expense incurred by the </w:t>
            </w:r>
            <w:r w:rsidRPr="2B63AC0F">
              <w:rPr>
                <w:i/>
                <w:iCs/>
                <w:lang w:val="en-US"/>
              </w:rPr>
              <w:t xml:space="preserve">Contractor </w:t>
            </w:r>
            <w:r w:rsidRPr="2B63AC0F">
              <w:rPr>
                <w:lang w:val="en-US"/>
              </w:rPr>
              <w:t xml:space="preserve">in the performance of a change that is not expressly identified as a </w:t>
            </w:r>
            <w:r w:rsidRPr="2B63AC0F">
              <w:rPr>
                <w:i/>
                <w:iCs/>
                <w:lang w:val="en-US"/>
              </w:rPr>
              <w:t xml:space="preserve">Direct Cost </w:t>
            </w:r>
            <w:r w:rsidRPr="2B63AC0F">
              <w:rPr>
                <w:lang w:val="en-US"/>
              </w:rPr>
              <w:t xml:space="preserve">under this </w:t>
            </w:r>
            <w:r w:rsidRPr="2B63AC0F">
              <w:rPr>
                <w:i/>
                <w:iCs/>
                <w:lang w:val="en-US"/>
              </w:rPr>
              <w:t xml:space="preserve">Contract </w:t>
            </w:r>
            <w:r w:rsidRPr="2B63AC0F">
              <w:rPr>
                <w:lang w:val="en-US"/>
              </w:rPr>
              <w:t xml:space="preserve">is presumptively non-compensable. Any uncertainty or ambiguity as to whether a cost, fee, charge, or expense incurred by a </w:t>
            </w:r>
            <w:r w:rsidRPr="2B63AC0F">
              <w:rPr>
                <w:i/>
                <w:iCs/>
                <w:lang w:val="en-US"/>
              </w:rPr>
              <w:t xml:space="preserve">Contractor </w:t>
            </w:r>
            <w:r w:rsidRPr="2B63AC0F">
              <w:rPr>
                <w:lang w:val="en-US"/>
              </w:rPr>
              <w:t xml:space="preserve">as part of a change is an eligible </w:t>
            </w:r>
            <w:r w:rsidRPr="2B63AC0F">
              <w:rPr>
                <w:i/>
                <w:iCs/>
                <w:lang w:val="en-US"/>
              </w:rPr>
              <w:t>Direct Cost</w:t>
            </w:r>
            <w:r w:rsidRPr="2B63AC0F">
              <w:rPr>
                <w:lang w:val="en-US"/>
              </w:rPr>
              <w:t xml:space="preserve"> shall be submitted to the </w:t>
            </w:r>
            <w:r w:rsidRPr="2B63AC0F">
              <w:rPr>
                <w:i/>
                <w:iCs/>
                <w:lang w:val="en-US"/>
              </w:rPr>
              <w:t xml:space="preserve">Consultant </w:t>
            </w:r>
            <w:r w:rsidRPr="2B63AC0F">
              <w:rPr>
                <w:lang w:val="en-US"/>
              </w:rPr>
              <w:t>for a determination in accordance with GC 8.1.1 and will be further subject to the dispute resolution process established in PART 8 DISPUTE RESOLUTION.</w:t>
            </w:r>
          </w:p>
          <w:p w14:paraId="1229E6A9" w14:textId="77777777" w:rsidR="00BC2E60" w:rsidRPr="00130B0C" w:rsidRDefault="00BC2E60" w:rsidP="006A46B7">
            <w:pPr>
              <w:pStyle w:val="SC3"/>
              <w:numPr>
                <w:ilvl w:val="0"/>
                <w:numId w:val="0"/>
              </w:numPr>
            </w:pPr>
          </w:p>
        </w:tc>
      </w:tr>
    </w:tbl>
    <w:p w14:paraId="699B94EA" w14:textId="77777777" w:rsidR="00BC2E60" w:rsidRPr="00DF3C32" w:rsidRDefault="00BC2E60" w:rsidP="00BC2E60">
      <w:pPr>
        <w:pStyle w:val="SimpleL2"/>
      </w:pPr>
      <w:bookmarkStart w:id="396" w:name="_Toc115690184"/>
      <w:r w:rsidRPr="00DF3C32">
        <w:t>GC 6.4   CONCEALED OR UNKNOWN CONDITIONS</w:t>
      </w:r>
      <w:bookmarkEnd w:id="396"/>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1CF4D036" w14:textId="77777777" w:rsidTr="006A46B7">
        <w:tc>
          <w:tcPr>
            <w:tcW w:w="923" w:type="dxa"/>
          </w:tcPr>
          <w:p w14:paraId="10ACB718" w14:textId="77777777" w:rsidR="00BC2E60" w:rsidRPr="00AB0F97" w:rsidRDefault="00BC2E60" w:rsidP="006A46B7">
            <w:pPr>
              <w:pStyle w:val="SimpleL3"/>
            </w:pPr>
          </w:p>
        </w:tc>
        <w:tc>
          <w:tcPr>
            <w:tcW w:w="990" w:type="dxa"/>
          </w:tcPr>
          <w:p w14:paraId="4CF8BE47" w14:textId="77777777" w:rsidR="00BC2E60" w:rsidRPr="00AB0F97" w:rsidRDefault="00BC2E60" w:rsidP="006A46B7">
            <w:pPr>
              <w:pStyle w:val="TableText0"/>
              <w:jc w:val="center"/>
              <w:rPr>
                <w:sz w:val="20"/>
                <w:szCs w:val="20"/>
              </w:rPr>
            </w:pPr>
            <w:r>
              <w:rPr>
                <w:sz w:val="20"/>
                <w:szCs w:val="20"/>
              </w:rPr>
              <w:t>6.4.1</w:t>
            </w:r>
          </w:p>
        </w:tc>
        <w:tc>
          <w:tcPr>
            <w:tcW w:w="8167" w:type="dxa"/>
          </w:tcPr>
          <w:p w14:paraId="7DA88A39" w14:textId="77777777" w:rsidR="00BC2E60" w:rsidRPr="00F100B7" w:rsidRDefault="00BC2E60" w:rsidP="006A46B7">
            <w:pPr>
              <w:pStyle w:val="SC3"/>
              <w:numPr>
                <w:ilvl w:val="0"/>
                <w:numId w:val="0"/>
              </w:numPr>
              <w:jc w:val="both"/>
            </w:pPr>
            <w:r w:rsidRPr="00133D54">
              <w:rPr>
                <w:u w:val="single"/>
              </w:rPr>
              <w:t>Delete</w:t>
            </w:r>
            <w:r w:rsidRPr="00F100B7">
              <w:t xml:space="preserve"> </w:t>
            </w:r>
            <w:r>
              <w:rPr>
                <w:lang w:val="en-US"/>
              </w:rPr>
              <w:t>paragraph</w:t>
            </w:r>
            <w:r w:rsidRPr="00F100B7">
              <w:t xml:space="preserve"> 6.4.1 and </w:t>
            </w:r>
            <w:r w:rsidRPr="00133D54">
              <w:rPr>
                <w:u w:val="single"/>
              </w:rPr>
              <w:t>replace</w:t>
            </w:r>
            <w:r w:rsidRPr="00F100B7">
              <w:t xml:space="preserve"> it with the following:</w:t>
            </w:r>
          </w:p>
          <w:p w14:paraId="45CBA425" w14:textId="77777777" w:rsidR="00BC2E60" w:rsidRPr="00F100B7" w:rsidRDefault="00BC2E60" w:rsidP="006A46B7">
            <w:pPr>
              <w:jc w:val="both"/>
              <w:rPr>
                <w:rFonts w:cs="Arial"/>
                <w:bCs/>
                <w:szCs w:val="20"/>
              </w:rPr>
            </w:pPr>
          </w:p>
          <w:p w14:paraId="3064E799" w14:textId="77777777" w:rsidR="00BC2E60" w:rsidRDefault="00BC2E60" w:rsidP="006A46B7">
            <w:pPr>
              <w:pStyle w:val="SC3"/>
              <w:numPr>
                <w:ilvl w:val="0"/>
                <w:numId w:val="0"/>
              </w:numPr>
              <w:ind w:left="770" w:hanging="770"/>
              <w:jc w:val="both"/>
              <w:rPr>
                <w:iCs/>
                <w:lang w:val="en-CA"/>
              </w:rPr>
            </w:pPr>
            <w:r w:rsidRPr="00F100B7">
              <w:t xml:space="preserve">6.4.1 </w:t>
            </w:r>
            <w:r>
              <w:tab/>
            </w:r>
            <w:r w:rsidRPr="732481C8">
              <w:rPr>
                <w:lang w:val="en-CA"/>
              </w:rPr>
              <w:t xml:space="preserve">Having regard to the amount of time between the </w:t>
            </w:r>
            <w:r w:rsidRPr="732481C8">
              <w:rPr>
                <w:i/>
                <w:iCs/>
                <w:lang w:val="en-CA"/>
              </w:rPr>
              <w:t>Owner</w:t>
            </w:r>
            <w:r w:rsidRPr="732481C8">
              <w:rPr>
                <w:lang w:val="en-CA"/>
              </w:rPr>
              <w:t xml:space="preserve"> issuing the </w:t>
            </w:r>
            <w:r w:rsidRPr="00D84C24">
              <w:rPr>
                <w:i/>
                <w:iCs/>
                <w:lang w:val="en-CA"/>
              </w:rPr>
              <w:t>Procurement Documents</w:t>
            </w:r>
            <w:r w:rsidRPr="732481C8">
              <w:rPr>
                <w:lang w:val="en-CA"/>
              </w:rPr>
              <w:t xml:space="preserve"> and the closing date of the procurement, as well as any requirement for proponents to attend a tour of the </w:t>
            </w:r>
            <w:r w:rsidRPr="732481C8">
              <w:rPr>
                <w:i/>
                <w:iCs/>
                <w:lang w:val="en-CA"/>
              </w:rPr>
              <w:t>Place of the Work</w:t>
            </w:r>
            <w:r w:rsidRPr="732481C8">
              <w:rPr>
                <w:lang w:val="en-CA"/>
              </w:rPr>
              <w:t xml:space="preserve"> during the procurement process, the </w:t>
            </w:r>
            <w:r w:rsidRPr="732481C8">
              <w:rPr>
                <w:i/>
                <w:iCs/>
              </w:rPr>
              <w:t>Contractor</w:t>
            </w:r>
            <w:r>
              <w:t xml:space="preserve"> confirms that, prior to submitting its </w:t>
            </w:r>
            <w:r w:rsidRPr="732481C8">
              <w:rPr>
                <w:i/>
                <w:iCs/>
              </w:rPr>
              <w:t>Procurement Response</w:t>
            </w:r>
            <w:r>
              <w:t xml:space="preserve"> , it carefully investigated the current conditions at the </w:t>
            </w:r>
            <w:r w:rsidRPr="732481C8">
              <w:rPr>
                <w:i/>
                <w:iCs/>
              </w:rPr>
              <w:t>Place</w:t>
            </w:r>
            <w:r>
              <w:t xml:space="preserve"> </w:t>
            </w:r>
            <w:r w:rsidRPr="732481C8">
              <w:rPr>
                <w:i/>
                <w:iCs/>
              </w:rPr>
              <w:t>of</w:t>
            </w:r>
            <w:r>
              <w:t xml:space="preserve"> </w:t>
            </w:r>
            <w:r w:rsidRPr="732481C8">
              <w:rPr>
                <w:i/>
                <w:iCs/>
              </w:rPr>
              <w:t>the</w:t>
            </w:r>
            <w:r>
              <w:t xml:space="preserve"> </w:t>
            </w:r>
            <w:r w:rsidRPr="732481C8">
              <w:rPr>
                <w:i/>
                <w:iCs/>
              </w:rPr>
              <w:t>Work</w:t>
            </w:r>
            <w:r w:rsidRPr="732481C8">
              <w:rPr>
                <w:lang w:val="en-CA"/>
              </w:rPr>
              <w:t xml:space="preserve">, </w:t>
            </w:r>
            <w:r>
              <w:t xml:space="preserve">  and applied to that investigation the degree of care and skill described in GC 3.15.1. If the </w:t>
            </w:r>
            <w:r w:rsidRPr="732481C8">
              <w:rPr>
                <w:i/>
                <w:iCs/>
              </w:rPr>
              <w:t>Contractor</w:t>
            </w:r>
            <w:r>
              <w:t xml:space="preserve"> has failed, neglected, or refused to conduct such careful investigation, it is deemed to assume all risk of conditions or circumstances now existing or arising in the course of the </w:t>
            </w:r>
            <w:r w:rsidRPr="732481C8">
              <w:rPr>
                <w:i/>
                <w:iCs/>
              </w:rPr>
              <w:t>Work</w:t>
            </w:r>
            <w:r>
              <w:t xml:space="preserve"> which could make the </w:t>
            </w:r>
            <w:r w:rsidRPr="732481C8">
              <w:rPr>
                <w:i/>
                <w:iCs/>
              </w:rPr>
              <w:t>Work</w:t>
            </w:r>
            <w:r>
              <w:t xml:space="preserve"> more expensive or more difficult to perform than was contemplated at the time the Contract was executed. No claim by the </w:t>
            </w:r>
            <w:r w:rsidRPr="732481C8">
              <w:rPr>
                <w:i/>
                <w:iCs/>
              </w:rPr>
              <w:t>Contractor</w:t>
            </w:r>
            <w:r>
              <w:t xml:space="preserve"> will be entertained in connection with conditions which could reasonably have been ascertained by such investigation or other due diligence undertaken prior to the execution of the </w:t>
            </w:r>
            <w:r w:rsidRPr="732481C8">
              <w:rPr>
                <w:i/>
                <w:iCs/>
              </w:rPr>
              <w:t>Contract</w:t>
            </w:r>
            <w:r w:rsidRPr="732481C8">
              <w:rPr>
                <w:lang w:val="en-CA"/>
              </w:rPr>
              <w:t>.</w:t>
            </w:r>
            <w:r>
              <w:rPr>
                <w:lang w:val="en-CA"/>
              </w:rPr>
              <w:t xml:space="preserve"> </w:t>
            </w:r>
          </w:p>
          <w:p w14:paraId="2A15AF5A" w14:textId="77777777" w:rsidR="00BC2E60" w:rsidRPr="00B9757D" w:rsidRDefault="00BC2E60" w:rsidP="006A46B7">
            <w:pPr>
              <w:pStyle w:val="SC3"/>
              <w:numPr>
                <w:ilvl w:val="0"/>
                <w:numId w:val="0"/>
              </w:numPr>
              <w:ind w:left="770" w:hanging="770"/>
              <w:jc w:val="both"/>
              <w:rPr>
                <w:highlight w:val="lightGray"/>
                <w:lang w:val="en-US"/>
              </w:rPr>
            </w:pPr>
          </w:p>
        </w:tc>
      </w:tr>
      <w:tr w:rsidR="00BC2E60" w:rsidRPr="00AB0F97" w14:paraId="7244F1CE" w14:textId="77777777" w:rsidTr="006A46B7">
        <w:tc>
          <w:tcPr>
            <w:tcW w:w="923" w:type="dxa"/>
          </w:tcPr>
          <w:p w14:paraId="76E46A27" w14:textId="77777777" w:rsidR="00BC2E60" w:rsidRPr="00AB0F97" w:rsidRDefault="00BC2E60" w:rsidP="006A46B7">
            <w:pPr>
              <w:pStyle w:val="SimpleL3"/>
            </w:pPr>
          </w:p>
        </w:tc>
        <w:tc>
          <w:tcPr>
            <w:tcW w:w="990" w:type="dxa"/>
          </w:tcPr>
          <w:p w14:paraId="33C93F66" w14:textId="77777777" w:rsidR="00BC2E60" w:rsidRDefault="00BC2E60" w:rsidP="006A46B7">
            <w:pPr>
              <w:pStyle w:val="TableText0"/>
              <w:jc w:val="center"/>
              <w:rPr>
                <w:sz w:val="20"/>
                <w:szCs w:val="20"/>
              </w:rPr>
            </w:pPr>
            <w:r>
              <w:rPr>
                <w:sz w:val="20"/>
                <w:szCs w:val="20"/>
              </w:rPr>
              <w:t>6.4.2</w:t>
            </w:r>
          </w:p>
        </w:tc>
        <w:tc>
          <w:tcPr>
            <w:tcW w:w="8167" w:type="dxa"/>
          </w:tcPr>
          <w:p w14:paraId="4A91EED1" w14:textId="77777777" w:rsidR="00BC2E60" w:rsidRDefault="00BC2E60" w:rsidP="006A46B7">
            <w:pPr>
              <w:pStyle w:val="SC3"/>
              <w:numPr>
                <w:ilvl w:val="0"/>
                <w:numId w:val="0"/>
              </w:numPr>
              <w:jc w:val="both"/>
              <w:rPr>
                <w:lang w:val="en-CA"/>
              </w:rPr>
            </w:pPr>
            <w:r>
              <w:rPr>
                <w:u w:val="single"/>
                <w:lang w:val="en-CA"/>
              </w:rPr>
              <w:t>Add</w:t>
            </w:r>
            <w:r>
              <w:rPr>
                <w:lang w:val="en-CA"/>
              </w:rPr>
              <w:t xml:space="preserve"> a new first sentence to paragraph 6.4.2 which reads as follows:</w:t>
            </w:r>
          </w:p>
          <w:p w14:paraId="5B839BB2" w14:textId="77777777" w:rsidR="00BC2E60" w:rsidRDefault="00BC2E60" w:rsidP="006A46B7">
            <w:pPr>
              <w:pStyle w:val="SC3"/>
              <w:numPr>
                <w:ilvl w:val="0"/>
                <w:numId w:val="0"/>
              </w:numPr>
              <w:jc w:val="both"/>
              <w:rPr>
                <w:lang w:val="en-CA"/>
              </w:rPr>
            </w:pPr>
          </w:p>
          <w:p w14:paraId="62F8D859" w14:textId="77777777" w:rsidR="00BC2E60" w:rsidRDefault="00BC2E60" w:rsidP="006A46B7">
            <w:pPr>
              <w:pStyle w:val="SC3"/>
              <w:numPr>
                <w:ilvl w:val="0"/>
                <w:numId w:val="0"/>
              </w:numPr>
              <w:ind w:left="770" w:hanging="770"/>
              <w:jc w:val="both"/>
            </w:pPr>
            <w:r w:rsidRPr="00F100B7">
              <w:t xml:space="preserve">6.4.2  </w:t>
            </w:r>
            <w:r>
              <w:tab/>
            </w:r>
            <w:r w:rsidRPr="00F100B7">
              <w:t xml:space="preserve">Having regard to </w:t>
            </w:r>
            <w:r>
              <w:rPr>
                <w:lang w:val="en-CA"/>
              </w:rPr>
              <w:t xml:space="preserve">the </w:t>
            </w:r>
            <w:r>
              <w:rPr>
                <w:i/>
                <w:iCs/>
                <w:lang w:val="en-CA"/>
              </w:rPr>
              <w:t>Contractor</w:t>
            </w:r>
            <w:r>
              <w:rPr>
                <w:lang w:val="en-CA"/>
              </w:rPr>
              <w:t xml:space="preserve">’s obligation to investigate the </w:t>
            </w:r>
            <w:r>
              <w:rPr>
                <w:i/>
                <w:iCs/>
                <w:lang w:val="en-CA"/>
              </w:rPr>
              <w:t>Place of the Work</w:t>
            </w:r>
            <w:r>
              <w:rPr>
                <w:lang w:val="en-CA"/>
              </w:rPr>
              <w:t xml:space="preserve"> under</w:t>
            </w:r>
            <w:r>
              <w:rPr>
                <w:i/>
                <w:iCs/>
                <w:lang w:val="en-CA"/>
              </w:rPr>
              <w:t xml:space="preserve"> </w:t>
            </w:r>
            <w:r>
              <w:rPr>
                <w:lang w:val="en-CA"/>
              </w:rPr>
              <w:t>GC</w:t>
            </w:r>
            <w:r w:rsidRPr="00F100B7">
              <w:t xml:space="preserve"> 6.4.1, if the </w:t>
            </w:r>
            <w:r w:rsidRPr="007202EE">
              <w:rPr>
                <w:i/>
              </w:rPr>
              <w:t>Contractor</w:t>
            </w:r>
            <w:r>
              <w:t xml:space="preserve"> believes that the conditions </w:t>
            </w:r>
            <w:r w:rsidRPr="00F100B7">
              <w:t xml:space="preserve">of the </w:t>
            </w:r>
            <w:r w:rsidRPr="007202EE">
              <w:rPr>
                <w:i/>
              </w:rPr>
              <w:t>Place</w:t>
            </w:r>
            <w:r w:rsidRPr="00F100B7">
              <w:t xml:space="preserve"> </w:t>
            </w:r>
            <w:r w:rsidRPr="007202EE">
              <w:rPr>
                <w:i/>
              </w:rPr>
              <w:t>of</w:t>
            </w:r>
            <w:r w:rsidRPr="00F100B7">
              <w:t xml:space="preserve"> </w:t>
            </w:r>
            <w:r w:rsidRPr="007202EE">
              <w:rPr>
                <w:i/>
              </w:rPr>
              <w:t>the</w:t>
            </w:r>
            <w:r w:rsidRPr="00F100B7">
              <w:t xml:space="preserve"> </w:t>
            </w:r>
            <w:r w:rsidRPr="007202EE">
              <w:rPr>
                <w:i/>
              </w:rPr>
              <w:t>Work</w:t>
            </w:r>
            <w:r w:rsidRPr="00F100B7">
              <w:t xml:space="preserve"> differ materially from those reasonably anticipated</w:t>
            </w:r>
            <w:r>
              <w:rPr>
                <w:lang w:val="en-CA"/>
              </w:rPr>
              <w:t xml:space="preserve"> to exist and generally recognized as inherent in construction activities of similar projects</w:t>
            </w:r>
            <w:r w:rsidRPr="00F100B7">
              <w:t xml:space="preserve">, differ materially from those indicated in the </w:t>
            </w:r>
            <w:r w:rsidRPr="007202EE">
              <w:rPr>
                <w:i/>
              </w:rPr>
              <w:t>Contract</w:t>
            </w:r>
            <w:r w:rsidRPr="00F100B7">
              <w:t xml:space="preserve"> </w:t>
            </w:r>
            <w:r w:rsidRPr="007202EE">
              <w:rPr>
                <w:i/>
              </w:rPr>
              <w:t>Documents</w:t>
            </w:r>
            <w:r>
              <w:rPr>
                <w:iCs/>
                <w:lang w:val="en-CA"/>
              </w:rPr>
              <w:t>,</w:t>
            </w:r>
            <w:r w:rsidRPr="00F100B7">
              <w:t xml:space="preserve"> or were concealed from discovery notwithstanding the conduct of the investigation described in </w:t>
            </w:r>
            <w:r>
              <w:rPr>
                <w:lang w:val="en-CA"/>
              </w:rPr>
              <w:t>GC</w:t>
            </w:r>
            <w:r w:rsidRPr="00F100B7">
              <w:t xml:space="preserve"> 6.4.1, </w:t>
            </w:r>
            <w:r>
              <w:rPr>
                <w:lang w:val="en-CA"/>
              </w:rPr>
              <w:t xml:space="preserve">than the </w:t>
            </w:r>
            <w:r>
              <w:rPr>
                <w:i/>
                <w:iCs/>
                <w:lang w:val="en-CA"/>
              </w:rPr>
              <w:t xml:space="preserve">Contractor </w:t>
            </w:r>
            <w:r w:rsidRPr="00F100B7">
              <w:t>shall</w:t>
            </w:r>
            <w:r>
              <w:rPr>
                <w:lang w:val="en-CA"/>
              </w:rPr>
              <w:t xml:space="preserve"> deliver a </w:t>
            </w:r>
            <w:r>
              <w:rPr>
                <w:i/>
                <w:iCs/>
                <w:lang w:val="en-CA"/>
              </w:rPr>
              <w:t>Notice in Writing</w:t>
            </w:r>
            <w:r>
              <w:rPr>
                <w:lang w:val="en-CA"/>
              </w:rPr>
              <w:t xml:space="preserve"> to</w:t>
            </w:r>
            <w:r w:rsidRPr="00F100B7">
              <w:t xml:space="preserve"> the </w:t>
            </w:r>
            <w:r w:rsidRPr="007202EE">
              <w:rPr>
                <w:i/>
              </w:rPr>
              <w:t>Owner</w:t>
            </w:r>
            <w:r w:rsidRPr="00F100B7">
              <w:t xml:space="preserve"> and </w:t>
            </w:r>
            <w:r w:rsidRPr="007202EE">
              <w:rPr>
                <w:i/>
              </w:rPr>
              <w:t>Consultant</w:t>
            </w:r>
            <w:r w:rsidRPr="00F100B7">
              <w:t xml:space="preserve"> no later than five (5) </w:t>
            </w:r>
            <w:r>
              <w:rPr>
                <w:i/>
                <w:iCs/>
                <w:lang w:val="en-CA"/>
              </w:rPr>
              <w:t>W</w:t>
            </w:r>
            <w:proofErr w:type="spellStart"/>
            <w:r w:rsidRPr="00DD6387">
              <w:rPr>
                <w:i/>
              </w:rPr>
              <w:t>orking</w:t>
            </w:r>
            <w:proofErr w:type="spellEnd"/>
            <w:r w:rsidRPr="00DD6387">
              <w:rPr>
                <w:i/>
              </w:rPr>
              <w:t xml:space="preserve"> Days</w:t>
            </w:r>
            <w:r w:rsidRPr="00F100B7">
              <w:t xml:space="preserve"> after the first observation of such conditions</w:t>
            </w:r>
            <w:r>
              <w:rPr>
                <w:lang w:val="en-CA"/>
              </w:rPr>
              <w:t xml:space="preserve"> by the </w:t>
            </w:r>
            <w:r>
              <w:rPr>
                <w:i/>
                <w:iCs/>
                <w:lang w:val="en-CA"/>
              </w:rPr>
              <w:t>Contractor</w:t>
            </w:r>
            <w:r>
              <w:rPr>
                <w:lang w:val="en-CA"/>
              </w:rPr>
              <w:t xml:space="preserve"> or its </w:t>
            </w:r>
            <w:r>
              <w:rPr>
                <w:i/>
                <w:iCs/>
                <w:lang w:val="en-CA"/>
              </w:rPr>
              <w:t xml:space="preserve">Subcontractor </w:t>
            </w:r>
            <w:r>
              <w:rPr>
                <w:lang w:val="en-CA"/>
              </w:rPr>
              <w:t xml:space="preserve">or </w:t>
            </w:r>
            <w:r>
              <w:rPr>
                <w:i/>
                <w:iCs/>
                <w:lang w:val="en-CA"/>
              </w:rPr>
              <w:t>Supplier</w:t>
            </w:r>
            <w:r w:rsidRPr="00F100B7">
              <w:t>.</w:t>
            </w:r>
            <w:r>
              <w:rPr>
                <w:lang w:val="en-CA"/>
              </w:rPr>
              <w:t xml:space="preserve"> No adjustment to the </w:t>
            </w:r>
            <w:r>
              <w:rPr>
                <w:i/>
                <w:iCs/>
                <w:lang w:val="en-CA"/>
              </w:rPr>
              <w:t>Contract Price</w:t>
            </w:r>
            <w:r>
              <w:rPr>
                <w:lang w:val="en-CA"/>
              </w:rPr>
              <w:t xml:space="preserve"> or extension of </w:t>
            </w:r>
            <w:r>
              <w:rPr>
                <w:i/>
                <w:iCs/>
                <w:lang w:val="en-CA"/>
              </w:rPr>
              <w:t>Contract Time</w:t>
            </w:r>
            <w:r>
              <w:rPr>
                <w:lang w:val="en-CA"/>
              </w:rPr>
              <w:t xml:space="preserve"> shall be made for unknown or discovered conditions unless </w:t>
            </w:r>
            <w:r>
              <w:rPr>
                <w:i/>
                <w:iCs/>
                <w:lang w:val="en-CA"/>
              </w:rPr>
              <w:t>Notice in Writing</w:t>
            </w:r>
            <w:r>
              <w:rPr>
                <w:lang w:val="en-CA"/>
              </w:rPr>
              <w:t xml:space="preserve"> is delivered in accordance with this GC 6.4.2.</w:t>
            </w:r>
          </w:p>
          <w:p w14:paraId="7F90C29E" w14:textId="77777777" w:rsidR="00BC2E60" w:rsidRDefault="00BC2E60" w:rsidP="006A46B7">
            <w:pPr>
              <w:pStyle w:val="SC3"/>
              <w:numPr>
                <w:ilvl w:val="0"/>
                <w:numId w:val="0"/>
              </w:numPr>
              <w:ind w:left="770" w:hanging="770"/>
              <w:jc w:val="both"/>
              <w:rPr>
                <w:lang w:val="en-CA"/>
              </w:rPr>
            </w:pPr>
          </w:p>
          <w:p w14:paraId="6F872400" w14:textId="77777777" w:rsidR="00BC2E60" w:rsidRDefault="00BC2E60" w:rsidP="006A46B7">
            <w:pPr>
              <w:pStyle w:val="SC3"/>
              <w:numPr>
                <w:ilvl w:val="0"/>
                <w:numId w:val="0"/>
              </w:numPr>
              <w:ind w:left="770" w:hanging="770"/>
              <w:jc w:val="both"/>
              <w:rPr>
                <w:lang w:val="en-CA"/>
              </w:rPr>
            </w:pPr>
            <w:r>
              <w:rPr>
                <w:lang w:val="en-CA"/>
              </w:rPr>
              <w:t>-and-</w:t>
            </w:r>
          </w:p>
          <w:p w14:paraId="2E7D16E7" w14:textId="77777777" w:rsidR="00BC2E60" w:rsidRDefault="00BC2E60" w:rsidP="006A46B7">
            <w:pPr>
              <w:pStyle w:val="SC3"/>
              <w:numPr>
                <w:ilvl w:val="0"/>
                <w:numId w:val="0"/>
              </w:numPr>
              <w:ind w:left="770" w:hanging="770"/>
              <w:jc w:val="both"/>
              <w:rPr>
                <w:lang w:val="en-CA"/>
              </w:rPr>
            </w:pPr>
          </w:p>
          <w:p w14:paraId="0FE45BFC" w14:textId="77777777" w:rsidR="00BC2E60" w:rsidRDefault="00BC2E60" w:rsidP="006A46B7">
            <w:pPr>
              <w:pStyle w:val="SC3"/>
              <w:numPr>
                <w:ilvl w:val="0"/>
                <w:numId w:val="0"/>
              </w:numPr>
              <w:jc w:val="both"/>
            </w:pPr>
            <w:r>
              <w:rPr>
                <w:lang w:val="en-CA"/>
              </w:rPr>
              <w:t xml:space="preserve">In the existing second sentence of paragraph 6.4.2, in the second line, following the word “materially”, </w:t>
            </w:r>
            <w:r>
              <w:rPr>
                <w:u w:val="single"/>
                <w:lang w:val="en-CA"/>
              </w:rPr>
              <w:t>add</w:t>
            </w:r>
            <w:r>
              <w:rPr>
                <w:i/>
                <w:iCs/>
                <w:lang w:val="en-CA"/>
              </w:rPr>
              <w:t xml:space="preserve"> </w:t>
            </w:r>
            <w:r>
              <w:rPr>
                <w:lang w:val="en-CA"/>
              </w:rPr>
              <w:t xml:space="preserve">the words </w:t>
            </w:r>
            <w:r w:rsidRPr="00F100B7">
              <w:t xml:space="preserve">“or were concealed from discovery notwithstanding the conduct of the investigation described in </w:t>
            </w:r>
            <w:r>
              <w:rPr>
                <w:lang w:val="en-CA"/>
              </w:rPr>
              <w:t>GC</w:t>
            </w:r>
            <w:r w:rsidRPr="00F100B7">
              <w:t xml:space="preserve"> 6.4.1.”</w:t>
            </w:r>
          </w:p>
          <w:p w14:paraId="46A991A3" w14:textId="77777777" w:rsidR="00BC2E60" w:rsidRPr="00133D54" w:rsidRDefault="00BC2E60" w:rsidP="006A46B7">
            <w:pPr>
              <w:pStyle w:val="SC3"/>
              <w:numPr>
                <w:ilvl w:val="0"/>
                <w:numId w:val="0"/>
              </w:numPr>
              <w:ind w:left="770" w:hanging="770"/>
              <w:jc w:val="both"/>
              <w:rPr>
                <w:lang w:val="en-CA"/>
              </w:rPr>
            </w:pPr>
          </w:p>
        </w:tc>
      </w:tr>
      <w:tr w:rsidR="00BC2E60" w:rsidRPr="00AB0F97" w14:paraId="7A1240DC" w14:textId="77777777" w:rsidTr="006A46B7">
        <w:tc>
          <w:tcPr>
            <w:tcW w:w="923" w:type="dxa"/>
          </w:tcPr>
          <w:p w14:paraId="59FD52A3" w14:textId="77777777" w:rsidR="00BC2E60" w:rsidRPr="00AB0F97" w:rsidRDefault="00BC2E60" w:rsidP="006A46B7">
            <w:pPr>
              <w:pStyle w:val="SimpleL3"/>
            </w:pPr>
          </w:p>
        </w:tc>
        <w:tc>
          <w:tcPr>
            <w:tcW w:w="990" w:type="dxa"/>
          </w:tcPr>
          <w:p w14:paraId="66581925" w14:textId="77777777" w:rsidR="00BC2E60" w:rsidRDefault="00BC2E60" w:rsidP="006A46B7">
            <w:pPr>
              <w:pStyle w:val="TableText0"/>
              <w:jc w:val="center"/>
              <w:rPr>
                <w:sz w:val="20"/>
                <w:szCs w:val="20"/>
              </w:rPr>
            </w:pPr>
            <w:r>
              <w:rPr>
                <w:sz w:val="20"/>
                <w:szCs w:val="20"/>
              </w:rPr>
              <w:t>6.4.3</w:t>
            </w:r>
          </w:p>
        </w:tc>
        <w:tc>
          <w:tcPr>
            <w:tcW w:w="8167" w:type="dxa"/>
          </w:tcPr>
          <w:p w14:paraId="5CC989CA" w14:textId="77777777" w:rsidR="00BC2E60" w:rsidRPr="00F100B7" w:rsidRDefault="00BC2E60" w:rsidP="006A46B7">
            <w:pPr>
              <w:pStyle w:val="SC3"/>
              <w:numPr>
                <w:ilvl w:val="0"/>
                <w:numId w:val="0"/>
              </w:numPr>
              <w:jc w:val="both"/>
            </w:pPr>
            <w:r w:rsidRPr="00133D54">
              <w:rPr>
                <w:u w:val="single"/>
              </w:rPr>
              <w:t>Delete</w:t>
            </w:r>
            <w:r w:rsidRPr="00F100B7">
              <w:t xml:space="preserve"> </w:t>
            </w:r>
            <w:r>
              <w:rPr>
                <w:lang w:val="en-CA"/>
              </w:rPr>
              <w:t>paragraph</w:t>
            </w:r>
            <w:r w:rsidRPr="00F100B7">
              <w:t xml:space="preserve"> 6.4.3 and </w:t>
            </w:r>
            <w:r>
              <w:rPr>
                <w:u w:val="single"/>
                <w:lang w:val="en-CA"/>
              </w:rPr>
              <w:t>replace</w:t>
            </w:r>
            <w:r>
              <w:rPr>
                <w:lang w:val="en-CA"/>
              </w:rPr>
              <w:t xml:space="preserve"> with</w:t>
            </w:r>
            <w:r w:rsidRPr="00F100B7">
              <w:t xml:space="preserve"> the following:</w:t>
            </w:r>
          </w:p>
          <w:p w14:paraId="3AB7F30F" w14:textId="77777777" w:rsidR="00BC2E60" w:rsidRPr="00F100B7" w:rsidRDefault="00BC2E60" w:rsidP="006A46B7">
            <w:pPr>
              <w:jc w:val="both"/>
              <w:rPr>
                <w:rFonts w:cs="Arial"/>
                <w:bCs/>
                <w:szCs w:val="20"/>
              </w:rPr>
            </w:pPr>
          </w:p>
          <w:p w14:paraId="3DF456C6" w14:textId="77777777" w:rsidR="00BC2E60" w:rsidRDefault="00BC2E60" w:rsidP="006A46B7">
            <w:pPr>
              <w:pStyle w:val="SC3"/>
              <w:numPr>
                <w:ilvl w:val="0"/>
                <w:numId w:val="0"/>
              </w:numPr>
              <w:ind w:left="770" w:hanging="770"/>
              <w:jc w:val="both"/>
            </w:pPr>
            <w:r w:rsidRPr="00F100B7">
              <w:t>6.4.3</w:t>
            </w:r>
            <w:r>
              <w:tab/>
            </w:r>
            <w:r w:rsidRPr="00F100B7">
              <w:t xml:space="preserve">If the </w:t>
            </w:r>
            <w:r w:rsidRPr="000E382A">
              <w:rPr>
                <w:i/>
              </w:rPr>
              <w:t>Consultant</w:t>
            </w:r>
            <w:r w:rsidRPr="00F100B7">
              <w:t xml:space="preserve"> makes a finding pursuant to </w:t>
            </w:r>
            <w:r>
              <w:rPr>
                <w:lang w:val="en-CA"/>
              </w:rPr>
              <w:t>GC</w:t>
            </w:r>
            <w:r w:rsidRPr="00F100B7">
              <w:t xml:space="preserve"> 6.4.2 that no change in the </w:t>
            </w:r>
            <w:r w:rsidRPr="000E382A">
              <w:rPr>
                <w:i/>
              </w:rPr>
              <w:t>Contract</w:t>
            </w:r>
            <w:r w:rsidRPr="00F100B7">
              <w:t xml:space="preserve"> </w:t>
            </w:r>
            <w:r w:rsidRPr="000E382A">
              <w:rPr>
                <w:i/>
              </w:rPr>
              <w:t>Price</w:t>
            </w:r>
            <w:r w:rsidRPr="00F100B7">
              <w:t xml:space="preserve"> or the </w:t>
            </w:r>
            <w:r w:rsidRPr="00DD6387">
              <w:rPr>
                <w:i/>
              </w:rPr>
              <w:t>Contract Time</w:t>
            </w:r>
            <w:r w:rsidRPr="00F100B7">
              <w:t xml:space="preserve"> is justified, the </w:t>
            </w:r>
            <w:r w:rsidRPr="000E382A">
              <w:rPr>
                <w:i/>
              </w:rPr>
              <w:t>Consultant</w:t>
            </w:r>
            <w:r w:rsidRPr="00F100B7">
              <w:t xml:space="preserve"> shall report in writing the reasons for this finding to the </w:t>
            </w:r>
            <w:r w:rsidRPr="00DD6387">
              <w:rPr>
                <w:i/>
              </w:rPr>
              <w:t>Owner</w:t>
            </w:r>
            <w:r w:rsidRPr="00F100B7">
              <w:t xml:space="preserve"> and the </w:t>
            </w:r>
            <w:r w:rsidRPr="000E382A">
              <w:rPr>
                <w:i/>
              </w:rPr>
              <w:t>Contractor</w:t>
            </w:r>
            <w:r w:rsidRPr="00F100B7">
              <w:t>.</w:t>
            </w:r>
          </w:p>
          <w:p w14:paraId="61B1B8FA" w14:textId="77777777" w:rsidR="00BC2E60" w:rsidRDefault="00BC2E60" w:rsidP="006A46B7">
            <w:pPr>
              <w:pStyle w:val="SC3"/>
              <w:numPr>
                <w:ilvl w:val="0"/>
                <w:numId w:val="0"/>
              </w:numPr>
              <w:ind w:left="770" w:hanging="770"/>
              <w:jc w:val="both"/>
              <w:rPr>
                <w:u w:val="single"/>
                <w:lang w:val="en-CA"/>
              </w:rPr>
            </w:pPr>
          </w:p>
        </w:tc>
      </w:tr>
    </w:tbl>
    <w:p w14:paraId="294F234C" w14:textId="77777777" w:rsidR="00BC2E60" w:rsidRPr="00DF3C32" w:rsidRDefault="00BC2E60" w:rsidP="00BC2E60">
      <w:pPr>
        <w:pStyle w:val="SimpleL2"/>
      </w:pPr>
      <w:bookmarkStart w:id="397" w:name="_Toc115690185"/>
      <w:r w:rsidRPr="00DF3C32">
        <w:t>GC 6.5   DELAYS</w:t>
      </w:r>
      <w:bookmarkEnd w:id="397"/>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77091DD0" w14:textId="77777777" w:rsidTr="006A46B7">
        <w:tc>
          <w:tcPr>
            <w:tcW w:w="923" w:type="dxa"/>
          </w:tcPr>
          <w:p w14:paraId="5C09D953" w14:textId="77777777" w:rsidR="00BC2E60" w:rsidRPr="00AB0F97" w:rsidRDefault="00BC2E60" w:rsidP="006A46B7">
            <w:pPr>
              <w:pStyle w:val="SimpleL3"/>
            </w:pPr>
          </w:p>
        </w:tc>
        <w:tc>
          <w:tcPr>
            <w:tcW w:w="990" w:type="dxa"/>
          </w:tcPr>
          <w:p w14:paraId="00E32045" w14:textId="77777777" w:rsidR="00BC2E60" w:rsidRPr="00AB0F97" w:rsidRDefault="00BC2E60" w:rsidP="006A46B7">
            <w:pPr>
              <w:pStyle w:val="TableText0"/>
              <w:jc w:val="center"/>
              <w:rPr>
                <w:sz w:val="20"/>
                <w:szCs w:val="20"/>
              </w:rPr>
            </w:pPr>
            <w:r>
              <w:rPr>
                <w:sz w:val="20"/>
                <w:szCs w:val="20"/>
              </w:rPr>
              <w:t>6.5.1</w:t>
            </w:r>
          </w:p>
        </w:tc>
        <w:tc>
          <w:tcPr>
            <w:tcW w:w="8167" w:type="dxa"/>
          </w:tcPr>
          <w:p w14:paraId="2459A5C0" w14:textId="77777777" w:rsidR="00BC2E60" w:rsidRPr="00F100B7" w:rsidRDefault="00BC2E60" w:rsidP="006A46B7">
            <w:pPr>
              <w:pStyle w:val="SC3"/>
              <w:numPr>
                <w:ilvl w:val="0"/>
                <w:numId w:val="0"/>
              </w:numPr>
              <w:jc w:val="both"/>
            </w:pPr>
            <w:r w:rsidRPr="00923D79">
              <w:rPr>
                <w:u w:val="single"/>
                <w:lang w:val="en-US"/>
              </w:rPr>
              <w:t>Delete</w:t>
            </w:r>
            <w:r>
              <w:rPr>
                <w:lang w:val="en-US"/>
              </w:rPr>
              <w:t xml:space="preserve"> paragraph 6.5.1 and </w:t>
            </w:r>
            <w:r w:rsidRPr="00923D79">
              <w:rPr>
                <w:u w:val="single"/>
                <w:lang w:val="en-US"/>
              </w:rPr>
              <w:t>replace</w:t>
            </w:r>
            <w:r>
              <w:rPr>
                <w:lang w:val="en-US"/>
              </w:rPr>
              <w:t xml:space="preserve"> it with the following:</w:t>
            </w:r>
          </w:p>
          <w:p w14:paraId="1E387073" w14:textId="77777777" w:rsidR="00BC2E60" w:rsidRPr="00F100B7" w:rsidRDefault="00BC2E60" w:rsidP="006A46B7">
            <w:pPr>
              <w:jc w:val="both"/>
              <w:rPr>
                <w:rFonts w:cs="Arial"/>
                <w:bCs/>
                <w:szCs w:val="20"/>
              </w:rPr>
            </w:pPr>
          </w:p>
          <w:p w14:paraId="763EA582" w14:textId="77777777" w:rsidR="00BC2E60" w:rsidRDefault="00BC2E60" w:rsidP="006A46B7">
            <w:pPr>
              <w:pStyle w:val="SC3"/>
              <w:numPr>
                <w:ilvl w:val="0"/>
                <w:numId w:val="0"/>
              </w:numPr>
              <w:ind w:left="685" w:hanging="685"/>
              <w:jc w:val="both"/>
              <w:rPr>
                <w:b/>
                <w:bCs w:val="0"/>
                <w:highlight w:val="yellow"/>
                <w:lang w:val="en-CA"/>
              </w:rPr>
            </w:pPr>
            <w:r>
              <w:rPr>
                <w:lang w:val="en-US"/>
              </w:rPr>
              <w:t>6.5.1</w:t>
            </w:r>
            <w:r>
              <w:rPr>
                <w:lang w:val="en-US"/>
              </w:rPr>
              <w:tab/>
            </w:r>
            <w:r w:rsidRPr="00110A1C">
              <w:rPr>
                <w:lang w:val="en-US"/>
              </w:rPr>
              <w:t xml:space="preserve">If the </w:t>
            </w:r>
            <w:r w:rsidRPr="00110A1C">
              <w:rPr>
                <w:i/>
                <w:iCs/>
                <w:lang w:val="en-US"/>
              </w:rPr>
              <w:t>Contractor</w:t>
            </w:r>
            <w:r w:rsidRPr="00110A1C">
              <w:rPr>
                <w:lang w:val="en-US"/>
              </w:rPr>
              <w:t xml:space="preserve"> is delayed in the performance of the </w:t>
            </w:r>
            <w:r w:rsidRPr="00110A1C">
              <w:rPr>
                <w:i/>
                <w:iCs/>
                <w:lang w:val="en-US"/>
              </w:rPr>
              <w:t>Work</w:t>
            </w:r>
            <w:r w:rsidRPr="00110A1C">
              <w:rPr>
                <w:lang w:val="en-US"/>
              </w:rPr>
              <w:t xml:space="preserve"> by the </w:t>
            </w:r>
            <w:r w:rsidRPr="00110A1C">
              <w:rPr>
                <w:i/>
                <w:iCs/>
                <w:lang w:val="en-US"/>
              </w:rPr>
              <w:t>Owner</w:t>
            </w:r>
            <w:r w:rsidRPr="00110A1C">
              <w:rPr>
                <w:lang w:val="en-US"/>
              </w:rPr>
              <w:t xml:space="preserve">, the </w:t>
            </w:r>
            <w:r w:rsidRPr="00110A1C">
              <w:rPr>
                <w:i/>
                <w:iCs/>
                <w:lang w:val="en-US"/>
              </w:rPr>
              <w:t>Consultant</w:t>
            </w:r>
            <w:r w:rsidRPr="00110A1C">
              <w:rPr>
                <w:lang w:val="en-US"/>
              </w:rPr>
              <w:t>, or anyone employed or engaged by</w:t>
            </w:r>
            <w:r>
              <w:rPr>
                <w:lang w:val="en-US"/>
              </w:rPr>
              <w:t xml:space="preserve"> </w:t>
            </w:r>
            <w:r w:rsidRPr="00110A1C">
              <w:rPr>
                <w:lang w:val="en-US"/>
              </w:rPr>
              <w:t xml:space="preserve">them directly or indirectly, contrary to the provisions of the </w:t>
            </w:r>
            <w:r w:rsidRPr="00110A1C">
              <w:rPr>
                <w:i/>
                <w:iCs/>
                <w:lang w:val="en-US"/>
              </w:rPr>
              <w:t>Contract Documents</w:t>
            </w:r>
            <w:r w:rsidRPr="00110A1C">
              <w:rPr>
                <w:lang w:val="en-US"/>
              </w:rPr>
              <w:t xml:space="preserve">, </w:t>
            </w:r>
            <w:r>
              <w:rPr>
                <w:lang w:val="en-US"/>
              </w:rPr>
              <w:t xml:space="preserve">and if the </w:t>
            </w:r>
            <w:r>
              <w:rPr>
                <w:i/>
                <w:iCs/>
                <w:lang w:val="en-US"/>
              </w:rPr>
              <w:t xml:space="preserve">Contractor </w:t>
            </w:r>
            <w:r>
              <w:rPr>
                <w:lang w:val="en-US"/>
              </w:rPr>
              <w:t xml:space="preserve">can demonstrate that the critical path shall be impacted by the delay given the logic presented in the most recent </w:t>
            </w:r>
            <w:r>
              <w:rPr>
                <w:i/>
                <w:iCs/>
                <w:lang w:val="en-US"/>
              </w:rPr>
              <w:t>Construction Schedule</w:t>
            </w:r>
            <w:r>
              <w:rPr>
                <w:lang w:val="en-US"/>
              </w:rPr>
              <w:t>,</w:t>
            </w:r>
            <w:r>
              <w:rPr>
                <w:i/>
                <w:iCs/>
                <w:lang w:val="en-US"/>
              </w:rPr>
              <w:t xml:space="preserve"> </w:t>
            </w:r>
            <w:r w:rsidRPr="00110A1C">
              <w:rPr>
                <w:lang w:val="en-US"/>
              </w:rPr>
              <w:t xml:space="preserve">then the </w:t>
            </w:r>
            <w:r w:rsidRPr="00110A1C">
              <w:rPr>
                <w:i/>
                <w:iCs/>
                <w:lang w:val="en-US"/>
              </w:rPr>
              <w:t>Contract Time</w:t>
            </w:r>
            <w:r w:rsidRPr="00110A1C">
              <w:rPr>
                <w:lang w:val="en-US"/>
              </w:rPr>
              <w:t xml:space="preserve"> shall be extended for</w:t>
            </w:r>
            <w:r>
              <w:rPr>
                <w:lang w:val="en-US"/>
              </w:rPr>
              <w:t xml:space="preserve"> </w:t>
            </w:r>
            <w:r w:rsidRPr="00110A1C">
              <w:rPr>
                <w:lang w:val="en-US"/>
              </w:rPr>
              <w:t xml:space="preserve">such reasonable time as the </w:t>
            </w:r>
            <w:r w:rsidRPr="00396127">
              <w:rPr>
                <w:i/>
                <w:iCs/>
                <w:lang w:val="en-US"/>
              </w:rPr>
              <w:t>Consultant</w:t>
            </w:r>
            <w:r w:rsidRPr="00110A1C">
              <w:rPr>
                <w:lang w:val="en-US"/>
              </w:rPr>
              <w:t xml:space="preserve"> may recommend in consultation with the </w:t>
            </w:r>
            <w:r w:rsidRPr="00396127">
              <w:rPr>
                <w:i/>
                <w:iCs/>
                <w:lang w:val="en-US"/>
              </w:rPr>
              <w:t>Contractor</w:t>
            </w:r>
            <w:r w:rsidRPr="00110A1C">
              <w:rPr>
                <w:lang w:val="en-US"/>
              </w:rPr>
              <w:t xml:space="preserve">. </w:t>
            </w:r>
            <w:r>
              <w:t xml:space="preserve">Subject to the </w:t>
            </w:r>
            <w:r w:rsidRPr="2B63AC0F">
              <w:rPr>
                <w:i/>
                <w:iCs/>
                <w:lang w:val="en-US"/>
              </w:rPr>
              <w:t>Contractor’s</w:t>
            </w:r>
            <w:r>
              <w:t xml:space="preserve"> obligation to mitigate costs, the </w:t>
            </w:r>
            <w:r w:rsidRPr="2B63AC0F">
              <w:rPr>
                <w:i/>
                <w:iCs/>
                <w:lang w:val="en-US"/>
              </w:rPr>
              <w:t xml:space="preserve">Contractor </w:t>
            </w:r>
            <w:r>
              <w:t>shall be</w:t>
            </w:r>
            <w:r w:rsidRPr="2B63AC0F">
              <w:rPr>
                <w:lang w:val="en-US"/>
              </w:rPr>
              <w:t xml:space="preserve"> </w:t>
            </w:r>
            <w:r>
              <w:t xml:space="preserve">reimbursed by the </w:t>
            </w:r>
            <w:r w:rsidRPr="2B63AC0F">
              <w:rPr>
                <w:i/>
                <w:iCs/>
              </w:rPr>
              <w:t>Owner</w:t>
            </w:r>
            <w:r>
              <w:t xml:space="preserve"> for reasonable </w:t>
            </w:r>
            <w:r w:rsidRPr="2B63AC0F">
              <w:rPr>
                <w:i/>
                <w:iCs/>
              </w:rPr>
              <w:t>Direct Costs</w:t>
            </w:r>
            <w:r>
              <w:t xml:space="preserve"> directly flowing from the </w:t>
            </w:r>
            <w:r>
              <w:rPr>
                <w:lang w:val="en-US"/>
              </w:rPr>
              <w:t xml:space="preserve">extension of the </w:t>
            </w:r>
            <w:r>
              <w:rPr>
                <w:i/>
                <w:iCs/>
                <w:lang w:val="en-US"/>
              </w:rPr>
              <w:t xml:space="preserve">Contract Time </w:t>
            </w:r>
            <w:r>
              <w:t>, but excluding any</w:t>
            </w:r>
            <w:r w:rsidRPr="2B63AC0F">
              <w:rPr>
                <w:lang w:val="en-US"/>
              </w:rPr>
              <w:t xml:space="preserve"> </w:t>
            </w:r>
            <w:r>
              <w:t>consequential, indirect or special damages, and excluding any claims for loss of profit or opportunity.”</w:t>
            </w:r>
          </w:p>
          <w:p w14:paraId="5C60577C" w14:textId="77777777" w:rsidR="00BC2E60" w:rsidRPr="00B9757D" w:rsidRDefault="00BC2E60" w:rsidP="006A46B7">
            <w:pPr>
              <w:pStyle w:val="SC3"/>
              <w:numPr>
                <w:ilvl w:val="0"/>
                <w:numId w:val="0"/>
              </w:numPr>
              <w:jc w:val="both"/>
              <w:rPr>
                <w:highlight w:val="lightGray"/>
                <w:lang w:val="en-US"/>
              </w:rPr>
            </w:pPr>
          </w:p>
        </w:tc>
      </w:tr>
      <w:tr w:rsidR="00BC2E60" w:rsidRPr="00AB0F97" w14:paraId="2BCF9A9D" w14:textId="77777777" w:rsidTr="006A46B7">
        <w:tc>
          <w:tcPr>
            <w:tcW w:w="923" w:type="dxa"/>
          </w:tcPr>
          <w:p w14:paraId="33C9B8BD" w14:textId="77777777" w:rsidR="00BC2E60" w:rsidRPr="00AB0F97" w:rsidRDefault="00BC2E60" w:rsidP="006A46B7">
            <w:pPr>
              <w:pStyle w:val="SimpleL3"/>
            </w:pPr>
          </w:p>
        </w:tc>
        <w:tc>
          <w:tcPr>
            <w:tcW w:w="990" w:type="dxa"/>
          </w:tcPr>
          <w:p w14:paraId="5CC0EE05" w14:textId="77777777" w:rsidR="00BC2E60" w:rsidRDefault="00BC2E60" w:rsidP="006A46B7">
            <w:pPr>
              <w:pStyle w:val="TableText0"/>
              <w:jc w:val="center"/>
              <w:rPr>
                <w:sz w:val="20"/>
                <w:szCs w:val="20"/>
              </w:rPr>
            </w:pPr>
            <w:r>
              <w:rPr>
                <w:sz w:val="20"/>
                <w:szCs w:val="20"/>
              </w:rPr>
              <w:t>6.5.2</w:t>
            </w:r>
          </w:p>
        </w:tc>
        <w:tc>
          <w:tcPr>
            <w:tcW w:w="8167" w:type="dxa"/>
          </w:tcPr>
          <w:p w14:paraId="70781AF8" w14:textId="77777777" w:rsidR="00BC2E60" w:rsidRDefault="00BC2E60" w:rsidP="006A46B7">
            <w:pPr>
              <w:pStyle w:val="SC3"/>
              <w:numPr>
                <w:ilvl w:val="0"/>
                <w:numId w:val="0"/>
              </w:numPr>
              <w:jc w:val="both"/>
              <w:rPr>
                <w:lang w:val="en-US"/>
              </w:rPr>
            </w:pPr>
            <w:r>
              <w:rPr>
                <w:u w:val="single"/>
                <w:lang w:val="en-US"/>
              </w:rPr>
              <w:t>Delete</w:t>
            </w:r>
            <w:r>
              <w:rPr>
                <w:lang w:val="en-US"/>
              </w:rPr>
              <w:t xml:space="preserve"> paragraph 6.5.2 and </w:t>
            </w:r>
            <w:r>
              <w:rPr>
                <w:u w:val="single"/>
                <w:lang w:val="en-US"/>
              </w:rPr>
              <w:t>replace</w:t>
            </w:r>
            <w:r>
              <w:rPr>
                <w:lang w:val="en-US"/>
              </w:rPr>
              <w:t xml:space="preserve"> it with the following:</w:t>
            </w:r>
          </w:p>
          <w:p w14:paraId="4AAF7E2D" w14:textId="77777777" w:rsidR="00BC2E60" w:rsidRDefault="00BC2E60" w:rsidP="006A46B7">
            <w:pPr>
              <w:pStyle w:val="SC3"/>
              <w:numPr>
                <w:ilvl w:val="0"/>
                <w:numId w:val="0"/>
              </w:numPr>
              <w:jc w:val="both"/>
              <w:rPr>
                <w:lang w:val="en-CA"/>
              </w:rPr>
            </w:pPr>
          </w:p>
          <w:p w14:paraId="49885558" w14:textId="77777777" w:rsidR="00BC2E60" w:rsidRDefault="00BC2E60" w:rsidP="006A46B7">
            <w:pPr>
              <w:pStyle w:val="SC3"/>
              <w:numPr>
                <w:ilvl w:val="0"/>
                <w:numId w:val="0"/>
              </w:numPr>
              <w:ind w:left="685" w:hanging="720"/>
              <w:jc w:val="both"/>
            </w:pPr>
            <w:r w:rsidRPr="00C96E46">
              <w:rPr>
                <w:lang w:val="en-US"/>
              </w:rPr>
              <w:t>6.5.2</w:t>
            </w:r>
            <w:r w:rsidRPr="00C96E46">
              <w:rPr>
                <w:lang w:val="en-US"/>
              </w:rPr>
              <w:tab/>
              <w:t xml:space="preserve">If the </w:t>
            </w:r>
            <w:r w:rsidRPr="00C96E46">
              <w:rPr>
                <w:i/>
                <w:iCs/>
                <w:lang w:val="en-US"/>
              </w:rPr>
              <w:t>Contractor</w:t>
            </w:r>
            <w:r w:rsidRPr="00C96E46">
              <w:rPr>
                <w:lang w:val="en-US"/>
              </w:rPr>
              <w:t xml:space="preserve"> is delayed in the performance of the </w:t>
            </w:r>
            <w:r w:rsidRPr="00C96E46">
              <w:rPr>
                <w:i/>
                <w:iCs/>
                <w:lang w:val="en-US"/>
              </w:rPr>
              <w:t>Work</w:t>
            </w:r>
            <w:r w:rsidRPr="00C96E46">
              <w:rPr>
                <w:lang w:val="en-US"/>
              </w:rPr>
              <w:t xml:space="preserve"> by a stop work order issued by a court or other public authority and providing that such order was issued on account of a direct breach, violation, contravention, or a failure to abide by any laws, ordinances, rules, regulations, or codes by the </w:t>
            </w:r>
            <w:r w:rsidRPr="00C96E46">
              <w:rPr>
                <w:i/>
                <w:lang w:val="en-US"/>
              </w:rPr>
              <w:t>Owner</w:t>
            </w:r>
            <w:r w:rsidRPr="00C96E46">
              <w:rPr>
                <w:lang w:val="en-US"/>
              </w:rPr>
              <w:t xml:space="preserve">, the </w:t>
            </w:r>
            <w:r w:rsidRPr="00C96E46">
              <w:rPr>
                <w:i/>
                <w:lang w:val="en-US"/>
              </w:rPr>
              <w:t>Owner’s</w:t>
            </w:r>
            <w:r w:rsidRPr="00C96E46">
              <w:rPr>
                <w:lang w:val="en-US"/>
              </w:rPr>
              <w:t xml:space="preserve"> other contractor(s), or the </w:t>
            </w:r>
            <w:r w:rsidRPr="00C96E46">
              <w:rPr>
                <w:i/>
                <w:lang w:val="en-US"/>
              </w:rPr>
              <w:t>Consultant</w:t>
            </w:r>
            <w:r w:rsidRPr="00C96E46">
              <w:rPr>
                <w:lang w:val="en-US"/>
              </w:rPr>
              <w:t xml:space="preserve">, and relating to the </w:t>
            </w:r>
            <w:r w:rsidRPr="00C96E46">
              <w:rPr>
                <w:i/>
                <w:lang w:val="en-US"/>
              </w:rPr>
              <w:t>Work</w:t>
            </w:r>
            <w:r w:rsidRPr="00C96E46">
              <w:rPr>
                <w:lang w:val="en-US"/>
              </w:rPr>
              <w:t xml:space="preserve"> or the </w:t>
            </w:r>
            <w:r w:rsidRPr="00C96E46">
              <w:rPr>
                <w:i/>
                <w:lang w:val="en-US"/>
              </w:rPr>
              <w:t>Place of the Work</w:t>
            </w:r>
            <w:r w:rsidRPr="00C96E46">
              <w:rPr>
                <w:lang w:val="en-US"/>
              </w:rPr>
              <w:t xml:space="preserve">, and if the </w:t>
            </w:r>
            <w:r w:rsidRPr="00C96E46">
              <w:rPr>
                <w:i/>
                <w:iCs/>
                <w:lang w:val="en-US"/>
              </w:rPr>
              <w:t>Contractor</w:t>
            </w:r>
            <w:r w:rsidRPr="00C96E46">
              <w:rPr>
                <w:lang w:val="en-US"/>
              </w:rPr>
              <w:t xml:space="preserve"> can demonstrate that the critical path shall be impacted by the delay given the logic presented in the most recent </w:t>
            </w:r>
            <w:r w:rsidRPr="00C96E46">
              <w:rPr>
                <w:i/>
                <w:iCs/>
                <w:lang w:val="en-US"/>
              </w:rPr>
              <w:t>Construction Schedule</w:t>
            </w:r>
            <w:r w:rsidRPr="00C96E46">
              <w:rPr>
                <w:lang w:val="en-US"/>
              </w:rPr>
              <w:t>,</w:t>
            </w:r>
            <w:r>
              <w:rPr>
                <w:lang w:val="en-US"/>
              </w:rPr>
              <w:t xml:space="preserve"> </w:t>
            </w:r>
            <w:r w:rsidRPr="00C96E46">
              <w:rPr>
                <w:lang w:val="en-US"/>
              </w:rPr>
              <w:t xml:space="preserve">then the </w:t>
            </w:r>
            <w:r w:rsidRPr="00C96E46">
              <w:rPr>
                <w:i/>
                <w:iCs/>
                <w:lang w:val="en-US"/>
              </w:rPr>
              <w:t>Contract Time</w:t>
            </w:r>
            <w:r w:rsidRPr="00C96E46">
              <w:rPr>
                <w:lang w:val="en-US"/>
              </w:rPr>
              <w:t xml:space="preserve"> shall be extended for such reasonable time</w:t>
            </w:r>
            <w:r>
              <w:rPr>
                <w:lang w:val="en-US"/>
              </w:rPr>
              <w:t xml:space="preserve"> </w:t>
            </w:r>
            <w:r w:rsidRPr="00C96E46">
              <w:rPr>
                <w:lang w:val="en-US"/>
              </w:rPr>
              <w:t xml:space="preserve">as the </w:t>
            </w:r>
            <w:r w:rsidRPr="00C96E46">
              <w:rPr>
                <w:i/>
                <w:iCs/>
                <w:lang w:val="en-US"/>
              </w:rPr>
              <w:t>Consultant</w:t>
            </w:r>
            <w:r w:rsidRPr="00C96E46">
              <w:rPr>
                <w:lang w:val="en-US"/>
              </w:rPr>
              <w:t xml:space="preserve"> may recommend in consultation with the </w:t>
            </w:r>
            <w:r w:rsidRPr="00C96E46">
              <w:rPr>
                <w:i/>
                <w:iCs/>
                <w:lang w:val="en-US"/>
              </w:rPr>
              <w:t>Contractor</w:t>
            </w:r>
            <w:r w:rsidRPr="00C96E46">
              <w:rPr>
                <w:lang w:val="en-US"/>
              </w:rPr>
              <w:t>.</w:t>
            </w:r>
            <w:r>
              <w:rPr>
                <w:lang w:val="en-US"/>
              </w:rPr>
              <w:t xml:space="preserve"> </w:t>
            </w:r>
            <w:r w:rsidRPr="2B63AC0F">
              <w:rPr>
                <w:lang w:val="en-US"/>
              </w:rPr>
              <w:t xml:space="preserve">Subject to the </w:t>
            </w:r>
            <w:r w:rsidRPr="2B63AC0F">
              <w:rPr>
                <w:i/>
                <w:iCs/>
                <w:lang w:val="en-US"/>
              </w:rPr>
              <w:t xml:space="preserve">Contractor’s </w:t>
            </w:r>
            <w:r w:rsidRPr="2B63AC0F">
              <w:rPr>
                <w:lang w:val="en-US"/>
              </w:rPr>
              <w:t xml:space="preserve">obligation to mitigate costs, the </w:t>
            </w:r>
            <w:r w:rsidRPr="2B63AC0F">
              <w:rPr>
                <w:i/>
                <w:iCs/>
                <w:lang w:val="en-US"/>
              </w:rPr>
              <w:t>Contractor</w:t>
            </w:r>
            <w:r w:rsidRPr="2B63AC0F">
              <w:rPr>
                <w:lang w:val="en-US"/>
              </w:rPr>
              <w:t xml:space="preserve"> shall be reimbursed by the </w:t>
            </w:r>
            <w:r w:rsidRPr="2B63AC0F">
              <w:rPr>
                <w:i/>
                <w:iCs/>
                <w:lang w:val="en-US"/>
              </w:rPr>
              <w:t>Owner</w:t>
            </w:r>
            <w:r w:rsidRPr="2B63AC0F">
              <w:rPr>
                <w:lang w:val="en-US"/>
              </w:rPr>
              <w:t xml:space="preserve"> for reasonable </w:t>
            </w:r>
            <w:r w:rsidRPr="00E75711">
              <w:rPr>
                <w:i/>
                <w:iCs/>
                <w:lang w:val="en-US"/>
              </w:rPr>
              <w:t>Direct Costs</w:t>
            </w:r>
            <w:r w:rsidRPr="2B63AC0F">
              <w:rPr>
                <w:lang w:val="en-US"/>
              </w:rPr>
              <w:t xml:space="preserve"> directly flowing from </w:t>
            </w:r>
            <w:r>
              <w:rPr>
                <w:lang w:val="en-US"/>
              </w:rPr>
              <w:t xml:space="preserve">extension of the </w:t>
            </w:r>
            <w:r w:rsidRPr="00C96E46">
              <w:rPr>
                <w:i/>
                <w:iCs/>
                <w:lang w:val="en-US"/>
              </w:rPr>
              <w:t>Contract Time</w:t>
            </w:r>
            <w:r w:rsidRPr="2B63AC0F">
              <w:rPr>
                <w:lang w:val="en-US"/>
              </w:rPr>
              <w:t>, but excluding any consequential, indirect or special damages, and excluding any claims for loss of profit or opportunity.</w:t>
            </w:r>
          </w:p>
          <w:p w14:paraId="0E3EF860" w14:textId="77777777" w:rsidR="00BC2E60" w:rsidRPr="00ED2C70" w:rsidRDefault="00BC2E60" w:rsidP="006A46B7">
            <w:pPr>
              <w:pStyle w:val="SC3"/>
              <w:numPr>
                <w:ilvl w:val="0"/>
                <w:numId w:val="0"/>
              </w:numPr>
              <w:jc w:val="both"/>
            </w:pPr>
          </w:p>
          <w:p w14:paraId="20CB2177" w14:textId="77777777" w:rsidR="00BC2E60" w:rsidRPr="00C939CA" w:rsidRDefault="00BC2E60" w:rsidP="006A46B7">
            <w:pPr>
              <w:pStyle w:val="SC3"/>
              <w:numPr>
                <w:ilvl w:val="0"/>
                <w:numId w:val="0"/>
              </w:numPr>
              <w:jc w:val="both"/>
              <w:rPr>
                <w:lang w:val="en-CA"/>
              </w:rPr>
            </w:pPr>
          </w:p>
        </w:tc>
      </w:tr>
      <w:tr w:rsidR="00BC2E60" w:rsidRPr="00AB0F97" w14:paraId="7A4F3199" w14:textId="77777777" w:rsidTr="006A46B7">
        <w:tc>
          <w:tcPr>
            <w:tcW w:w="923" w:type="dxa"/>
          </w:tcPr>
          <w:p w14:paraId="566B3E58" w14:textId="77777777" w:rsidR="00BC2E60" w:rsidRPr="00AB0F97" w:rsidRDefault="00BC2E60" w:rsidP="006A46B7">
            <w:pPr>
              <w:pStyle w:val="SimpleL3"/>
            </w:pPr>
          </w:p>
        </w:tc>
        <w:tc>
          <w:tcPr>
            <w:tcW w:w="990" w:type="dxa"/>
          </w:tcPr>
          <w:p w14:paraId="6B43907B" w14:textId="77777777" w:rsidR="00BC2E60" w:rsidRDefault="00BC2E60" w:rsidP="006A46B7">
            <w:pPr>
              <w:pStyle w:val="TableText0"/>
              <w:jc w:val="center"/>
              <w:rPr>
                <w:sz w:val="20"/>
                <w:szCs w:val="20"/>
              </w:rPr>
            </w:pPr>
            <w:r>
              <w:rPr>
                <w:sz w:val="20"/>
                <w:szCs w:val="20"/>
              </w:rPr>
              <w:t>6.5.3</w:t>
            </w:r>
          </w:p>
        </w:tc>
        <w:tc>
          <w:tcPr>
            <w:tcW w:w="8167" w:type="dxa"/>
          </w:tcPr>
          <w:p w14:paraId="1A0AA8B6" w14:textId="77777777" w:rsidR="00BC2E60" w:rsidRPr="00F100B7" w:rsidRDefault="00BC2E60" w:rsidP="006A46B7">
            <w:pPr>
              <w:pStyle w:val="SC3"/>
              <w:numPr>
                <w:ilvl w:val="0"/>
                <w:numId w:val="0"/>
              </w:numPr>
            </w:pPr>
            <w:r w:rsidRPr="00730535">
              <w:rPr>
                <w:u w:val="single"/>
              </w:rPr>
              <w:t>Delete</w:t>
            </w:r>
            <w:r w:rsidRPr="00F100B7">
              <w:t xml:space="preserve"> </w:t>
            </w:r>
            <w:r>
              <w:rPr>
                <w:lang w:val="en-CA"/>
              </w:rPr>
              <w:t>paragraph</w:t>
            </w:r>
            <w:r w:rsidRPr="00F100B7">
              <w:t xml:space="preserve"> 6.5.3 and </w:t>
            </w:r>
            <w:r w:rsidRPr="00730535">
              <w:rPr>
                <w:u w:val="single"/>
              </w:rPr>
              <w:t>replace</w:t>
            </w:r>
            <w:r w:rsidRPr="00F100B7">
              <w:t xml:space="preserve"> it with the following:</w:t>
            </w:r>
          </w:p>
          <w:p w14:paraId="25F7027E" w14:textId="77777777" w:rsidR="00BC2E60" w:rsidRPr="00F100B7" w:rsidRDefault="00BC2E60" w:rsidP="006A46B7">
            <w:pPr>
              <w:rPr>
                <w:rFonts w:cs="Arial"/>
                <w:bCs/>
                <w:szCs w:val="20"/>
              </w:rPr>
            </w:pPr>
          </w:p>
          <w:p w14:paraId="10277458" w14:textId="77777777" w:rsidR="00BC2E60" w:rsidRDefault="00BC2E60" w:rsidP="006A46B7">
            <w:pPr>
              <w:pStyle w:val="SC4"/>
              <w:ind w:left="685" w:hanging="630"/>
              <w:jc w:val="both"/>
            </w:pPr>
            <w:r>
              <w:rPr>
                <w:lang w:val="en-US"/>
              </w:rPr>
              <w:t>6.5.3</w:t>
            </w:r>
            <w:r>
              <w:rPr>
                <w:lang w:val="en-US"/>
              </w:rPr>
              <w:tab/>
            </w:r>
            <w:r w:rsidRPr="00C427FE">
              <w:t xml:space="preserve">If the performance of the </w:t>
            </w:r>
            <w:r w:rsidRPr="003135DB">
              <w:rPr>
                <w:i/>
              </w:rPr>
              <w:t>Work</w:t>
            </w:r>
            <w:r w:rsidRPr="00C427FE">
              <w:t xml:space="preserve"> or the performance of any other obligation(s) of a party to this </w:t>
            </w:r>
            <w:r w:rsidRPr="003135DB">
              <w:rPr>
                <w:i/>
              </w:rPr>
              <w:t>Contract</w:t>
            </w:r>
            <w:r w:rsidRPr="00C427FE">
              <w:t xml:space="preserve"> is delayed by </w:t>
            </w:r>
            <w:r w:rsidRPr="003135DB">
              <w:rPr>
                <w:i/>
              </w:rPr>
              <w:t>Force Majeure</w:t>
            </w:r>
            <w:r w:rsidRPr="00C427FE">
              <w:t xml:space="preserve">, then the </w:t>
            </w:r>
            <w:r w:rsidRPr="003135DB">
              <w:rPr>
                <w:i/>
              </w:rPr>
              <w:t>Contract Time</w:t>
            </w:r>
            <w:r w:rsidRPr="00C427FE">
              <w:t xml:space="preserve"> shall be extended for such reasonable time as the</w:t>
            </w:r>
            <w:r>
              <w:rPr>
                <w:lang w:val="en-CA"/>
              </w:rPr>
              <w:t xml:space="preserve"> </w:t>
            </w:r>
            <w:r>
              <w:rPr>
                <w:i/>
                <w:lang w:val="en-CA"/>
              </w:rPr>
              <w:t>Consultant</w:t>
            </w:r>
            <w:r>
              <w:rPr>
                <w:lang w:val="en-CA"/>
              </w:rPr>
              <w:t xml:space="preserve"> in consultation with the</w:t>
            </w:r>
            <w:r w:rsidRPr="00C427FE">
              <w:t xml:space="preserve"> </w:t>
            </w:r>
            <w:r w:rsidRPr="003135DB">
              <w:rPr>
                <w:i/>
              </w:rPr>
              <w:t>Owner</w:t>
            </w:r>
            <w:r w:rsidRPr="00C427FE">
              <w:t xml:space="preserve"> and the </w:t>
            </w:r>
            <w:r>
              <w:rPr>
                <w:i/>
                <w:lang w:val="en-US"/>
              </w:rPr>
              <w:t>Contractor</w:t>
            </w:r>
            <w:r w:rsidRPr="00C427FE">
              <w:t xml:space="preserve"> shall agree. The extension of time shall not be less than the time lost as a result of the </w:t>
            </w:r>
            <w:r w:rsidRPr="003135DB">
              <w:rPr>
                <w:i/>
              </w:rPr>
              <w:t>Force Majeure</w:t>
            </w:r>
            <w:r w:rsidRPr="00C427FE">
              <w:t xml:space="preserve"> event causing the delay, unless the </w:t>
            </w:r>
            <w:r>
              <w:rPr>
                <w:i/>
                <w:lang w:val="en-US"/>
              </w:rPr>
              <w:t>Contractor</w:t>
            </w:r>
            <w:r w:rsidRPr="00C427FE">
              <w:t xml:space="preserve"> agrees to a shorter extension. Neither party shall be entitled to payment for its costs or reimbursement of its expenses incurred by such delays. Upon reaching agreement on the extension of the </w:t>
            </w:r>
            <w:r w:rsidRPr="003135DB">
              <w:rPr>
                <w:i/>
              </w:rPr>
              <w:t>Contract Time</w:t>
            </w:r>
            <w:r w:rsidRPr="00C427FE">
              <w:t xml:space="preserve"> attributable to the </w:t>
            </w:r>
            <w:r w:rsidRPr="003135DB">
              <w:rPr>
                <w:i/>
              </w:rPr>
              <w:t>Force Majeure</w:t>
            </w:r>
            <w:r w:rsidRPr="00C427FE">
              <w:t xml:space="preserve"> event, the </w:t>
            </w:r>
            <w:r w:rsidRPr="003135DB">
              <w:rPr>
                <w:i/>
              </w:rPr>
              <w:t>Owner</w:t>
            </w:r>
            <w:r w:rsidRPr="00C427FE">
              <w:t xml:space="preserve"> and the </w:t>
            </w:r>
            <w:r>
              <w:rPr>
                <w:i/>
                <w:lang w:val="en-US"/>
              </w:rPr>
              <w:t>Contractor</w:t>
            </w:r>
            <w:r w:rsidRPr="00C427FE">
              <w:t xml:space="preserve"> shall execute a </w:t>
            </w:r>
            <w:r w:rsidRPr="003135DB">
              <w:rPr>
                <w:i/>
              </w:rPr>
              <w:t>Change Order</w:t>
            </w:r>
            <w:r w:rsidRPr="00C427FE">
              <w:t xml:space="preserve"> </w:t>
            </w:r>
            <w:r>
              <w:rPr>
                <w:lang w:val="en-CA"/>
              </w:rPr>
              <w:t xml:space="preserve">issued by the </w:t>
            </w:r>
            <w:r>
              <w:rPr>
                <w:i/>
                <w:lang w:val="en-CA"/>
              </w:rPr>
              <w:t xml:space="preserve">Consultant </w:t>
            </w:r>
            <w:r w:rsidRPr="00C427FE">
              <w:t xml:space="preserve">indicating the length of the extension to the </w:t>
            </w:r>
            <w:r w:rsidRPr="003135DB">
              <w:rPr>
                <w:i/>
              </w:rPr>
              <w:t>Contract Time</w:t>
            </w:r>
            <w:r w:rsidRPr="00C427FE">
              <w:t xml:space="preserve"> and confirming that there are no costs payable by either party to the other for the extension of </w:t>
            </w:r>
            <w:r w:rsidRPr="003135DB">
              <w:rPr>
                <w:i/>
              </w:rPr>
              <w:t>Contract Time</w:t>
            </w:r>
            <w:r>
              <w:t>.</w:t>
            </w:r>
          </w:p>
          <w:p w14:paraId="54A6FBE8" w14:textId="77777777" w:rsidR="00BC2E60" w:rsidRDefault="00BC2E60" w:rsidP="006A46B7">
            <w:pPr>
              <w:pStyle w:val="SC4"/>
              <w:ind w:left="2881" w:hanging="862"/>
              <w:jc w:val="both"/>
            </w:pPr>
          </w:p>
          <w:p w14:paraId="251AC601" w14:textId="77777777" w:rsidR="00BC2E60" w:rsidRPr="00ED2C70" w:rsidRDefault="00BC2E60" w:rsidP="006A46B7">
            <w:pPr>
              <w:pStyle w:val="SC4"/>
              <w:ind w:left="1584" w:hanging="720"/>
              <w:jc w:val="both"/>
              <w:rPr>
                <w:lang w:val="en-US"/>
              </w:rPr>
            </w:pPr>
            <w:r>
              <w:t xml:space="preserve"> .1 </w:t>
            </w:r>
            <w:r>
              <w:tab/>
              <w:t xml:space="preserve">Notwithstanding the foregoing, the </w:t>
            </w:r>
            <w:r w:rsidRPr="00D218B1">
              <w:rPr>
                <w:i/>
              </w:rPr>
              <w:t>Owner</w:t>
            </w:r>
            <w:r>
              <w:rPr>
                <w:lang w:val="en-CA"/>
              </w:rPr>
              <w:t xml:space="preserve">, through the </w:t>
            </w:r>
            <w:r>
              <w:rPr>
                <w:i/>
                <w:lang w:val="en-CA"/>
              </w:rPr>
              <w:t>Consultant</w:t>
            </w:r>
            <w:r>
              <w:rPr>
                <w:lang w:val="en-CA"/>
              </w:rPr>
              <w:t>,</w:t>
            </w:r>
            <w:r>
              <w:t xml:space="preserve"> may issue a </w:t>
            </w:r>
            <w:r w:rsidRPr="00D218B1">
              <w:rPr>
                <w:i/>
              </w:rPr>
              <w:t>Change Directive</w:t>
            </w:r>
            <w:r>
              <w:t xml:space="preserve"> requiring the </w:t>
            </w:r>
            <w:r w:rsidRPr="00D218B1">
              <w:rPr>
                <w:i/>
              </w:rPr>
              <w:t>Contractor</w:t>
            </w:r>
            <w:r>
              <w:t xml:space="preserve"> to undertake those specific actions identified in the </w:t>
            </w:r>
            <w:r w:rsidRPr="00D218B1">
              <w:rPr>
                <w:i/>
              </w:rPr>
              <w:t>Change Directive</w:t>
            </w:r>
            <w:r>
              <w:t xml:space="preserve"> as the </w:t>
            </w:r>
            <w:r w:rsidRPr="00D218B1">
              <w:rPr>
                <w:i/>
              </w:rPr>
              <w:t>Contractor</w:t>
            </w:r>
            <w:r>
              <w:t xml:space="preserve"> can reasonably and safely initiate to remove or relieve either the </w:t>
            </w:r>
            <w:r w:rsidRPr="00D218B1">
              <w:rPr>
                <w:i/>
              </w:rPr>
              <w:t>Force Majeure</w:t>
            </w:r>
            <w:r>
              <w:t xml:space="preserve"> or its direct or indirect effects on the </w:t>
            </w:r>
            <w:r w:rsidRPr="00D218B1">
              <w:rPr>
                <w:i/>
              </w:rPr>
              <w:t>Project</w:t>
            </w:r>
            <w:r>
              <w:t xml:space="preserve">, in which case the </w:t>
            </w:r>
            <w:r w:rsidRPr="00D218B1">
              <w:rPr>
                <w:i/>
              </w:rPr>
              <w:t>Contract Price</w:t>
            </w:r>
            <w:r>
              <w:t xml:space="preserve"> will be adjusted in accordance with GC 6.3.7. If the </w:t>
            </w:r>
            <w:r w:rsidRPr="00D218B1">
              <w:rPr>
                <w:i/>
              </w:rPr>
              <w:t>Contractor</w:t>
            </w:r>
            <w:r>
              <w:t xml:space="preserve"> fails within the time period specified in the </w:t>
            </w:r>
            <w:r w:rsidRPr="00D218B1">
              <w:rPr>
                <w:i/>
              </w:rPr>
              <w:t>Change Directive</w:t>
            </w:r>
            <w:r>
              <w:t xml:space="preserve"> to take such action, then the </w:t>
            </w:r>
            <w:r w:rsidRPr="00D218B1">
              <w:rPr>
                <w:i/>
              </w:rPr>
              <w:t>Owner</w:t>
            </w:r>
            <w:r>
              <w:t xml:space="preserve"> may, at its sole and absolute discretion and after it has given written notice to the </w:t>
            </w:r>
            <w:r w:rsidRPr="00D218B1">
              <w:rPr>
                <w:i/>
              </w:rPr>
              <w:t>Contractor</w:t>
            </w:r>
            <w:r>
              <w:t xml:space="preserve">, take some or all of such actions to partially or wholly remove or relieve such </w:t>
            </w:r>
            <w:r w:rsidRPr="00D218B1">
              <w:rPr>
                <w:i/>
              </w:rPr>
              <w:t>Force Majeure</w:t>
            </w:r>
            <w:r>
              <w:t xml:space="preserve"> or its direct or indirect effects, and thereafter require the </w:t>
            </w:r>
            <w:r w:rsidRPr="00D218B1">
              <w:rPr>
                <w:i/>
              </w:rPr>
              <w:t>Contractor</w:t>
            </w:r>
            <w:r>
              <w:t xml:space="preserve"> to resume the performance of the </w:t>
            </w:r>
            <w:r w:rsidRPr="00D218B1">
              <w:rPr>
                <w:i/>
              </w:rPr>
              <w:t>Work</w:t>
            </w:r>
            <w:r>
              <w:rPr>
                <w:i/>
                <w:lang w:val="en-US"/>
              </w:rPr>
              <w:t>.</w:t>
            </w:r>
          </w:p>
          <w:p w14:paraId="0F2ADC39" w14:textId="77777777" w:rsidR="00BC2E60" w:rsidRPr="00730535" w:rsidRDefault="00BC2E60" w:rsidP="006A46B7">
            <w:pPr>
              <w:pStyle w:val="SC3"/>
              <w:numPr>
                <w:ilvl w:val="0"/>
                <w:numId w:val="0"/>
              </w:numPr>
              <w:jc w:val="both"/>
              <w:rPr>
                <w:u w:val="single"/>
              </w:rPr>
            </w:pPr>
          </w:p>
        </w:tc>
      </w:tr>
      <w:tr w:rsidR="00BC2E60" w:rsidRPr="00AB0F97" w14:paraId="14AD962C" w14:textId="77777777" w:rsidTr="006A46B7">
        <w:tc>
          <w:tcPr>
            <w:tcW w:w="923" w:type="dxa"/>
          </w:tcPr>
          <w:p w14:paraId="4B2EB1F1" w14:textId="77777777" w:rsidR="00BC2E60" w:rsidRPr="00AB0F97" w:rsidRDefault="00BC2E60" w:rsidP="006A46B7">
            <w:pPr>
              <w:pStyle w:val="SimpleL3"/>
            </w:pPr>
          </w:p>
        </w:tc>
        <w:tc>
          <w:tcPr>
            <w:tcW w:w="990" w:type="dxa"/>
          </w:tcPr>
          <w:p w14:paraId="596D5207" w14:textId="77777777" w:rsidR="00BC2E60" w:rsidRDefault="00BC2E60" w:rsidP="006A46B7">
            <w:pPr>
              <w:pStyle w:val="TableText0"/>
              <w:jc w:val="center"/>
              <w:rPr>
                <w:sz w:val="20"/>
                <w:szCs w:val="20"/>
              </w:rPr>
            </w:pPr>
            <w:r>
              <w:rPr>
                <w:sz w:val="20"/>
                <w:szCs w:val="20"/>
              </w:rPr>
              <w:t>6.5.4</w:t>
            </w:r>
          </w:p>
        </w:tc>
        <w:tc>
          <w:tcPr>
            <w:tcW w:w="8167" w:type="dxa"/>
          </w:tcPr>
          <w:p w14:paraId="51F0AA76" w14:textId="77777777" w:rsidR="00BC2E60" w:rsidRDefault="00BC2E60" w:rsidP="006A46B7">
            <w:pPr>
              <w:pStyle w:val="SC3"/>
              <w:numPr>
                <w:ilvl w:val="0"/>
                <w:numId w:val="0"/>
              </w:numPr>
              <w:rPr>
                <w:lang w:val="en-CA"/>
              </w:rPr>
            </w:pPr>
            <w:r>
              <w:rPr>
                <w:u w:val="single"/>
                <w:lang w:val="en-CA"/>
              </w:rPr>
              <w:t>Delete</w:t>
            </w:r>
            <w:r>
              <w:rPr>
                <w:lang w:val="en-CA"/>
              </w:rPr>
              <w:t xml:space="preserve"> paragraph 6.5.4 and </w:t>
            </w:r>
            <w:r>
              <w:rPr>
                <w:u w:val="single"/>
                <w:lang w:val="en-CA"/>
              </w:rPr>
              <w:t>replace</w:t>
            </w:r>
            <w:r>
              <w:rPr>
                <w:lang w:val="en-CA"/>
              </w:rPr>
              <w:t xml:space="preserve"> it with the following:</w:t>
            </w:r>
          </w:p>
          <w:p w14:paraId="18C85B7E" w14:textId="77777777" w:rsidR="00BC2E60" w:rsidRDefault="00BC2E60" w:rsidP="006A46B7">
            <w:pPr>
              <w:pStyle w:val="SC3"/>
              <w:numPr>
                <w:ilvl w:val="0"/>
                <w:numId w:val="0"/>
              </w:numPr>
              <w:rPr>
                <w:lang w:val="en-CA"/>
              </w:rPr>
            </w:pPr>
          </w:p>
          <w:p w14:paraId="596AB675" w14:textId="77777777" w:rsidR="00BC2E60" w:rsidRDefault="00BC2E60" w:rsidP="006A46B7">
            <w:pPr>
              <w:pStyle w:val="SC3"/>
              <w:numPr>
                <w:ilvl w:val="0"/>
                <w:numId w:val="0"/>
              </w:numPr>
              <w:ind w:left="855" w:hanging="855"/>
              <w:jc w:val="both"/>
            </w:pPr>
            <w:r>
              <w:t>6.5.4</w:t>
            </w:r>
            <w:r>
              <w:tab/>
            </w:r>
            <w:r w:rsidRPr="003135DB">
              <w:t xml:space="preserve">No extension of the </w:t>
            </w:r>
            <w:r w:rsidRPr="003135DB">
              <w:rPr>
                <w:i/>
              </w:rPr>
              <w:t>Contract Time</w:t>
            </w:r>
            <w:r w:rsidRPr="003135DB">
              <w:t xml:space="preserve"> shall be made for delay (under GC 6.5.1, 6.5.2, or 6.5.3) and no additional compensation will be paid (under GC 6.5.1 or 6.5.2) unless </w:t>
            </w:r>
            <w:r w:rsidRPr="003135DB">
              <w:rPr>
                <w:i/>
              </w:rPr>
              <w:t>Notice in Writing</w:t>
            </w:r>
            <w:r w:rsidRPr="003135DB">
              <w:t xml:space="preserve"> of the cause of the delay is given </w:t>
            </w:r>
            <w:r>
              <w:rPr>
                <w:lang w:val="en-CA"/>
              </w:rPr>
              <w:t xml:space="preserve">by the </w:t>
            </w:r>
            <w:r>
              <w:rPr>
                <w:i/>
                <w:lang w:val="en-CA"/>
              </w:rPr>
              <w:t xml:space="preserve">Contractor </w:t>
            </w:r>
            <w:r w:rsidRPr="003135DB">
              <w:t xml:space="preserve">to the </w:t>
            </w:r>
            <w:r w:rsidRPr="003135DB">
              <w:rPr>
                <w:i/>
              </w:rPr>
              <w:t>Owner</w:t>
            </w:r>
            <w:r w:rsidRPr="003135DB">
              <w:t xml:space="preserve"> and to the </w:t>
            </w:r>
            <w:r w:rsidRPr="003135DB">
              <w:rPr>
                <w:i/>
              </w:rPr>
              <w:t>Consultant</w:t>
            </w:r>
            <w:r w:rsidRPr="003135DB">
              <w:t xml:space="preserve"> not later than 5 </w:t>
            </w:r>
            <w:r w:rsidRPr="003135DB">
              <w:rPr>
                <w:i/>
              </w:rPr>
              <w:t>Working Days</w:t>
            </w:r>
            <w:r w:rsidRPr="003135DB">
              <w:t xml:space="preserve"> after commencement of the delay. In the case of a continuing cause of delay only one </w:t>
            </w:r>
            <w:r w:rsidRPr="003135DB">
              <w:rPr>
                <w:i/>
              </w:rPr>
              <w:t>Notice in Writing</w:t>
            </w:r>
            <w:r w:rsidRPr="003135DB">
              <w:t xml:space="preserve"> shall be necessary. For the </w:t>
            </w:r>
            <w:r w:rsidRPr="003135DB">
              <w:rPr>
                <w:i/>
              </w:rPr>
              <w:t xml:space="preserve">Notice in Writing </w:t>
            </w:r>
            <w:r w:rsidRPr="003135DB">
              <w:t>to be valid under this GC 6.5.4 it must include specific details about</w:t>
            </w:r>
            <w:r>
              <w:t xml:space="preserve">:  </w:t>
            </w:r>
          </w:p>
          <w:p w14:paraId="6DE67D7E" w14:textId="77777777" w:rsidR="00BC2E60" w:rsidRDefault="00BC2E60" w:rsidP="006A46B7">
            <w:pPr>
              <w:pStyle w:val="SC3"/>
              <w:numPr>
                <w:ilvl w:val="0"/>
                <w:numId w:val="0"/>
              </w:numPr>
              <w:ind w:left="3135" w:hanging="285"/>
              <w:jc w:val="both"/>
            </w:pPr>
          </w:p>
          <w:p w14:paraId="3E69468E" w14:textId="77777777" w:rsidR="00BC2E60" w:rsidRDefault="00BC2E60" w:rsidP="006A46B7">
            <w:pPr>
              <w:pStyle w:val="SC3"/>
              <w:numPr>
                <w:ilvl w:val="0"/>
                <w:numId w:val="0"/>
              </w:numPr>
              <w:ind w:left="1140" w:hanging="285"/>
              <w:jc w:val="both"/>
            </w:pPr>
            <w:r>
              <w:t>.1</w:t>
            </w:r>
            <w:r>
              <w:tab/>
              <w:t xml:space="preserve">the cause of the delay; </w:t>
            </w:r>
          </w:p>
          <w:p w14:paraId="67C4921F" w14:textId="77777777" w:rsidR="00BC2E60" w:rsidRDefault="00BC2E60" w:rsidP="006A46B7">
            <w:pPr>
              <w:pStyle w:val="SC3"/>
              <w:numPr>
                <w:ilvl w:val="0"/>
                <w:numId w:val="0"/>
              </w:numPr>
              <w:ind w:left="1140" w:hanging="285"/>
              <w:jc w:val="both"/>
            </w:pPr>
          </w:p>
          <w:p w14:paraId="7B26959C" w14:textId="77777777" w:rsidR="00BC2E60" w:rsidRPr="009D64CE" w:rsidRDefault="00BC2E60" w:rsidP="006A46B7">
            <w:pPr>
              <w:pStyle w:val="SC3"/>
              <w:numPr>
                <w:ilvl w:val="0"/>
                <w:numId w:val="0"/>
              </w:numPr>
              <w:ind w:left="1140" w:hanging="285"/>
              <w:jc w:val="both"/>
              <w:rPr>
                <w:lang w:val="en-US"/>
              </w:rPr>
            </w:pPr>
            <w:r>
              <w:t>.2</w:t>
            </w:r>
            <w:r>
              <w:tab/>
              <w:t xml:space="preserve">the impact the delay will have on the </w:t>
            </w:r>
            <w:r>
              <w:rPr>
                <w:i/>
              </w:rPr>
              <w:t>Contract Time</w:t>
            </w:r>
            <w:r>
              <w:rPr>
                <w:i/>
                <w:lang w:val="en-US"/>
              </w:rPr>
              <w:t>,</w:t>
            </w:r>
            <w:r>
              <w:t xml:space="preserve"> </w:t>
            </w:r>
            <w:r>
              <w:rPr>
                <w:lang w:val="en-US"/>
              </w:rPr>
              <w:t xml:space="preserve">as </w:t>
            </w:r>
            <w:r w:rsidRPr="001543CC">
              <w:t>demonstrate</w:t>
            </w:r>
            <w:r>
              <w:rPr>
                <w:lang w:val="en-US"/>
              </w:rPr>
              <w:t>d</w:t>
            </w:r>
            <w:r w:rsidRPr="001543CC">
              <w:t xml:space="preserve"> </w:t>
            </w:r>
            <w:r>
              <w:rPr>
                <w:lang w:val="en-US"/>
              </w:rPr>
              <w:t>through an analysis of</w:t>
            </w:r>
            <w:r w:rsidRPr="001543CC">
              <w:t xml:space="preserve"> the critical path </w:t>
            </w:r>
            <w:r>
              <w:rPr>
                <w:lang w:val="en-US"/>
              </w:rPr>
              <w:t xml:space="preserve">based on the </w:t>
            </w:r>
            <w:r w:rsidRPr="001543CC">
              <w:t xml:space="preserve">logic presented in the most recent </w:t>
            </w:r>
            <w:r w:rsidRPr="001543CC">
              <w:rPr>
                <w:i/>
                <w:iCs/>
              </w:rPr>
              <w:t>Construction Schedule</w:t>
            </w:r>
            <w:r>
              <w:rPr>
                <w:lang w:val="en-US"/>
              </w:rPr>
              <w:t>,</w:t>
            </w:r>
            <w:r w:rsidRPr="001543CC">
              <w:t xml:space="preserve"> </w:t>
            </w:r>
            <w:r>
              <w:t>and details of the extension of time being requested</w:t>
            </w:r>
            <w:r>
              <w:rPr>
                <w:lang w:val="en-US"/>
              </w:rPr>
              <w:t>;</w:t>
            </w:r>
          </w:p>
          <w:p w14:paraId="12468686" w14:textId="77777777" w:rsidR="00BC2E60" w:rsidRDefault="00BC2E60" w:rsidP="006A46B7">
            <w:pPr>
              <w:pStyle w:val="SC3"/>
              <w:numPr>
                <w:ilvl w:val="0"/>
                <w:numId w:val="0"/>
              </w:numPr>
              <w:ind w:left="1140" w:hanging="285"/>
              <w:jc w:val="both"/>
            </w:pPr>
          </w:p>
          <w:p w14:paraId="36A3781B" w14:textId="77777777" w:rsidR="00BC2E60" w:rsidRDefault="00BC2E60" w:rsidP="006A46B7">
            <w:pPr>
              <w:pStyle w:val="SC3"/>
              <w:numPr>
                <w:ilvl w:val="0"/>
                <w:numId w:val="0"/>
              </w:numPr>
              <w:ind w:left="1140" w:hanging="285"/>
              <w:jc w:val="both"/>
            </w:pPr>
            <w:r>
              <w:t>.3  the likely effect the delay will have on payment</w:t>
            </w:r>
            <w:r>
              <w:rPr>
                <w:lang w:val="en-CA"/>
              </w:rPr>
              <w:t>, if any</w:t>
            </w:r>
            <w:r>
              <w:t>; and</w:t>
            </w:r>
          </w:p>
          <w:p w14:paraId="38436AD7" w14:textId="77777777" w:rsidR="00BC2E60" w:rsidRDefault="00BC2E60" w:rsidP="006A46B7">
            <w:pPr>
              <w:pStyle w:val="SC3"/>
              <w:numPr>
                <w:ilvl w:val="0"/>
                <w:numId w:val="0"/>
              </w:numPr>
              <w:ind w:left="1140" w:hanging="285"/>
              <w:jc w:val="both"/>
            </w:pPr>
          </w:p>
          <w:p w14:paraId="0D669B71" w14:textId="77777777" w:rsidR="00BC2E60" w:rsidRDefault="00BC2E60" w:rsidP="006A46B7">
            <w:pPr>
              <w:pStyle w:val="SC3"/>
              <w:numPr>
                <w:ilvl w:val="0"/>
                <w:numId w:val="0"/>
              </w:numPr>
              <w:ind w:left="1140" w:hanging="285"/>
              <w:jc w:val="both"/>
            </w:pPr>
            <w:r>
              <w:t>.</w:t>
            </w:r>
            <w:r>
              <w:rPr>
                <w:lang w:val="en-CA"/>
              </w:rPr>
              <w:t>4</w:t>
            </w:r>
            <w:r>
              <w:tab/>
              <w:t xml:space="preserve">mitigation efforts, if any, undertaken by the </w:t>
            </w:r>
            <w:r>
              <w:rPr>
                <w:i/>
              </w:rPr>
              <w:t xml:space="preserve">Contractor </w:t>
            </w:r>
            <w:r>
              <w:t xml:space="preserve">or, where no mitigation efforts have been undertaken by the </w:t>
            </w:r>
            <w:r>
              <w:rPr>
                <w:i/>
              </w:rPr>
              <w:t>Contractor</w:t>
            </w:r>
            <w:r>
              <w:t xml:space="preserve">, the reasons why mitigation is either not possible or has not been undertaken by the </w:t>
            </w:r>
            <w:r>
              <w:rPr>
                <w:i/>
              </w:rPr>
              <w:t>Contractor</w:t>
            </w:r>
            <w:r>
              <w:t>.</w:t>
            </w:r>
          </w:p>
          <w:p w14:paraId="3465EFA8" w14:textId="77777777" w:rsidR="00BC2E60" w:rsidRDefault="00BC2E60" w:rsidP="006A46B7">
            <w:pPr>
              <w:pStyle w:val="SC3"/>
              <w:numPr>
                <w:ilvl w:val="0"/>
                <w:numId w:val="0"/>
              </w:numPr>
              <w:ind w:left="3135" w:hanging="285"/>
              <w:jc w:val="both"/>
            </w:pPr>
          </w:p>
          <w:p w14:paraId="45A7BCF3" w14:textId="77777777" w:rsidR="00BC2E60" w:rsidRDefault="00BC2E60" w:rsidP="006A46B7">
            <w:pPr>
              <w:pStyle w:val="SC3"/>
              <w:numPr>
                <w:ilvl w:val="0"/>
                <w:numId w:val="0"/>
              </w:numPr>
              <w:ind w:left="720"/>
              <w:rPr>
                <w:lang w:val="en-CA"/>
              </w:rPr>
            </w:pPr>
            <w:r>
              <w:rPr>
                <w:lang w:val="en-CA"/>
              </w:rPr>
              <w:t xml:space="preserve">Compliance with the notice requirements of this GC 6.5.4 does not entitle the </w:t>
            </w:r>
            <w:r>
              <w:rPr>
                <w:i/>
                <w:iCs/>
                <w:lang w:val="en-CA"/>
              </w:rPr>
              <w:t>Contractor</w:t>
            </w:r>
            <w:r>
              <w:rPr>
                <w:lang w:val="en-CA"/>
              </w:rPr>
              <w:t xml:space="preserve"> to an extension of the </w:t>
            </w:r>
            <w:r>
              <w:rPr>
                <w:i/>
                <w:iCs/>
                <w:lang w:val="en-CA"/>
              </w:rPr>
              <w:t>Contract Time</w:t>
            </w:r>
            <w:r>
              <w:rPr>
                <w:lang w:val="en-CA"/>
              </w:rPr>
              <w:t xml:space="preserve"> and/or adjustment to the </w:t>
            </w:r>
            <w:r>
              <w:rPr>
                <w:i/>
                <w:iCs/>
                <w:lang w:val="en-CA"/>
              </w:rPr>
              <w:t>Contract Price</w:t>
            </w:r>
            <w:r>
              <w:rPr>
                <w:lang w:val="en-CA"/>
              </w:rPr>
              <w:t xml:space="preserve">, but merely preserves the </w:t>
            </w:r>
            <w:r>
              <w:rPr>
                <w:i/>
                <w:iCs/>
                <w:lang w:val="en-CA"/>
              </w:rPr>
              <w:t>Contractor</w:t>
            </w:r>
            <w:r>
              <w:rPr>
                <w:lang w:val="en-CA"/>
              </w:rPr>
              <w:t xml:space="preserve">’s right to seek an extension of the </w:t>
            </w:r>
            <w:r>
              <w:rPr>
                <w:i/>
                <w:iCs/>
                <w:lang w:val="en-CA"/>
              </w:rPr>
              <w:t>Contract Time</w:t>
            </w:r>
            <w:r>
              <w:rPr>
                <w:lang w:val="en-CA"/>
              </w:rPr>
              <w:t xml:space="preserve"> and/or an adjustment to the </w:t>
            </w:r>
            <w:r>
              <w:rPr>
                <w:i/>
                <w:iCs/>
                <w:lang w:val="en-CA"/>
              </w:rPr>
              <w:t>Contract Price</w:t>
            </w:r>
            <w:r>
              <w:rPr>
                <w:lang w:val="en-CA"/>
              </w:rPr>
              <w:t>.</w:t>
            </w:r>
          </w:p>
          <w:p w14:paraId="4F08839A" w14:textId="77777777" w:rsidR="00BC2E60" w:rsidRPr="00730535" w:rsidRDefault="00BC2E60" w:rsidP="006A46B7">
            <w:pPr>
              <w:pStyle w:val="SC3"/>
              <w:numPr>
                <w:ilvl w:val="0"/>
                <w:numId w:val="0"/>
              </w:numPr>
              <w:rPr>
                <w:lang w:val="en-CA"/>
              </w:rPr>
            </w:pPr>
          </w:p>
        </w:tc>
      </w:tr>
      <w:tr w:rsidR="00BC2E60" w:rsidRPr="00AB0F97" w14:paraId="4886D7C3" w14:textId="77777777" w:rsidTr="006A46B7">
        <w:tc>
          <w:tcPr>
            <w:tcW w:w="923" w:type="dxa"/>
          </w:tcPr>
          <w:p w14:paraId="6266C6B0" w14:textId="77777777" w:rsidR="00BC2E60" w:rsidRPr="00AB0F97" w:rsidRDefault="00BC2E60" w:rsidP="006A46B7">
            <w:pPr>
              <w:pStyle w:val="SimpleL3"/>
            </w:pPr>
          </w:p>
        </w:tc>
        <w:tc>
          <w:tcPr>
            <w:tcW w:w="990" w:type="dxa"/>
          </w:tcPr>
          <w:p w14:paraId="1BE12A54" w14:textId="77777777" w:rsidR="00BC2E60" w:rsidRDefault="00BC2E60" w:rsidP="006A46B7">
            <w:pPr>
              <w:pStyle w:val="TableText0"/>
              <w:jc w:val="center"/>
              <w:rPr>
                <w:sz w:val="20"/>
                <w:szCs w:val="20"/>
              </w:rPr>
            </w:pPr>
            <w:r>
              <w:rPr>
                <w:sz w:val="20"/>
                <w:szCs w:val="20"/>
              </w:rPr>
              <w:t>6.5.6 to 6.5.11</w:t>
            </w:r>
          </w:p>
        </w:tc>
        <w:tc>
          <w:tcPr>
            <w:tcW w:w="8167" w:type="dxa"/>
          </w:tcPr>
          <w:p w14:paraId="28218A92" w14:textId="77777777" w:rsidR="00BC2E60" w:rsidRPr="00F100B7" w:rsidRDefault="00BC2E60" w:rsidP="006A46B7">
            <w:pPr>
              <w:pStyle w:val="SC3"/>
              <w:numPr>
                <w:ilvl w:val="0"/>
                <w:numId w:val="0"/>
              </w:numPr>
              <w:ind w:left="648" w:hanging="648"/>
            </w:pPr>
            <w:r w:rsidRPr="008E050A">
              <w:rPr>
                <w:u w:val="single"/>
              </w:rPr>
              <w:t>Add</w:t>
            </w:r>
            <w:r w:rsidRPr="00F100B7">
              <w:t xml:space="preserve"> new </w:t>
            </w:r>
            <w:r>
              <w:rPr>
                <w:lang w:val="en-CA"/>
              </w:rPr>
              <w:t>paragraphs</w:t>
            </w:r>
            <w:r w:rsidRPr="00F100B7">
              <w:t xml:space="preserve"> 6.5.6, 6.5.7</w:t>
            </w:r>
            <w:r>
              <w:t>,</w:t>
            </w:r>
            <w:r w:rsidRPr="00F100B7">
              <w:t xml:space="preserve"> 6.5.8</w:t>
            </w:r>
            <w:r>
              <w:rPr>
                <w:lang w:val="en-US"/>
              </w:rPr>
              <w:t>,</w:t>
            </w:r>
            <w:r>
              <w:t xml:space="preserve"> 6.5.9</w:t>
            </w:r>
            <w:r>
              <w:rPr>
                <w:lang w:val="en-US"/>
              </w:rPr>
              <w:t>, 6.5.10 and 6.5.11</w:t>
            </w:r>
            <w:r>
              <w:t xml:space="preserve"> </w:t>
            </w:r>
            <w:r w:rsidRPr="00F100B7">
              <w:t>as follows:</w:t>
            </w:r>
          </w:p>
          <w:p w14:paraId="29CDC367" w14:textId="77777777" w:rsidR="00BC2E60" w:rsidRPr="00F100B7" w:rsidRDefault="00BC2E60" w:rsidP="006A46B7">
            <w:pPr>
              <w:rPr>
                <w:rFonts w:cs="Arial"/>
                <w:bCs/>
                <w:szCs w:val="20"/>
              </w:rPr>
            </w:pPr>
          </w:p>
          <w:p w14:paraId="55CE2161" w14:textId="77777777" w:rsidR="00BC2E60" w:rsidRDefault="00BC2E60" w:rsidP="006A46B7">
            <w:pPr>
              <w:pStyle w:val="SC4"/>
              <w:ind w:left="862" w:hanging="862"/>
              <w:jc w:val="both"/>
            </w:pPr>
            <w:r>
              <w:t>6.5.6</w:t>
            </w:r>
            <w:r>
              <w:tab/>
              <w:t xml:space="preserve">If the </w:t>
            </w:r>
            <w:r>
              <w:rPr>
                <w:i/>
              </w:rPr>
              <w:t>Consultant</w:t>
            </w:r>
            <w:r>
              <w:t xml:space="preserve">, in consultation with the </w:t>
            </w:r>
            <w:r>
              <w:rPr>
                <w:i/>
              </w:rPr>
              <w:t>Contractor</w:t>
            </w:r>
            <w:r>
              <w:t xml:space="preserve"> determine</w:t>
            </w:r>
            <w:r>
              <w:rPr>
                <w:lang w:val="en-US"/>
              </w:rPr>
              <w:t>s</w:t>
            </w:r>
            <w:r>
              <w:t xml:space="preserve"> that the </w:t>
            </w:r>
            <w:r>
              <w:rPr>
                <w:i/>
              </w:rPr>
              <w:t>Contractor</w:t>
            </w:r>
            <w:r>
              <w:t xml:space="preserve"> is delayed in performance of the </w:t>
            </w:r>
            <w:r>
              <w:rPr>
                <w:i/>
              </w:rPr>
              <w:t>Work</w:t>
            </w:r>
            <w:r>
              <w:t xml:space="preserve">, or any part thereof, by the </w:t>
            </w:r>
            <w:r>
              <w:rPr>
                <w:i/>
              </w:rPr>
              <w:t>Contractor</w:t>
            </w:r>
            <w:r>
              <w:t xml:space="preserve">’s inaction, or by delay or inaction of anyone employed or engaged by the </w:t>
            </w:r>
            <w:r>
              <w:rPr>
                <w:i/>
              </w:rPr>
              <w:t>Contractor</w:t>
            </w:r>
            <w:r>
              <w:t xml:space="preserve"> directly or indirectly, and that the delay </w:t>
            </w:r>
            <w:r>
              <w:rPr>
                <w:lang w:val="en-CA"/>
              </w:rPr>
              <w:t xml:space="preserve">is recoverable through acceleration or other mitigation efforts of the </w:t>
            </w:r>
            <w:r>
              <w:rPr>
                <w:i/>
                <w:iCs/>
                <w:lang w:val="en-CA"/>
              </w:rPr>
              <w:t>Contractor</w:t>
            </w:r>
            <w:r>
              <w:t>:</w:t>
            </w:r>
          </w:p>
          <w:p w14:paraId="5FE373B5" w14:textId="77777777" w:rsidR="00BC2E60" w:rsidRDefault="00BC2E60" w:rsidP="006A46B7">
            <w:pPr>
              <w:pStyle w:val="SC4"/>
              <w:ind w:left="2881" w:hanging="862"/>
              <w:jc w:val="both"/>
            </w:pPr>
          </w:p>
          <w:p w14:paraId="33DACF0E" w14:textId="77777777" w:rsidR="00BC2E60" w:rsidRDefault="00BC2E60" w:rsidP="006A46B7">
            <w:pPr>
              <w:pStyle w:val="SC4"/>
              <w:ind w:left="1222" w:hanging="360"/>
              <w:jc w:val="both"/>
            </w:pPr>
            <w:r>
              <w:t xml:space="preserve">.1 </w:t>
            </w:r>
            <w:r>
              <w:tab/>
              <w:t xml:space="preserve">The </w:t>
            </w:r>
            <w:r>
              <w:rPr>
                <w:i/>
              </w:rPr>
              <w:t xml:space="preserve">Consultant </w:t>
            </w:r>
            <w:r>
              <w:t xml:space="preserve">will promptly give </w:t>
            </w:r>
            <w:r>
              <w:rPr>
                <w:i/>
              </w:rPr>
              <w:t>Notice in Writing</w:t>
            </w:r>
            <w:r>
              <w:t xml:space="preserve"> of such determination to the </w:t>
            </w:r>
            <w:r>
              <w:rPr>
                <w:i/>
              </w:rPr>
              <w:t xml:space="preserve">Owner </w:t>
            </w:r>
            <w:r>
              <w:t xml:space="preserve">and the </w:t>
            </w:r>
            <w:r>
              <w:rPr>
                <w:i/>
              </w:rPr>
              <w:t>Contractor</w:t>
            </w:r>
            <w:r>
              <w:t>.</w:t>
            </w:r>
          </w:p>
          <w:p w14:paraId="6C461FEE" w14:textId="77777777" w:rsidR="00BC2E60" w:rsidRDefault="00BC2E60" w:rsidP="006A46B7">
            <w:pPr>
              <w:pStyle w:val="SC4"/>
              <w:ind w:left="1222" w:hanging="360"/>
              <w:jc w:val="both"/>
            </w:pPr>
          </w:p>
          <w:p w14:paraId="5943D11D" w14:textId="77777777" w:rsidR="00BC2E60" w:rsidRPr="009A352B" w:rsidRDefault="00BC2E60" w:rsidP="006A46B7">
            <w:pPr>
              <w:pStyle w:val="SC4"/>
              <w:ind w:left="1222" w:hanging="360"/>
              <w:jc w:val="both"/>
              <w:rPr>
                <w:b/>
                <w:bCs w:val="0"/>
                <w:iCs/>
              </w:rPr>
            </w:pPr>
            <w:r>
              <w:t xml:space="preserve">.2 </w:t>
            </w:r>
            <w:r>
              <w:tab/>
              <w:t xml:space="preserve">The </w:t>
            </w:r>
            <w:r>
              <w:rPr>
                <w:i/>
              </w:rPr>
              <w:t xml:space="preserve">Contractor </w:t>
            </w:r>
            <w:r>
              <w:t xml:space="preserve">shall accelerate the </w:t>
            </w:r>
            <w:r>
              <w:rPr>
                <w:i/>
              </w:rPr>
              <w:t>Work</w:t>
            </w:r>
            <w:r>
              <w:t xml:space="preserve"> as required to meet the </w:t>
            </w:r>
            <w:r>
              <w:rPr>
                <w:i/>
              </w:rPr>
              <w:t>Contract Time</w:t>
            </w:r>
            <w:r>
              <w:rPr>
                <w:i/>
                <w:lang w:val="en-CA"/>
              </w:rPr>
              <w:t xml:space="preserve"> </w:t>
            </w:r>
            <w:r>
              <w:rPr>
                <w:iCs/>
                <w:lang w:val="en-CA"/>
              </w:rPr>
              <w:t xml:space="preserve">prescribed in the </w:t>
            </w:r>
            <w:r>
              <w:rPr>
                <w:i/>
                <w:lang w:val="en-CA"/>
              </w:rPr>
              <w:t>Construction Schedule</w:t>
            </w:r>
            <w:r>
              <w:rPr>
                <w:iCs/>
                <w:lang w:val="en-CA"/>
              </w:rPr>
              <w:t xml:space="preserve"> in place at the time of the </w:t>
            </w:r>
            <w:r>
              <w:rPr>
                <w:i/>
                <w:lang w:val="en-CA"/>
              </w:rPr>
              <w:t>Consultant</w:t>
            </w:r>
            <w:r>
              <w:rPr>
                <w:iCs/>
                <w:lang w:val="en-CA"/>
              </w:rPr>
              <w:t xml:space="preserve">’s determination. </w:t>
            </w:r>
          </w:p>
          <w:p w14:paraId="19BA35DB" w14:textId="77777777" w:rsidR="00BC2E60" w:rsidRDefault="00BC2E60" w:rsidP="006A46B7">
            <w:pPr>
              <w:pStyle w:val="SC4"/>
              <w:ind w:left="1222" w:hanging="360"/>
              <w:jc w:val="both"/>
            </w:pPr>
          </w:p>
          <w:p w14:paraId="17B0D0C0" w14:textId="77777777" w:rsidR="00BC2E60" w:rsidRDefault="00BC2E60" w:rsidP="006A46B7">
            <w:pPr>
              <w:pStyle w:val="SC4"/>
              <w:ind w:left="1222" w:hanging="360"/>
              <w:jc w:val="both"/>
            </w:pPr>
            <w:r>
              <w:rPr>
                <w:lang w:val="en-CA"/>
              </w:rPr>
              <w:t>.3</w:t>
            </w:r>
            <w:r>
              <w:t xml:space="preserve"> </w:t>
            </w:r>
            <w:r>
              <w:tab/>
              <w:t xml:space="preserve">The </w:t>
            </w:r>
            <w:r>
              <w:rPr>
                <w:i/>
              </w:rPr>
              <w:t xml:space="preserve">Contractor </w:t>
            </w:r>
            <w:r>
              <w:t xml:space="preserve">shall then promptly give the </w:t>
            </w:r>
            <w:r>
              <w:rPr>
                <w:i/>
              </w:rPr>
              <w:t>Owner</w:t>
            </w:r>
            <w:r>
              <w:t xml:space="preserve"> and the </w:t>
            </w:r>
            <w:r>
              <w:rPr>
                <w:i/>
              </w:rPr>
              <w:t xml:space="preserve">Consultant Notice in Writing </w:t>
            </w:r>
            <w:r>
              <w:t>of the specific changes to the construction scheduling</w:t>
            </w:r>
            <w:r>
              <w:rPr>
                <w:lang w:val="en-CA"/>
              </w:rPr>
              <w:t>, sequencing, means, methods,</w:t>
            </w:r>
            <w:r>
              <w:t xml:space="preserve"> and processes the </w:t>
            </w:r>
            <w:r>
              <w:rPr>
                <w:i/>
              </w:rPr>
              <w:t xml:space="preserve">Contractor </w:t>
            </w:r>
            <w:r>
              <w:t xml:space="preserve">will implement to accelerate the </w:t>
            </w:r>
            <w:r>
              <w:rPr>
                <w:i/>
              </w:rPr>
              <w:t>Work</w:t>
            </w:r>
            <w:r>
              <w:t>.</w:t>
            </w:r>
          </w:p>
          <w:p w14:paraId="75452672" w14:textId="77777777" w:rsidR="00BC2E60" w:rsidRDefault="00BC2E60" w:rsidP="006A46B7">
            <w:pPr>
              <w:pStyle w:val="SC4"/>
              <w:ind w:left="1222" w:hanging="360"/>
              <w:jc w:val="both"/>
            </w:pPr>
          </w:p>
          <w:p w14:paraId="78E0D54D" w14:textId="77777777" w:rsidR="00BC2E60" w:rsidRPr="00DD1E8B" w:rsidRDefault="00BC2E60" w:rsidP="006A46B7">
            <w:pPr>
              <w:pStyle w:val="SC4"/>
              <w:ind w:left="1222" w:hanging="360"/>
              <w:jc w:val="both"/>
            </w:pPr>
            <w:r>
              <w:rPr>
                <w:lang w:val="en-CA"/>
              </w:rPr>
              <w:t>.4</w:t>
            </w:r>
            <w:r>
              <w:t xml:space="preserve"> </w:t>
            </w:r>
            <w:r>
              <w:tab/>
              <w:t xml:space="preserve">The </w:t>
            </w:r>
            <w:r>
              <w:rPr>
                <w:i/>
              </w:rPr>
              <w:t xml:space="preserve">Contractor </w:t>
            </w:r>
            <w:r>
              <w:t xml:space="preserve">shall not be entitled to </w:t>
            </w:r>
            <w:r>
              <w:rPr>
                <w:lang w:val="en-CA"/>
              </w:rPr>
              <w:t xml:space="preserve">receive </w:t>
            </w:r>
            <w:r>
              <w:t xml:space="preserve">payment for </w:t>
            </w:r>
            <w:r>
              <w:rPr>
                <w:lang w:val="en-CA"/>
              </w:rPr>
              <w:t xml:space="preserve">any </w:t>
            </w:r>
            <w:r>
              <w:t>costs</w:t>
            </w:r>
            <w:r>
              <w:rPr>
                <w:lang w:val="en-CA"/>
              </w:rPr>
              <w:t xml:space="preserve"> incurred</w:t>
            </w:r>
            <w:r>
              <w:t xml:space="preserve"> to accelerate the </w:t>
            </w:r>
            <w:r>
              <w:rPr>
                <w:i/>
              </w:rPr>
              <w:t>Work</w:t>
            </w:r>
            <w:r>
              <w:t xml:space="preserve"> </w:t>
            </w:r>
            <w:r>
              <w:rPr>
                <w:lang w:val="en-CA"/>
              </w:rPr>
              <w:t>in accordance with this GC 6.5.6</w:t>
            </w:r>
            <w:r>
              <w:t>.</w:t>
            </w:r>
          </w:p>
          <w:p w14:paraId="6463EEC5" w14:textId="77777777" w:rsidR="00BC2E60" w:rsidRDefault="00BC2E60" w:rsidP="006A46B7">
            <w:pPr>
              <w:pStyle w:val="SC4"/>
              <w:ind w:left="0" w:firstLine="0"/>
              <w:jc w:val="both"/>
            </w:pPr>
          </w:p>
          <w:p w14:paraId="68CBE8E2" w14:textId="77777777" w:rsidR="00BC2E60" w:rsidRPr="00216399" w:rsidRDefault="00BC2E60" w:rsidP="006A46B7">
            <w:pPr>
              <w:pStyle w:val="SC4"/>
              <w:ind w:left="865" w:hanging="862"/>
              <w:jc w:val="both"/>
              <w:rPr>
                <w:lang w:val="en-US"/>
              </w:rPr>
            </w:pPr>
            <w:r w:rsidRPr="00F100B7">
              <w:t>6.5.</w:t>
            </w:r>
            <w:r>
              <w:t>7</w:t>
            </w:r>
            <w:r w:rsidRPr="00F100B7">
              <w:t xml:space="preserve">   </w:t>
            </w:r>
            <w:r>
              <w:tab/>
            </w:r>
            <w:r w:rsidRPr="00F100B7">
              <w:t xml:space="preserve">If the </w:t>
            </w:r>
            <w:r w:rsidRPr="000E382A">
              <w:rPr>
                <w:i/>
              </w:rPr>
              <w:t>Contractor</w:t>
            </w:r>
            <w:r w:rsidRPr="00F100B7">
              <w:t xml:space="preserve"> is delayed in the performance of the </w:t>
            </w:r>
            <w:r w:rsidRPr="00DD1E8B">
              <w:rPr>
                <w:i/>
              </w:rPr>
              <w:t>Work</w:t>
            </w:r>
            <w:r w:rsidRPr="00F100B7">
              <w:t xml:space="preserve"> by an</w:t>
            </w:r>
            <w:r>
              <w:rPr>
                <w:lang w:val="en-CA"/>
              </w:rPr>
              <w:t>y</w:t>
            </w:r>
            <w:r w:rsidRPr="00F100B7">
              <w:t xml:space="preserve"> act</w:t>
            </w:r>
            <w:r>
              <w:rPr>
                <w:lang w:val="en-CA"/>
              </w:rPr>
              <w:t>, omission, or negligence</w:t>
            </w:r>
            <w:r w:rsidRPr="00F100B7">
              <w:t xml:space="preserve"> of the </w:t>
            </w:r>
            <w:r w:rsidRPr="000E382A">
              <w:rPr>
                <w:i/>
              </w:rPr>
              <w:t>Contractor</w:t>
            </w:r>
            <w:r w:rsidRPr="00F100B7">
              <w:t xml:space="preserve"> or </w:t>
            </w:r>
            <w:r>
              <w:rPr>
                <w:lang w:val="en-CA"/>
              </w:rPr>
              <w:t>of any person or entity</w:t>
            </w:r>
            <w:r w:rsidRPr="00F100B7">
              <w:t xml:space="preserve"> employed or engaged directly or indirectly by the </w:t>
            </w:r>
            <w:r w:rsidRPr="000E382A">
              <w:rPr>
                <w:i/>
              </w:rPr>
              <w:t>Contractor</w:t>
            </w:r>
            <w:r w:rsidRPr="00F100B7">
              <w:t xml:space="preserve">, </w:t>
            </w:r>
            <w:r>
              <w:rPr>
                <w:lang w:val="en-CA"/>
              </w:rPr>
              <w:t xml:space="preserve">including any </w:t>
            </w:r>
            <w:r>
              <w:rPr>
                <w:i/>
                <w:iCs/>
                <w:lang w:val="en-CA"/>
              </w:rPr>
              <w:t xml:space="preserve">Subcontractor(s) </w:t>
            </w:r>
            <w:r>
              <w:rPr>
                <w:lang w:val="en-CA"/>
              </w:rPr>
              <w:t xml:space="preserve">or </w:t>
            </w:r>
            <w:r>
              <w:rPr>
                <w:i/>
                <w:iCs/>
                <w:lang w:val="en-CA"/>
              </w:rPr>
              <w:t>Supplier(s)</w:t>
            </w:r>
            <w:r>
              <w:rPr>
                <w:lang w:val="en-CA"/>
              </w:rPr>
              <w:t>,</w:t>
            </w:r>
            <w:r>
              <w:rPr>
                <w:i/>
                <w:iCs/>
                <w:lang w:val="en-CA"/>
              </w:rPr>
              <w:t xml:space="preserve"> </w:t>
            </w:r>
            <w:r w:rsidRPr="00F100B7">
              <w:t xml:space="preserve">or by any cause within the </w:t>
            </w:r>
            <w:r w:rsidRPr="000E382A">
              <w:rPr>
                <w:i/>
              </w:rPr>
              <w:t>Contractor’s</w:t>
            </w:r>
            <w:r w:rsidRPr="00F100B7">
              <w:t xml:space="preserve"> control, </w:t>
            </w:r>
            <w:r>
              <w:t xml:space="preserve">and it is determined by the </w:t>
            </w:r>
            <w:r>
              <w:rPr>
                <w:i/>
              </w:rPr>
              <w:t xml:space="preserve">Consultant </w:t>
            </w:r>
            <w:r>
              <w:t xml:space="preserve">that such delay will result in having to extend the </w:t>
            </w:r>
            <w:r>
              <w:rPr>
                <w:i/>
              </w:rPr>
              <w:t>Contract Time</w:t>
            </w:r>
            <w:r>
              <w:t xml:space="preserve">, </w:t>
            </w:r>
            <w:r w:rsidRPr="00F100B7">
              <w:t xml:space="preserve">then the </w:t>
            </w:r>
            <w:r w:rsidRPr="000E382A">
              <w:rPr>
                <w:i/>
              </w:rPr>
              <w:t>Contract</w:t>
            </w:r>
            <w:r w:rsidRPr="00F100B7">
              <w:t xml:space="preserve"> </w:t>
            </w:r>
            <w:r w:rsidRPr="000E382A">
              <w:rPr>
                <w:i/>
              </w:rPr>
              <w:t>Time</w:t>
            </w:r>
            <w:r w:rsidRPr="00F100B7">
              <w:t xml:space="preserve"> shall be extended for such reasonable time as the </w:t>
            </w:r>
            <w:r w:rsidRPr="000E382A">
              <w:rPr>
                <w:i/>
              </w:rPr>
              <w:t>Consultant</w:t>
            </w:r>
            <w:r w:rsidRPr="00F100B7">
              <w:t xml:space="preserve"> may decide in consultation with the </w:t>
            </w:r>
            <w:r w:rsidRPr="000E382A">
              <w:rPr>
                <w:i/>
              </w:rPr>
              <w:t>Contractor</w:t>
            </w:r>
            <w:r w:rsidRPr="00F100B7">
              <w:t>.</w:t>
            </w:r>
            <w:r>
              <w:rPr>
                <w:lang w:val="en-US"/>
              </w:rPr>
              <w:t xml:space="preserve"> </w:t>
            </w:r>
            <w:r w:rsidRPr="10C0177F">
              <w:rPr>
                <w:lang w:val="en-US"/>
              </w:rPr>
              <w:t xml:space="preserve">As time is of the essence in this </w:t>
            </w:r>
            <w:r w:rsidRPr="10C0177F">
              <w:rPr>
                <w:i/>
                <w:iCs/>
                <w:lang w:val="en-US"/>
              </w:rPr>
              <w:t>Contract</w:t>
            </w:r>
            <w:r w:rsidRPr="10C0177F">
              <w:rPr>
                <w:lang w:val="en-US"/>
              </w:rPr>
              <w:t xml:space="preserve">, the </w:t>
            </w:r>
            <w:r w:rsidRPr="10C0177F">
              <w:rPr>
                <w:i/>
                <w:iCs/>
                <w:lang w:val="en-US"/>
              </w:rPr>
              <w:t>Owner</w:t>
            </w:r>
            <w:r w:rsidRPr="10C0177F">
              <w:rPr>
                <w:lang w:val="en-US"/>
              </w:rPr>
              <w:t xml:space="preserve"> may incur additional </w:t>
            </w:r>
            <w:r w:rsidRPr="10C0177F">
              <w:rPr>
                <w:i/>
                <w:iCs/>
                <w:lang w:val="en-US"/>
              </w:rPr>
              <w:t>Administration Costs</w:t>
            </w:r>
            <w:r w:rsidRPr="10C0177F">
              <w:rPr>
                <w:lang w:val="en-US"/>
              </w:rPr>
              <w:t xml:space="preserve"> and expenses if the </w:t>
            </w:r>
            <w:r w:rsidRPr="10C0177F">
              <w:rPr>
                <w:i/>
                <w:iCs/>
                <w:lang w:val="en-US"/>
              </w:rPr>
              <w:t xml:space="preserve">Contractor </w:t>
            </w:r>
            <w:r w:rsidRPr="10C0177F">
              <w:rPr>
                <w:lang w:val="en-US"/>
              </w:rPr>
              <w:t xml:space="preserve">has not completed the </w:t>
            </w:r>
            <w:r w:rsidRPr="10C0177F">
              <w:rPr>
                <w:i/>
                <w:iCs/>
                <w:lang w:val="en-US"/>
              </w:rPr>
              <w:t xml:space="preserve">Work </w:t>
            </w:r>
            <w:r w:rsidRPr="10C0177F">
              <w:rPr>
                <w:lang w:val="en-US"/>
              </w:rPr>
              <w:t xml:space="preserve">within the </w:t>
            </w:r>
            <w:r w:rsidRPr="10C0177F">
              <w:rPr>
                <w:i/>
                <w:iCs/>
                <w:lang w:val="en-US"/>
              </w:rPr>
              <w:t>Contract Time</w:t>
            </w:r>
            <w:r>
              <w:rPr>
                <w:lang w:val="en-US"/>
              </w:rPr>
              <w:t>.</w:t>
            </w:r>
            <w:r w:rsidRPr="00F100B7">
              <w:t xml:space="preserve"> The </w:t>
            </w:r>
            <w:r w:rsidRPr="000E382A">
              <w:rPr>
                <w:i/>
              </w:rPr>
              <w:t>Owner</w:t>
            </w:r>
            <w:r w:rsidRPr="00F100B7">
              <w:t xml:space="preserve"> shall be reimbursed by the </w:t>
            </w:r>
            <w:r w:rsidRPr="000E382A">
              <w:rPr>
                <w:i/>
              </w:rPr>
              <w:t>Contractor</w:t>
            </w:r>
            <w:r w:rsidRPr="00F100B7">
              <w:t xml:space="preserve"> for all reasonable costs</w:t>
            </w:r>
            <w:r>
              <w:rPr>
                <w:lang w:val="en-CA"/>
              </w:rPr>
              <w:t xml:space="preserve"> and damages</w:t>
            </w:r>
            <w:r w:rsidRPr="00F100B7">
              <w:t xml:space="preserve"> incurred by the </w:t>
            </w:r>
            <w:r w:rsidRPr="000E382A">
              <w:rPr>
                <w:i/>
              </w:rPr>
              <w:t>Owner</w:t>
            </w:r>
            <w:r w:rsidRPr="00F100B7">
              <w:t xml:space="preserve"> as the result of such delay, including</w:t>
            </w:r>
            <w:r>
              <w:rPr>
                <w:lang w:val="en-CA"/>
              </w:rPr>
              <w:t xml:space="preserve"> the </w:t>
            </w:r>
            <w:r>
              <w:rPr>
                <w:i/>
                <w:iCs/>
                <w:lang w:val="en-CA"/>
              </w:rPr>
              <w:t>Owner</w:t>
            </w:r>
            <w:r>
              <w:rPr>
                <w:lang w:val="en-CA"/>
              </w:rPr>
              <w:t xml:space="preserve">’s </w:t>
            </w:r>
            <w:r>
              <w:rPr>
                <w:i/>
                <w:iCs/>
                <w:lang w:val="en-CA"/>
              </w:rPr>
              <w:t>Administration Costs</w:t>
            </w:r>
            <w:r>
              <w:rPr>
                <w:lang w:val="en-CA"/>
              </w:rPr>
              <w:t xml:space="preserve"> and</w:t>
            </w:r>
            <w:r w:rsidRPr="00F100B7">
              <w:t xml:space="preserve"> all services required by the </w:t>
            </w:r>
            <w:r w:rsidRPr="000E382A">
              <w:rPr>
                <w:i/>
              </w:rPr>
              <w:t>Owner</w:t>
            </w:r>
            <w:r w:rsidRPr="00F100B7">
              <w:t xml:space="preserve"> from the </w:t>
            </w:r>
            <w:r w:rsidRPr="000E382A">
              <w:rPr>
                <w:i/>
              </w:rPr>
              <w:t>Consultant</w:t>
            </w:r>
            <w:r w:rsidRPr="00F100B7">
              <w:t xml:space="preserve"> as a result of such delay by the </w:t>
            </w:r>
            <w:r w:rsidRPr="000E382A">
              <w:rPr>
                <w:i/>
              </w:rPr>
              <w:t>Contractor</w:t>
            </w:r>
            <w:r w:rsidRPr="00F100B7">
              <w:t xml:space="preserve"> </w:t>
            </w:r>
            <w:r>
              <w:rPr>
                <w:lang w:val="en-CA"/>
              </w:rPr>
              <w:t>including</w:t>
            </w:r>
            <w:r w:rsidRPr="00F100B7">
              <w:t xml:space="preserve"> the cost of the </w:t>
            </w:r>
            <w:r w:rsidRPr="000E382A">
              <w:rPr>
                <w:i/>
              </w:rPr>
              <w:t>Consultant’s</w:t>
            </w:r>
            <w:r w:rsidRPr="00F100B7">
              <w:t xml:space="preserve"> services during the period between the date </w:t>
            </w:r>
            <w:r>
              <w:rPr>
                <w:lang w:val="en-CA"/>
              </w:rPr>
              <w:t xml:space="preserve">prescribed in Article A-1.3 for </w:t>
            </w:r>
            <w:r w:rsidRPr="00216399">
              <w:rPr>
                <w:lang w:val="en-CA"/>
              </w:rPr>
              <w:t xml:space="preserve">attaining </w:t>
            </w:r>
            <w:r w:rsidRPr="00216399">
              <w:rPr>
                <w:i/>
                <w:iCs/>
                <w:lang w:val="en-CA"/>
              </w:rPr>
              <w:t>Ready-for-Takeover</w:t>
            </w:r>
            <w:r w:rsidRPr="00216399">
              <w:rPr>
                <w:lang w:val="en-CA"/>
              </w:rPr>
              <w:t xml:space="preserve"> and the date that </w:t>
            </w:r>
            <w:r w:rsidRPr="00216399">
              <w:rPr>
                <w:i/>
                <w:iCs/>
                <w:lang w:val="en-CA"/>
              </w:rPr>
              <w:t>Ready-for-Takeover</w:t>
            </w:r>
            <w:r w:rsidRPr="00216399">
              <w:rPr>
                <w:lang w:val="en-CA"/>
              </w:rPr>
              <w:t xml:space="preserve"> is actually achieved by the </w:t>
            </w:r>
            <w:r w:rsidRPr="00216399">
              <w:rPr>
                <w:i/>
                <w:iCs/>
                <w:lang w:val="en-CA"/>
              </w:rPr>
              <w:t>Contractor</w:t>
            </w:r>
            <w:r w:rsidRPr="00216399">
              <w:t xml:space="preserve">. </w:t>
            </w:r>
            <w:r w:rsidRPr="00216399">
              <w:rPr>
                <w:lang w:val="en-US"/>
              </w:rPr>
              <w:t xml:space="preserve">Notwithstanding the foregoing, if the </w:t>
            </w:r>
            <w:r w:rsidRPr="00216399">
              <w:rPr>
                <w:i/>
                <w:iCs/>
                <w:lang w:val="en-US"/>
              </w:rPr>
              <w:t>Contract</w:t>
            </w:r>
            <w:r w:rsidRPr="00216399">
              <w:rPr>
                <w:lang w:val="en-US"/>
              </w:rPr>
              <w:t xml:space="preserve"> prescribes liquidated damages at Article 9 - TIME OF THE ESSENCE / </w:t>
            </w:r>
            <w:r w:rsidRPr="00216399">
              <w:rPr>
                <w:lang w:val="en-US"/>
              </w:rPr>
              <w:lastRenderedPageBreak/>
              <w:t xml:space="preserve">LIQUIDATED DAMAGES, the amount ultimately payable to the </w:t>
            </w:r>
            <w:r w:rsidRPr="00216399">
              <w:rPr>
                <w:i/>
                <w:iCs/>
                <w:lang w:val="en-US"/>
              </w:rPr>
              <w:t xml:space="preserve">Owner </w:t>
            </w:r>
            <w:r w:rsidRPr="00216399">
              <w:rPr>
                <w:lang w:val="en-US"/>
              </w:rPr>
              <w:t xml:space="preserve">as </w:t>
            </w:r>
            <w:r w:rsidRPr="00216399">
              <w:rPr>
                <w:i/>
                <w:iCs/>
                <w:lang w:val="en-US"/>
              </w:rPr>
              <w:t>Delay Damages</w:t>
            </w:r>
            <w:r w:rsidRPr="00216399">
              <w:rPr>
                <w:lang w:val="en-US"/>
              </w:rPr>
              <w:t xml:space="preserve"> under that Article 9 shall constitute the </w:t>
            </w:r>
            <w:r w:rsidRPr="00216399">
              <w:rPr>
                <w:i/>
                <w:iCs/>
                <w:lang w:val="en-US"/>
              </w:rPr>
              <w:t xml:space="preserve">Owner’s </w:t>
            </w:r>
            <w:r w:rsidRPr="00216399">
              <w:rPr>
                <w:lang w:val="en-US"/>
              </w:rPr>
              <w:t>total reimbursement for its reasonable costs and damages incurred as a result of delay under this GC 6.5.7.</w:t>
            </w:r>
          </w:p>
          <w:p w14:paraId="71B226D3" w14:textId="77777777" w:rsidR="00BC2E60" w:rsidRPr="00216399" w:rsidRDefault="00BC2E60" w:rsidP="006A46B7">
            <w:pPr>
              <w:pStyle w:val="SC4"/>
              <w:ind w:left="865" w:hanging="862"/>
              <w:jc w:val="both"/>
            </w:pPr>
          </w:p>
          <w:p w14:paraId="5A886F1A" w14:textId="77777777" w:rsidR="00BC2E60" w:rsidRPr="00216399" w:rsidRDefault="00BC2E60" w:rsidP="006A46B7">
            <w:pPr>
              <w:pStyle w:val="SC4"/>
              <w:ind w:left="862" w:hanging="862"/>
              <w:jc w:val="both"/>
              <w:rPr>
                <w:lang w:val="en-CA"/>
              </w:rPr>
            </w:pPr>
            <w:r w:rsidRPr="00216399">
              <w:t xml:space="preserve">6.5.8   </w:t>
            </w:r>
            <w:r w:rsidRPr="00216399">
              <w:tab/>
              <w:t xml:space="preserve">The </w:t>
            </w:r>
            <w:r w:rsidRPr="00216399">
              <w:rPr>
                <w:i/>
                <w:iCs/>
              </w:rPr>
              <w:t>Contractor</w:t>
            </w:r>
            <w:r w:rsidRPr="00216399">
              <w:t xml:space="preserve"> shall be responsible for the care, maintenance and protection of the </w:t>
            </w:r>
            <w:r w:rsidRPr="00216399">
              <w:rPr>
                <w:i/>
                <w:iCs/>
              </w:rPr>
              <w:t>Work</w:t>
            </w:r>
            <w:r w:rsidRPr="00216399">
              <w:t xml:space="preserve"> in the event of any suspension of construction as a result of the delay described in GC 6.5.1, 6.5.2, 6.5.3, or 6.5.7. If such suspension arises due to  delay event described in GC 6.5.1, 6.5.2, or 6.5.3, the </w:t>
            </w:r>
            <w:r w:rsidRPr="00216399">
              <w:rPr>
                <w:i/>
                <w:iCs/>
              </w:rPr>
              <w:t>Contractor</w:t>
            </w:r>
            <w:r w:rsidRPr="00216399">
              <w:t xml:space="preserve"> shall be reimbursed by the </w:t>
            </w:r>
            <w:r w:rsidRPr="00216399">
              <w:rPr>
                <w:i/>
                <w:iCs/>
              </w:rPr>
              <w:t>Owner</w:t>
            </w:r>
            <w:r w:rsidRPr="00216399">
              <w:t xml:space="preserve"> for the </w:t>
            </w:r>
            <w:r w:rsidRPr="00216399">
              <w:rPr>
                <w:i/>
                <w:iCs/>
              </w:rPr>
              <w:t xml:space="preserve">Direct Costs </w:t>
            </w:r>
            <w:r w:rsidRPr="00216399">
              <w:t xml:space="preserve"> only incurred by the </w:t>
            </w:r>
            <w:r w:rsidRPr="00216399">
              <w:rPr>
                <w:i/>
                <w:iCs/>
              </w:rPr>
              <w:t>Contractor</w:t>
            </w:r>
            <w:r w:rsidRPr="00216399">
              <w:t xml:space="preserve"> directly attributed to such protection, but excluding the costs of the </w:t>
            </w:r>
            <w:r w:rsidRPr="00216399">
              <w:rPr>
                <w:i/>
                <w:iCs/>
              </w:rPr>
              <w:t>Contractor’s</w:t>
            </w:r>
            <w:r w:rsidRPr="00216399">
              <w:t xml:space="preserve"> head office personnel, for such care, maintenance and protection. The </w:t>
            </w:r>
            <w:r w:rsidRPr="00216399">
              <w:rPr>
                <w:i/>
                <w:iCs/>
              </w:rPr>
              <w:t>Contractor’s</w:t>
            </w:r>
            <w:r w:rsidRPr="00216399">
              <w:t xml:space="preserve"> entitlement to costs pursuant to this GC 6.5.8, if any, shall be in addition to amounts, if any, to which the </w:t>
            </w:r>
            <w:r w:rsidRPr="00216399">
              <w:rPr>
                <w:i/>
                <w:iCs/>
              </w:rPr>
              <w:t>Contractor</w:t>
            </w:r>
            <w:r w:rsidRPr="00216399">
              <w:t xml:space="preserve"> is entitled pursuant to GC 6.5.1 or GC 6.5.2.</w:t>
            </w:r>
            <w:r w:rsidRPr="00216399">
              <w:rPr>
                <w:lang w:val="en-CA"/>
              </w:rPr>
              <w:t xml:space="preserve"> No costs shall be payable to the </w:t>
            </w:r>
            <w:r w:rsidRPr="00216399">
              <w:rPr>
                <w:i/>
                <w:iCs/>
                <w:lang w:val="en-CA"/>
              </w:rPr>
              <w:t>Contractor</w:t>
            </w:r>
            <w:r w:rsidRPr="00216399">
              <w:rPr>
                <w:lang w:val="en-CA"/>
              </w:rPr>
              <w:t xml:space="preserve"> under this GC 6.5.8 where the suspension arises due to a delay event described in GC 6.5.7.</w:t>
            </w:r>
          </w:p>
          <w:p w14:paraId="3F1B1B6D" w14:textId="77777777" w:rsidR="00BC2E60" w:rsidRPr="00216399" w:rsidRDefault="00BC2E60" w:rsidP="006A46B7">
            <w:pPr>
              <w:pStyle w:val="SC4"/>
              <w:rPr>
                <w:lang w:val="en-CA"/>
              </w:rPr>
            </w:pPr>
          </w:p>
          <w:p w14:paraId="0DF7FC6B" w14:textId="77777777" w:rsidR="00BC2E60" w:rsidRDefault="00BC2E60" w:rsidP="006A46B7">
            <w:pPr>
              <w:pStyle w:val="SC4"/>
              <w:ind w:left="862" w:hanging="862"/>
              <w:jc w:val="both"/>
            </w:pPr>
            <w:r w:rsidRPr="00216399">
              <w:t xml:space="preserve">6.5.9    </w:t>
            </w:r>
            <w:r w:rsidRPr="00216399">
              <w:tab/>
            </w:r>
            <w:r w:rsidRPr="00216399">
              <w:rPr>
                <w:rFonts w:eastAsia="Arial"/>
                <w:spacing w:val="6"/>
              </w:rPr>
              <w:t>W</w:t>
            </w:r>
            <w:r w:rsidRPr="00216399">
              <w:rPr>
                <w:rFonts w:eastAsia="Arial"/>
                <w:spacing w:val="-3"/>
              </w:rPr>
              <w:t>i</w:t>
            </w:r>
            <w:r w:rsidRPr="00216399">
              <w:rPr>
                <w:rFonts w:eastAsia="Arial"/>
              </w:rPr>
              <w:t>thout</w:t>
            </w:r>
            <w:r w:rsidRPr="00216399">
              <w:rPr>
                <w:rFonts w:eastAsia="Arial"/>
                <w:spacing w:val="16"/>
              </w:rPr>
              <w:t xml:space="preserve"> </w:t>
            </w:r>
            <w:r w:rsidRPr="00216399">
              <w:rPr>
                <w:rFonts w:eastAsia="Arial"/>
              </w:rPr>
              <w:t>limiting</w:t>
            </w:r>
            <w:r w:rsidRPr="00216399">
              <w:rPr>
                <w:rFonts w:eastAsia="Arial"/>
                <w:spacing w:val="18"/>
              </w:rPr>
              <w:t xml:space="preserve"> </w:t>
            </w:r>
            <w:r w:rsidRPr="00216399">
              <w:rPr>
                <w:rFonts w:eastAsia="Arial"/>
              </w:rPr>
              <w:t>the</w:t>
            </w:r>
            <w:r w:rsidRPr="00216399">
              <w:rPr>
                <w:rFonts w:eastAsia="Arial"/>
                <w:spacing w:val="21"/>
              </w:rPr>
              <w:t xml:space="preserve"> </w:t>
            </w:r>
            <w:r w:rsidRPr="00216399">
              <w:rPr>
                <w:rFonts w:eastAsia="Arial"/>
              </w:rPr>
              <w:t>obligations</w:t>
            </w:r>
            <w:r w:rsidRPr="00216399">
              <w:rPr>
                <w:rFonts w:eastAsia="Arial"/>
                <w:spacing w:val="14"/>
              </w:rPr>
              <w:t xml:space="preserve"> </w:t>
            </w:r>
            <w:r w:rsidRPr="00216399">
              <w:rPr>
                <w:rFonts w:eastAsia="Arial"/>
                <w:spacing w:val="1"/>
              </w:rPr>
              <w:t>o</w:t>
            </w:r>
            <w:r w:rsidRPr="00216399">
              <w:rPr>
                <w:rFonts w:eastAsia="Arial"/>
              </w:rPr>
              <w:t>f</w:t>
            </w:r>
            <w:r w:rsidRPr="00216399">
              <w:rPr>
                <w:rFonts w:eastAsia="Arial"/>
                <w:spacing w:val="23"/>
              </w:rPr>
              <w:t xml:space="preserve"> </w:t>
            </w:r>
            <w:r w:rsidRPr="00216399">
              <w:rPr>
                <w:rFonts w:eastAsia="Arial"/>
              </w:rPr>
              <w:t>the</w:t>
            </w:r>
            <w:r w:rsidRPr="00216399">
              <w:rPr>
                <w:rFonts w:eastAsia="Arial"/>
                <w:spacing w:val="20"/>
              </w:rPr>
              <w:t xml:space="preserve"> </w:t>
            </w:r>
            <w:r w:rsidRPr="00216399">
              <w:rPr>
                <w:rFonts w:eastAsia="Arial"/>
                <w:i/>
                <w:spacing w:val="3"/>
              </w:rPr>
              <w:t>C</w:t>
            </w:r>
            <w:r w:rsidRPr="00216399">
              <w:rPr>
                <w:rFonts w:eastAsia="Arial"/>
                <w:i/>
              </w:rPr>
              <w:t>ontractor</w:t>
            </w:r>
            <w:r w:rsidRPr="00216399">
              <w:rPr>
                <w:rFonts w:eastAsia="Arial"/>
                <w:i/>
                <w:spacing w:val="18"/>
              </w:rPr>
              <w:t xml:space="preserve"> </w:t>
            </w:r>
            <w:r w:rsidRPr="00216399">
              <w:rPr>
                <w:rFonts w:eastAsia="Arial"/>
              </w:rPr>
              <w:t>described</w:t>
            </w:r>
            <w:r w:rsidRPr="00216399">
              <w:rPr>
                <w:rFonts w:eastAsia="Arial"/>
                <w:spacing w:val="17"/>
              </w:rPr>
              <w:t xml:space="preserve"> </w:t>
            </w:r>
            <w:r w:rsidRPr="00216399">
              <w:rPr>
                <w:rFonts w:eastAsia="Arial"/>
                <w:spacing w:val="-1"/>
              </w:rPr>
              <w:t>i</w:t>
            </w:r>
            <w:r w:rsidRPr="00216399">
              <w:rPr>
                <w:rFonts w:eastAsia="Arial"/>
              </w:rPr>
              <w:t>n</w:t>
            </w:r>
            <w:r w:rsidRPr="00216399">
              <w:rPr>
                <w:rFonts w:eastAsia="Arial"/>
                <w:spacing w:val="21"/>
              </w:rPr>
              <w:t xml:space="preserve"> </w:t>
            </w:r>
            <w:r w:rsidRPr="00216399">
              <w:rPr>
                <w:rFonts w:eastAsia="Arial"/>
                <w:spacing w:val="1"/>
              </w:rPr>
              <w:t>GC3.</w:t>
            </w:r>
            <w:r w:rsidRPr="00216399">
              <w:rPr>
                <w:rFonts w:eastAsia="Arial"/>
              </w:rPr>
              <w:t>2</w:t>
            </w:r>
            <w:r w:rsidRPr="00216399">
              <w:rPr>
                <w:rFonts w:eastAsia="Arial"/>
                <w:spacing w:val="21"/>
              </w:rPr>
              <w:t xml:space="preserve"> </w:t>
            </w:r>
            <w:r w:rsidRPr="00216399">
              <w:rPr>
                <w:rFonts w:eastAsia="Arial"/>
              </w:rPr>
              <w:t>or</w:t>
            </w:r>
            <w:r w:rsidRPr="00216399">
              <w:rPr>
                <w:rFonts w:eastAsia="Arial"/>
                <w:spacing w:val="22"/>
              </w:rPr>
              <w:t xml:space="preserve"> </w:t>
            </w:r>
            <w:r w:rsidRPr="00216399">
              <w:rPr>
                <w:rFonts w:eastAsia="Arial"/>
                <w:spacing w:val="1"/>
              </w:rPr>
              <w:t>G</w:t>
            </w:r>
            <w:r w:rsidRPr="00216399">
              <w:rPr>
                <w:rFonts w:eastAsia="Arial"/>
              </w:rPr>
              <w:t>C</w:t>
            </w:r>
            <w:r w:rsidRPr="00216399">
              <w:rPr>
                <w:rFonts w:eastAsia="Arial"/>
                <w:spacing w:val="1"/>
              </w:rPr>
              <w:t>9.</w:t>
            </w:r>
            <w:r w:rsidRPr="00216399">
              <w:rPr>
                <w:rFonts w:eastAsia="Arial"/>
              </w:rPr>
              <w:t>4, the</w:t>
            </w:r>
            <w:r w:rsidRPr="00216399">
              <w:t xml:space="preserve"> </w:t>
            </w:r>
            <w:r w:rsidRPr="00216399">
              <w:rPr>
                <w:i/>
              </w:rPr>
              <w:t>Owner</w:t>
            </w:r>
            <w:r w:rsidRPr="00216399">
              <w:t xml:space="preserve"> may, by </w:t>
            </w:r>
            <w:r w:rsidRPr="00216399">
              <w:rPr>
                <w:i/>
                <w:iCs/>
                <w:lang w:val="en-CA"/>
              </w:rPr>
              <w:t>Notice in Writing</w:t>
            </w:r>
            <w:r w:rsidRPr="00216399">
              <w:t xml:space="preserve">, direct the </w:t>
            </w:r>
            <w:r w:rsidRPr="00216399">
              <w:rPr>
                <w:i/>
              </w:rPr>
              <w:t>Contractor</w:t>
            </w:r>
            <w:r w:rsidRPr="00F100B7">
              <w:t xml:space="preserve"> to stop the </w:t>
            </w:r>
            <w:r w:rsidRPr="000E382A">
              <w:rPr>
                <w:i/>
              </w:rPr>
              <w:t>Work</w:t>
            </w:r>
            <w:r w:rsidRPr="00F100B7">
              <w:t xml:space="preserve"> where the </w:t>
            </w:r>
            <w:r w:rsidRPr="000E382A">
              <w:rPr>
                <w:i/>
              </w:rPr>
              <w:t>Owner</w:t>
            </w:r>
            <w:r w:rsidRPr="00F100B7">
              <w:t xml:space="preserve"> </w:t>
            </w:r>
            <w:r>
              <w:rPr>
                <w:lang w:val="en-CA"/>
              </w:rPr>
              <w:t xml:space="preserve">reasonably </w:t>
            </w:r>
            <w:r w:rsidRPr="00F100B7">
              <w:t xml:space="preserve">determines that there is an imminent risk to the safety of persons or property at the </w:t>
            </w:r>
            <w:r w:rsidRPr="00A02E26">
              <w:rPr>
                <w:i/>
              </w:rPr>
              <w:t>Place of</w:t>
            </w:r>
            <w:r w:rsidRPr="00F100B7">
              <w:t xml:space="preserve"> </w:t>
            </w:r>
            <w:r>
              <w:rPr>
                <w:i/>
                <w:lang w:val="en-CA"/>
              </w:rPr>
              <w:t xml:space="preserve">the </w:t>
            </w:r>
            <w:r w:rsidRPr="000E382A">
              <w:rPr>
                <w:i/>
              </w:rPr>
              <w:t>Work</w:t>
            </w:r>
            <w:r w:rsidRPr="00F100B7">
              <w:t xml:space="preserve">. In the event that the </w:t>
            </w:r>
            <w:r w:rsidRPr="000E382A">
              <w:rPr>
                <w:i/>
              </w:rPr>
              <w:t>Contractor</w:t>
            </w:r>
            <w:r w:rsidRPr="00F100B7">
              <w:t xml:space="preserve"> receives such notice, it shall immediately stop the </w:t>
            </w:r>
            <w:r w:rsidRPr="000E382A">
              <w:rPr>
                <w:i/>
              </w:rPr>
              <w:t>Work</w:t>
            </w:r>
            <w:r w:rsidRPr="00F100B7">
              <w:t xml:space="preserve"> and secure the </w:t>
            </w:r>
            <w:r>
              <w:rPr>
                <w:i/>
                <w:iCs/>
                <w:lang w:val="en-CA"/>
              </w:rPr>
              <w:t>Place of the Work</w:t>
            </w:r>
            <w:r w:rsidRPr="00F100B7">
              <w:t xml:space="preserve">. The </w:t>
            </w:r>
            <w:r w:rsidRPr="000E382A">
              <w:rPr>
                <w:i/>
              </w:rPr>
              <w:t>Contractor</w:t>
            </w:r>
            <w:r w:rsidRPr="00F100B7">
              <w:t xml:space="preserve"> shall not be entitled to an extension of the Contract Time or to an increase in the </w:t>
            </w:r>
            <w:r w:rsidRPr="000E382A">
              <w:rPr>
                <w:i/>
              </w:rPr>
              <w:t>Contract</w:t>
            </w:r>
            <w:r w:rsidRPr="00F100B7">
              <w:t xml:space="preserve"> </w:t>
            </w:r>
            <w:r w:rsidRPr="000E382A">
              <w:rPr>
                <w:i/>
              </w:rPr>
              <w:t>Price</w:t>
            </w:r>
            <w:r w:rsidRPr="00F100B7">
              <w:t xml:space="preserve"> unless the resulting delay, if any, would entitle the </w:t>
            </w:r>
            <w:r w:rsidRPr="000E382A">
              <w:rPr>
                <w:i/>
              </w:rPr>
              <w:t>Contractor</w:t>
            </w:r>
            <w:r w:rsidRPr="00F100B7">
              <w:t xml:space="preserve"> to</w:t>
            </w:r>
            <w:r>
              <w:t xml:space="preserve"> </w:t>
            </w:r>
            <w:r w:rsidRPr="00F100B7">
              <w:t xml:space="preserve">an extension of the Contract Time or the reimbursement of the </w:t>
            </w:r>
            <w:r w:rsidRPr="000E382A">
              <w:rPr>
                <w:i/>
              </w:rPr>
              <w:t>Contractor’s</w:t>
            </w:r>
            <w:r w:rsidRPr="00F100B7">
              <w:t xml:space="preserve"> cost</w:t>
            </w:r>
            <w:r>
              <w:t xml:space="preserve">s as provided in </w:t>
            </w:r>
            <w:r>
              <w:rPr>
                <w:lang w:val="en-CA"/>
              </w:rPr>
              <w:t>GC</w:t>
            </w:r>
            <w:r>
              <w:t xml:space="preserve"> 6.5.1</w:t>
            </w:r>
            <w:r w:rsidRPr="00F100B7">
              <w:t>.</w:t>
            </w:r>
          </w:p>
          <w:p w14:paraId="7D9B43D9" w14:textId="77777777" w:rsidR="00BC2E60" w:rsidRPr="009F668F" w:rsidRDefault="00BC2E60" w:rsidP="006A46B7">
            <w:pPr>
              <w:pStyle w:val="SC4"/>
              <w:ind w:left="862" w:hanging="862"/>
              <w:jc w:val="both"/>
              <w:rPr>
                <w:lang w:val="en-US"/>
              </w:rPr>
            </w:pPr>
          </w:p>
        </w:tc>
      </w:tr>
    </w:tbl>
    <w:p w14:paraId="78103E76" w14:textId="77777777" w:rsidR="00BC2E60" w:rsidRPr="00DF3C32" w:rsidRDefault="00BC2E60" w:rsidP="00BC2E60">
      <w:pPr>
        <w:pStyle w:val="SimpleL2"/>
      </w:pPr>
      <w:bookmarkStart w:id="398" w:name="_Toc115690186"/>
      <w:r w:rsidRPr="00DF3C32">
        <w:lastRenderedPageBreak/>
        <w:t>GC 6.6   CLAIMS FOR A CHANGE IN CONTRACT PRICE</w:t>
      </w:r>
      <w:bookmarkEnd w:id="398"/>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24E07345" w14:textId="77777777" w:rsidTr="006A46B7">
        <w:tc>
          <w:tcPr>
            <w:tcW w:w="923" w:type="dxa"/>
          </w:tcPr>
          <w:p w14:paraId="223920EA" w14:textId="77777777" w:rsidR="00BC2E60" w:rsidRPr="00AB0F97" w:rsidRDefault="00BC2E60" w:rsidP="006A46B7">
            <w:pPr>
              <w:pStyle w:val="SimpleL3"/>
            </w:pPr>
          </w:p>
        </w:tc>
        <w:tc>
          <w:tcPr>
            <w:tcW w:w="990" w:type="dxa"/>
          </w:tcPr>
          <w:p w14:paraId="04B08827" w14:textId="77777777" w:rsidR="00BC2E60" w:rsidRPr="00AB0F97" w:rsidRDefault="00BC2E60" w:rsidP="006A46B7">
            <w:pPr>
              <w:pStyle w:val="TableText0"/>
              <w:jc w:val="center"/>
              <w:rPr>
                <w:sz w:val="20"/>
                <w:szCs w:val="20"/>
              </w:rPr>
            </w:pPr>
            <w:r>
              <w:rPr>
                <w:sz w:val="20"/>
                <w:szCs w:val="20"/>
              </w:rPr>
              <w:t>6.6.1</w:t>
            </w:r>
          </w:p>
        </w:tc>
        <w:tc>
          <w:tcPr>
            <w:tcW w:w="8167" w:type="dxa"/>
          </w:tcPr>
          <w:p w14:paraId="0363FD2A" w14:textId="77777777" w:rsidR="00BC2E60" w:rsidRPr="00032C39" w:rsidRDefault="00BC2E60" w:rsidP="006A46B7">
            <w:pPr>
              <w:pStyle w:val="SC3"/>
              <w:numPr>
                <w:ilvl w:val="0"/>
                <w:numId w:val="0"/>
              </w:numPr>
            </w:pPr>
            <w:r w:rsidRPr="00DB072F">
              <w:rPr>
                <w:u w:val="single"/>
                <w:lang w:val="en-CA"/>
              </w:rPr>
              <w:t>Add</w:t>
            </w:r>
            <w:r>
              <w:rPr>
                <w:lang w:val="en-CA"/>
              </w:rPr>
              <w:t xml:space="preserve"> the following to the end of paragraph 6.6.1: </w:t>
            </w:r>
          </w:p>
          <w:p w14:paraId="2DF3E231" w14:textId="77777777" w:rsidR="00BC2E60" w:rsidRDefault="00BC2E60" w:rsidP="006A46B7">
            <w:pPr>
              <w:pStyle w:val="SC3"/>
              <w:numPr>
                <w:ilvl w:val="0"/>
                <w:numId w:val="0"/>
              </w:numPr>
              <w:ind w:left="2178"/>
              <w:rPr>
                <w:lang w:val="en-CA"/>
              </w:rPr>
            </w:pPr>
          </w:p>
          <w:p w14:paraId="0039328B" w14:textId="77777777" w:rsidR="00BC2E60" w:rsidRDefault="00BC2E60" w:rsidP="006A46B7">
            <w:pPr>
              <w:pStyle w:val="SC3"/>
              <w:numPr>
                <w:ilvl w:val="0"/>
                <w:numId w:val="0"/>
              </w:numPr>
              <w:jc w:val="both"/>
              <w:rPr>
                <w:lang w:val="en-CA"/>
              </w:rPr>
            </w:pPr>
            <w:r>
              <w:rPr>
                <w:lang w:val="en-CA"/>
              </w:rPr>
              <w:t xml:space="preserve">Any such </w:t>
            </w:r>
            <w:r>
              <w:rPr>
                <w:i/>
                <w:iCs/>
                <w:lang w:val="en-CA"/>
              </w:rPr>
              <w:t>Notice in Writing</w:t>
            </w:r>
            <w:r>
              <w:rPr>
                <w:lang w:val="en-CA"/>
              </w:rPr>
              <w:t xml:space="preserve"> must be provided to the </w:t>
            </w:r>
            <w:r>
              <w:rPr>
                <w:i/>
                <w:iCs/>
                <w:lang w:val="en-CA"/>
              </w:rPr>
              <w:t>Owner</w:t>
            </w:r>
            <w:r>
              <w:rPr>
                <w:lang w:val="en-CA"/>
              </w:rPr>
              <w:t xml:space="preserve"> and the </w:t>
            </w:r>
            <w:r>
              <w:rPr>
                <w:i/>
                <w:iCs/>
                <w:lang w:val="en-CA"/>
              </w:rPr>
              <w:t>Consultant</w:t>
            </w:r>
            <w:r>
              <w:rPr>
                <w:lang w:val="en-CA"/>
              </w:rPr>
              <w:t xml:space="preserve"> no later than 5 </w:t>
            </w:r>
            <w:r>
              <w:rPr>
                <w:i/>
                <w:iCs/>
                <w:lang w:val="en-CA"/>
              </w:rPr>
              <w:t>Working Days</w:t>
            </w:r>
            <w:r>
              <w:rPr>
                <w:lang w:val="en-CA"/>
              </w:rPr>
              <w:t xml:space="preserve"> after the </w:t>
            </w:r>
            <w:r>
              <w:rPr>
                <w:i/>
                <w:iCs/>
                <w:lang w:val="en-CA"/>
              </w:rPr>
              <w:t>Contractor</w:t>
            </w:r>
            <w:r>
              <w:rPr>
                <w:lang w:val="en-CA"/>
              </w:rPr>
              <w:t xml:space="preserve"> became aware, or should reasonably have become aware, of the commencement of the event or series of events giving rise to a claim. If the </w:t>
            </w:r>
            <w:r>
              <w:rPr>
                <w:i/>
                <w:iCs/>
                <w:lang w:val="en-CA"/>
              </w:rPr>
              <w:t>Contractor</w:t>
            </w:r>
            <w:r>
              <w:rPr>
                <w:lang w:val="en-CA"/>
              </w:rPr>
              <w:t xml:space="preserve"> fails to comply with the notice requirements of this GC 6.6.1, the </w:t>
            </w:r>
            <w:r>
              <w:rPr>
                <w:i/>
                <w:iCs/>
                <w:lang w:val="en-CA"/>
              </w:rPr>
              <w:t>Owner</w:t>
            </w:r>
            <w:r>
              <w:rPr>
                <w:lang w:val="en-CA"/>
              </w:rPr>
              <w:t xml:space="preserve"> will not be liable in connection with any such claim by the </w:t>
            </w:r>
            <w:r>
              <w:rPr>
                <w:i/>
                <w:iCs/>
                <w:lang w:val="en-CA"/>
              </w:rPr>
              <w:t>Contractor</w:t>
            </w:r>
            <w:r>
              <w:rPr>
                <w:lang w:val="en-CA"/>
              </w:rPr>
              <w:t xml:space="preserve">; and the </w:t>
            </w:r>
            <w:r>
              <w:rPr>
                <w:i/>
                <w:iCs/>
                <w:lang w:val="en-CA"/>
              </w:rPr>
              <w:t>Contractor</w:t>
            </w:r>
            <w:r>
              <w:rPr>
                <w:lang w:val="en-CA"/>
              </w:rPr>
              <w:t xml:space="preserve"> will be absolutely barred from making any claim against the </w:t>
            </w:r>
            <w:r>
              <w:rPr>
                <w:i/>
                <w:iCs/>
                <w:lang w:val="en-CA"/>
              </w:rPr>
              <w:t>Owner</w:t>
            </w:r>
            <w:r>
              <w:rPr>
                <w:lang w:val="en-CA"/>
              </w:rPr>
              <w:t>, arising out of or in connection with the event or series of events giving rise to a claim.</w:t>
            </w:r>
          </w:p>
          <w:p w14:paraId="2D54AF93" w14:textId="77777777" w:rsidR="00BC2E60" w:rsidRPr="00B9757D" w:rsidRDefault="00BC2E60" w:rsidP="006A46B7">
            <w:pPr>
              <w:pStyle w:val="SC3"/>
              <w:numPr>
                <w:ilvl w:val="0"/>
                <w:numId w:val="0"/>
              </w:numPr>
              <w:jc w:val="both"/>
              <w:rPr>
                <w:highlight w:val="lightGray"/>
                <w:lang w:val="en-US"/>
              </w:rPr>
            </w:pPr>
          </w:p>
        </w:tc>
      </w:tr>
    </w:tbl>
    <w:p w14:paraId="51B2F043" w14:textId="77777777" w:rsidR="00BC2E60" w:rsidRPr="00DF3C32" w:rsidRDefault="00BC2E60" w:rsidP="00BC2E60">
      <w:pPr>
        <w:pStyle w:val="SimpleL2"/>
      </w:pPr>
      <w:bookmarkStart w:id="399" w:name="_Toc115690187"/>
      <w:r w:rsidRPr="00DF3C32">
        <w:t>GC 7.1   OWNER’S RIGHT TO PERFORM THE WORK, STOP THE WORK OR TERMINATE THE CONTRACT</w:t>
      </w:r>
      <w:bookmarkEnd w:id="399"/>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0ABD7CFA" w14:textId="77777777" w:rsidTr="006A46B7">
        <w:tc>
          <w:tcPr>
            <w:tcW w:w="923" w:type="dxa"/>
          </w:tcPr>
          <w:p w14:paraId="58B81E25" w14:textId="77777777" w:rsidR="00BC2E60" w:rsidRPr="00AB0F97" w:rsidRDefault="00BC2E60" w:rsidP="006A46B7">
            <w:pPr>
              <w:pStyle w:val="SimpleL3"/>
            </w:pPr>
          </w:p>
        </w:tc>
        <w:tc>
          <w:tcPr>
            <w:tcW w:w="990" w:type="dxa"/>
          </w:tcPr>
          <w:p w14:paraId="2A69492F" w14:textId="77777777" w:rsidR="00BC2E60" w:rsidRPr="00AB0F97" w:rsidRDefault="00BC2E60" w:rsidP="006A46B7">
            <w:pPr>
              <w:pStyle w:val="TableText0"/>
              <w:jc w:val="center"/>
              <w:rPr>
                <w:sz w:val="20"/>
                <w:szCs w:val="20"/>
              </w:rPr>
            </w:pPr>
            <w:r>
              <w:rPr>
                <w:sz w:val="20"/>
                <w:szCs w:val="20"/>
              </w:rPr>
              <w:t>7.1.2</w:t>
            </w:r>
          </w:p>
        </w:tc>
        <w:tc>
          <w:tcPr>
            <w:tcW w:w="8167" w:type="dxa"/>
          </w:tcPr>
          <w:p w14:paraId="24295E74" w14:textId="77777777" w:rsidR="00BC2E60" w:rsidRPr="00AB45E8" w:rsidRDefault="00BC2E60" w:rsidP="006A46B7">
            <w:pPr>
              <w:pStyle w:val="SC3"/>
              <w:numPr>
                <w:ilvl w:val="0"/>
                <w:numId w:val="0"/>
              </w:numPr>
              <w:jc w:val="both"/>
            </w:pPr>
            <w:r w:rsidRPr="00DB072F">
              <w:rPr>
                <w:u w:val="single"/>
                <w:lang w:val="en-CA"/>
              </w:rPr>
              <w:t>Delete</w:t>
            </w:r>
            <w:r>
              <w:rPr>
                <w:lang w:val="en-CA"/>
              </w:rPr>
              <w:t xml:space="preserve"> </w:t>
            </w:r>
            <w:r w:rsidRPr="00AB45E8">
              <w:rPr>
                <w:lang w:val="en-CA"/>
              </w:rPr>
              <w:t xml:space="preserve">paragraph 7.1.2 in its entirety and </w:t>
            </w:r>
            <w:r w:rsidRPr="00AB45E8">
              <w:rPr>
                <w:u w:val="single"/>
                <w:lang w:val="en-CA"/>
              </w:rPr>
              <w:t>replace</w:t>
            </w:r>
            <w:r w:rsidRPr="00AB45E8">
              <w:rPr>
                <w:lang w:val="en-CA"/>
              </w:rPr>
              <w:t xml:space="preserve"> it with the following: </w:t>
            </w:r>
          </w:p>
          <w:p w14:paraId="62193B77" w14:textId="77777777" w:rsidR="00BC2E60" w:rsidRPr="00AB45E8" w:rsidRDefault="00BC2E60" w:rsidP="006A46B7">
            <w:pPr>
              <w:pStyle w:val="SC3"/>
              <w:numPr>
                <w:ilvl w:val="0"/>
                <w:numId w:val="0"/>
              </w:numPr>
              <w:ind w:left="1655"/>
              <w:jc w:val="both"/>
              <w:rPr>
                <w:lang w:val="en-CA"/>
              </w:rPr>
            </w:pPr>
          </w:p>
          <w:p w14:paraId="7D0B2E53" w14:textId="77777777" w:rsidR="00BC2E60" w:rsidRPr="00AB45E8" w:rsidRDefault="00BC2E60" w:rsidP="006A46B7">
            <w:pPr>
              <w:pStyle w:val="SC3"/>
              <w:numPr>
                <w:ilvl w:val="0"/>
                <w:numId w:val="0"/>
              </w:numPr>
              <w:ind w:left="865" w:hanging="865"/>
              <w:jc w:val="both"/>
              <w:rPr>
                <w:lang w:val="en-CA"/>
              </w:rPr>
            </w:pPr>
            <w:r w:rsidRPr="00AB45E8">
              <w:rPr>
                <w:lang w:val="en-CA"/>
              </w:rPr>
              <w:t xml:space="preserve">7.1.2 </w:t>
            </w:r>
            <w:r w:rsidRPr="00AB45E8">
              <w:rPr>
                <w:lang w:val="en-CA"/>
              </w:rPr>
              <w:tab/>
              <w:t xml:space="preserve">If the </w:t>
            </w:r>
            <w:r w:rsidRPr="00AB45E8">
              <w:rPr>
                <w:i/>
                <w:iCs/>
                <w:lang w:val="en-CA"/>
              </w:rPr>
              <w:t>Contractor</w:t>
            </w:r>
            <w:r w:rsidRPr="00AB45E8">
              <w:rPr>
                <w:lang w:val="en-CA"/>
              </w:rPr>
              <w:t>:</w:t>
            </w:r>
          </w:p>
          <w:p w14:paraId="30FD2E26" w14:textId="77777777" w:rsidR="00BC2E60" w:rsidRPr="00AB45E8" w:rsidRDefault="00BC2E60" w:rsidP="006A46B7">
            <w:pPr>
              <w:pStyle w:val="SC3"/>
              <w:numPr>
                <w:ilvl w:val="0"/>
                <w:numId w:val="0"/>
              </w:numPr>
              <w:ind w:left="2520" w:hanging="865"/>
              <w:jc w:val="both"/>
              <w:rPr>
                <w:lang w:val="en-CA"/>
              </w:rPr>
            </w:pPr>
          </w:p>
          <w:p w14:paraId="7BE0355A" w14:textId="77777777" w:rsidR="00BC2E60" w:rsidRPr="00AB45E8" w:rsidRDefault="00BC2E60" w:rsidP="006A46B7">
            <w:pPr>
              <w:pStyle w:val="SC3"/>
              <w:numPr>
                <w:ilvl w:val="0"/>
                <w:numId w:val="0"/>
              </w:numPr>
              <w:ind w:left="865"/>
              <w:jc w:val="both"/>
              <w:rPr>
                <w:lang w:val="en-CA"/>
              </w:rPr>
            </w:pPr>
            <w:r w:rsidRPr="00AB45E8">
              <w:rPr>
                <w:lang w:val="en-CA"/>
              </w:rPr>
              <w:t>.1</w:t>
            </w:r>
            <w:r w:rsidRPr="00AB45E8">
              <w:rPr>
                <w:lang w:val="en-CA"/>
              </w:rPr>
              <w:tab/>
              <w:t xml:space="preserve">neglects to perform the </w:t>
            </w:r>
            <w:r w:rsidRPr="00AB45E8">
              <w:rPr>
                <w:i/>
                <w:iCs/>
                <w:lang w:val="en-CA"/>
              </w:rPr>
              <w:t xml:space="preserve">Work </w:t>
            </w:r>
            <w:r w:rsidRPr="00AB45E8">
              <w:rPr>
                <w:lang w:val="en-CA"/>
              </w:rPr>
              <w:t>properly,</w:t>
            </w:r>
          </w:p>
          <w:p w14:paraId="636BBDD2" w14:textId="77777777" w:rsidR="00BC2E60" w:rsidRPr="00AB45E8" w:rsidRDefault="00BC2E60" w:rsidP="006A46B7">
            <w:pPr>
              <w:pStyle w:val="SC3"/>
              <w:numPr>
                <w:ilvl w:val="0"/>
                <w:numId w:val="0"/>
              </w:numPr>
              <w:ind w:left="865"/>
              <w:jc w:val="both"/>
              <w:rPr>
                <w:lang w:val="en-CA"/>
              </w:rPr>
            </w:pPr>
          </w:p>
          <w:p w14:paraId="375E1282" w14:textId="77777777" w:rsidR="00BC2E60" w:rsidRPr="00AB45E8" w:rsidRDefault="00BC2E60" w:rsidP="006A46B7">
            <w:pPr>
              <w:pStyle w:val="SC3"/>
              <w:numPr>
                <w:ilvl w:val="0"/>
                <w:numId w:val="0"/>
              </w:numPr>
              <w:ind w:left="1400" w:hanging="535"/>
              <w:jc w:val="both"/>
              <w:rPr>
                <w:lang w:val="en-CA"/>
              </w:rPr>
            </w:pPr>
            <w:r w:rsidRPr="00AB45E8">
              <w:rPr>
                <w:lang w:val="en-CA"/>
              </w:rPr>
              <w:t xml:space="preserve">.2 </w:t>
            </w:r>
            <w:r w:rsidRPr="00AB45E8">
              <w:rPr>
                <w:lang w:val="en-CA"/>
              </w:rPr>
              <w:tab/>
              <w:t xml:space="preserve">fails or neglects to maintain the latest </w:t>
            </w:r>
            <w:r w:rsidRPr="00AB45E8">
              <w:rPr>
                <w:i/>
                <w:iCs/>
                <w:lang w:val="en-CA"/>
              </w:rPr>
              <w:t>Construction Schedule</w:t>
            </w:r>
            <w:r w:rsidRPr="00AB45E8">
              <w:rPr>
                <w:lang w:val="en-CA"/>
              </w:rPr>
              <w:t xml:space="preserve">, or to provide </w:t>
            </w:r>
            <w:r w:rsidRPr="00AB45E8">
              <w:rPr>
                <w:lang w:val="en-CA"/>
              </w:rPr>
              <w:lastRenderedPageBreak/>
              <w:t xml:space="preserve">an updated </w:t>
            </w:r>
            <w:r w:rsidRPr="00AB45E8">
              <w:rPr>
                <w:i/>
                <w:iCs/>
                <w:lang w:val="en-CA"/>
              </w:rPr>
              <w:t xml:space="preserve">Construction Schedule </w:t>
            </w:r>
            <w:r w:rsidRPr="00AB45E8">
              <w:rPr>
                <w:lang w:val="en-CA"/>
              </w:rPr>
              <w:t xml:space="preserve">as requested by the </w:t>
            </w:r>
            <w:r w:rsidRPr="00AB45E8">
              <w:rPr>
                <w:i/>
                <w:iCs/>
                <w:lang w:val="en-CA"/>
              </w:rPr>
              <w:t>Owner</w:t>
            </w:r>
            <w:r w:rsidRPr="00AB45E8">
              <w:rPr>
                <w:lang w:val="en-CA"/>
              </w:rPr>
              <w:t xml:space="preserve"> in accordance with GC 3.4, </w:t>
            </w:r>
          </w:p>
          <w:p w14:paraId="2EF8CA50" w14:textId="77777777" w:rsidR="00BC2E60" w:rsidRPr="00AB45E8" w:rsidRDefault="00BC2E60" w:rsidP="006A46B7">
            <w:pPr>
              <w:pStyle w:val="SC3"/>
              <w:numPr>
                <w:ilvl w:val="0"/>
                <w:numId w:val="0"/>
              </w:numPr>
              <w:ind w:left="865"/>
              <w:jc w:val="both"/>
              <w:rPr>
                <w:lang w:val="en-CA"/>
              </w:rPr>
            </w:pPr>
          </w:p>
          <w:p w14:paraId="197624AC" w14:textId="77777777" w:rsidR="00BC2E60" w:rsidRPr="00AB45E8" w:rsidRDefault="00BC2E60" w:rsidP="006A46B7">
            <w:pPr>
              <w:pStyle w:val="SC3"/>
              <w:numPr>
                <w:ilvl w:val="0"/>
                <w:numId w:val="0"/>
              </w:numPr>
              <w:ind w:left="1400" w:hanging="535"/>
              <w:jc w:val="both"/>
              <w:rPr>
                <w:lang w:val="en-CA"/>
              </w:rPr>
            </w:pPr>
            <w:r w:rsidRPr="00AB45E8">
              <w:rPr>
                <w:lang w:val="en-CA"/>
              </w:rPr>
              <w:t>.3</w:t>
            </w:r>
            <w:r w:rsidRPr="00AB45E8">
              <w:rPr>
                <w:lang w:val="en-CA"/>
              </w:rPr>
              <w:tab/>
              <w:t xml:space="preserve">fails to make payment to its </w:t>
            </w:r>
            <w:r w:rsidRPr="00AB45E8">
              <w:rPr>
                <w:i/>
                <w:iCs/>
                <w:lang w:val="en-CA"/>
              </w:rPr>
              <w:t xml:space="preserve">Subcontractors </w:t>
            </w:r>
            <w:r w:rsidRPr="00AB45E8">
              <w:rPr>
                <w:lang w:val="en-CA"/>
              </w:rPr>
              <w:t xml:space="preserve">and </w:t>
            </w:r>
            <w:r w:rsidRPr="00AB45E8">
              <w:rPr>
                <w:i/>
                <w:iCs/>
                <w:lang w:val="en-CA"/>
              </w:rPr>
              <w:t xml:space="preserve">Suppliers </w:t>
            </w:r>
            <w:r w:rsidRPr="00AB45E8">
              <w:rPr>
                <w:lang w:val="en-CA"/>
              </w:rPr>
              <w:t xml:space="preserve">on a timely basis, or </w:t>
            </w:r>
          </w:p>
          <w:p w14:paraId="6469AA82" w14:textId="77777777" w:rsidR="00BC2E60" w:rsidRPr="00AB45E8" w:rsidRDefault="00BC2E60" w:rsidP="006A46B7">
            <w:pPr>
              <w:pStyle w:val="SC3"/>
              <w:numPr>
                <w:ilvl w:val="0"/>
                <w:numId w:val="0"/>
              </w:numPr>
              <w:ind w:left="865"/>
              <w:jc w:val="both"/>
              <w:rPr>
                <w:lang w:val="en-CA"/>
              </w:rPr>
            </w:pPr>
          </w:p>
          <w:p w14:paraId="44BF16C4" w14:textId="77777777" w:rsidR="00BC2E60" w:rsidRPr="00AB45E8" w:rsidRDefault="00BC2E60" w:rsidP="006A46B7">
            <w:pPr>
              <w:pStyle w:val="SC3"/>
              <w:numPr>
                <w:ilvl w:val="0"/>
                <w:numId w:val="0"/>
              </w:numPr>
              <w:ind w:left="1400" w:hanging="535"/>
              <w:jc w:val="both"/>
              <w:rPr>
                <w:lang w:val="en-CA"/>
              </w:rPr>
            </w:pPr>
            <w:r w:rsidRPr="00AB45E8">
              <w:rPr>
                <w:lang w:val="en-CA"/>
              </w:rPr>
              <w:t>.4</w:t>
            </w:r>
            <w:r w:rsidRPr="00AB45E8">
              <w:rPr>
                <w:lang w:val="en-CA"/>
              </w:rPr>
              <w:tab/>
              <w:t xml:space="preserve">fails to comply the requirements of this </w:t>
            </w:r>
            <w:r w:rsidRPr="00AB45E8">
              <w:rPr>
                <w:i/>
                <w:iCs/>
                <w:lang w:val="en-CA"/>
              </w:rPr>
              <w:t>Contract</w:t>
            </w:r>
            <w:r w:rsidRPr="00AB45E8">
              <w:rPr>
                <w:lang w:val="en-CA"/>
              </w:rPr>
              <w:t>,</w:t>
            </w:r>
          </w:p>
          <w:p w14:paraId="71D9395D" w14:textId="77777777" w:rsidR="00BC2E60" w:rsidRPr="00AB45E8" w:rsidRDefault="00BC2E60" w:rsidP="006A46B7">
            <w:pPr>
              <w:pStyle w:val="SC3"/>
              <w:numPr>
                <w:ilvl w:val="0"/>
                <w:numId w:val="0"/>
              </w:numPr>
              <w:ind w:left="2520"/>
              <w:jc w:val="both"/>
              <w:rPr>
                <w:lang w:val="en-CA"/>
              </w:rPr>
            </w:pPr>
          </w:p>
          <w:p w14:paraId="357A8EA9" w14:textId="77777777" w:rsidR="00BC2E60" w:rsidRDefault="00BC2E60" w:rsidP="006A46B7">
            <w:pPr>
              <w:pStyle w:val="SC3"/>
              <w:numPr>
                <w:ilvl w:val="0"/>
                <w:numId w:val="0"/>
              </w:numPr>
              <w:ind w:left="865"/>
              <w:jc w:val="both"/>
              <w:rPr>
                <w:lang w:val="en-CA"/>
              </w:rPr>
            </w:pPr>
            <w:r w:rsidRPr="00AB45E8">
              <w:rPr>
                <w:lang w:val="en-CA"/>
              </w:rPr>
              <w:t xml:space="preserve">the </w:t>
            </w:r>
            <w:r w:rsidRPr="00AB45E8">
              <w:rPr>
                <w:i/>
                <w:iCs/>
                <w:lang w:val="en-CA"/>
              </w:rPr>
              <w:t>Owner</w:t>
            </w:r>
            <w:r w:rsidRPr="00AB45E8">
              <w:rPr>
                <w:lang w:val="en-CA"/>
              </w:rPr>
              <w:t xml:space="preserve"> may, without prejudice to any other right or remedy the </w:t>
            </w:r>
            <w:r w:rsidRPr="00AB45E8">
              <w:rPr>
                <w:i/>
                <w:iCs/>
                <w:lang w:val="en-CA"/>
              </w:rPr>
              <w:t>Owner</w:t>
            </w:r>
            <w:r w:rsidRPr="00AB45E8">
              <w:rPr>
                <w:lang w:val="en-CA"/>
              </w:rPr>
              <w:t xml:space="preserve"> may have, give the </w:t>
            </w:r>
            <w:r w:rsidRPr="00AB45E8">
              <w:rPr>
                <w:i/>
                <w:iCs/>
                <w:lang w:val="en-CA"/>
              </w:rPr>
              <w:t>Contractor</w:t>
            </w:r>
            <w:r w:rsidRPr="00AB45E8">
              <w:rPr>
                <w:lang w:val="en-CA"/>
              </w:rPr>
              <w:t xml:space="preserve"> a </w:t>
            </w:r>
            <w:r w:rsidRPr="00AB45E8">
              <w:rPr>
                <w:i/>
                <w:iCs/>
                <w:lang w:val="en-CA"/>
              </w:rPr>
              <w:t>Notice in Writing</w:t>
            </w:r>
            <w:r w:rsidRPr="00AB45E8">
              <w:rPr>
                <w:lang w:val="en-CA"/>
              </w:rPr>
              <w:t xml:space="preserve">, containing particulars of the default including references to applicable provisions of the </w:t>
            </w:r>
            <w:r w:rsidRPr="00AB45E8">
              <w:rPr>
                <w:i/>
                <w:iCs/>
                <w:lang w:val="en-CA"/>
              </w:rPr>
              <w:t>Contract</w:t>
            </w:r>
            <w:r w:rsidRPr="00AB45E8">
              <w:rPr>
                <w:lang w:val="en-CA"/>
              </w:rPr>
              <w:t xml:space="preserve">, that the </w:t>
            </w:r>
            <w:r w:rsidRPr="00AB45E8">
              <w:rPr>
                <w:i/>
                <w:iCs/>
                <w:lang w:val="en-CA"/>
              </w:rPr>
              <w:t>Contractor</w:t>
            </w:r>
            <w:r w:rsidRPr="00AB45E8">
              <w:rPr>
                <w:lang w:val="en-CA"/>
              </w:rPr>
              <w:t xml:space="preserve"> is in default of the </w:t>
            </w:r>
            <w:r w:rsidRPr="00AB45E8">
              <w:rPr>
                <w:i/>
                <w:iCs/>
                <w:lang w:val="en-CA"/>
              </w:rPr>
              <w:t>Contractor</w:t>
            </w:r>
            <w:r w:rsidRPr="00AB45E8">
              <w:rPr>
                <w:lang w:val="en-CA"/>
              </w:rPr>
              <w:t>’s</w:t>
            </w:r>
            <w:r>
              <w:rPr>
                <w:lang w:val="en-CA"/>
              </w:rPr>
              <w:t xml:space="preserve"> contractual obligations and instruct the </w:t>
            </w:r>
            <w:r>
              <w:rPr>
                <w:i/>
                <w:iCs/>
                <w:lang w:val="en-CA"/>
              </w:rPr>
              <w:t xml:space="preserve">Contractor </w:t>
            </w:r>
            <w:r>
              <w:rPr>
                <w:lang w:val="en-CA"/>
              </w:rPr>
              <w:t xml:space="preserve">to correct the default in 5 </w:t>
            </w:r>
            <w:r>
              <w:rPr>
                <w:i/>
                <w:iCs/>
                <w:lang w:val="en-CA"/>
              </w:rPr>
              <w:t>Working Days</w:t>
            </w:r>
            <w:r>
              <w:rPr>
                <w:lang w:val="en-CA"/>
              </w:rPr>
              <w:t xml:space="preserve"> immediately following the receipt of such </w:t>
            </w:r>
            <w:r>
              <w:rPr>
                <w:i/>
                <w:iCs/>
                <w:lang w:val="en-CA"/>
              </w:rPr>
              <w:t>Notice in Writing</w:t>
            </w:r>
            <w:r>
              <w:rPr>
                <w:lang w:val="en-CA"/>
              </w:rPr>
              <w:t>.</w:t>
            </w:r>
          </w:p>
          <w:p w14:paraId="39BFB632" w14:textId="77777777" w:rsidR="00BC2E60" w:rsidRPr="00DB072F" w:rsidRDefault="00BC2E60" w:rsidP="006A46B7">
            <w:pPr>
              <w:pStyle w:val="SC3"/>
              <w:numPr>
                <w:ilvl w:val="0"/>
                <w:numId w:val="0"/>
              </w:numPr>
              <w:ind w:left="865"/>
              <w:jc w:val="both"/>
              <w:rPr>
                <w:lang w:val="en-CA"/>
              </w:rPr>
            </w:pPr>
          </w:p>
        </w:tc>
      </w:tr>
      <w:tr w:rsidR="00BC2E60" w:rsidRPr="00AB0F97" w14:paraId="3D58B340" w14:textId="77777777" w:rsidTr="006A46B7">
        <w:tc>
          <w:tcPr>
            <w:tcW w:w="923" w:type="dxa"/>
          </w:tcPr>
          <w:p w14:paraId="22702A03" w14:textId="77777777" w:rsidR="00BC2E60" w:rsidRPr="00AB0F97" w:rsidRDefault="00BC2E60" w:rsidP="006A46B7">
            <w:pPr>
              <w:pStyle w:val="SimpleL3"/>
            </w:pPr>
          </w:p>
        </w:tc>
        <w:tc>
          <w:tcPr>
            <w:tcW w:w="990" w:type="dxa"/>
          </w:tcPr>
          <w:p w14:paraId="4408687E" w14:textId="77777777" w:rsidR="00BC2E60" w:rsidRDefault="00BC2E60" w:rsidP="006A46B7">
            <w:pPr>
              <w:pStyle w:val="TableText0"/>
              <w:jc w:val="center"/>
              <w:rPr>
                <w:sz w:val="20"/>
                <w:szCs w:val="20"/>
              </w:rPr>
            </w:pPr>
            <w:r>
              <w:rPr>
                <w:sz w:val="20"/>
                <w:szCs w:val="20"/>
              </w:rPr>
              <w:t>7.1.4.2</w:t>
            </w:r>
          </w:p>
        </w:tc>
        <w:tc>
          <w:tcPr>
            <w:tcW w:w="8167" w:type="dxa"/>
          </w:tcPr>
          <w:p w14:paraId="119D747B" w14:textId="77777777" w:rsidR="00BC2E60" w:rsidRDefault="00BC2E60" w:rsidP="006A46B7">
            <w:pPr>
              <w:pStyle w:val="SC3"/>
              <w:numPr>
                <w:ilvl w:val="0"/>
                <w:numId w:val="0"/>
              </w:numPr>
              <w:jc w:val="both"/>
            </w:pPr>
            <w:r w:rsidRPr="00DF266F">
              <w:rPr>
                <w:u w:val="single"/>
              </w:rPr>
              <w:t>Delete</w:t>
            </w:r>
            <w:r>
              <w:t xml:space="preserve"> </w:t>
            </w:r>
            <w:r>
              <w:rPr>
                <w:lang w:val="en-CA"/>
              </w:rPr>
              <w:t>subparagraph</w:t>
            </w:r>
            <w:r>
              <w:t xml:space="preserve"> 7.1.4.2 and </w:t>
            </w:r>
            <w:r w:rsidRPr="00DF266F">
              <w:rPr>
                <w:u w:val="single"/>
              </w:rPr>
              <w:t>replace</w:t>
            </w:r>
            <w:r>
              <w:t xml:space="preserve"> it with the following</w:t>
            </w:r>
            <w:r>
              <w:rPr>
                <w:lang w:val="en-CA"/>
              </w:rPr>
              <w:t xml:space="preserve"> new subparagraphs 7.1.4.2 and 7.1.4.3</w:t>
            </w:r>
            <w:r>
              <w:t xml:space="preserve">: </w:t>
            </w:r>
          </w:p>
          <w:p w14:paraId="608A49D4" w14:textId="77777777" w:rsidR="00BC2E60" w:rsidRDefault="00BC2E60" w:rsidP="006A46B7">
            <w:pPr>
              <w:pStyle w:val="SC3"/>
              <w:numPr>
                <w:ilvl w:val="0"/>
                <w:numId w:val="0"/>
              </w:numPr>
              <w:jc w:val="both"/>
            </w:pPr>
          </w:p>
          <w:p w14:paraId="343F3E3B" w14:textId="77777777" w:rsidR="00BC2E60" w:rsidRDefault="00BC2E60" w:rsidP="006A46B7">
            <w:pPr>
              <w:pStyle w:val="SC3"/>
              <w:numPr>
                <w:ilvl w:val="0"/>
                <w:numId w:val="0"/>
              </w:numPr>
              <w:ind w:left="1530" w:hanging="810"/>
              <w:jc w:val="both"/>
            </w:pPr>
            <w:r>
              <w:t>.2</w:t>
            </w:r>
            <w:r>
              <w:tab/>
              <w:t xml:space="preserve">terminate the </w:t>
            </w:r>
            <w:r>
              <w:rPr>
                <w:i/>
              </w:rPr>
              <w:t xml:space="preserve">Contractor’s </w:t>
            </w:r>
            <w:r>
              <w:t xml:space="preserve">right to continue with the </w:t>
            </w:r>
            <w:r>
              <w:rPr>
                <w:i/>
              </w:rPr>
              <w:t xml:space="preserve">Work </w:t>
            </w:r>
            <w:r>
              <w:t xml:space="preserve">in whole or in part </w:t>
            </w:r>
            <w:r>
              <w:rPr>
                <w:lang w:val="en-CA"/>
              </w:rPr>
              <w:t xml:space="preserve">(and where the termination relates to the whole of the remaining </w:t>
            </w:r>
            <w:r>
              <w:rPr>
                <w:i/>
                <w:iCs/>
                <w:lang w:val="en-CA"/>
              </w:rPr>
              <w:t>Work</w:t>
            </w:r>
            <w:r>
              <w:rPr>
                <w:lang w:val="en-CA"/>
              </w:rPr>
              <w:t xml:space="preserve">, the </w:t>
            </w:r>
            <w:r>
              <w:rPr>
                <w:i/>
                <w:iCs/>
                <w:lang w:val="en-CA"/>
              </w:rPr>
              <w:t>Owner</w:t>
            </w:r>
            <w:r>
              <w:rPr>
                <w:lang w:val="en-CA"/>
              </w:rPr>
              <w:t xml:space="preserve"> shall also publish a notice of termination (Form 8) in accordance with the </w:t>
            </w:r>
            <w:r>
              <w:rPr>
                <w:i/>
                <w:iCs/>
                <w:lang w:val="en-CA"/>
              </w:rPr>
              <w:t>Construction Act</w:t>
            </w:r>
            <w:r>
              <w:rPr>
                <w:lang w:val="en-CA"/>
              </w:rPr>
              <w:t>;</w:t>
            </w:r>
            <w:r>
              <w:rPr>
                <w:i/>
                <w:iCs/>
                <w:lang w:val="en-CA"/>
              </w:rPr>
              <w:t xml:space="preserve"> </w:t>
            </w:r>
            <w:r>
              <w:t xml:space="preserve">or </w:t>
            </w:r>
          </w:p>
          <w:p w14:paraId="79432CB4" w14:textId="77777777" w:rsidR="00BC2E60" w:rsidRDefault="00BC2E60" w:rsidP="006A46B7">
            <w:pPr>
              <w:pStyle w:val="SC3"/>
              <w:numPr>
                <w:ilvl w:val="0"/>
                <w:numId w:val="0"/>
              </w:numPr>
              <w:ind w:left="1530" w:hanging="810"/>
              <w:jc w:val="both"/>
            </w:pPr>
          </w:p>
          <w:p w14:paraId="2116FC57" w14:textId="77777777" w:rsidR="00BC2E60" w:rsidRDefault="00BC2E60" w:rsidP="006A46B7">
            <w:pPr>
              <w:pStyle w:val="SC3"/>
              <w:numPr>
                <w:ilvl w:val="0"/>
                <w:numId w:val="0"/>
              </w:numPr>
              <w:ind w:left="1530" w:hanging="810"/>
              <w:jc w:val="both"/>
            </w:pPr>
            <w:r>
              <w:rPr>
                <w:lang w:val="en-CA"/>
              </w:rPr>
              <w:t>.3</w:t>
            </w:r>
            <w:r>
              <w:rPr>
                <w:lang w:val="en-CA"/>
              </w:rPr>
              <w:tab/>
            </w:r>
            <w:r>
              <w:t xml:space="preserve">terminate the </w:t>
            </w:r>
            <w:r>
              <w:rPr>
                <w:i/>
              </w:rPr>
              <w:t>Contract</w:t>
            </w:r>
            <w:r>
              <w:t>, and publish a notice of termination (Form 8) in accordance with the</w:t>
            </w:r>
            <w:r>
              <w:rPr>
                <w:lang w:val="en-CA"/>
              </w:rPr>
              <w:t xml:space="preserve"> </w:t>
            </w:r>
            <w:r>
              <w:rPr>
                <w:i/>
                <w:iCs/>
                <w:lang w:val="en-CA"/>
              </w:rPr>
              <w:t>Construction</w:t>
            </w:r>
            <w:r>
              <w:t xml:space="preserve"> </w:t>
            </w:r>
            <w:r>
              <w:rPr>
                <w:i/>
              </w:rPr>
              <w:t>Act</w:t>
            </w:r>
            <w:r>
              <w:t>.</w:t>
            </w:r>
          </w:p>
          <w:p w14:paraId="09DB4E54" w14:textId="77777777" w:rsidR="00BC2E60" w:rsidRPr="00DF266F" w:rsidRDefault="00BC2E60" w:rsidP="006A46B7">
            <w:pPr>
              <w:pStyle w:val="SC3"/>
              <w:numPr>
                <w:ilvl w:val="0"/>
                <w:numId w:val="0"/>
              </w:numPr>
              <w:jc w:val="both"/>
              <w:rPr>
                <w:u w:val="single"/>
              </w:rPr>
            </w:pPr>
          </w:p>
        </w:tc>
      </w:tr>
      <w:tr w:rsidR="00BC2E60" w:rsidRPr="00AB0F97" w14:paraId="2936A5FB" w14:textId="77777777" w:rsidTr="006A46B7">
        <w:tc>
          <w:tcPr>
            <w:tcW w:w="923" w:type="dxa"/>
          </w:tcPr>
          <w:p w14:paraId="0EE163B6" w14:textId="77777777" w:rsidR="00BC2E60" w:rsidRPr="00AB0F97" w:rsidRDefault="00BC2E60" w:rsidP="006A46B7">
            <w:pPr>
              <w:pStyle w:val="SimpleL3"/>
            </w:pPr>
          </w:p>
        </w:tc>
        <w:tc>
          <w:tcPr>
            <w:tcW w:w="990" w:type="dxa"/>
          </w:tcPr>
          <w:p w14:paraId="77BAFF33" w14:textId="77777777" w:rsidR="00BC2E60" w:rsidRDefault="00BC2E60" w:rsidP="006A46B7">
            <w:pPr>
              <w:pStyle w:val="TableText0"/>
              <w:jc w:val="center"/>
              <w:rPr>
                <w:sz w:val="20"/>
                <w:szCs w:val="20"/>
              </w:rPr>
            </w:pPr>
            <w:r>
              <w:rPr>
                <w:sz w:val="20"/>
                <w:szCs w:val="20"/>
              </w:rPr>
              <w:t>7.1.5.3</w:t>
            </w:r>
          </w:p>
        </w:tc>
        <w:tc>
          <w:tcPr>
            <w:tcW w:w="8167" w:type="dxa"/>
          </w:tcPr>
          <w:p w14:paraId="5BDD4FAC" w14:textId="77777777" w:rsidR="00BC2E60" w:rsidRDefault="00BC2E60" w:rsidP="006A46B7">
            <w:pPr>
              <w:pStyle w:val="SC3"/>
              <w:numPr>
                <w:ilvl w:val="0"/>
                <w:numId w:val="0"/>
              </w:numPr>
              <w:jc w:val="both"/>
              <w:rPr>
                <w:lang w:val="en-CA"/>
              </w:rPr>
            </w:pPr>
            <w:r>
              <w:rPr>
                <w:lang w:val="en-CA"/>
              </w:rPr>
              <w:t xml:space="preserve">In subparagraph 7.1.5.3, after the word “including” in the first line, </w:t>
            </w:r>
            <w:r w:rsidRPr="004D47AA">
              <w:rPr>
                <w:u w:val="single"/>
                <w:lang w:val="en-CA"/>
              </w:rPr>
              <w:t>add</w:t>
            </w:r>
            <w:r>
              <w:rPr>
                <w:lang w:val="en-CA"/>
              </w:rPr>
              <w:t xml:space="preserve"> </w:t>
            </w:r>
            <w:r w:rsidRPr="004D47AA">
              <w:rPr>
                <w:lang w:val="en-CA"/>
              </w:rPr>
              <w:t>the</w:t>
            </w:r>
            <w:r>
              <w:rPr>
                <w:lang w:val="en-CA"/>
              </w:rPr>
              <w:t xml:space="preserve"> words “the </w:t>
            </w:r>
            <w:r>
              <w:rPr>
                <w:i/>
                <w:iCs/>
                <w:lang w:val="en-CA"/>
              </w:rPr>
              <w:t>Owner</w:t>
            </w:r>
            <w:r>
              <w:rPr>
                <w:lang w:val="en-CA"/>
              </w:rPr>
              <w:t xml:space="preserve">’s </w:t>
            </w:r>
            <w:r>
              <w:rPr>
                <w:i/>
                <w:iCs/>
                <w:lang w:val="en-CA"/>
              </w:rPr>
              <w:t>Administration Costs</w:t>
            </w:r>
            <w:r>
              <w:rPr>
                <w:lang w:val="en-CA"/>
              </w:rPr>
              <w:t xml:space="preserve"> and”.</w:t>
            </w:r>
          </w:p>
          <w:p w14:paraId="544654F9" w14:textId="77777777" w:rsidR="00BC2E60" w:rsidRPr="00DF266F" w:rsidRDefault="00BC2E60" w:rsidP="006A46B7">
            <w:pPr>
              <w:pStyle w:val="SC3"/>
              <w:numPr>
                <w:ilvl w:val="0"/>
                <w:numId w:val="0"/>
              </w:numPr>
              <w:jc w:val="both"/>
              <w:rPr>
                <w:u w:val="single"/>
              </w:rPr>
            </w:pPr>
          </w:p>
        </w:tc>
      </w:tr>
      <w:tr w:rsidR="00BC2E60" w:rsidRPr="00AB0F97" w14:paraId="1AEFAD06" w14:textId="77777777" w:rsidTr="006A46B7">
        <w:tc>
          <w:tcPr>
            <w:tcW w:w="923" w:type="dxa"/>
          </w:tcPr>
          <w:p w14:paraId="308A59A3" w14:textId="77777777" w:rsidR="00BC2E60" w:rsidRPr="00AB0F97" w:rsidRDefault="00BC2E60" w:rsidP="006A46B7">
            <w:pPr>
              <w:pStyle w:val="SimpleL3"/>
            </w:pPr>
          </w:p>
        </w:tc>
        <w:tc>
          <w:tcPr>
            <w:tcW w:w="990" w:type="dxa"/>
          </w:tcPr>
          <w:p w14:paraId="469D98AF" w14:textId="77777777" w:rsidR="00BC2E60" w:rsidRDefault="00BC2E60" w:rsidP="006A46B7">
            <w:pPr>
              <w:pStyle w:val="TableText0"/>
              <w:jc w:val="center"/>
              <w:rPr>
                <w:sz w:val="20"/>
                <w:szCs w:val="20"/>
              </w:rPr>
            </w:pPr>
            <w:r>
              <w:rPr>
                <w:sz w:val="20"/>
                <w:szCs w:val="20"/>
              </w:rPr>
              <w:t>7.1.7 to 7.1.10</w:t>
            </w:r>
          </w:p>
        </w:tc>
        <w:tc>
          <w:tcPr>
            <w:tcW w:w="8167" w:type="dxa"/>
          </w:tcPr>
          <w:p w14:paraId="26F73C94" w14:textId="77777777" w:rsidR="00BC2E60" w:rsidRDefault="00BC2E60" w:rsidP="006A46B7">
            <w:pPr>
              <w:pStyle w:val="SC3"/>
              <w:numPr>
                <w:ilvl w:val="0"/>
                <w:numId w:val="0"/>
              </w:numPr>
              <w:jc w:val="both"/>
            </w:pPr>
            <w:r w:rsidRPr="0072505B">
              <w:rPr>
                <w:u w:val="single"/>
              </w:rPr>
              <w:t>Add</w:t>
            </w:r>
            <w:r>
              <w:t xml:space="preserve"> new </w:t>
            </w:r>
            <w:r>
              <w:rPr>
                <w:lang w:val="en-CA"/>
              </w:rPr>
              <w:t>paragraphs</w:t>
            </w:r>
            <w:r>
              <w:t xml:space="preserve"> 7.1.7</w:t>
            </w:r>
            <w:r>
              <w:rPr>
                <w:lang w:val="en-CA"/>
              </w:rPr>
              <w:t xml:space="preserve">, 7.1.8, 7.1.9, and 7.1.10 </w:t>
            </w:r>
            <w:r>
              <w:t xml:space="preserve">as follows: </w:t>
            </w:r>
          </w:p>
          <w:p w14:paraId="75DBCCC9" w14:textId="77777777" w:rsidR="00BC2E60" w:rsidRDefault="00BC2E60" w:rsidP="006A46B7">
            <w:pPr>
              <w:pStyle w:val="SC3"/>
              <w:numPr>
                <w:ilvl w:val="0"/>
                <w:numId w:val="0"/>
              </w:numPr>
              <w:ind w:left="1655"/>
              <w:jc w:val="both"/>
            </w:pPr>
          </w:p>
          <w:p w14:paraId="0C4C1EC1" w14:textId="77777777" w:rsidR="00BC2E60" w:rsidRDefault="00BC2E60" w:rsidP="006A46B7">
            <w:pPr>
              <w:pStyle w:val="SC3"/>
              <w:numPr>
                <w:ilvl w:val="0"/>
                <w:numId w:val="0"/>
              </w:numPr>
              <w:ind w:left="827" w:hanging="827"/>
              <w:jc w:val="both"/>
            </w:pPr>
            <w:r>
              <w:t>7.1.7</w:t>
            </w:r>
            <w:r>
              <w:tab/>
            </w:r>
            <w:r>
              <w:rPr>
                <w:lang w:val="en-CA"/>
              </w:rPr>
              <w:t xml:space="preserve">The </w:t>
            </w:r>
            <w:r w:rsidRPr="00D56E3C">
              <w:rPr>
                <w:i/>
              </w:rPr>
              <w:t>Owner</w:t>
            </w:r>
            <w:r w:rsidRPr="00D56E3C">
              <w:t xml:space="preserve"> may</w:t>
            </w:r>
            <w:r>
              <w:rPr>
                <w:lang w:val="en-CA"/>
              </w:rPr>
              <w:t>,</w:t>
            </w:r>
            <w:r w:rsidRPr="00D56E3C">
              <w:t xml:space="preserve"> </w:t>
            </w:r>
            <w:r>
              <w:t>in its absolute discretion</w:t>
            </w:r>
            <w:r>
              <w:rPr>
                <w:lang w:val="en-CA"/>
              </w:rPr>
              <w:t>,</w:t>
            </w:r>
            <w:r>
              <w:t xml:space="preserve"> </w:t>
            </w:r>
            <w:r w:rsidRPr="00D56E3C">
              <w:t>terminate</w:t>
            </w:r>
            <w:r>
              <w:t xml:space="preserve"> the</w:t>
            </w:r>
            <w:r w:rsidRPr="00D56E3C">
              <w:t xml:space="preserve"> </w:t>
            </w:r>
            <w:r w:rsidRPr="00D56E3C">
              <w:rPr>
                <w:i/>
              </w:rPr>
              <w:t>Contractor</w:t>
            </w:r>
            <w:r w:rsidRPr="00D56E3C">
              <w:t xml:space="preserve"> </w:t>
            </w:r>
            <w:r>
              <w:rPr>
                <w:lang w:val="en-CA"/>
              </w:rPr>
              <w:t xml:space="preserve">at any time and for any no reason upon 30 days’ </w:t>
            </w:r>
            <w:r>
              <w:rPr>
                <w:i/>
                <w:iCs/>
                <w:lang w:val="en-CA"/>
              </w:rPr>
              <w:t>Notice in Writing</w:t>
            </w:r>
            <w:r>
              <w:t>.</w:t>
            </w:r>
          </w:p>
          <w:p w14:paraId="5F447C99" w14:textId="77777777" w:rsidR="00BC2E60" w:rsidRDefault="00BC2E60" w:rsidP="006A46B7">
            <w:pPr>
              <w:pStyle w:val="SC3"/>
              <w:numPr>
                <w:ilvl w:val="0"/>
                <w:numId w:val="0"/>
              </w:numPr>
              <w:ind w:left="827" w:hanging="827"/>
              <w:jc w:val="both"/>
            </w:pPr>
          </w:p>
          <w:p w14:paraId="616CD30B" w14:textId="77777777" w:rsidR="00BC2E60" w:rsidRPr="00AB45E8" w:rsidRDefault="00BC2E60" w:rsidP="006A46B7">
            <w:pPr>
              <w:pStyle w:val="SC3"/>
              <w:numPr>
                <w:ilvl w:val="0"/>
                <w:numId w:val="0"/>
              </w:numPr>
              <w:ind w:left="827" w:hanging="827"/>
              <w:jc w:val="both"/>
              <w:rPr>
                <w:lang w:val="en-CA"/>
              </w:rPr>
            </w:pPr>
            <w:r>
              <w:t>7.1.8</w:t>
            </w:r>
            <w:r>
              <w:tab/>
              <w:t xml:space="preserve">Upon termination of the </w:t>
            </w:r>
            <w:r>
              <w:rPr>
                <w:i/>
              </w:rPr>
              <w:t>Contractor</w:t>
            </w:r>
            <w:r>
              <w:t xml:space="preserve"> in </w:t>
            </w:r>
            <w:r w:rsidRPr="00AB45E8">
              <w:t xml:space="preserve">accordance with </w:t>
            </w:r>
            <w:r w:rsidRPr="00AB45E8">
              <w:rPr>
                <w:lang w:val="en-CA"/>
              </w:rPr>
              <w:t xml:space="preserve">GC </w:t>
            </w:r>
            <w:r w:rsidRPr="00AB45E8">
              <w:t>7.1.7</w:t>
            </w:r>
            <w:r w:rsidRPr="00AB45E8">
              <w:rPr>
                <w:lang w:val="en-CA"/>
              </w:rPr>
              <w:t xml:space="preserve"> and </w:t>
            </w:r>
            <w:r w:rsidRPr="00AB45E8">
              <w:t xml:space="preserve">subject to amounts that may be withheld in accordance with </w:t>
            </w:r>
            <w:r w:rsidRPr="00AB45E8">
              <w:rPr>
                <w:lang w:val="en-CA"/>
              </w:rPr>
              <w:t>GC</w:t>
            </w:r>
            <w:r w:rsidRPr="00AB45E8">
              <w:t xml:space="preserve"> 5.</w:t>
            </w:r>
            <w:r w:rsidRPr="00AB45E8">
              <w:rPr>
                <w:lang w:val="en-CA"/>
              </w:rPr>
              <w:t>3.4</w:t>
            </w:r>
            <w:r w:rsidRPr="00AB45E8">
              <w:t xml:space="preserve">, the </w:t>
            </w:r>
            <w:r w:rsidRPr="00AB45E8">
              <w:rPr>
                <w:i/>
              </w:rPr>
              <w:t xml:space="preserve">Owner </w:t>
            </w:r>
            <w:r w:rsidRPr="00AB45E8">
              <w:t xml:space="preserve">will pay for services rendered by the </w:t>
            </w:r>
            <w:r w:rsidRPr="00AB45E8">
              <w:rPr>
                <w:i/>
              </w:rPr>
              <w:t>Contractor</w:t>
            </w:r>
            <w:r w:rsidRPr="00AB45E8">
              <w:t xml:space="preserve"> up to the effective date of termination</w:t>
            </w:r>
            <w:r w:rsidRPr="00AB45E8">
              <w:rPr>
                <w:lang w:val="en-CA"/>
              </w:rPr>
              <w:t xml:space="preserve">, and </w:t>
            </w:r>
            <w:r w:rsidRPr="00AB45E8">
              <w:t xml:space="preserve">the </w:t>
            </w:r>
            <w:r w:rsidRPr="00AB45E8">
              <w:rPr>
                <w:i/>
                <w:iCs/>
              </w:rPr>
              <w:t>Direct Costs</w:t>
            </w:r>
            <w:r w:rsidRPr="00AB45E8">
              <w:rPr>
                <w:i/>
                <w:iCs/>
                <w:lang w:val="en-US"/>
              </w:rPr>
              <w:t xml:space="preserve"> </w:t>
            </w:r>
            <w:r w:rsidRPr="00AB45E8">
              <w:t xml:space="preserve">associated with termination, including the costs of demobilization, losses sustained on </w:t>
            </w:r>
            <w:r w:rsidRPr="00AB45E8">
              <w:rPr>
                <w:i/>
              </w:rPr>
              <w:t>Products</w:t>
            </w:r>
            <w:r w:rsidRPr="00AB45E8">
              <w:t xml:space="preserve"> and construction machinery and equipment.</w:t>
            </w:r>
            <w:r w:rsidRPr="00AB45E8">
              <w:rPr>
                <w:lang w:val="en-CA"/>
              </w:rPr>
              <w:t xml:space="preserve"> </w:t>
            </w:r>
            <w:r w:rsidRPr="00AB45E8">
              <w:t xml:space="preserve">The </w:t>
            </w:r>
            <w:r w:rsidRPr="00AB45E8">
              <w:rPr>
                <w:i/>
              </w:rPr>
              <w:t>Contractor</w:t>
            </w:r>
            <w:r w:rsidRPr="00AB45E8">
              <w:t xml:space="preserve"> shall not be entitled to any recovery for any special, indirect or consequential losses</w:t>
            </w:r>
            <w:r w:rsidRPr="00AB45E8">
              <w:rPr>
                <w:lang w:val="en-CA"/>
              </w:rPr>
              <w:t>, including lost profits or loss of opportunity.</w:t>
            </w:r>
          </w:p>
          <w:p w14:paraId="26E9488E" w14:textId="77777777" w:rsidR="00BC2E60" w:rsidRPr="00AB45E8" w:rsidRDefault="00BC2E60" w:rsidP="006A46B7">
            <w:pPr>
              <w:pStyle w:val="SC3"/>
              <w:numPr>
                <w:ilvl w:val="0"/>
                <w:numId w:val="0"/>
              </w:numPr>
              <w:ind w:left="827" w:hanging="827"/>
              <w:jc w:val="both"/>
              <w:rPr>
                <w:lang w:val="en-CA"/>
              </w:rPr>
            </w:pPr>
          </w:p>
          <w:p w14:paraId="5E913737" w14:textId="77777777" w:rsidR="00BC2E60" w:rsidRPr="00AB45E8" w:rsidRDefault="00BC2E60" w:rsidP="006A46B7">
            <w:pPr>
              <w:pStyle w:val="SC3"/>
              <w:numPr>
                <w:ilvl w:val="0"/>
                <w:numId w:val="0"/>
              </w:numPr>
              <w:ind w:left="827" w:hanging="827"/>
              <w:jc w:val="both"/>
              <w:rPr>
                <w:lang w:val="en-GB"/>
              </w:rPr>
            </w:pPr>
            <w:r w:rsidRPr="00AB45E8">
              <w:rPr>
                <w:lang w:val="en-CA"/>
              </w:rPr>
              <w:t>7.1.9</w:t>
            </w:r>
            <w:r w:rsidRPr="00AB45E8">
              <w:rPr>
                <w:lang w:val="en-CA"/>
              </w:rPr>
              <w:tab/>
            </w:r>
            <w:r w:rsidRPr="00AB45E8">
              <w:rPr>
                <w:lang w:val="en-GB"/>
              </w:rPr>
              <w:t xml:space="preserve">The </w:t>
            </w:r>
            <w:r w:rsidRPr="00AB45E8">
              <w:rPr>
                <w:i/>
                <w:lang w:val="en-GB"/>
              </w:rPr>
              <w:t>Owner</w:t>
            </w:r>
            <w:r w:rsidRPr="00AB45E8">
              <w:rPr>
                <w:lang w:val="en-GB"/>
              </w:rPr>
              <w:t xml:space="preserve"> may suspend </w:t>
            </w:r>
            <w:r w:rsidRPr="00AB45E8">
              <w:rPr>
                <w:i/>
                <w:lang w:val="en-GB"/>
              </w:rPr>
              <w:t>Work</w:t>
            </w:r>
            <w:r w:rsidRPr="00AB45E8">
              <w:rPr>
                <w:lang w:val="en-GB"/>
              </w:rPr>
              <w:t xml:space="preserve"> at any time for any reason and without cause upon giving the </w:t>
            </w:r>
            <w:r w:rsidRPr="00AB45E8">
              <w:rPr>
                <w:i/>
                <w:lang w:val="en-GB"/>
              </w:rPr>
              <w:t>Contractor</w:t>
            </w:r>
            <w:r w:rsidRPr="00AB45E8">
              <w:rPr>
                <w:lang w:val="en-GB"/>
              </w:rPr>
              <w:t xml:space="preserve"> 10 days’</w:t>
            </w:r>
            <w:r w:rsidRPr="00AB45E8">
              <w:rPr>
                <w:i/>
                <w:lang w:val="en-GB"/>
              </w:rPr>
              <w:t xml:space="preserve"> Notice in Writing</w:t>
            </w:r>
            <w:r w:rsidRPr="00AB45E8">
              <w:rPr>
                <w:lang w:val="en-GB"/>
              </w:rPr>
              <w:t xml:space="preserve"> to that effect. In such event, the </w:t>
            </w:r>
            <w:r w:rsidRPr="00AB45E8">
              <w:rPr>
                <w:i/>
                <w:lang w:val="en-GB"/>
              </w:rPr>
              <w:t>Contractor</w:t>
            </w:r>
            <w:r w:rsidRPr="00AB45E8">
              <w:rPr>
                <w:lang w:val="en-GB"/>
              </w:rPr>
              <w:t xml:space="preserve"> shall be entitled to be paid for all </w:t>
            </w:r>
            <w:r w:rsidRPr="00AB45E8">
              <w:rPr>
                <w:i/>
                <w:lang w:val="en-GB"/>
              </w:rPr>
              <w:t>Work</w:t>
            </w:r>
            <w:r w:rsidRPr="00AB45E8">
              <w:rPr>
                <w:lang w:val="en-GB"/>
              </w:rPr>
              <w:t xml:space="preserve"> performed to the date of suspension and be compensated for all reasonable </w:t>
            </w:r>
            <w:r w:rsidRPr="00AB45E8">
              <w:rPr>
                <w:i/>
                <w:iCs/>
                <w:lang w:val="en-GB"/>
              </w:rPr>
              <w:t>Direct Costs</w:t>
            </w:r>
            <w:r w:rsidRPr="00AB45E8">
              <w:rPr>
                <w:lang w:val="en-GB"/>
              </w:rPr>
              <w:t xml:space="preserve"> incurred arising from the suspension, but in no event shall the </w:t>
            </w:r>
            <w:r w:rsidRPr="00AB45E8">
              <w:rPr>
                <w:i/>
                <w:lang w:val="en-GB"/>
              </w:rPr>
              <w:t>Contractor</w:t>
            </w:r>
            <w:r w:rsidRPr="00AB45E8">
              <w:rPr>
                <w:lang w:val="en-GB"/>
              </w:rPr>
              <w:t xml:space="preserve"> be entitled to be compensated for any indirect, special, or consequential losses or damages </w:t>
            </w:r>
            <w:r w:rsidRPr="00AB45E8">
              <w:rPr>
                <w:lang w:val="en-GB"/>
              </w:rPr>
              <w:lastRenderedPageBreak/>
              <w:t>incurred.</w:t>
            </w:r>
          </w:p>
          <w:p w14:paraId="04002BB3" w14:textId="77777777" w:rsidR="00BC2E60" w:rsidRPr="00AB45E8" w:rsidRDefault="00BC2E60" w:rsidP="006A46B7">
            <w:pPr>
              <w:pStyle w:val="SC3"/>
              <w:numPr>
                <w:ilvl w:val="0"/>
                <w:numId w:val="0"/>
              </w:numPr>
              <w:ind w:left="2879" w:hanging="827"/>
              <w:jc w:val="both"/>
              <w:rPr>
                <w:lang w:val="en-GB"/>
              </w:rPr>
            </w:pPr>
          </w:p>
          <w:p w14:paraId="15992907" w14:textId="77777777" w:rsidR="00BC2E60" w:rsidRPr="006930DA" w:rsidRDefault="00BC2E60" w:rsidP="006A46B7">
            <w:pPr>
              <w:pStyle w:val="SC3"/>
              <w:numPr>
                <w:ilvl w:val="0"/>
                <w:numId w:val="0"/>
              </w:numPr>
              <w:ind w:left="827" w:hanging="827"/>
              <w:jc w:val="both"/>
            </w:pPr>
            <w:r w:rsidRPr="00AB45E8">
              <w:rPr>
                <w:lang w:val="en-GB"/>
              </w:rPr>
              <w:t>7.1.10</w:t>
            </w:r>
            <w:r w:rsidRPr="00AB45E8">
              <w:rPr>
                <w:lang w:val="en-GB"/>
              </w:rPr>
              <w:tab/>
              <w:t xml:space="preserve">In the case of either a termination of the </w:t>
            </w:r>
            <w:r w:rsidRPr="00AB45E8">
              <w:rPr>
                <w:i/>
                <w:lang w:val="en-GB"/>
              </w:rPr>
              <w:t>Contract</w:t>
            </w:r>
            <w:r w:rsidRPr="00AB45E8">
              <w:rPr>
                <w:lang w:val="en-GB"/>
              </w:rPr>
              <w:t xml:space="preserve"> or a suspension of the </w:t>
            </w:r>
            <w:r w:rsidRPr="00AB45E8">
              <w:rPr>
                <w:i/>
                <w:lang w:val="en-GB"/>
              </w:rPr>
              <w:t>Work</w:t>
            </w:r>
            <w:r w:rsidRPr="00AB45E8">
              <w:rPr>
                <w:lang w:val="en-GB"/>
              </w:rPr>
              <w:t xml:space="preserve">, the </w:t>
            </w:r>
            <w:r w:rsidRPr="00AB45E8">
              <w:rPr>
                <w:i/>
                <w:lang w:val="en-GB"/>
              </w:rPr>
              <w:t>Contractor</w:t>
            </w:r>
            <w:r w:rsidRPr="00AB45E8">
              <w:rPr>
                <w:lang w:val="en-GB"/>
              </w:rPr>
              <w:t xml:space="preserve"> shall use its best commercial efforts to mitigate the financial consequences to the </w:t>
            </w:r>
            <w:r w:rsidRPr="00AB45E8">
              <w:rPr>
                <w:i/>
                <w:lang w:val="en-GB"/>
              </w:rPr>
              <w:t>Owner</w:t>
            </w:r>
            <w:r w:rsidRPr="00AB45E8">
              <w:rPr>
                <w:lang w:val="en-GB"/>
              </w:rPr>
              <w:t xml:space="preserve"> arising out of the termination or suspension, as the case may be.</w:t>
            </w:r>
          </w:p>
          <w:p w14:paraId="2FC7B175" w14:textId="77777777" w:rsidR="00BC2E60" w:rsidRPr="0072505B" w:rsidRDefault="00BC2E60" w:rsidP="006A46B7">
            <w:pPr>
              <w:pStyle w:val="SC3"/>
              <w:numPr>
                <w:ilvl w:val="0"/>
                <w:numId w:val="0"/>
              </w:numPr>
              <w:jc w:val="both"/>
            </w:pPr>
          </w:p>
        </w:tc>
      </w:tr>
    </w:tbl>
    <w:p w14:paraId="77CD78A6" w14:textId="77777777" w:rsidR="00BC2E60" w:rsidRPr="00DF3C32" w:rsidRDefault="00BC2E60" w:rsidP="00BC2E60">
      <w:pPr>
        <w:pStyle w:val="SimpleL2"/>
      </w:pPr>
      <w:bookmarkStart w:id="400" w:name="_Toc115690188"/>
      <w:r w:rsidRPr="00DF3C32">
        <w:lastRenderedPageBreak/>
        <w:t>GC 7.2   CONTRACTOR’S RIGHT TO STOP THE WORK OR TERMINATE THE CONTRACT</w:t>
      </w:r>
      <w:bookmarkEnd w:id="400"/>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63800374" w14:textId="77777777" w:rsidTr="006A46B7">
        <w:tc>
          <w:tcPr>
            <w:tcW w:w="923" w:type="dxa"/>
          </w:tcPr>
          <w:p w14:paraId="209A5E5C" w14:textId="77777777" w:rsidR="00BC2E60" w:rsidRPr="00AB0F97" w:rsidRDefault="00BC2E60" w:rsidP="006A46B7">
            <w:pPr>
              <w:pStyle w:val="SimpleL3"/>
            </w:pPr>
          </w:p>
        </w:tc>
        <w:tc>
          <w:tcPr>
            <w:tcW w:w="990" w:type="dxa"/>
          </w:tcPr>
          <w:p w14:paraId="5D22B22E" w14:textId="77777777" w:rsidR="00BC2E60" w:rsidRPr="00AB0F97" w:rsidRDefault="00BC2E60" w:rsidP="006A46B7">
            <w:pPr>
              <w:pStyle w:val="TableText0"/>
              <w:jc w:val="center"/>
              <w:rPr>
                <w:sz w:val="20"/>
                <w:szCs w:val="20"/>
              </w:rPr>
            </w:pPr>
            <w:r>
              <w:rPr>
                <w:sz w:val="20"/>
                <w:szCs w:val="20"/>
              </w:rPr>
              <w:t>7.2.1</w:t>
            </w:r>
          </w:p>
        </w:tc>
        <w:tc>
          <w:tcPr>
            <w:tcW w:w="8167" w:type="dxa"/>
          </w:tcPr>
          <w:p w14:paraId="171A88D9" w14:textId="77777777" w:rsidR="00BC2E60" w:rsidRDefault="00BC2E60" w:rsidP="006A46B7">
            <w:pPr>
              <w:pStyle w:val="SC3"/>
              <w:numPr>
                <w:ilvl w:val="0"/>
                <w:numId w:val="0"/>
              </w:numPr>
              <w:jc w:val="both"/>
            </w:pPr>
            <w:r>
              <w:rPr>
                <w:u w:val="single"/>
                <w:lang w:val="en-CA"/>
              </w:rPr>
              <w:t>Delete</w:t>
            </w:r>
            <w:r>
              <w:rPr>
                <w:lang w:val="en-CA"/>
              </w:rPr>
              <w:t xml:space="preserve"> the period at the end of the sentence in paragraph 7.2.1 and </w:t>
            </w:r>
            <w:r>
              <w:rPr>
                <w:u w:val="single"/>
                <w:lang w:val="en-CA"/>
              </w:rPr>
              <w:t>replace</w:t>
            </w:r>
            <w:r>
              <w:rPr>
                <w:lang w:val="en-CA"/>
              </w:rPr>
              <w:t xml:space="preserve"> it with </w:t>
            </w:r>
            <w:r>
              <w:t xml:space="preserve">“and within 5 </w:t>
            </w:r>
            <w:r>
              <w:rPr>
                <w:i/>
              </w:rPr>
              <w:t>Working Days</w:t>
            </w:r>
            <w:r>
              <w:t xml:space="preserve"> publish a notice of termination (Form 8) in accordance with the </w:t>
            </w:r>
            <w:r>
              <w:rPr>
                <w:i/>
                <w:iCs/>
                <w:lang w:val="en-CA"/>
              </w:rPr>
              <w:t xml:space="preserve">Construction </w:t>
            </w:r>
            <w:r>
              <w:rPr>
                <w:i/>
              </w:rPr>
              <w:t>Act</w:t>
            </w:r>
            <w:r>
              <w:t>”.</w:t>
            </w:r>
          </w:p>
          <w:p w14:paraId="7000A327" w14:textId="77777777" w:rsidR="00BC2E60" w:rsidRPr="009A6000" w:rsidRDefault="00BC2E60" w:rsidP="006A46B7">
            <w:pPr>
              <w:pStyle w:val="SC3"/>
              <w:numPr>
                <w:ilvl w:val="0"/>
                <w:numId w:val="0"/>
              </w:numPr>
              <w:jc w:val="both"/>
              <w:rPr>
                <w:lang w:val="en-CA"/>
              </w:rPr>
            </w:pPr>
          </w:p>
        </w:tc>
      </w:tr>
      <w:tr w:rsidR="00BC2E60" w:rsidRPr="00AB0F97" w14:paraId="4FF35A6D" w14:textId="77777777" w:rsidTr="006A46B7">
        <w:tc>
          <w:tcPr>
            <w:tcW w:w="923" w:type="dxa"/>
          </w:tcPr>
          <w:p w14:paraId="411175BF" w14:textId="77777777" w:rsidR="00BC2E60" w:rsidRPr="00AB0F97" w:rsidRDefault="00BC2E60" w:rsidP="006A46B7">
            <w:pPr>
              <w:pStyle w:val="SimpleL3"/>
            </w:pPr>
          </w:p>
        </w:tc>
        <w:tc>
          <w:tcPr>
            <w:tcW w:w="990" w:type="dxa"/>
          </w:tcPr>
          <w:p w14:paraId="55DEFCD9" w14:textId="77777777" w:rsidR="00BC2E60" w:rsidRDefault="00BC2E60" w:rsidP="006A46B7">
            <w:pPr>
              <w:pStyle w:val="TableText0"/>
              <w:jc w:val="center"/>
              <w:rPr>
                <w:sz w:val="20"/>
                <w:szCs w:val="20"/>
              </w:rPr>
            </w:pPr>
            <w:r>
              <w:rPr>
                <w:sz w:val="20"/>
                <w:szCs w:val="20"/>
              </w:rPr>
              <w:t>7.2.2</w:t>
            </w:r>
          </w:p>
        </w:tc>
        <w:tc>
          <w:tcPr>
            <w:tcW w:w="8167" w:type="dxa"/>
          </w:tcPr>
          <w:p w14:paraId="6696F037" w14:textId="77777777" w:rsidR="00BC2E60" w:rsidRPr="00125EF5" w:rsidRDefault="00BC2E60" w:rsidP="006A46B7">
            <w:pPr>
              <w:pStyle w:val="SC3"/>
              <w:numPr>
                <w:ilvl w:val="0"/>
                <w:numId w:val="0"/>
              </w:numPr>
              <w:jc w:val="both"/>
            </w:pPr>
            <w:r w:rsidRPr="009A6000">
              <w:rPr>
                <w:u w:val="single"/>
                <w:lang w:val="en-CA"/>
              </w:rPr>
              <w:t>Delete</w:t>
            </w:r>
            <w:r>
              <w:rPr>
                <w:lang w:val="en-CA"/>
              </w:rPr>
              <w:t xml:space="preserve"> paragraph 7.2.2 and </w:t>
            </w:r>
            <w:r w:rsidRPr="009A6000">
              <w:rPr>
                <w:u w:val="single"/>
                <w:lang w:val="en-CA"/>
              </w:rPr>
              <w:t>replace</w:t>
            </w:r>
            <w:r>
              <w:rPr>
                <w:lang w:val="en-CA"/>
              </w:rPr>
              <w:t xml:space="preserve"> it with the following: </w:t>
            </w:r>
          </w:p>
          <w:p w14:paraId="478A5096" w14:textId="77777777" w:rsidR="00BC2E60" w:rsidRDefault="00BC2E60" w:rsidP="006A46B7">
            <w:pPr>
              <w:pStyle w:val="SC3"/>
              <w:numPr>
                <w:ilvl w:val="0"/>
                <w:numId w:val="0"/>
              </w:numPr>
              <w:ind w:left="1655"/>
              <w:jc w:val="both"/>
            </w:pPr>
          </w:p>
          <w:p w14:paraId="204265D5" w14:textId="77777777" w:rsidR="00BC2E60" w:rsidRPr="007D6AB8" w:rsidRDefault="00BC2E60" w:rsidP="006A46B7">
            <w:pPr>
              <w:pStyle w:val="SC3"/>
              <w:numPr>
                <w:ilvl w:val="0"/>
                <w:numId w:val="0"/>
              </w:numPr>
              <w:ind w:left="810" w:hanging="810"/>
              <w:jc w:val="both"/>
              <w:rPr>
                <w:lang w:val="en-CA"/>
              </w:rPr>
            </w:pPr>
            <w:r>
              <w:rPr>
                <w:rFonts w:cs="Arial"/>
                <w:lang w:val="en-CA"/>
              </w:rPr>
              <w:t xml:space="preserve">7.2.2 </w:t>
            </w:r>
            <w:r>
              <w:rPr>
                <w:rFonts w:cs="Arial"/>
                <w:lang w:val="en-CA"/>
              </w:rPr>
              <w:tab/>
            </w:r>
            <w:r w:rsidRPr="00F511B8">
              <w:rPr>
                <w:rFonts w:cs="Arial"/>
              </w:rPr>
              <w:t xml:space="preserve">If the </w:t>
            </w:r>
            <w:r w:rsidRPr="00F511B8">
              <w:rPr>
                <w:rFonts w:cs="Arial"/>
                <w:i/>
              </w:rPr>
              <w:t>Work</w:t>
            </w:r>
            <w:r w:rsidRPr="00F511B8">
              <w:rPr>
                <w:rFonts w:cs="Arial"/>
              </w:rPr>
              <w:t xml:space="preserve"> is suspended or otherwise delayed for a period of </w:t>
            </w:r>
            <w:r>
              <w:rPr>
                <w:rFonts w:cs="Arial"/>
                <w:lang w:val="en-CA"/>
              </w:rPr>
              <w:t>4</w:t>
            </w:r>
            <w:r w:rsidRPr="00F511B8">
              <w:rPr>
                <w:rFonts w:cs="Arial"/>
              </w:rPr>
              <w:t xml:space="preserve">0 consecutive </w:t>
            </w:r>
            <w:r w:rsidRPr="00F511B8">
              <w:rPr>
                <w:rFonts w:cs="Arial"/>
                <w:i/>
              </w:rPr>
              <w:t>Working Days</w:t>
            </w:r>
            <w:r w:rsidRPr="00F511B8">
              <w:rPr>
                <w:rFonts w:cs="Arial"/>
              </w:rPr>
              <w:t xml:space="preserve"> or more under a stop work order issued by a court or other public authority on account of a breach, violation, contravention, or a failure to abide by any laws, ordinances, rules, regulations, or codes directly by the </w:t>
            </w:r>
            <w:r w:rsidRPr="00F511B8">
              <w:rPr>
                <w:rFonts w:cs="Arial"/>
                <w:i/>
              </w:rPr>
              <w:t>Owner</w:t>
            </w:r>
            <w:r w:rsidRPr="00F511B8">
              <w:rPr>
                <w:rFonts w:cs="Arial"/>
              </w:rPr>
              <w:t xml:space="preserve">, the </w:t>
            </w:r>
            <w:r w:rsidRPr="00F511B8">
              <w:rPr>
                <w:rFonts w:cs="Arial"/>
                <w:i/>
              </w:rPr>
              <w:t>Owner’s</w:t>
            </w:r>
            <w:r w:rsidRPr="00F511B8">
              <w:rPr>
                <w:rFonts w:cs="Arial"/>
              </w:rPr>
              <w:t xml:space="preserve"> other contractor(s), and relating to the </w:t>
            </w:r>
            <w:r w:rsidRPr="00F511B8">
              <w:rPr>
                <w:rFonts w:cs="Arial"/>
                <w:i/>
              </w:rPr>
              <w:t>Work</w:t>
            </w:r>
            <w:r w:rsidRPr="00F511B8">
              <w:rPr>
                <w:rFonts w:cs="Arial"/>
              </w:rPr>
              <w:t xml:space="preserve"> or the </w:t>
            </w:r>
            <w:r w:rsidRPr="00F511B8">
              <w:rPr>
                <w:rFonts w:cs="Arial"/>
                <w:i/>
              </w:rPr>
              <w:t>Place of the Work</w:t>
            </w:r>
            <w:r w:rsidRPr="00F511B8">
              <w:rPr>
                <w:rFonts w:cs="Arial"/>
              </w:rPr>
              <w:t xml:space="preserve">, the </w:t>
            </w:r>
            <w:r>
              <w:rPr>
                <w:rFonts w:cs="Arial"/>
                <w:i/>
                <w:lang w:val="en-CA"/>
              </w:rPr>
              <w:t>Contractor</w:t>
            </w:r>
            <w:r w:rsidRPr="00F511B8">
              <w:rPr>
                <w:rFonts w:cs="Arial"/>
              </w:rPr>
              <w:t xml:space="preserve"> may, without prejudice to any other right or remedy the </w:t>
            </w:r>
            <w:r>
              <w:rPr>
                <w:rFonts w:cs="Arial"/>
                <w:i/>
                <w:lang w:val="en-CA"/>
              </w:rPr>
              <w:t>Contractor</w:t>
            </w:r>
            <w:r w:rsidRPr="00F511B8">
              <w:rPr>
                <w:rFonts w:cs="Arial"/>
              </w:rPr>
              <w:t xml:space="preserve"> may have, terminate the </w:t>
            </w:r>
            <w:r w:rsidRPr="00F511B8">
              <w:rPr>
                <w:rFonts w:cs="Arial"/>
                <w:i/>
              </w:rPr>
              <w:t>Contract</w:t>
            </w:r>
            <w:r w:rsidRPr="00F511B8">
              <w:rPr>
                <w:rFonts w:cs="Arial"/>
              </w:rPr>
              <w:t xml:space="preserve"> by giving the </w:t>
            </w:r>
            <w:r w:rsidRPr="00F511B8">
              <w:rPr>
                <w:rFonts w:cs="Arial"/>
                <w:i/>
              </w:rPr>
              <w:t>Owner</w:t>
            </w:r>
            <w:r w:rsidRPr="00F511B8">
              <w:rPr>
                <w:rFonts w:cs="Arial"/>
              </w:rPr>
              <w:t xml:space="preserve"> </w:t>
            </w:r>
            <w:r w:rsidRPr="007D6AB8">
              <w:rPr>
                <w:rFonts w:cs="Arial"/>
                <w:i/>
              </w:rPr>
              <w:t>Notice</w:t>
            </w:r>
            <w:r w:rsidRPr="00F511B8">
              <w:rPr>
                <w:rFonts w:cs="Arial"/>
              </w:rPr>
              <w:t xml:space="preserve"> </w:t>
            </w:r>
            <w:r w:rsidRPr="007D6AB8">
              <w:rPr>
                <w:rFonts w:cs="Arial"/>
                <w:i/>
              </w:rPr>
              <w:t>in</w:t>
            </w:r>
            <w:r w:rsidRPr="00F511B8">
              <w:rPr>
                <w:rFonts w:cs="Arial"/>
              </w:rPr>
              <w:t xml:space="preserve"> </w:t>
            </w:r>
            <w:r w:rsidRPr="00F511B8">
              <w:rPr>
                <w:rFonts w:cs="Arial"/>
                <w:i/>
              </w:rPr>
              <w:t>Writing</w:t>
            </w:r>
            <w:r w:rsidRPr="00F511B8">
              <w:rPr>
                <w:rFonts w:cs="Arial"/>
              </w:rPr>
              <w:t xml:space="preserve"> to that effect.</w:t>
            </w:r>
            <w:r>
              <w:rPr>
                <w:rFonts w:cs="Arial"/>
                <w:lang w:val="en-CA"/>
              </w:rPr>
              <w:t>”</w:t>
            </w:r>
          </w:p>
          <w:p w14:paraId="2E495FF7" w14:textId="77777777" w:rsidR="00BC2E60" w:rsidRDefault="00BC2E60" w:rsidP="006A46B7">
            <w:pPr>
              <w:pStyle w:val="SC3"/>
              <w:numPr>
                <w:ilvl w:val="0"/>
                <w:numId w:val="0"/>
              </w:numPr>
              <w:jc w:val="both"/>
              <w:rPr>
                <w:u w:val="single"/>
                <w:lang w:val="en-CA"/>
              </w:rPr>
            </w:pPr>
          </w:p>
        </w:tc>
      </w:tr>
      <w:tr w:rsidR="00BC2E60" w:rsidRPr="00AB0F97" w14:paraId="211225EB" w14:textId="77777777" w:rsidTr="006A46B7">
        <w:tc>
          <w:tcPr>
            <w:tcW w:w="923" w:type="dxa"/>
          </w:tcPr>
          <w:p w14:paraId="45E0DD51" w14:textId="77777777" w:rsidR="00BC2E60" w:rsidRPr="00AB0F97" w:rsidRDefault="00BC2E60" w:rsidP="006A46B7">
            <w:pPr>
              <w:pStyle w:val="SimpleL3"/>
            </w:pPr>
          </w:p>
        </w:tc>
        <w:tc>
          <w:tcPr>
            <w:tcW w:w="990" w:type="dxa"/>
          </w:tcPr>
          <w:p w14:paraId="5E973E79" w14:textId="77777777" w:rsidR="00BC2E60" w:rsidRDefault="00BC2E60" w:rsidP="006A46B7">
            <w:pPr>
              <w:pStyle w:val="TableText0"/>
              <w:jc w:val="center"/>
              <w:rPr>
                <w:sz w:val="20"/>
                <w:szCs w:val="20"/>
              </w:rPr>
            </w:pPr>
            <w:r>
              <w:rPr>
                <w:sz w:val="20"/>
                <w:szCs w:val="20"/>
              </w:rPr>
              <w:t>7.2.3.1</w:t>
            </w:r>
          </w:p>
        </w:tc>
        <w:tc>
          <w:tcPr>
            <w:tcW w:w="8167" w:type="dxa"/>
          </w:tcPr>
          <w:p w14:paraId="6B447DD3" w14:textId="77777777" w:rsidR="00BC2E60" w:rsidRPr="00F100B7" w:rsidRDefault="00BC2E60" w:rsidP="006A46B7">
            <w:pPr>
              <w:pStyle w:val="SC3"/>
              <w:numPr>
                <w:ilvl w:val="0"/>
                <w:numId w:val="0"/>
              </w:numPr>
              <w:jc w:val="both"/>
            </w:pPr>
            <w:r w:rsidRPr="009A6000">
              <w:rPr>
                <w:u w:val="single"/>
              </w:rPr>
              <w:t>Delete</w:t>
            </w:r>
            <w:r w:rsidRPr="00F100B7">
              <w:t xml:space="preserve"> </w:t>
            </w:r>
            <w:r>
              <w:rPr>
                <w:lang w:val="en-CA"/>
              </w:rPr>
              <w:t>paragraph</w:t>
            </w:r>
            <w:r w:rsidRPr="00F100B7">
              <w:t xml:space="preserve"> 7.2.3.1 and </w:t>
            </w:r>
            <w:r w:rsidRPr="009A6000">
              <w:rPr>
                <w:u w:val="single"/>
              </w:rPr>
              <w:t>replace</w:t>
            </w:r>
            <w:r w:rsidRPr="00F100B7">
              <w:t xml:space="preserve"> it with “Intentionally left blank”.</w:t>
            </w:r>
          </w:p>
          <w:p w14:paraId="3D9BE7A3" w14:textId="77777777" w:rsidR="00BC2E60" w:rsidRPr="009A6000" w:rsidRDefault="00BC2E60" w:rsidP="006A46B7">
            <w:pPr>
              <w:pStyle w:val="SC3"/>
              <w:numPr>
                <w:ilvl w:val="0"/>
                <w:numId w:val="0"/>
              </w:numPr>
              <w:jc w:val="both"/>
              <w:rPr>
                <w:u w:val="single"/>
              </w:rPr>
            </w:pPr>
          </w:p>
        </w:tc>
      </w:tr>
      <w:tr w:rsidR="00BC2E60" w:rsidRPr="00AB0F97" w14:paraId="72F52D02" w14:textId="77777777" w:rsidTr="006A46B7">
        <w:tc>
          <w:tcPr>
            <w:tcW w:w="923" w:type="dxa"/>
          </w:tcPr>
          <w:p w14:paraId="504569B5" w14:textId="77777777" w:rsidR="00BC2E60" w:rsidRPr="00AB0F97" w:rsidRDefault="00BC2E60" w:rsidP="006A46B7">
            <w:pPr>
              <w:pStyle w:val="SimpleL3"/>
            </w:pPr>
          </w:p>
        </w:tc>
        <w:tc>
          <w:tcPr>
            <w:tcW w:w="990" w:type="dxa"/>
          </w:tcPr>
          <w:p w14:paraId="11F52D95" w14:textId="77777777" w:rsidR="00BC2E60" w:rsidRDefault="00BC2E60" w:rsidP="006A46B7">
            <w:pPr>
              <w:pStyle w:val="TableText0"/>
              <w:jc w:val="center"/>
              <w:rPr>
                <w:sz w:val="20"/>
                <w:szCs w:val="20"/>
              </w:rPr>
            </w:pPr>
            <w:r>
              <w:rPr>
                <w:sz w:val="20"/>
                <w:szCs w:val="20"/>
              </w:rPr>
              <w:t>7.2.3.3</w:t>
            </w:r>
          </w:p>
        </w:tc>
        <w:tc>
          <w:tcPr>
            <w:tcW w:w="8167" w:type="dxa"/>
          </w:tcPr>
          <w:p w14:paraId="05E26507" w14:textId="77777777" w:rsidR="00BC2E60" w:rsidRPr="00F100B7" w:rsidRDefault="00BC2E60" w:rsidP="006A46B7">
            <w:pPr>
              <w:pStyle w:val="SC3"/>
              <w:numPr>
                <w:ilvl w:val="0"/>
                <w:numId w:val="0"/>
              </w:numPr>
              <w:jc w:val="both"/>
            </w:pPr>
            <w:r w:rsidRPr="009A6000">
              <w:rPr>
                <w:u w:val="single"/>
              </w:rPr>
              <w:t>Delete</w:t>
            </w:r>
            <w:r w:rsidRPr="00F100B7">
              <w:t xml:space="preserve"> </w:t>
            </w:r>
            <w:r>
              <w:rPr>
                <w:lang w:val="en-CA"/>
              </w:rPr>
              <w:t>paragraph</w:t>
            </w:r>
            <w:r w:rsidRPr="00F100B7">
              <w:t xml:space="preserve"> 7.2.3.3 and </w:t>
            </w:r>
            <w:r w:rsidRPr="009A6000">
              <w:rPr>
                <w:u w:val="single"/>
              </w:rPr>
              <w:t>replace</w:t>
            </w:r>
            <w:r w:rsidRPr="00F100B7">
              <w:t xml:space="preserve"> it with the following:</w:t>
            </w:r>
          </w:p>
          <w:p w14:paraId="594A8459" w14:textId="77777777" w:rsidR="00BC2E60" w:rsidRPr="00F100B7" w:rsidRDefault="00BC2E60" w:rsidP="006A46B7">
            <w:pPr>
              <w:jc w:val="both"/>
              <w:rPr>
                <w:rFonts w:cs="Arial"/>
                <w:bCs/>
                <w:szCs w:val="20"/>
              </w:rPr>
            </w:pPr>
          </w:p>
          <w:p w14:paraId="1AC43D20" w14:textId="77777777" w:rsidR="00BC2E60" w:rsidRPr="00F100B7" w:rsidRDefault="00BC2E60" w:rsidP="006A46B7">
            <w:pPr>
              <w:pStyle w:val="SC4"/>
              <w:ind w:left="1582" w:hanging="862"/>
              <w:jc w:val="both"/>
            </w:pPr>
            <w:r w:rsidRPr="00F100B7">
              <w:t>.3</w:t>
            </w:r>
            <w:r>
              <w:tab/>
            </w:r>
            <w:r w:rsidRPr="00F100B7">
              <w:t xml:space="preserve">The </w:t>
            </w:r>
            <w:r w:rsidRPr="00CB6E4A">
              <w:rPr>
                <w:i/>
              </w:rPr>
              <w:t>Owner</w:t>
            </w:r>
            <w:r w:rsidRPr="00F100B7">
              <w:t xml:space="preserve"> fails to pay the </w:t>
            </w:r>
            <w:r w:rsidRPr="00CB6E4A">
              <w:rPr>
                <w:i/>
              </w:rPr>
              <w:t>Contractor</w:t>
            </w:r>
            <w:r w:rsidRPr="00F100B7">
              <w:t xml:space="preserve"> when due the amounts certified by the </w:t>
            </w:r>
            <w:r w:rsidRPr="00CB6E4A">
              <w:rPr>
                <w:i/>
              </w:rPr>
              <w:t>Consultant</w:t>
            </w:r>
            <w:r w:rsidRPr="00F100B7">
              <w:t xml:space="preserve"> </w:t>
            </w:r>
            <w:r>
              <w:rPr>
                <w:lang w:val="en-CA"/>
              </w:rPr>
              <w:t>(</w:t>
            </w:r>
            <w:r w:rsidRPr="00F100B7">
              <w:t xml:space="preserve">except where the </w:t>
            </w:r>
            <w:r w:rsidRPr="00CB6E4A">
              <w:rPr>
                <w:i/>
              </w:rPr>
              <w:t>Owner</w:t>
            </w:r>
            <w:r w:rsidRPr="00F100B7">
              <w:t xml:space="preserve"> has </w:t>
            </w:r>
            <w:r>
              <w:rPr>
                <w:lang w:val="en-CA"/>
              </w:rPr>
              <w:t xml:space="preserve">issued </w:t>
            </w:r>
            <w:r w:rsidRPr="00F100B7">
              <w:t>a</w:t>
            </w:r>
            <w:r>
              <w:rPr>
                <w:lang w:val="en-CA"/>
              </w:rPr>
              <w:t xml:space="preserve"> </w:t>
            </w:r>
            <w:r>
              <w:rPr>
                <w:i/>
                <w:iCs/>
                <w:lang w:val="en-CA"/>
              </w:rPr>
              <w:t>Notice of Non-Payment</w:t>
            </w:r>
            <w:r>
              <w:rPr>
                <w:lang w:val="en-CA"/>
              </w:rPr>
              <w:t xml:space="preserve"> or otherwise has a</w:t>
            </w:r>
            <w:r w:rsidRPr="00F100B7">
              <w:t xml:space="preserve"> </w:t>
            </w:r>
            <w:r w:rsidRPr="00CB6E4A">
              <w:rPr>
                <w:i/>
              </w:rPr>
              <w:t>bona</w:t>
            </w:r>
            <w:r w:rsidRPr="00F100B7">
              <w:t xml:space="preserve"> </w:t>
            </w:r>
            <w:r w:rsidRPr="00CB6E4A">
              <w:rPr>
                <w:i/>
              </w:rPr>
              <w:t>fide</w:t>
            </w:r>
            <w:r w:rsidRPr="00F100B7">
              <w:t xml:space="preserve"> claim for setoff</w:t>
            </w:r>
            <w:r>
              <w:rPr>
                <w:lang w:val="en-CA"/>
              </w:rPr>
              <w:t xml:space="preserve">) or awarded by </w:t>
            </w:r>
            <w:r>
              <w:rPr>
                <w:i/>
                <w:iCs/>
                <w:lang w:val="en-CA"/>
              </w:rPr>
              <w:t>Adjudication</w:t>
            </w:r>
            <w:r>
              <w:rPr>
                <w:lang w:val="en-CA"/>
              </w:rPr>
              <w:t>, arbitration, or a court;</w:t>
            </w:r>
            <w:r w:rsidRPr="00F100B7">
              <w:t xml:space="preserve"> or</w:t>
            </w:r>
          </w:p>
          <w:p w14:paraId="7569B296" w14:textId="77777777" w:rsidR="00BC2E60" w:rsidRPr="009A6000" w:rsidRDefault="00BC2E60" w:rsidP="006A46B7">
            <w:pPr>
              <w:pStyle w:val="SC3"/>
              <w:numPr>
                <w:ilvl w:val="0"/>
                <w:numId w:val="0"/>
              </w:numPr>
              <w:jc w:val="both"/>
              <w:rPr>
                <w:u w:val="single"/>
              </w:rPr>
            </w:pPr>
          </w:p>
        </w:tc>
      </w:tr>
      <w:tr w:rsidR="00BC2E60" w:rsidRPr="00AB0F97" w14:paraId="6922A76C" w14:textId="77777777" w:rsidTr="006A46B7">
        <w:tc>
          <w:tcPr>
            <w:tcW w:w="923" w:type="dxa"/>
          </w:tcPr>
          <w:p w14:paraId="42CCA421" w14:textId="77777777" w:rsidR="00BC2E60" w:rsidRPr="00AB0F97" w:rsidRDefault="00BC2E60" w:rsidP="006A46B7">
            <w:pPr>
              <w:pStyle w:val="SimpleL3"/>
            </w:pPr>
          </w:p>
        </w:tc>
        <w:tc>
          <w:tcPr>
            <w:tcW w:w="990" w:type="dxa"/>
          </w:tcPr>
          <w:p w14:paraId="3FC17050" w14:textId="77777777" w:rsidR="00BC2E60" w:rsidRDefault="00BC2E60" w:rsidP="006A46B7">
            <w:pPr>
              <w:pStyle w:val="TableText0"/>
              <w:jc w:val="center"/>
              <w:rPr>
                <w:sz w:val="20"/>
                <w:szCs w:val="20"/>
              </w:rPr>
            </w:pPr>
            <w:r>
              <w:rPr>
                <w:sz w:val="20"/>
                <w:szCs w:val="20"/>
              </w:rPr>
              <w:t>7.2.3.4</w:t>
            </w:r>
          </w:p>
        </w:tc>
        <w:tc>
          <w:tcPr>
            <w:tcW w:w="8167" w:type="dxa"/>
          </w:tcPr>
          <w:p w14:paraId="7AFE7D3C" w14:textId="77777777" w:rsidR="00BC2E60" w:rsidRPr="00367F6D" w:rsidRDefault="00BC2E60" w:rsidP="006A46B7">
            <w:pPr>
              <w:pStyle w:val="SC3"/>
              <w:numPr>
                <w:ilvl w:val="0"/>
                <w:numId w:val="0"/>
              </w:numPr>
              <w:jc w:val="both"/>
              <w:rPr>
                <w:lang w:val="en-CA"/>
              </w:rPr>
            </w:pPr>
            <w:r>
              <w:rPr>
                <w:u w:val="single"/>
                <w:lang w:val="en-CA"/>
              </w:rPr>
              <w:t>Delete</w:t>
            </w:r>
            <w:r w:rsidRPr="00F100B7">
              <w:t xml:space="preserve"> the </w:t>
            </w:r>
            <w:r>
              <w:t>words “, except for GC 5.1 – FINANCING INFORMATION REQUIRED OF THE OWNER,”</w:t>
            </w:r>
            <w:r>
              <w:rPr>
                <w:lang w:val="en-CA"/>
              </w:rPr>
              <w:t xml:space="preserve"> in subparagraph 7.2.3.4.</w:t>
            </w:r>
          </w:p>
          <w:p w14:paraId="10174E47" w14:textId="77777777" w:rsidR="00BC2E60" w:rsidRPr="009A6000" w:rsidRDefault="00BC2E60" w:rsidP="006A46B7">
            <w:pPr>
              <w:pStyle w:val="SC3"/>
              <w:numPr>
                <w:ilvl w:val="0"/>
                <w:numId w:val="0"/>
              </w:numPr>
              <w:jc w:val="both"/>
              <w:rPr>
                <w:u w:val="single"/>
              </w:rPr>
            </w:pPr>
          </w:p>
        </w:tc>
      </w:tr>
      <w:tr w:rsidR="00BC2E60" w:rsidRPr="00AB0F97" w14:paraId="47A0905E" w14:textId="77777777" w:rsidTr="006A46B7">
        <w:tc>
          <w:tcPr>
            <w:tcW w:w="923" w:type="dxa"/>
          </w:tcPr>
          <w:p w14:paraId="717DCBD3" w14:textId="77777777" w:rsidR="00BC2E60" w:rsidRPr="00AB0F97" w:rsidRDefault="00BC2E60" w:rsidP="006A46B7">
            <w:pPr>
              <w:pStyle w:val="SimpleL3"/>
            </w:pPr>
          </w:p>
        </w:tc>
        <w:tc>
          <w:tcPr>
            <w:tcW w:w="990" w:type="dxa"/>
          </w:tcPr>
          <w:p w14:paraId="02014595" w14:textId="77777777" w:rsidR="00BC2E60" w:rsidRDefault="00BC2E60" w:rsidP="006A46B7">
            <w:pPr>
              <w:pStyle w:val="TableText0"/>
              <w:jc w:val="center"/>
              <w:rPr>
                <w:sz w:val="20"/>
                <w:szCs w:val="20"/>
              </w:rPr>
            </w:pPr>
            <w:r>
              <w:rPr>
                <w:sz w:val="20"/>
                <w:szCs w:val="20"/>
              </w:rPr>
              <w:t>7.2.4</w:t>
            </w:r>
          </w:p>
        </w:tc>
        <w:tc>
          <w:tcPr>
            <w:tcW w:w="8167" w:type="dxa"/>
          </w:tcPr>
          <w:p w14:paraId="05D71636" w14:textId="77777777" w:rsidR="00BC2E60" w:rsidRDefault="00BC2E60" w:rsidP="006A46B7">
            <w:pPr>
              <w:pStyle w:val="SC3"/>
              <w:numPr>
                <w:ilvl w:val="0"/>
                <w:numId w:val="0"/>
              </w:numPr>
              <w:jc w:val="both"/>
              <w:rPr>
                <w:lang w:val="en-CA"/>
              </w:rPr>
            </w:pPr>
            <w:r>
              <w:rPr>
                <w:u w:val="single"/>
                <w:lang w:val="en-CA"/>
              </w:rPr>
              <w:t>Add</w:t>
            </w:r>
            <w:r>
              <w:rPr>
                <w:lang w:val="en-CA"/>
              </w:rPr>
              <w:t xml:space="preserve"> the following to the end of paragraph 7.2.4:</w:t>
            </w:r>
          </w:p>
          <w:p w14:paraId="277BC81F" w14:textId="77777777" w:rsidR="00BC2E60" w:rsidRDefault="00BC2E60" w:rsidP="006A46B7">
            <w:pPr>
              <w:pStyle w:val="SC3"/>
              <w:numPr>
                <w:ilvl w:val="0"/>
                <w:numId w:val="0"/>
              </w:numPr>
              <w:jc w:val="both"/>
              <w:rPr>
                <w:lang w:val="en-CA"/>
              </w:rPr>
            </w:pPr>
          </w:p>
          <w:p w14:paraId="52B92811" w14:textId="77777777" w:rsidR="00BC2E60" w:rsidRPr="00F100B7" w:rsidRDefault="00BC2E60" w:rsidP="006A46B7">
            <w:pPr>
              <w:pStyle w:val="SC3"/>
              <w:numPr>
                <w:ilvl w:val="0"/>
                <w:numId w:val="0"/>
              </w:numPr>
              <w:jc w:val="both"/>
            </w:pPr>
            <w:r w:rsidRPr="00F100B7">
              <w:lastRenderedPageBreak/>
              <w:t xml:space="preserve">If the default cannot be corrected within five </w:t>
            </w:r>
            <w:r w:rsidRPr="0059389E">
              <w:rPr>
                <w:i/>
              </w:rPr>
              <w:t>Working</w:t>
            </w:r>
            <w:r w:rsidRPr="00F100B7">
              <w:t xml:space="preserve"> </w:t>
            </w:r>
            <w:r w:rsidRPr="0059389E">
              <w:rPr>
                <w:i/>
              </w:rPr>
              <w:t>Days</w:t>
            </w:r>
            <w:r>
              <w:rPr>
                <w:lang w:val="en-CA"/>
              </w:rPr>
              <w:t>,</w:t>
            </w:r>
            <w:r w:rsidRPr="00F100B7">
              <w:t xml:space="preserve"> the </w:t>
            </w:r>
            <w:r w:rsidRPr="0059389E">
              <w:rPr>
                <w:i/>
              </w:rPr>
              <w:t>Owner</w:t>
            </w:r>
            <w:r w:rsidRPr="00F100B7">
              <w:t xml:space="preserve"> shall be deemed to have cured the default if it:</w:t>
            </w:r>
          </w:p>
          <w:p w14:paraId="2442E477" w14:textId="77777777" w:rsidR="00BC2E60" w:rsidRPr="00F100B7" w:rsidRDefault="00BC2E60" w:rsidP="006A46B7">
            <w:pPr>
              <w:jc w:val="both"/>
              <w:rPr>
                <w:rFonts w:cs="Arial"/>
                <w:bCs/>
                <w:szCs w:val="20"/>
              </w:rPr>
            </w:pPr>
          </w:p>
          <w:p w14:paraId="35436194" w14:textId="77777777" w:rsidR="00BC2E60" w:rsidRPr="00F100B7" w:rsidRDefault="00BC2E60" w:rsidP="006A46B7">
            <w:pPr>
              <w:pStyle w:val="SC5"/>
              <w:ind w:left="1260" w:hanging="540"/>
              <w:jc w:val="both"/>
            </w:pPr>
            <w:r w:rsidRPr="00F100B7">
              <w:t>.1</w:t>
            </w:r>
            <w:r w:rsidRPr="00F100B7">
              <w:tab/>
              <w:t>commences correction of the default within the specified time;</w:t>
            </w:r>
          </w:p>
          <w:p w14:paraId="75033504" w14:textId="77777777" w:rsidR="00BC2E60" w:rsidRPr="00F100B7" w:rsidRDefault="00BC2E60" w:rsidP="006A46B7">
            <w:pPr>
              <w:pStyle w:val="SC5"/>
              <w:ind w:left="1260" w:hanging="540"/>
              <w:jc w:val="both"/>
            </w:pPr>
          </w:p>
          <w:p w14:paraId="1715DAE2" w14:textId="77777777" w:rsidR="00BC2E60" w:rsidRPr="00F100B7" w:rsidRDefault="00BC2E60" w:rsidP="006A46B7">
            <w:pPr>
              <w:pStyle w:val="SC5"/>
              <w:ind w:left="1260" w:hanging="540"/>
              <w:jc w:val="both"/>
            </w:pPr>
            <w:r w:rsidRPr="00F100B7">
              <w:t>.2</w:t>
            </w:r>
            <w:r w:rsidRPr="00F100B7">
              <w:tab/>
              <w:t xml:space="preserve">provides the </w:t>
            </w:r>
            <w:r w:rsidRPr="0059389E">
              <w:rPr>
                <w:i/>
              </w:rPr>
              <w:t>Contractor</w:t>
            </w:r>
            <w:r w:rsidRPr="00F100B7">
              <w:t xml:space="preserve"> with an acceptable schedule for such correction;</w:t>
            </w:r>
            <w:r>
              <w:t xml:space="preserve"> </w:t>
            </w:r>
            <w:r w:rsidRPr="00F100B7">
              <w:t>and</w:t>
            </w:r>
          </w:p>
          <w:p w14:paraId="3C7AD077" w14:textId="77777777" w:rsidR="00BC2E60" w:rsidRPr="00F100B7" w:rsidRDefault="00BC2E60" w:rsidP="006A46B7">
            <w:pPr>
              <w:pStyle w:val="SC5"/>
              <w:ind w:left="1260" w:hanging="540"/>
              <w:jc w:val="both"/>
            </w:pPr>
          </w:p>
          <w:p w14:paraId="4E9C4031" w14:textId="77777777" w:rsidR="00BC2E60" w:rsidRPr="00813FBA" w:rsidRDefault="00BC2E60" w:rsidP="006A46B7">
            <w:pPr>
              <w:pStyle w:val="SC5"/>
              <w:ind w:left="1260" w:hanging="540"/>
              <w:jc w:val="both"/>
              <w:rPr>
                <w:lang w:val="en-CA"/>
              </w:rPr>
            </w:pPr>
            <w:r w:rsidRPr="00F100B7">
              <w:t>.3</w:t>
            </w:r>
            <w:r w:rsidRPr="00F100B7">
              <w:tab/>
              <w:t>completes the correction in accordance with such schedule.</w:t>
            </w:r>
          </w:p>
          <w:p w14:paraId="5B578545" w14:textId="77777777" w:rsidR="00BC2E60" w:rsidRPr="001E32B7" w:rsidRDefault="00BC2E60" w:rsidP="006A46B7">
            <w:pPr>
              <w:pStyle w:val="SC3"/>
              <w:numPr>
                <w:ilvl w:val="0"/>
                <w:numId w:val="0"/>
              </w:numPr>
              <w:jc w:val="both"/>
              <w:rPr>
                <w:lang w:val="en-US"/>
              </w:rPr>
            </w:pPr>
          </w:p>
        </w:tc>
      </w:tr>
      <w:tr w:rsidR="00BC2E60" w:rsidRPr="00AB0F97" w14:paraId="02447A57" w14:textId="77777777" w:rsidTr="006A46B7">
        <w:tc>
          <w:tcPr>
            <w:tcW w:w="923" w:type="dxa"/>
          </w:tcPr>
          <w:p w14:paraId="75CF39FE" w14:textId="77777777" w:rsidR="00BC2E60" w:rsidRPr="00AB0F97" w:rsidRDefault="00BC2E60" w:rsidP="006A46B7">
            <w:pPr>
              <w:pStyle w:val="SimpleL3"/>
            </w:pPr>
          </w:p>
        </w:tc>
        <w:tc>
          <w:tcPr>
            <w:tcW w:w="990" w:type="dxa"/>
          </w:tcPr>
          <w:p w14:paraId="29F0A8EE" w14:textId="77777777" w:rsidR="00BC2E60" w:rsidRDefault="00BC2E60" w:rsidP="006A46B7">
            <w:pPr>
              <w:pStyle w:val="TableText0"/>
              <w:jc w:val="center"/>
              <w:rPr>
                <w:sz w:val="20"/>
                <w:szCs w:val="20"/>
              </w:rPr>
            </w:pPr>
            <w:r>
              <w:rPr>
                <w:sz w:val="20"/>
                <w:szCs w:val="20"/>
              </w:rPr>
              <w:t>7.2.5</w:t>
            </w:r>
          </w:p>
        </w:tc>
        <w:tc>
          <w:tcPr>
            <w:tcW w:w="8167" w:type="dxa"/>
          </w:tcPr>
          <w:p w14:paraId="108D7C6B" w14:textId="77777777" w:rsidR="00BC2E60" w:rsidRPr="00F100B7" w:rsidRDefault="00BC2E60" w:rsidP="006A46B7">
            <w:pPr>
              <w:pStyle w:val="SC3"/>
              <w:numPr>
                <w:ilvl w:val="0"/>
                <w:numId w:val="0"/>
              </w:numPr>
              <w:jc w:val="both"/>
            </w:pPr>
            <w:r w:rsidRPr="00217CBD">
              <w:rPr>
                <w:u w:val="single"/>
              </w:rPr>
              <w:t>Delete</w:t>
            </w:r>
            <w:r w:rsidRPr="00F100B7">
              <w:t xml:space="preserve"> </w:t>
            </w:r>
            <w:r>
              <w:rPr>
                <w:lang w:val="en-CA"/>
              </w:rPr>
              <w:t>GC</w:t>
            </w:r>
            <w:r w:rsidRPr="00F100B7">
              <w:t xml:space="preserve"> 7.2.</w:t>
            </w:r>
            <w:r>
              <w:rPr>
                <w:lang w:val="en-CA"/>
              </w:rPr>
              <w:t>5</w:t>
            </w:r>
            <w:r w:rsidRPr="00F100B7">
              <w:t xml:space="preserve"> in its entirety and </w:t>
            </w:r>
            <w:r w:rsidRPr="00217CBD">
              <w:rPr>
                <w:u w:val="single"/>
              </w:rPr>
              <w:t>replace</w:t>
            </w:r>
            <w:r w:rsidRPr="00F100B7">
              <w:t xml:space="preserve"> it with the following:</w:t>
            </w:r>
          </w:p>
          <w:p w14:paraId="1EEAD310" w14:textId="77777777" w:rsidR="00BC2E60" w:rsidRPr="00F100B7" w:rsidRDefault="00BC2E60" w:rsidP="006A46B7">
            <w:pPr>
              <w:jc w:val="both"/>
              <w:rPr>
                <w:rFonts w:cs="Arial"/>
                <w:bCs/>
                <w:szCs w:val="20"/>
              </w:rPr>
            </w:pPr>
          </w:p>
          <w:p w14:paraId="31AFDD83" w14:textId="77777777" w:rsidR="00BC2E60" w:rsidRDefault="00BC2E60" w:rsidP="006A46B7">
            <w:pPr>
              <w:pStyle w:val="SC3"/>
              <w:numPr>
                <w:ilvl w:val="0"/>
                <w:numId w:val="0"/>
              </w:numPr>
              <w:ind w:left="770" w:hanging="770"/>
              <w:jc w:val="both"/>
            </w:pPr>
            <w:r w:rsidRPr="00F100B7">
              <w:t>7.2.</w:t>
            </w:r>
            <w:r>
              <w:rPr>
                <w:lang w:val="en-CA"/>
              </w:rPr>
              <w:t>5</w:t>
            </w:r>
            <w:r>
              <w:tab/>
            </w:r>
            <w:r w:rsidRPr="00F100B7">
              <w:t xml:space="preserve">If the </w:t>
            </w:r>
            <w:r w:rsidRPr="0059389E">
              <w:rPr>
                <w:i/>
              </w:rPr>
              <w:t>Contractor</w:t>
            </w:r>
            <w:r w:rsidRPr="00F100B7">
              <w:t xml:space="preserve"> terminates the Contract under the conditions described in this GC</w:t>
            </w:r>
            <w:r>
              <w:rPr>
                <w:lang w:val="en-CA"/>
              </w:rPr>
              <w:t xml:space="preserve"> </w:t>
            </w:r>
            <w:r w:rsidRPr="00F100B7">
              <w:t xml:space="preserve">7.2, the </w:t>
            </w:r>
            <w:r w:rsidRPr="0059389E">
              <w:rPr>
                <w:i/>
              </w:rPr>
              <w:t>Contractor</w:t>
            </w:r>
            <w:r w:rsidRPr="00F100B7">
              <w:t xml:space="preserve"> shall be entitled to be paid for all </w:t>
            </w:r>
            <w:r w:rsidRPr="0059389E">
              <w:rPr>
                <w:i/>
              </w:rPr>
              <w:t>Work</w:t>
            </w:r>
            <w:r w:rsidRPr="00F100B7">
              <w:t xml:space="preserve"> performed to the date of termination. The </w:t>
            </w:r>
            <w:r w:rsidRPr="0059389E">
              <w:rPr>
                <w:i/>
              </w:rPr>
              <w:t>Contractor</w:t>
            </w:r>
            <w:r w:rsidRPr="00F100B7">
              <w:t xml:space="preserve"> shall also be entitled to recover the direct costs associated with termination, including the costs of demobilization, losses</w:t>
            </w:r>
            <w:r>
              <w:t xml:space="preserve"> </w:t>
            </w:r>
            <w:r w:rsidRPr="00F100B7">
              <w:t xml:space="preserve">sustained on </w:t>
            </w:r>
            <w:r w:rsidRPr="0059389E">
              <w:rPr>
                <w:i/>
              </w:rPr>
              <w:t>Products</w:t>
            </w:r>
            <w:r w:rsidRPr="00F100B7">
              <w:t xml:space="preserve"> and construction machinery and equipment. The </w:t>
            </w:r>
            <w:r w:rsidRPr="0059389E">
              <w:rPr>
                <w:i/>
              </w:rPr>
              <w:t>Contractor</w:t>
            </w:r>
            <w:r w:rsidRPr="00F100B7">
              <w:t xml:space="preserve"> shall not be entitled to any recovery for any special, indirect or consequential losses.</w:t>
            </w:r>
          </w:p>
          <w:p w14:paraId="42D1B61E" w14:textId="77777777" w:rsidR="00BC2E60" w:rsidRDefault="00BC2E60" w:rsidP="006A46B7">
            <w:pPr>
              <w:pStyle w:val="SC3"/>
              <w:numPr>
                <w:ilvl w:val="0"/>
                <w:numId w:val="0"/>
              </w:numPr>
              <w:ind w:left="770" w:hanging="770"/>
              <w:jc w:val="both"/>
              <w:rPr>
                <w:u w:val="single"/>
                <w:lang w:val="en-CA"/>
              </w:rPr>
            </w:pPr>
          </w:p>
        </w:tc>
      </w:tr>
    </w:tbl>
    <w:p w14:paraId="1815FC21" w14:textId="77777777" w:rsidR="00BC2E60" w:rsidRPr="00DF3C32" w:rsidRDefault="00BC2E60" w:rsidP="00BC2E60">
      <w:pPr>
        <w:pStyle w:val="SimpleL2"/>
      </w:pPr>
      <w:bookmarkStart w:id="401" w:name="_Toc115690189"/>
      <w:r w:rsidRPr="00DF3C32">
        <w:t>GC 8.1   AUTHORITY OF THE CONSULTANT</w:t>
      </w:r>
      <w:bookmarkEnd w:id="401"/>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2E0B3BDD" w14:textId="77777777" w:rsidTr="006A46B7">
        <w:tc>
          <w:tcPr>
            <w:tcW w:w="923" w:type="dxa"/>
          </w:tcPr>
          <w:p w14:paraId="1E762B06" w14:textId="77777777" w:rsidR="00BC2E60" w:rsidRPr="00AB0F97" w:rsidRDefault="00BC2E60" w:rsidP="006A46B7">
            <w:pPr>
              <w:pStyle w:val="SimpleL3"/>
            </w:pPr>
          </w:p>
        </w:tc>
        <w:tc>
          <w:tcPr>
            <w:tcW w:w="990" w:type="dxa"/>
          </w:tcPr>
          <w:p w14:paraId="365D5607" w14:textId="77777777" w:rsidR="00BC2E60" w:rsidRPr="00AB0F97" w:rsidRDefault="00BC2E60" w:rsidP="006A46B7">
            <w:pPr>
              <w:pStyle w:val="TableText0"/>
              <w:jc w:val="center"/>
              <w:rPr>
                <w:sz w:val="20"/>
                <w:szCs w:val="20"/>
              </w:rPr>
            </w:pPr>
            <w:r>
              <w:rPr>
                <w:sz w:val="20"/>
                <w:szCs w:val="20"/>
              </w:rPr>
              <w:t>8.1.1</w:t>
            </w:r>
          </w:p>
        </w:tc>
        <w:tc>
          <w:tcPr>
            <w:tcW w:w="8167" w:type="dxa"/>
          </w:tcPr>
          <w:p w14:paraId="35BA2402" w14:textId="77777777" w:rsidR="00BC2E60" w:rsidRDefault="00BC2E60" w:rsidP="006A46B7">
            <w:pPr>
              <w:pStyle w:val="SC3"/>
              <w:numPr>
                <w:ilvl w:val="0"/>
                <w:numId w:val="0"/>
              </w:numPr>
              <w:jc w:val="both"/>
              <w:rPr>
                <w:lang w:val="en-CA"/>
              </w:rPr>
            </w:pPr>
            <w:r>
              <w:rPr>
                <w:u w:val="single"/>
                <w:lang w:val="en-CA"/>
              </w:rPr>
              <w:t>Delete</w:t>
            </w:r>
            <w:r>
              <w:rPr>
                <w:lang w:val="en-CA"/>
              </w:rPr>
              <w:t xml:space="preserve"> the word “Differences” at the beginning of paragraph 8.1.1 and </w:t>
            </w:r>
            <w:r>
              <w:rPr>
                <w:u w:val="single"/>
                <w:lang w:val="en-CA"/>
              </w:rPr>
              <w:t>replace</w:t>
            </w:r>
            <w:r>
              <w:rPr>
                <w:lang w:val="en-CA"/>
              </w:rPr>
              <w:t xml:space="preserve"> it with the following:</w:t>
            </w:r>
          </w:p>
          <w:p w14:paraId="410435EC" w14:textId="77777777" w:rsidR="00BC2E60" w:rsidRDefault="00BC2E60" w:rsidP="006A46B7">
            <w:pPr>
              <w:pStyle w:val="SC3"/>
              <w:numPr>
                <w:ilvl w:val="0"/>
                <w:numId w:val="0"/>
              </w:numPr>
              <w:jc w:val="both"/>
              <w:rPr>
                <w:lang w:val="en-CA"/>
              </w:rPr>
            </w:pPr>
          </w:p>
          <w:p w14:paraId="5995665D" w14:textId="77777777" w:rsidR="00BC2E60" w:rsidRDefault="00BC2E60" w:rsidP="006A46B7">
            <w:pPr>
              <w:pStyle w:val="SC3"/>
              <w:numPr>
                <w:ilvl w:val="0"/>
                <w:numId w:val="0"/>
              </w:numPr>
              <w:jc w:val="both"/>
              <w:rPr>
                <w:lang w:val="en-US"/>
              </w:rPr>
            </w:pPr>
            <w:r>
              <w:rPr>
                <w:lang w:val="en-US"/>
              </w:rPr>
              <w:t xml:space="preserve">Save and except where the </w:t>
            </w:r>
            <w:r>
              <w:rPr>
                <w:i/>
                <w:lang w:val="en-US"/>
              </w:rPr>
              <w:t xml:space="preserve">Contractor </w:t>
            </w:r>
            <w:r>
              <w:rPr>
                <w:lang w:val="en-US"/>
              </w:rPr>
              <w:t xml:space="preserve">has given an undertaking, in accordance with </w:t>
            </w:r>
            <w:r w:rsidRPr="00563216">
              <w:rPr>
                <w:i/>
                <w:iCs/>
                <w:lang w:val="en-US"/>
              </w:rPr>
              <w:t>the Construction Act</w:t>
            </w:r>
            <w:r>
              <w:rPr>
                <w:lang w:val="en-US"/>
              </w:rPr>
              <w:t xml:space="preserve">, to refer a dispute to </w:t>
            </w:r>
            <w:r>
              <w:rPr>
                <w:i/>
                <w:lang w:val="en-US"/>
              </w:rPr>
              <w:t>Adjudication</w:t>
            </w:r>
            <w:r>
              <w:rPr>
                <w:lang w:val="en-US"/>
              </w:rPr>
              <w:t>, disputes […].</w:t>
            </w:r>
          </w:p>
          <w:p w14:paraId="5384F080" w14:textId="77777777" w:rsidR="00BC2E60" w:rsidRPr="005C342F" w:rsidRDefault="00BC2E60" w:rsidP="006A46B7">
            <w:pPr>
              <w:pStyle w:val="SC3"/>
              <w:numPr>
                <w:ilvl w:val="0"/>
                <w:numId w:val="0"/>
              </w:numPr>
              <w:jc w:val="both"/>
              <w:rPr>
                <w:lang w:val="en-CA"/>
              </w:rPr>
            </w:pPr>
          </w:p>
        </w:tc>
      </w:tr>
    </w:tbl>
    <w:p w14:paraId="00044D34" w14:textId="77777777" w:rsidR="00BC2E60" w:rsidRPr="00DF3C32" w:rsidRDefault="00BC2E60" w:rsidP="00BC2E60">
      <w:pPr>
        <w:pStyle w:val="SimpleL2"/>
      </w:pPr>
      <w:bookmarkStart w:id="402" w:name="_Toc115690190"/>
      <w:r w:rsidRPr="00DF3C32">
        <w:t>GC 8.2   ADJUDICATION</w:t>
      </w:r>
      <w:bookmarkEnd w:id="402"/>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693EB691" w14:textId="77777777" w:rsidTr="006A46B7">
        <w:tc>
          <w:tcPr>
            <w:tcW w:w="923" w:type="dxa"/>
          </w:tcPr>
          <w:p w14:paraId="4012750B" w14:textId="77777777" w:rsidR="00BC2E60" w:rsidRPr="00AB0F97" w:rsidRDefault="00BC2E60" w:rsidP="006A46B7">
            <w:pPr>
              <w:pStyle w:val="SimpleL3"/>
            </w:pPr>
          </w:p>
        </w:tc>
        <w:tc>
          <w:tcPr>
            <w:tcW w:w="990" w:type="dxa"/>
          </w:tcPr>
          <w:p w14:paraId="1F2106D5" w14:textId="77777777" w:rsidR="00BC2E60" w:rsidRPr="00AB0F97" w:rsidRDefault="00BC2E60" w:rsidP="006A46B7">
            <w:pPr>
              <w:pStyle w:val="TableText0"/>
              <w:jc w:val="center"/>
              <w:rPr>
                <w:sz w:val="20"/>
                <w:szCs w:val="20"/>
              </w:rPr>
            </w:pPr>
            <w:r>
              <w:rPr>
                <w:sz w:val="20"/>
                <w:szCs w:val="20"/>
              </w:rPr>
              <w:t>8.2.2 to 8.2.6</w:t>
            </w:r>
          </w:p>
        </w:tc>
        <w:tc>
          <w:tcPr>
            <w:tcW w:w="8167" w:type="dxa"/>
          </w:tcPr>
          <w:p w14:paraId="510FE6EE" w14:textId="77777777" w:rsidR="00BC2E60" w:rsidRPr="00AC1F3A" w:rsidRDefault="00BC2E60" w:rsidP="006A46B7">
            <w:pPr>
              <w:pStyle w:val="SC3"/>
              <w:numPr>
                <w:ilvl w:val="0"/>
                <w:numId w:val="0"/>
              </w:numPr>
            </w:pPr>
            <w:r w:rsidRPr="00D829F2">
              <w:rPr>
                <w:u w:val="single"/>
                <w:lang w:val="en-US"/>
              </w:rPr>
              <w:t>Add</w:t>
            </w:r>
            <w:r>
              <w:rPr>
                <w:lang w:val="en-US"/>
              </w:rPr>
              <w:t xml:space="preserve"> new paragraphs 8.2.2, 8.2.3, 8.2.4, 8.2.5, and 8.2.6 as follows: </w:t>
            </w:r>
          </w:p>
          <w:p w14:paraId="6A1B1239" w14:textId="77777777" w:rsidR="00BC2E60" w:rsidRDefault="00BC2E60" w:rsidP="006A46B7">
            <w:pPr>
              <w:pStyle w:val="SC3"/>
              <w:numPr>
                <w:ilvl w:val="0"/>
                <w:numId w:val="0"/>
              </w:numPr>
              <w:ind w:left="1656"/>
            </w:pPr>
          </w:p>
          <w:p w14:paraId="2B9705C7" w14:textId="77777777" w:rsidR="00BC2E60" w:rsidRDefault="00BC2E60" w:rsidP="006A46B7">
            <w:pPr>
              <w:pStyle w:val="SC3"/>
              <w:numPr>
                <w:ilvl w:val="0"/>
                <w:numId w:val="0"/>
              </w:numPr>
              <w:ind w:left="810" w:hanging="810"/>
              <w:jc w:val="both"/>
              <w:rPr>
                <w:lang w:val="en-US"/>
              </w:rPr>
            </w:pPr>
            <w:r>
              <w:rPr>
                <w:lang w:val="en-US"/>
              </w:rPr>
              <w:t>8.2.2</w:t>
            </w:r>
            <w:r>
              <w:rPr>
                <w:lang w:val="en-US"/>
              </w:rPr>
              <w:tab/>
              <w:t xml:space="preserve">Save and except where the </w:t>
            </w:r>
            <w:r>
              <w:rPr>
                <w:i/>
                <w:lang w:val="en-US"/>
              </w:rPr>
              <w:t xml:space="preserve">Contractor </w:t>
            </w:r>
            <w:r>
              <w:rPr>
                <w:lang w:val="en-US"/>
              </w:rPr>
              <w:t>has given an undertaking prescribed by the</w:t>
            </w:r>
            <w:r w:rsidRPr="00563216">
              <w:rPr>
                <w:i/>
                <w:iCs/>
                <w:lang w:val="en-US"/>
              </w:rPr>
              <w:t xml:space="preserve"> Construction Act</w:t>
            </w:r>
            <w:r>
              <w:rPr>
                <w:lang w:val="en-US"/>
              </w:rPr>
              <w:t xml:space="preserve"> to refer a dispute to </w:t>
            </w:r>
            <w:r>
              <w:rPr>
                <w:i/>
                <w:lang w:val="en-US"/>
              </w:rPr>
              <w:t>Adjudication</w:t>
            </w:r>
            <w:r>
              <w:rPr>
                <w:lang w:val="en-US"/>
              </w:rPr>
              <w:t>, p</w:t>
            </w:r>
            <w:r w:rsidRPr="00AC1F3A">
              <w:rPr>
                <w:lang w:val="en-US"/>
              </w:rPr>
              <w:t xml:space="preserve">rior to delivering a notice of </w:t>
            </w:r>
            <w:r w:rsidRPr="00AC1F3A">
              <w:rPr>
                <w:i/>
                <w:lang w:val="en-US"/>
              </w:rPr>
              <w:t>Adjudication</w:t>
            </w:r>
            <w:r w:rsidRPr="00AC1F3A">
              <w:rPr>
                <w:lang w:val="en-US"/>
              </w:rPr>
              <w:t xml:space="preserve">, the parties agree to first address all disputes with at least one in-person meeting with the </w:t>
            </w:r>
            <w:r w:rsidRPr="00AC1F3A">
              <w:rPr>
                <w:i/>
                <w:lang w:val="en-US"/>
              </w:rPr>
              <w:t>Owner’s</w:t>
            </w:r>
            <w:r w:rsidRPr="00AC1F3A">
              <w:rPr>
                <w:lang w:val="en-US"/>
              </w:rPr>
              <w:t xml:space="preserve"> representative, the </w:t>
            </w:r>
            <w:r w:rsidRPr="00AC1F3A">
              <w:rPr>
                <w:i/>
                <w:lang w:val="en-US"/>
              </w:rPr>
              <w:t>Consultant’s</w:t>
            </w:r>
            <w:r w:rsidRPr="00AC1F3A">
              <w:rPr>
                <w:lang w:val="en-US"/>
              </w:rPr>
              <w:t xml:space="preserve"> representative, and the </w:t>
            </w:r>
            <w:r w:rsidRPr="00AC1F3A">
              <w:rPr>
                <w:i/>
                <w:lang w:val="en-US"/>
              </w:rPr>
              <w:t>Contractor’s</w:t>
            </w:r>
            <w:r w:rsidRPr="00AC1F3A">
              <w:rPr>
                <w:lang w:val="en-US"/>
              </w:rPr>
              <w:t xml:space="preserve"> representative. The parties agree that such steps will be taken to resolve any disputes in a timely and cost-effective manner</w:t>
            </w:r>
            <w:r>
              <w:rPr>
                <w:lang w:val="en-US"/>
              </w:rPr>
              <w:t>.</w:t>
            </w:r>
          </w:p>
          <w:p w14:paraId="5BC55A70" w14:textId="77777777" w:rsidR="00BC2E60" w:rsidRDefault="00BC2E60" w:rsidP="006A46B7">
            <w:pPr>
              <w:pStyle w:val="SC3"/>
              <w:numPr>
                <w:ilvl w:val="0"/>
                <w:numId w:val="0"/>
              </w:numPr>
              <w:ind w:left="2880" w:hanging="810"/>
              <w:jc w:val="both"/>
              <w:rPr>
                <w:lang w:val="en-US"/>
              </w:rPr>
            </w:pPr>
          </w:p>
          <w:p w14:paraId="3D2B6EE7" w14:textId="77777777" w:rsidR="00BC2E60" w:rsidRDefault="00BC2E60" w:rsidP="006A46B7">
            <w:pPr>
              <w:pStyle w:val="SC3"/>
              <w:numPr>
                <w:ilvl w:val="0"/>
                <w:numId w:val="0"/>
              </w:numPr>
              <w:ind w:left="810" w:hanging="810"/>
              <w:jc w:val="both"/>
              <w:rPr>
                <w:lang w:val="en-US"/>
              </w:rPr>
            </w:pPr>
            <w:r>
              <w:rPr>
                <w:lang w:val="en-US"/>
              </w:rPr>
              <w:t>8.2.3</w:t>
            </w:r>
            <w:r>
              <w:rPr>
                <w:lang w:val="en-US"/>
              </w:rPr>
              <w:tab/>
              <w:t xml:space="preserve">The following procedures shall apply to any </w:t>
            </w:r>
            <w:r>
              <w:rPr>
                <w:i/>
                <w:iCs/>
                <w:lang w:val="en-US"/>
              </w:rPr>
              <w:t>Adjudications</w:t>
            </w:r>
            <w:r>
              <w:rPr>
                <w:lang w:val="en-US"/>
              </w:rPr>
              <w:t xml:space="preserve"> the parties engage in under the </w:t>
            </w:r>
            <w:r>
              <w:rPr>
                <w:i/>
                <w:iCs/>
                <w:lang w:val="en-US"/>
              </w:rPr>
              <w:t>Construction Act</w:t>
            </w:r>
            <w:r>
              <w:rPr>
                <w:lang w:val="en-US"/>
              </w:rPr>
              <w:t>:</w:t>
            </w:r>
          </w:p>
          <w:p w14:paraId="464A6331" w14:textId="77777777" w:rsidR="00BC2E60" w:rsidRDefault="00BC2E60" w:rsidP="006A46B7">
            <w:pPr>
              <w:pStyle w:val="SC3"/>
              <w:numPr>
                <w:ilvl w:val="0"/>
                <w:numId w:val="0"/>
              </w:numPr>
              <w:ind w:left="2880" w:hanging="810"/>
              <w:jc w:val="both"/>
              <w:rPr>
                <w:lang w:val="en-US"/>
              </w:rPr>
            </w:pPr>
          </w:p>
          <w:p w14:paraId="2ECC2F62" w14:textId="77777777" w:rsidR="00BC2E60" w:rsidRDefault="00BC2E60" w:rsidP="006A46B7">
            <w:pPr>
              <w:pStyle w:val="SC3"/>
              <w:numPr>
                <w:ilvl w:val="0"/>
                <w:numId w:val="0"/>
              </w:numPr>
              <w:ind w:left="1530" w:hanging="720"/>
              <w:jc w:val="both"/>
              <w:rPr>
                <w:rFonts w:cs="Arial"/>
                <w:szCs w:val="24"/>
                <w:lang w:val="en-CA"/>
              </w:rPr>
            </w:pPr>
            <w:r>
              <w:rPr>
                <w:lang w:val="en-US"/>
              </w:rPr>
              <w:lastRenderedPageBreak/>
              <w:t>.1</w:t>
            </w:r>
            <w:r>
              <w:rPr>
                <w:lang w:val="en-US"/>
              </w:rPr>
              <w:tab/>
            </w:r>
            <w:r w:rsidRPr="00A006AB">
              <w:rPr>
                <w:rFonts w:cs="Arial"/>
                <w:szCs w:val="24"/>
              </w:rPr>
              <w:t xml:space="preserve">any hearings shall be held in the offices of the </w:t>
            </w:r>
            <w:r w:rsidRPr="00A006AB">
              <w:rPr>
                <w:rFonts w:cs="Arial"/>
                <w:i/>
                <w:szCs w:val="24"/>
              </w:rPr>
              <w:t>Owner</w:t>
            </w:r>
            <w:r>
              <w:rPr>
                <w:rFonts w:cs="Arial"/>
                <w:iCs/>
                <w:szCs w:val="24"/>
                <w:lang w:val="en-CA"/>
              </w:rPr>
              <w:t>,</w:t>
            </w:r>
            <w:r w:rsidRPr="00A006AB">
              <w:rPr>
                <w:rFonts w:cs="Arial"/>
                <w:szCs w:val="24"/>
              </w:rPr>
              <w:t xml:space="preserve"> or</w:t>
            </w:r>
            <w:r>
              <w:rPr>
                <w:rFonts w:cs="Arial"/>
                <w:szCs w:val="24"/>
                <w:lang w:val="en-CA"/>
              </w:rPr>
              <w:t>, if such offices are unavailable,</w:t>
            </w:r>
            <w:r w:rsidRPr="00A006AB">
              <w:rPr>
                <w:rFonts w:cs="Arial"/>
                <w:szCs w:val="24"/>
              </w:rPr>
              <w:t xml:space="preserve"> </w:t>
            </w:r>
            <w:r>
              <w:rPr>
                <w:rFonts w:cs="Arial"/>
                <w:szCs w:val="24"/>
                <w:lang w:val="en-CA"/>
              </w:rPr>
              <w:t>an</w:t>
            </w:r>
            <w:r w:rsidRPr="00A006AB">
              <w:rPr>
                <w:rFonts w:cs="Arial"/>
                <w:szCs w:val="24"/>
              </w:rPr>
              <w:t>other venue as the parties may agree and which is acceptable to the adjudicator</w:t>
            </w:r>
            <w:r>
              <w:rPr>
                <w:rFonts w:cs="Arial"/>
                <w:szCs w:val="24"/>
                <w:lang w:val="en-CA"/>
              </w:rPr>
              <w:t>;</w:t>
            </w:r>
          </w:p>
          <w:p w14:paraId="6A42A19C" w14:textId="77777777" w:rsidR="00BC2E60" w:rsidRDefault="00BC2E60" w:rsidP="006A46B7">
            <w:pPr>
              <w:pStyle w:val="SC3"/>
              <w:numPr>
                <w:ilvl w:val="0"/>
                <w:numId w:val="0"/>
              </w:numPr>
              <w:ind w:left="1530" w:hanging="720"/>
              <w:jc w:val="both"/>
              <w:rPr>
                <w:rFonts w:cs="Arial"/>
                <w:szCs w:val="24"/>
                <w:lang w:val="en-CA"/>
              </w:rPr>
            </w:pPr>
          </w:p>
          <w:p w14:paraId="193EC3CD" w14:textId="77777777" w:rsidR="00BC2E60" w:rsidRDefault="00BC2E60" w:rsidP="006A46B7">
            <w:pPr>
              <w:pStyle w:val="SC3"/>
              <w:numPr>
                <w:ilvl w:val="0"/>
                <w:numId w:val="0"/>
              </w:numPr>
              <w:ind w:left="1530" w:hanging="720"/>
              <w:jc w:val="both"/>
              <w:rPr>
                <w:rFonts w:cs="Arial"/>
                <w:szCs w:val="24"/>
                <w:lang w:val="en-CA"/>
              </w:rPr>
            </w:pPr>
            <w:r>
              <w:rPr>
                <w:rFonts w:cs="Arial"/>
                <w:szCs w:val="24"/>
                <w:lang w:val="en-CA"/>
              </w:rPr>
              <w:t>.2</w:t>
            </w:r>
            <w:r>
              <w:rPr>
                <w:rFonts w:cs="Arial"/>
                <w:szCs w:val="24"/>
                <w:lang w:val="en-CA"/>
              </w:rPr>
              <w:tab/>
            </w:r>
            <w:r w:rsidRPr="00A006AB">
              <w:rPr>
                <w:rFonts w:cs="Arial"/>
                <w:szCs w:val="24"/>
              </w:rPr>
              <w:t xml:space="preserve">the </w:t>
            </w:r>
            <w:r w:rsidRPr="00A006AB">
              <w:rPr>
                <w:rFonts w:cs="Arial"/>
                <w:i/>
                <w:szCs w:val="24"/>
              </w:rPr>
              <w:t>Adjudication</w:t>
            </w:r>
            <w:r w:rsidRPr="00A006AB">
              <w:rPr>
                <w:rFonts w:cs="Arial"/>
                <w:szCs w:val="24"/>
              </w:rPr>
              <w:t xml:space="preserve"> shall be conducted in English</w:t>
            </w:r>
            <w:r>
              <w:rPr>
                <w:rFonts w:cs="Arial"/>
                <w:szCs w:val="24"/>
                <w:lang w:val="en-CA"/>
              </w:rPr>
              <w:t>;</w:t>
            </w:r>
          </w:p>
          <w:p w14:paraId="17EA590E" w14:textId="77777777" w:rsidR="00BC2E60" w:rsidRDefault="00BC2E60" w:rsidP="006A46B7">
            <w:pPr>
              <w:pStyle w:val="SC3"/>
              <w:numPr>
                <w:ilvl w:val="0"/>
                <w:numId w:val="0"/>
              </w:numPr>
              <w:ind w:left="1530" w:hanging="720"/>
              <w:jc w:val="both"/>
              <w:rPr>
                <w:rFonts w:cs="Arial"/>
                <w:szCs w:val="24"/>
                <w:lang w:val="en-CA"/>
              </w:rPr>
            </w:pPr>
          </w:p>
          <w:p w14:paraId="14672FCD" w14:textId="77777777" w:rsidR="00BC2E60" w:rsidRDefault="00BC2E60" w:rsidP="006A46B7">
            <w:pPr>
              <w:pStyle w:val="SC3"/>
              <w:numPr>
                <w:ilvl w:val="0"/>
                <w:numId w:val="0"/>
              </w:numPr>
              <w:ind w:left="1530" w:hanging="720"/>
              <w:jc w:val="both"/>
              <w:rPr>
                <w:rFonts w:cs="Arial"/>
                <w:iCs/>
                <w:szCs w:val="24"/>
                <w:lang w:val="en-CA"/>
              </w:rPr>
            </w:pPr>
            <w:r>
              <w:rPr>
                <w:rFonts w:cs="Arial"/>
                <w:szCs w:val="24"/>
                <w:lang w:val="en-CA"/>
              </w:rPr>
              <w:t>.3</w:t>
            </w:r>
            <w:r>
              <w:rPr>
                <w:rFonts w:cs="Arial"/>
                <w:szCs w:val="24"/>
                <w:lang w:val="en-CA"/>
              </w:rPr>
              <w:tab/>
            </w:r>
            <w:r w:rsidRPr="00A006AB">
              <w:rPr>
                <w:rFonts w:cs="Arial"/>
                <w:szCs w:val="24"/>
              </w:rPr>
              <w:t xml:space="preserve">each party may be represented by counsel throughout an </w:t>
            </w:r>
            <w:r w:rsidRPr="00A006AB">
              <w:rPr>
                <w:rFonts w:cs="Arial"/>
                <w:i/>
                <w:szCs w:val="24"/>
              </w:rPr>
              <w:t>Adjudication</w:t>
            </w:r>
            <w:r>
              <w:rPr>
                <w:rFonts w:cs="Arial"/>
                <w:iCs/>
                <w:szCs w:val="24"/>
                <w:lang w:val="en-CA"/>
              </w:rPr>
              <w:t>;</w:t>
            </w:r>
          </w:p>
          <w:p w14:paraId="55A18A69" w14:textId="77777777" w:rsidR="00BC2E60" w:rsidRDefault="00BC2E60" w:rsidP="006A46B7">
            <w:pPr>
              <w:pStyle w:val="SC3"/>
              <w:numPr>
                <w:ilvl w:val="0"/>
                <w:numId w:val="0"/>
              </w:numPr>
              <w:ind w:left="1530" w:hanging="720"/>
              <w:jc w:val="both"/>
              <w:rPr>
                <w:rFonts w:cs="Arial"/>
                <w:iCs/>
                <w:szCs w:val="24"/>
                <w:lang w:val="en-CA"/>
              </w:rPr>
            </w:pPr>
          </w:p>
          <w:p w14:paraId="3147CE2A" w14:textId="77777777" w:rsidR="00BC2E60" w:rsidRDefault="00BC2E60" w:rsidP="006A46B7">
            <w:pPr>
              <w:pStyle w:val="SC3"/>
              <w:numPr>
                <w:ilvl w:val="0"/>
                <w:numId w:val="0"/>
              </w:numPr>
              <w:ind w:left="1530" w:hanging="720"/>
              <w:jc w:val="both"/>
              <w:rPr>
                <w:rFonts w:cs="Arial"/>
                <w:szCs w:val="24"/>
                <w:lang w:val="en-CA"/>
              </w:rPr>
            </w:pPr>
            <w:r>
              <w:rPr>
                <w:rFonts w:cs="Arial"/>
                <w:iCs/>
                <w:szCs w:val="24"/>
                <w:lang w:val="en-CA"/>
              </w:rPr>
              <w:t>.4</w:t>
            </w:r>
            <w:r>
              <w:rPr>
                <w:rFonts w:cs="Arial"/>
                <w:iCs/>
                <w:szCs w:val="24"/>
                <w:lang w:val="en-CA"/>
              </w:rPr>
              <w:tab/>
            </w:r>
            <w:r w:rsidRPr="00A006AB">
              <w:rPr>
                <w:rFonts w:cs="Arial"/>
                <w:szCs w:val="24"/>
              </w:rPr>
              <w:t xml:space="preserve">there shall not be any oral communications with respect to issues in dispute that are the subject of an </w:t>
            </w:r>
            <w:r>
              <w:rPr>
                <w:rFonts w:cs="Arial"/>
                <w:i/>
                <w:szCs w:val="24"/>
              </w:rPr>
              <w:t>A</w:t>
            </w:r>
            <w:r w:rsidRPr="00CA2979">
              <w:rPr>
                <w:rFonts w:cs="Arial"/>
                <w:i/>
                <w:szCs w:val="24"/>
              </w:rPr>
              <w:t>djudication</w:t>
            </w:r>
            <w:r w:rsidRPr="00A006AB">
              <w:rPr>
                <w:rFonts w:cs="Arial"/>
                <w:szCs w:val="24"/>
              </w:rPr>
              <w:t xml:space="preserve"> between a party and the adjudicator unless it is made in the presence of both parties or their legal representatives</w:t>
            </w:r>
            <w:r>
              <w:rPr>
                <w:rFonts w:cs="Arial"/>
                <w:szCs w:val="24"/>
                <w:lang w:val="en-CA"/>
              </w:rPr>
              <w:t>; and</w:t>
            </w:r>
          </w:p>
          <w:p w14:paraId="2ABCE9F1" w14:textId="77777777" w:rsidR="00BC2E60" w:rsidRDefault="00BC2E60" w:rsidP="006A46B7">
            <w:pPr>
              <w:pStyle w:val="SC3"/>
              <w:numPr>
                <w:ilvl w:val="0"/>
                <w:numId w:val="0"/>
              </w:numPr>
              <w:ind w:left="1530" w:hanging="720"/>
              <w:jc w:val="both"/>
              <w:rPr>
                <w:rFonts w:cs="Arial"/>
                <w:szCs w:val="24"/>
                <w:lang w:val="en-CA"/>
              </w:rPr>
            </w:pPr>
          </w:p>
          <w:p w14:paraId="2C677D5F" w14:textId="77777777" w:rsidR="00BC2E60" w:rsidRDefault="00BC2E60" w:rsidP="006A46B7">
            <w:pPr>
              <w:pStyle w:val="SC3"/>
              <w:numPr>
                <w:ilvl w:val="0"/>
                <w:numId w:val="0"/>
              </w:numPr>
              <w:ind w:left="1530" w:hanging="720"/>
              <w:jc w:val="both"/>
              <w:rPr>
                <w:lang w:val="en-US"/>
              </w:rPr>
            </w:pPr>
            <w:r>
              <w:rPr>
                <w:rFonts w:cs="Arial"/>
                <w:szCs w:val="24"/>
                <w:lang w:val="en-CA"/>
              </w:rPr>
              <w:t>.5</w:t>
            </w:r>
            <w:r>
              <w:rPr>
                <w:rFonts w:cs="Arial"/>
                <w:szCs w:val="24"/>
                <w:lang w:val="en-CA"/>
              </w:rPr>
              <w:tab/>
            </w:r>
            <w:r w:rsidRPr="00A006AB">
              <w:rPr>
                <w:rFonts w:cs="Arial"/>
                <w:szCs w:val="24"/>
              </w:rPr>
              <w:t>a copy of all written communications between the adjudicator and a party shall be given to the other party at the same time</w:t>
            </w:r>
            <w:r>
              <w:rPr>
                <w:rFonts w:cs="Arial"/>
                <w:szCs w:val="24"/>
                <w:lang w:val="en-CA"/>
              </w:rPr>
              <w:t>.</w:t>
            </w:r>
            <w:r>
              <w:rPr>
                <w:lang w:val="en-US"/>
              </w:rPr>
              <w:t xml:space="preserve"> </w:t>
            </w:r>
          </w:p>
          <w:p w14:paraId="19416F8B" w14:textId="77777777" w:rsidR="00BC2E60" w:rsidRDefault="00BC2E60" w:rsidP="006A46B7">
            <w:pPr>
              <w:pStyle w:val="SC3"/>
              <w:numPr>
                <w:ilvl w:val="0"/>
                <w:numId w:val="0"/>
              </w:numPr>
              <w:ind w:left="2880" w:hanging="810"/>
              <w:jc w:val="both"/>
              <w:rPr>
                <w:lang w:val="en-US"/>
              </w:rPr>
            </w:pPr>
          </w:p>
          <w:p w14:paraId="7E60ECA7" w14:textId="77777777" w:rsidR="00BC2E60" w:rsidRDefault="00BC2E60" w:rsidP="006A46B7">
            <w:pPr>
              <w:pStyle w:val="SC3"/>
              <w:numPr>
                <w:ilvl w:val="0"/>
                <w:numId w:val="0"/>
              </w:numPr>
              <w:ind w:left="810" w:hanging="810"/>
              <w:jc w:val="both"/>
              <w:rPr>
                <w:rFonts w:cs="Arial"/>
                <w:szCs w:val="24"/>
                <w:lang w:val="en-CA"/>
              </w:rPr>
            </w:pPr>
            <w:r>
              <w:rPr>
                <w:lang w:val="en-US"/>
              </w:rPr>
              <w:t>8.2.4</w:t>
            </w:r>
            <w:r>
              <w:rPr>
                <w:lang w:val="en-US"/>
              </w:rPr>
              <w:tab/>
            </w:r>
            <w:r w:rsidRPr="00CA2979">
              <w:rPr>
                <w:rFonts w:cs="Arial"/>
                <w:szCs w:val="24"/>
              </w:rPr>
              <w:t xml:space="preserve">Any documents or information disclosed by the parties during an </w:t>
            </w:r>
            <w:r w:rsidRPr="00CA2979">
              <w:rPr>
                <w:rFonts w:cs="Arial"/>
                <w:i/>
                <w:szCs w:val="24"/>
              </w:rPr>
              <w:t>Adjudication</w:t>
            </w:r>
            <w:r w:rsidRPr="00CA2979">
              <w:rPr>
                <w:rFonts w:cs="Arial"/>
                <w:szCs w:val="24"/>
              </w:rPr>
              <w:t xml:space="preserve"> are confidential and the parties shall not use such documents or information for any purpose other than the </w:t>
            </w:r>
            <w:r w:rsidRPr="00CA2979">
              <w:rPr>
                <w:rFonts w:cs="Arial"/>
                <w:i/>
                <w:szCs w:val="24"/>
              </w:rPr>
              <w:t>Adjudication</w:t>
            </w:r>
            <w:r w:rsidRPr="00CA2979">
              <w:rPr>
                <w:rFonts w:cs="Arial"/>
                <w:szCs w:val="24"/>
              </w:rPr>
              <w:t xml:space="preserve"> in which they are disclosed and shall not disclose such documents and information to any third party, unless otherwise required by law, save and except the adjudicator</w:t>
            </w:r>
            <w:r>
              <w:rPr>
                <w:rFonts w:cs="Arial"/>
                <w:szCs w:val="24"/>
                <w:lang w:val="en-CA"/>
              </w:rPr>
              <w:t>.</w:t>
            </w:r>
          </w:p>
          <w:p w14:paraId="6763B59B" w14:textId="77777777" w:rsidR="00BC2E60" w:rsidRDefault="00BC2E60" w:rsidP="006A46B7">
            <w:pPr>
              <w:pStyle w:val="SC3"/>
              <w:numPr>
                <w:ilvl w:val="0"/>
                <w:numId w:val="0"/>
              </w:numPr>
              <w:ind w:left="2880" w:hanging="810"/>
              <w:jc w:val="both"/>
              <w:rPr>
                <w:rFonts w:cs="Arial"/>
                <w:szCs w:val="24"/>
                <w:lang w:val="en-CA"/>
              </w:rPr>
            </w:pPr>
          </w:p>
          <w:p w14:paraId="773AEDB9" w14:textId="77777777" w:rsidR="00BC2E60" w:rsidRDefault="00BC2E60" w:rsidP="006A46B7">
            <w:pPr>
              <w:pStyle w:val="SC3"/>
              <w:numPr>
                <w:ilvl w:val="0"/>
                <w:numId w:val="0"/>
              </w:numPr>
              <w:ind w:left="775" w:hanging="810"/>
              <w:jc w:val="both"/>
              <w:rPr>
                <w:rFonts w:cs="Arial"/>
                <w:szCs w:val="24"/>
              </w:rPr>
            </w:pPr>
            <w:r>
              <w:rPr>
                <w:rFonts w:cs="Arial"/>
                <w:szCs w:val="24"/>
                <w:lang w:val="en-CA"/>
              </w:rPr>
              <w:t>8.2.5</w:t>
            </w:r>
            <w:r>
              <w:rPr>
                <w:rFonts w:cs="Arial"/>
                <w:szCs w:val="24"/>
                <w:lang w:val="en-CA"/>
              </w:rPr>
              <w:tab/>
            </w:r>
            <w:r w:rsidRPr="00CA2979">
              <w:rPr>
                <w:rFonts w:cs="Arial"/>
                <w:szCs w:val="24"/>
              </w:rPr>
              <w:t xml:space="preserve">In respect of any claim or dispute, if the </w:t>
            </w:r>
            <w:r w:rsidRPr="00CA2979">
              <w:rPr>
                <w:rFonts w:cs="Arial"/>
                <w:i/>
                <w:szCs w:val="24"/>
              </w:rPr>
              <w:t>Contractor</w:t>
            </w:r>
            <w:r w:rsidRPr="00CA2979">
              <w:rPr>
                <w:rFonts w:cs="Arial"/>
                <w:szCs w:val="24"/>
              </w:rPr>
              <w:t xml:space="preserve"> fails to comply with any of the notice requirements set out in the </w:t>
            </w:r>
            <w:r w:rsidRPr="00CA2979">
              <w:rPr>
                <w:rFonts w:cs="Arial"/>
                <w:i/>
                <w:szCs w:val="24"/>
              </w:rPr>
              <w:t>Contract Documents</w:t>
            </w:r>
            <w:r w:rsidRPr="00CA2979">
              <w:rPr>
                <w:rFonts w:cs="Arial"/>
                <w:szCs w:val="24"/>
              </w:rPr>
              <w:t xml:space="preserve"> then the Contractor shall be barred from advancing such claim(s) or dispute(s) and shall have no entitlement whatsoever in respect of such claim(s) or dispute(s) (including to an increase in payment under the </w:t>
            </w:r>
            <w:r w:rsidRPr="00CA2979">
              <w:rPr>
                <w:rFonts w:cs="Arial"/>
                <w:i/>
                <w:szCs w:val="24"/>
              </w:rPr>
              <w:t>Contract</w:t>
            </w:r>
            <w:r w:rsidRPr="00CA2979">
              <w:rPr>
                <w:rFonts w:cs="Arial"/>
                <w:szCs w:val="24"/>
              </w:rPr>
              <w:t xml:space="preserve">, or an extension of </w:t>
            </w:r>
            <w:r w:rsidRPr="00CA2979">
              <w:rPr>
                <w:rFonts w:cs="Arial"/>
                <w:i/>
                <w:szCs w:val="24"/>
              </w:rPr>
              <w:t>Contract</w:t>
            </w:r>
            <w:r w:rsidRPr="00CA2979">
              <w:rPr>
                <w:rFonts w:cs="Arial"/>
                <w:szCs w:val="24"/>
              </w:rPr>
              <w:t xml:space="preserve"> </w:t>
            </w:r>
            <w:r w:rsidRPr="00CA2979">
              <w:rPr>
                <w:rFonts w:cs="Arial"/>
                <w:i/>
                <w:szCs w:val="24"/>
              </w:rPr>
              <w:t>Time</w:t>
            </w:r>
            <w:r w:rsidRPr="00CA2979">
              <w:rPr>
                <w:rFonts w:cs="Arial"/>
                <w:szCs w:val="24"/>
              </w:rPr>
              <w:t xml:space="preserve">) and by failing to comply with the notice requirements waives the right to make any such claim(s) or dispute(s) in an </w:t>
            </w:r>
            <w:r w:rsidRPr="00CA2979">
              <w:rPr>
                <w:rFonts w:cs="Arial"/>
                <w:i/>
                <w:szCs w:val="24"/>
              </w:rPr>
              <w:t>Adjudication</w:t>
            </w:r>
            <w:r w:rsidRPr="00CA2979">
              <w:rPr>
                <w:rFonts w:cs="Arial"/>
                <w:szCs w:val="24"/>
              </w:rPr>
              <w:t xml:space="preserve"> or in any other form of dispute resolution available under this </w:t>
            </w:r>
            <w:r w:rsidRPr="00CA2979">
              <w:rPr>
                <w:rFonts w:cs="Arial"/>
                <w:i/>
                <w:szCs w:val="24"/>
              </w:rPr>
              <w:t>Contract</w:t>
            </w:r>
            <w:r w:rsidRPr="00CA2979">
              <w:rPr>
                <w:rFonts w:cs="Arial"/>
                <w:szCs w:val="24"/>
              </w:rPr>
              <w:t xml:space="preserve"> or at law. This GC 8.</w:t>
            </w:r>
            <w:r>
              <w:rPr>
                <w:rFonts w:cs="Arial"/>
                <w:szCs w:val="24"/>
                <w:lang w:val="en-CA"/>
              </w:rPr>
              <w:t>2.5</w:t>
            </w:r>
            <w:r w:rsidRPr="00CA2979">
              <w:rPr>
                <w:rFonts w:cs="Arial"/>
                <w:szCs w:val="24"/>
              </w:rPr>
              <w:t xml:space="preserve"> shall operate conclusively as an estoppel and bar in the event such claims or disputes are brought in an </w:t>
            </w:r>
            <w:r w:rsidRPr="00CA2979">
              <w:rPr>
                <w:rFonts w:cs="Arial"/>
                <w:i/>
                <w:szCs w:val="24"/>
              </w:rPr>
              <w:t>Adjudication</w:t>
            </w:r>
            <w:r w:rsidRPr="00CA2979">
              <w:rPr>
                <w:rFonts w:cs="Arial"/>
                <w:szCs w:val="24"/>
              </w:rPr>
              <w:t xml:space="preserve"> or other form of dispute resolution and the </w:t>
            </w:r>
            <w:r w:rsidRPr="00CA2979">
              <w:rPr>
                <w:rFonts w:cs="Arial"/>
                <w:i/>
                <w:szCs w:val="24"/>
              </w:rPr>
              <w:t>Owner</w:t>
            </w:r>
            <w:r w:rsidRPr="00CA2979">
              <w:rPr>
                <w:rFonts w:cs="Arial"/>
                <w:szCs w:val="24"/>
              </w:rPr>
              <w:t xml:space="preserve"> may rely on this GC 8.</w:t>
            </w:r>
            <w:r>
              <w:rPr>
                <w:rFonts w:cs="Arial"/>
                <w:szCs w:val="24"/>
                <w:lang w:val="en-CA"/>
              </w:rPr>
              <w:t>2.5</w:t>
            </w:r>
            <w:r w:rsidRPr="00CA2979">
              <w:rPr>
                <w:rFonts w:cs="Arial"/>
                <w:szCs w:val="24"/>
              </w:rPr>
              <w:t xml:space="preserve"> as a complete </w:t>
            </w:r>
            <w:proofErr w:type="spellStart"/>
            <w:r w:rsidRPr="00CA2979">
              <w:rPr>
                <w:rFonts w:cs="Arial"/>
                <w:szCs w:val="24"/>
              </w:rPr>
              <w:t>defence</w:t>
            </w:r>
            <w:proofErr w:type="spellEnd"/>
            <w:r w:rsidRPr="00CA2979">
              <w:rPr>
                <w:rFonts w:cs="Arial"/>
                <w:szCs w:val="24"/>
              </w:rPr>
              <w:t xml:space="preserve"> to any such claims or disputes.</w:t>
            </w:r>
          </w:p>
          <w:p w14:paraId="2ABEBA0F" w14:textId="77777777" w:rsidR="00BC2E60" w:rsidRDefault="00BC2E60" w:rsidP="006A46B7">
            <w:pPr>
              <w:pStyle w:val="SC3"/>
              <w:numPr>
                <w:ilvl w:val="0"/>
                <w:numId w:val="0"/>
              </w:numPr>
              <w:ind w:left="775" w:hanging="810"/>
              <w:jc w:val="both"/>
              <w:rPr>
                <w:rFonts w:cs="Arial"/>
                <w:szCs w:val="24"/>
              </w:rPr>
            </w:pPr>
          </w:p>
          <w:p w14:paraId="71F4A1FF" w14:textId="77777777" w:rsidR="00BC2E60" w:rsidRDefault="00BC2E60" w:rsidP="006A46B7">
            <w:pPr>
              <w:jc w:val="both"/>
              <w:rPr>
                <w:rFonts w:cs="Arial"/>
              </w:rPr>
            </w:pPr>
            <w:r>
              <w:rPr>
                <w:rFonts w:cs="Arial"/>
                <w:lang w:val="en-CA"/>
              </w:rPr>
              <w:t>8.2.6</w:t>
            </w:r>
            <w:r>
              <w:rPr>
                <w:rFonts w:cs="Arial"/>
                <w:lang w:val="en-CA"/>
              </w:rPr>
              <w:tab/>
            </w:r>
            <w:r w:rsidRPr="00CA2979">
              <w:rPr>
                <w:rFonts w:cs="Arial"/>
              </w:rPr>
              <w:t xml:space="preserve">The parties hereby acknowledge and agree, </w:t>
            </w:r>
          </w:p>
          <w:p w14:paraId="50F79797" w14:textId="77777777" w:rsidR="00BC2E60" w:rsidRPr="00CA2979" w:rsidRDefault="00BC2E60" w:rsidP="006A46B7">
            <w:pPr>
              <w:ind w:left="524" w:hanging="540"/>
              <w:jc w:val="both"/>
              <w:rPr>
                <w:rFonts w:cs="Arial"/>
              </w:rPr>
            </w:pPr>
          </w:p>
          <w:p w14:paraId="457F61AF" w14:textId="77777777" w:rsidR="00BC2E60" w:rsidRDefault="00BC2E60" w:rsidP="006A46B7">
            <w:pPr>
              <w:ind w:left="1440" w:hanging="720"/>
              <w:jc w:val="both"/>
              <w:rPr>
                <w:rFonts w:cs="Arial"/>
              </w:rPr>
            </w:pPr>
            <w:r w:rsidRPr="00CA2979">
              <w:rPr>
                <w:rFonts w:cs="Arial"/>
              </w:rPr>
              <w:t>.1</w:t>
            </w:r>
            <w:r w:rsidRPr="00CA2979">
              <w:rPr>
                <w:rFonts w:cs="Arial"/>
              </w:rPr>
              <w:tab/>
              <w:t xml:space="preserve">that counterclaims, claims of set-off or the exercise or use of other contractual rights that permit the </w:t>
            </w:r>
            <w:r w:rsidRPr="00CA2979">
              <w:rPr>
                <w:rFonts w:cs="Arial"/>
                <w:i/>
              </w:rPr>
              <w:t>Owner</w:t>
            </w:r>
            <w:r w:rsidRPr="00CA2979">
              <w:rPr>
                <w:rFonts w:cs="Arial"/>
              </w:rPr>
              <w:t xml:space="preserve"> to withhold, deduct or retain from monies otherwise owed to the </w:t>
            </w:r>
            <w:r w:rsidRPr="00CA2979">
              <w:rPr>
                <w:rFonts w:cs="Arial"/>
                <w:i/>
              </w:rPr>
              <w:t>Contractor</w:t>
            </w:r>
            <w:r w:rsidRPr="00CA2979">
              <w:rPr>
                <w:rFonts w:cs="Arial"/>
              </w:rPr>
              <w:t xml:space="preserve"> under the </w:t>
            </w:r>
            <w:r w:rsidRPr="00CA2979">
              <w:rPr>
                <w:rFonts w:cs="Arial"/>
                <w:i/>
              </w:rPr>
              <w:t>Contract</w:t>
            </w:r>
            <w:r w:rsidRPr="00CA2979">
              <w:rPr>
                <w:rFonts w:cs="Arial"/>
              </w:rPr>
              <w:t xml:space="preserve"> may be referred to, and included as part of, </w:t>
            </w:r>
            <w:r w:rsidRPr="00CA2979">
              <w:rPr>
                <w:rFonts w:cs="Arial"/>
                <w:i/>
              </w:rPr>
              <w:t>Adjudications</w:t>
            </w:r>
            <w:r w:rsidRPr="00CA2979">
              <w:rPr>
                <w:rFonts w:cs="Arial"/>
              </w:rPr>
              <w:t xml:space="preserve"> under the </w:t>
            </w:r>
            <w:r w:rsidRPr="00CA2979">
              <w:rPr>
                <w:rFonts w:cs="Arial"/>
                <w:i/>
              </w:rPr>
              <w:t>Construction Act</w:t>
            </w:r>
            <w:r w:rsidRPr="00CA2979">
              <w:rPr>
                <w:rFonts w:cs="Arial"/>
              </w:rPr>
              <w:t xml:space="preserve">;  </w:t>
            </w:r>
          </w:p>
          <w:p w14:paraId="42D34AA5" w14:textId="77777777" w:rsidR="00BC2E60" w:rsidRPr="00CA2979" w:rsidRDefault="00BC2E60" w:rsidP="006A46B7">
            <w:pPr>
              <w:ind w:hanging="720"/>
              <w:jc w:val="both"/>
              <w:rPr>
                <w:rFonts w:cs="Arial"/>
              </w:rPr>
            </w:pPr>
          </w:p>
          <w:p w14:paraId="3EE36E23" w14:textId="77777777" w:rsidR="00BC2E60" w:rsidRDefault="00BC2E60" w:rsidP="006A46B7">
            <w:pPr>
              <w:ind w:left="1440" w:hanging="720"/>
              <w:jc w:val="both"/>
              <w:rPr>
                <w:rFonts w:cs="Arial"/>
              </w:rPr>
            </w:pPr>
            <w:r w:rsidRPr="00CA2979">
              <w:rPr>
                <w:rFonts w:cs="Arial"/>
              </w:rPr>
              <w:t>.2</w:t>
            </w:r>
            <w:r w:rsidRPr="00CA2979">
              <w:rPr>
                <w:rFonts w:cs="Arial"/>
              </w:rPr>
              <w:tab/>
              <w:t xml:space="preserve">that disputes related to the termination or abandonment of the </w:t>
            </w:r>
            <w:r w:rsidRPr="00CA2979">
              <w:rPr>
                <w:rFonts w:cs="Arial"/>
                <w:i/>
              </w:rPr>
              <w:t>Contract</w:t>
            </w:r>
            <w:r w:rsidRPr="00CA2979">
              <w:rPr>
                <w:rFonts w:cs="Arial"/>
              </w:rPr>
              <w:t xml:space="preserve">, as well as any disputes that arise or are advanced following the termination or abandonment of the </w:t>
            </w:r>
            <w:r w:rsidRPr="00CA2979">
              <w:rPr>
                <w:rFonts w:cs="Arial"/>
                <w:i/>
              </w:rPr>
              <w:t>Contract</w:t>
            </w:r>
            <w:r w:rsidRPr="00CA2979">
              <w:rPr>
                <w:rFonts w:cs="Arial"/>
              </w:rPr>
              <w:t xml:space="preserve">, shall not be referred to </w:t>
            </w:r>
            <w:r>
              <w:rPr>
                <w:rFonts w:cs="Arial"/>
                <w:i/>
              </w:rPr>
              <w:t>A</w:t>
            </w:r>
            <w:r w:rsidRPr="00CA2979">
              <w:rPr>
                <w:rFonts w:cs="Arial"/>
                <w:i/>
              </w:rPr>
              <w:t>djudication</w:t>
            </w:r>
            <w:r w:rsidRPr="00CA2979">
              <w:rPr>
                <w:rFonts w:cs="Arial"/>
              </w:rPr>
              <w:t xml:space="preserve"> under the </w:t>
            </w:r>
            <w:r w:rsidRPr="00CA2979">
              <w:rPr>
                <w:rFonts w:cs="Arial"/>
                <w:i/>
              </w:rPr>
              <w:t>Construction Act</w:t>
            </w:r>
            <w:r>
              <w:rPr>
                <w:rFonts w:cs="Arial"/>
              </w:rPr>
              <w:t>;</w:t>
            </w:r>
          </w:p>
          <w:p w14:paraId="36051885" w14:textId="77777777" w:rsidR="00BC2E60" w:rsidRPr="00CA2979" w:rsidRDefault="00BC2E60" w:rsidP="006A46B7">
            <w:pPr>
              <w:ind w:hanging="720"/>
              <w:jc w:val="both"/>
              <w:rPr>
                <w:rFonts w:cs="Arial"/>
              </w:rPr>
            </w:pPr>
          </w:p>
          <w:p w14:paraId="7C8A7E0E" w14:textId="77777777" w:rsidR="00BC2E60" w:rsidRDefault="00BC2E60" w:rsidP="006A46B7">
            <w:pPr>
              <w:ind w:left="1440" w:hanging="720"/>
              <w:jc w:val="both"/>
              <w:rPr>
                <w:rFonts w:cs="Arial"/>
              </w:rPr>
            </w:pPr>
            <w:r w:rsidRPr="00CA2979">
              <w:rPr>
                <w:rFonts w:cs="Arial"/>
              </w:rPr>
              <w:lastRenderedPageBreak/>
              <w:t>.3</w:t>
            </w:r>
            <w:r w:rsidRPr="00CA2979">
              <w:rPr>
                <w:rFonts w:cs="Arial"/>
              </w:rPr>
              <w:tab/>
              <w:t xml:space="preserve">that notice(s) of </w:t>
            </w:r>
            <w:r>
              <w:rPr>
                <w:rFonts w:cs="Arial"/>
                <w:i/>
              </w:rPr>
              <w:t>A</w:t>
            </w:r>
            <w:r w:rsidRPr="00CA2979">
              <w:rPr>
                <w:rFonts w:cs="Arial"/>
                <w:i/>
              </w:rPr>
              <w:t>djudication</w:t>
            </w:r>
            <w:r w:rsidRPr="00CA2979">
              <w:rPr>
                <w:rFonts w:cs="Arial"/>
              </w:rPr>
              <w:t xml:space="preserve">, with respect to any dispute or claim relating to the </w:t>
            </w:r>
            <w:r w:rsidRPr="00CA2979">
              <w:rPr>
                <w:rFonts w:cs="Arial"/>
                <w:i/>
              </w:rPr>
              <w:t>Project</w:t>
            </w:r>
            <w:r w:rsidRPr="00CA2979">
              <w:rPr>
                <w:rFonts w:cs="Arial"/>
              </w:rPr>
              <w:t xml:space="preserve">, shall not be given, and no </w:t>
            </w:r>
            <w:r>
              <w:rPr>
                <w:rFonts w:cs="Arial"/>
                <w:i/>
              </w:rPr>
              <w:t>A</w:t>
            </w:r>
            <w:r w:rsidRPr="00CA2979">
              <w:rPr>
                <w:rFonts w:cs="Arial"/>
                <w:i/>
              </w:rPr>
              <w:t>djudication</w:t>
            </w:r>
            <w:r w:rsidRPr="00CA2979">
              <w:rPr>
                <w:rFonts w:cs="Arial"/>
              </w:rPr>
              <w:t xml:space="preserve"> shall be commenced following </w:t>
            </w:r>
            <w:r>
              <w:rPr>
                <w:rFonts w:cs="Arial"/>
                <w:i/>
              </w:rPr>
              <w:t>Ready-for-Takeover</w:t>
            </w:r>
            <w:r w:rsidRPr="00CA2979">
              <w:rPr>
                <w:rFonts w:cs="Arial"/>
              </w:rPr>
              <w:t xml:space="preserve">, abandonment, or termination of the </w:t>
            </w:r>
            <w:r w:rsidRPr="00CA2979">
              <w:rPr>
                <w:rFonts w:cs="Arial"/>
                <w:i/>
              </w:rPr>
              <w:t>Contract</w:t>
            </w:r>
            <w:r w:rsidRPr="00CA2979">
              <w:rPr>
                <w:rFonts w:cs="Arial"/>
              </w:rPr>
              <w:t xml:space="preserve">; </w:t>
            </w:r>
          </w:p>
          <w:p w14:paraId="6812D3D2" w14:textId="77777777" w:rsidR="00BC2E60" w:rsidRPr="00CA2979" w:rsidRDefault="00BC2E60" w:rsidP="006A46B7">
            <w:pPr>
              <w:ind w:hanging="720"/>
              <w:jc w:val="both"/>
              <w:rPr>
                <w:rFonts w:cs="Arial"/>
              </w:rPr>
            </w:pPr>
          </w:p>
          <w:p w14:paraId="35551F7E" w14:textId="77777777" w:rsidR="00BC2E60" w:rsidRDefault="00BC2E60" w:rsidP="006A46B7">
            <w:pPr>
              <w:ind w:left="1440" w:hanging="720"/>
              <w:jc w:val="both"/>
              <w:rPr>
                <w:rFonts w:cs="Arial"/>
              </w:rPr>
            </w:pPr>
            <w:r w:rsidRPr="00CA2979">
              <w:rPr>
                <w:rFonts w:cs="Arial"/>
              </w:rPr>
              <w:t>.4</w:t>
            </w:r>
            <w:r w:rsidRPr="00CA2979">
              <w:rPr>
                <w:rFonts w:cs="Arial"/>
              </w:rPr>
              <w:tab/>
              <w:t xml:space="preserve">that any </w:t>
            </w:r>
            <w:r>
              <w:rPr>
                <w:rFonts w:cs="Arial"/>
                <w:i/>
              </w:rPr>
              <w:t>A</w:t>
            </w:r>
            <w:r w:rsidRPr="00CA2979">
              <w:rPr>
                <w:rFonts w:cs="Arial"/>
                <w:i/>
              </w:rPr>
              <w:t>djudication</w:t>
            </w:r>
            <w:r w:rsidRPr="00CA2979">
              <w:rPr>
                <w:rFonts w:cs="Arial"/>
              </w:rPr>
              <w:t xml:space="preserve"> between the </w:t>
            </w:r>
            <w:r w:rsidRPr="00CA2979">
              <w:rPr>
                <w:rFonts w:cs="Arial"/>
                <w:i/>
              </w:rPr>
              <w:t>Contractor</w:t>
            </w:r>
            <w:r w:rsidRPr="00CA2979">
              <w:rPr>
                <w:rFonts w:cs="Arial"/>
              </w:rPr>
              <w:t xml:space="preserve"> and a </w:t>
            </w:r>
            <w:r w:rsidRPr="00CA2979">
              <w:rPr>
                <w:rFonts w:cs="Arial"/>
                <w:i/>
              </w:rPr>
              <w:t>Subcontractor</w:t>
            </w:r>
            <w:r w:rsidRPr="00CA2979">
              <w:rPr>
                <w:rFonts w:cs="Arial"/>
              </w:rPr>
              <w:t xml:space="preserve"> or a </w:t>
            </w:r>
            <w:r>
              <w:rPr>
                <w:rFonts w:cs="Arial"/>
                <w:i/>
              </w:rPr>
              <w:t>S</w:t>
            </w:r>
            <w:r w:rsidRPr="00CA2979">
              <w:rPr>
                <w:rFonts w:cs="Arial"/>
                <w:i/>
              </w:rPr>
              <w:t>upplier</w:t>
            </w:r>
            <w:r w:rsidRPr="00CA2979">
              <w:rPr>
                <w:rFonts w:cs="Arial"/>
              </w:rPr>
              <w:t xml:space="preserve"> that relates to an </w:t>
            </w:r>
            <w:r w:rsidRPr="00CA2979">
              <w:rPr>
                <w:rFonts w:cs="Arial"/>
                <w:i/>
              </w:rPr>
              <w:t>Adjudication</w:t>
            </w:r>
            <w:r w:rsidRPr="00CA2979">
              <w:rPr>
                <w:rFonts w:cs="Arial"/>
              </w:rPr>
              <w:t xml:space="preserve"> between the </w:t>
            </w:r>
            <w:r w:rsidRPr="00CA2979">
              <w:rPr>
                <w:rFonts w:cs="Arial"/>
                <w:i/>
              </w:rPr>
              <w:t>Owner</w:t>
            </w:r>
            <w:r w:rsidRPr="00CA2979">
              <w:rPr>
                <w:rFonts w:cs="Arial"/>
              </w:rPr>
              <w:t xml:space="preserve"> and the </w:t>
            </w:r>
            <w:r w:rsidRPr="00CA2979">
              <w:rPr>
                <w:rFonts w:cs="Arial"/>
                <w:i/>
              </w:rPr>
              <w:t>Contractor</w:t>
            </w:r>
            <w:r w:rsidRPr="00CA2979">
              <w:rPr>
                <w:rFonts w:cs="Arial"/>
              </w:rPr>
              <w:t xml:space="preserve"> shall be joined together to be adjudicated by a single adjudicator, provided that the adjudicator agrees to do so, and the </w:t>
            </w:r>
            <w:r w:rsidRPr="00085B2C">
              <w:rPr>
                <w:rFonts w:cs="Arial"/>
                <w:i/>
              </w:rPr>
              <w:t>Contractor</w:t>
            </w:r>
            <w:r w:rsidRPr="00CA2979">
              <w:rPr>
                <w:rFonts w:cs="Arial"/>
              </w:rPr>
              <w:t xml:space="preserve"> shall include a provision in each of its </w:t>
            </w:r>
            <w:r>
              <w:rPr>
                <w:rFonts w:cs="Arial"/>
              </w:rPr>
              <w:t>sub</w:t>
            </w:r>
            <w:r w:rsidRPr="00CA2979">
              <w:rPr>
                <w:rFonts w:cs="Arial"/>
              </w:rPr>
              <w:t xml:space="preserve">contracts that contain an equivalent obligation to this GC </w:t>
            </w:r>
            <w:r>
              <w:rPr>
                <w:rFonts w:cs="Arial"/>
              </w:rPr>
              <w:t>8.2.6.4</w:t>
            </w:r>
            <w:r w:rsidRPr="00CA2979">
              <w:rPr>
                <w:rFonts w:cs="Arial"/>
              </w:rPr>
              <w:t xml:space="preserve">; and </w:t>
            </w:r>
          </w:p>
          <w:p w14:paraId="1DA5F673" w14:textId="77777777" w:rsidR="00BC2E60" w:rsidRPr="00CA2979" w:rsidRDefault="00BC2E60" w:rsidP="006A46B7">
            <w:pPr>
              <w:ind w:left="2160" w:hanging="720"/>
              <w:jc w:val="both"/>
              <w:rPr>
                <w:rFonts w:cs="Arial"/>
              </w:rPr>
            </w:pPr>
          </w:p>
          <w:p w14:paraId="02EC4CCF" w14:textId="77777777" w:rsidR="00BC2E60" w:rsidRDefault="00BC2E60" w:rsidP="006A46B7">
            <w:pPr>
              <w:pStyle w:val="SC3"/>
              <w:numPr>
                <w:ilvl w:val="0"/>
                <w:numId w:val="0"/>
              </w:numPr>
              <w:ind w:left="1400" w:hanging="680"/>
              <w:jc w:val="both"/>
              <w:rPr>
                <w:rFonts w:cs="Arial"/>
                <w:i/>
              </w:rPr>
            </w:pPr>
            <w:r w:rsidRPr="00CA2979">
              <w:rPr>
                <w:rFonts w:cs="Arial"/>
              </w:rPr>
              <w:t>.5</w:t>
            </w:r>
            <w:r w:rsidRPr="00CA2979">
              <w:rPr>
                <w:rFonts w:cs="Arial"/>
              </w:rPr>
              <w:tab/>
              <w:t xml:space="preserve">that, other than where the </w:t>
            </w:r>
            <w:r w:rsidRPr="00085B2C">
              <w:rPr>
                <w:rFonts w:cs="Arial"/>
                <w:i/>
              </w:rPr>
              <w:t>Contractor</w:t>
            </w:r>
            <w:r w:rsidRPr="00CA2979">
              <w:rPr>
                <w:rFonts w:cs="Arial"/>
              </w:rPr>
              <w:t xml:space="preserve"> is obliged to commence an </w:t>
            </w:r>
            <w:r>
              <w:rPr>
                <w:rFonts w:cs="Arial"/>
                <w:i/>
              </w:rPr>
              <w:t>A</w:t>
            </w:r>
            <w:r w:rsidRPr="00CA2979">
              <w:rPr>
                <w:rFonts w:cs="Arial"/>
                <w:i/>
              </w:rPr>
              <w:t>djudication</w:t>
            </w:r>
            <w:r w:rsidRPr="00CA2979">
              <w:rPr>
                <w:rFonts w:cs="Arial"/>
              </w:rPr>
              <w:t xml:space="preserve"> pursuant to an undertaking under the </w:t>
            </w:r>
            <w:r w:rsidRPr="00085B2C">
              <w:rPr>
                <w:rFonts w:cs="Arial"/>
                <w:i/>
              </w:rPr>
              <w:t>Construction Act</w:t>
            </w:r>
            <w:r w:rsidRPr="00CA2979">
              <w:rPr>
                <w:rFonts w:cs="Arial"/>
              </w:rPr>
              <w:t xml:space="preserve">, neither the </w:t>
            </w:r>
            <w:r w:rsidRPr="00085B2C">
              <w:rPr>
                <w:rFonts w:cs="Arial"/>
                <w:i/>
              </w:rPr>
              <w:t>Owner</w:t>
            </w:r>
            <w:r w:rsidRPr="00CA2979">
              <w:rPr>
                <w:rFonts w:cs="Arial"/>
              </w:rPr>
              <w:t xml:space="preserve"> nor the </w:t>
            </w:r>
            <w:r w:rsidRPr="00085B2C">
              <w:rPr>
                <w:rFonts w:cs="Arial"/>
                <w:i/>
              </w:rPr>
              <w:t>Contractor</w:t>
            </w:r>
            <w:r w:rsidRPr="00CA2979">
              <w:rPr>
                <w:rFonts w:cs="Arial"/>
              </w:rPr>
              <w:t xml:space="preserve"> shall commence an </w:t>
            </w:r>
            <w:r w:rsidRPr="00085B2C">
              <w:rPr>
                <w:rFonts w:cs="Arial"/>
                <w:i/>
              </w:rPr>
              <w:t>Adjudication</w:t>
            </w:r>
            <w:r w:rsidRPr="00CA2979">
              <w:rPr>
                <w:rFonts w:cs="Arial"/>
              </w:rPr>
              <w:t xml:space="preserve"> during the </w:t>
            </w:r>
            <w:r w:rsidRPr="00F00750">
              <w:rPr>
                <w:rFonts w:cs="Arial"/>
                <w:i/>
              </w:rPr>
              <w:t>Restricted Period.</w:t>
            </w:r>
          </w:p>
          <w:p w14:paraId="3E4B4910" w14:textId="77777777" w:rsidR="00BC2E60" w:rsidRPr="005C342F" w:rsidRDefault="00BC2E60" w:rsidP="006A46B7">
            <w:pPr>
              <w:pStyle w:val="SC3"/>
              <w:numPr>
                <w:ilvl w:val="0"/>
                <w:numId w:val="0"/>
              </w:numPr>
              <w:ind w:left="1400" w:hanging="680"/>
              <w:jc w:val="both"/>
              <w:rPr>
                <w:lang w:val="en-CA"/>
              </w:rPr>
            </w:pPr>
          </w:p>
        </w:tc>
      </w:tr>
    </w:tbl>
    <w:p w14:paraId="25EEBBA8" w14:textId="77777777" w:rsidR="00BC2E60" w:rsidRPr="00DF3C32" w:rsidRDefault="00BC2E60" w:rsidP="00BC2E60">
      <w:pPr>
        <w:pStyle w:val="SimpleL2"/>
      </w:pPr>
      <w:bookmarkStart w:id="403" w:name="_Toc115690191"/>
      <w:r w:rsidRPr="00DF3C32">
        <w:lastRenderedPageBreak/>
        <w:t>GC 8.3   NEGOTIATION, MEDIATION AND ARBITRATION</w:t>
      </w:r>
      <w:bookmarkEnd w:id="403"/>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395A60BE" w14:textId="77777777" w:rsidTr="006A46B7">
        <w:tc>
          <w:tcPr>
            <w:tcW w:w="923" w:type="dxa"/>
          </w:tcPr>
          <w:p w14:paraId="52A1F3D9" w14:textId="77777777" w:rsidR="00BC2E60" w:rsidRPr="00AB0F97" w:rsidRDefault="00BC2E60" w:rsidP="006A46B7">
            <w:pPr>
              <w:pStyle w:val="SimpleL3"/>
            </w:pPr>
          </w:p>
        </w:tc>
        <w:tc>
          <w:tcPr>
            <w:tcW w:w="990" w:type="dxa"/>
          </w:tcPr>
          <w:p w14:paraId="2A14A12D" w14:textId="77777777" w:rsidR="00BC2E60" w:rsidRPr="00AB0F97" w:rsidRDefault="00BC2E60" w:rsidP="006A46B7">
            <w:pPr>
              <w:pStyle w:val="TableText0"/>
              <w:jc w:val="center"/>
              <w:rPr>
                <w:sz w:val="20"/>
                <w:szCs w:val="20"/>
              </w:rPr>
            </w:pPr>
            <w:r>
              <w:rPr>
                <w:sz w:val="20"/>
                <w:szCs w:val="20"/>
              </w:rPr>
              <w:t>8.3.1</w:t>
            </w:r>
          </w:p>
        </w:tc>
        <w:tc>
          <w:tcPr>
            <w:tcW w:w="8167" w:type="dxa"/>
          </w:tcPr>
          <w:p w14:paraId="747810EA" w14:textId="77777777" w:rsidR="00BC2E60" w:rsidRDefault="00BC2E60" w:rsidP="006A46B7">
            <w:pPr>
              <w:pStyle w:val="SC3"/>
              <w:numPr>
                <w:ilvl w:val="0"/>
                <w:numId w:val="0"/>
              </w:numPr>
              <w:jc w:val="both"/>
              <w:rPr>
                <w:lang w:val="en-CA"/>
              </w:rPr>
            </w:pPr>
            <w:r>
              <w:rPr>
                <w:u w:val="single"/>
                <w:lang w:val="en-CA"/>
              </w:rPr>
              <w:t>Add</w:t>
            </w:r>
            <w:r>
              <w:rPr>
                <w:lang w:val="en-CA"/>
              </w:rPr>
              <w:t xml:space="preserve"> the following words after the words “Construction Industry Disputes” in the second line in paragraph 8.3.1: </w:t>
            </w:r>
          </w:p>
          <w:p w14:paraId="3D2DCB7B" w14:textId="77777777" w:rsidR="00BC2E60" w:rsidRDefault="00BC2E60" w:rsidP="006A46B7">
            <w:pPr>
              <w:pStyle w:val="SC3"/>
              <w:numPr>
                <w:ilvl w:val="0"/>
                <w:numId w:val="0"/>
              </w:numPr>
              <w:jc w:val="both"/>
              <w:rPr>
                <w:lang w:val="en-CA"/>
              </w:rPr>
            </w:pPr>
          </w:p>
          <w:p w14:paraId="20E40BDF" w14:textId="77777777" w:rsidR="00BC2E60" w:rsidRPr="00C501D6" w:rsidRDefault="00BC2E60" w:rsidP="006A46B7">
            <w:pPr>
              <w:pStyle w:val="SC3"/>
              <w:numPr>
                <w:ilvl w:val="0"/>
                <w:numId w:val="0"/>
              </w:numPr>
              <w:jc w:val="both"/>
              <w:rPr>
                <w:lang w:val="en-CA"/>
              </w:rPr>
            </w:pPr>
            <w:r w:rsidRPr="00F100B7">
              <w:t>...(the  “</w:t>
            </w:r>
            <w:r w:rsidRPr="009E07DF">
              <w:rPr>
                <w:b/>
                <w:bCs w:val="0"/>
              </w:rPr>
              <w:t>Rules</w:t>
            </w:r>
            <w:r w:rsidRPr="00F100B7">
              <w:t>”),  subject  to amendments to the Rules described in Appendix 2 to these Supplementary Conditions…</w:t>
            </w:r>
          </w:p>
          <w:p w14:paraId="67A829D9" w14:textId="77777777" w:rsidR="00BC2E60" w:rsidRPr="009135C3" w:rsidRDefault="00BC2E60" w:rsidP="006A46B7">
            <w:pPr>
              <w:pStyle w:val="SC3"/>
              <w:numPr>
                <w:ilvl w:val="0"/>
                <w:numId w:val="0"/>
              </w:numPr>
              <w:jc w:val="both"/>
              <w:rPr>
                <w:lang w:val="en-CA"/>
              </w:rPr>
            </w:pPr>
          </w:p>
        </w:tc>
      </w:tr>
      <w:tr w:rsidR="00BC2E60" w:rsidRPr="00AB0F97" w14:paraId="0EFBE4AF" w14:textId="77777777" w:rsidTr="006A46B7">
        <w:tc>
          <w:tcPr>
            <w:tcW w:w="923" w:type="dxa"/>
          </w:tcPr>
          <w:p w14:paraId="5B3E3CFA" w14:textId="77777777" w:rsidR="00BC2E60" w:rsidRPr="00AB0F97" w:rsidRDefault="00BC2E60" w:rsidP="006A46B7">
            <w:pPr>
              <w:pStyle w:val="SimpleL3"/>
            </w:pPr>
          </w:p>
        </w:tc>
        <w:tc>
          <w:tcPr>
            <w:tcW w:w="990" w:type="dxa"/>
          </w:tcPr>
          <w:p w14:paraId="7DB6287F" w14:textId="77777777" w:rsidR="00BC2E60" w:rsidRDefault="00BC2E60" w:rsidP="006A46B7">
            <w:pPr>
              <w:pStyle w:val="TableText0"/>
              <w:jc w:val="center"/>
              <w:rPr>
                <w:sz w:val="20"/>
                <w:szCs w:val="20"/>
              </w:rPr>
            </w:pPr>
            <w:r>
              <w:rPr>
                <w:sz w:val="20"/>
                <w:szCs w:val="20"/>
              </w:rPr>
              <w:t>8.3.4</w:t>
            </w:r>
          </w:p>
        </w:tc>
        <w:tc>
          <w:tcPr>
            <w:tcW w:w="8167" w:type="dxa"/>
          </w:tcPr>
          <w:p w14:paraId="503C7CA2" w14:textId="77777777" w:rsidR="00BC2E60" w:rsidRDefault="00BC2E60" w:rsidP="006A46B7">
            <w:pPr>
              <w:pStyle w:val="SC3"/>
              <w:numPr>
                <w:ilvl w:val="0"/>
                <w:numId w:val="0"/>
              </w:numPr>
              <w:jc w:val="both"/>
              <w:rPr>
                <w:lang w:val="en-CA"/>
              </w:rPr>
            </w:pPr>
            <w:r>
              <w:rPr>
                <w:u w:val="single"/>
                <w:lang w:val="en-CA"/>
              </w:rPr>
              <w:t>Add</w:t>
            </w:r>
            <w:r>
              <w:rPr>
                <w:lang w:val="en-CA"/>
              </w:rPr>
              <w:t xml:space="preserve"> the following words to the beginning of the second sentence in paragraph 8.3.4: </w:t>
            </w:r>
          </w:p>
          <w:p w14:paraId="3B862D4A" w14:textId="77777777" w:rsidR="00BC2E60" w:rsidRDefault="00BC2E60" w:rsidP="006A46B7">
            <w:pPr>
              <w:pStyle w:val="SC3"/>
              <w:numPr>
                <w:ilvl w:val="0"/>
                <w:numId w:val="0"/>
              </w:numPr>
              <w:jc w:val="both"/>
              <w:rPr>
                <w:lang w:val="en-CA"/>
              </w:rPr>
            </w:pPr>
          </w:p>
          <w:p w14:paraId="258452F1" w14:textId="77777777" w:rsidR="00BC2E60" w:rsidRPr="00F100B7" w:rsidRDefault="00BC2E60" w:rsidP="006A46B7">
            <w:pPr>
              <w:pStyle w:val="SC3"/>
              <w:numPr>
                <w:ilvl w:val="0"/>
                <w:numId w:val="0"/>
              </w:numPr>
              <w:jc w:val="both"/>
            </w:pPr>
            <w:r>
              <w:rPr>
                <w:lang w:val="en-CA"/>
              </w:rPr>
              <w:t>“S</w:t>
            </w:r>
            <w:proofErr w:type="spellStart"/>
            <w:r w:rsidRPr="00F100B7">
              <w:t>ubject</w:t>
            </w:r>
            <w:proofErr w:type="spellEnd"/>
            <w:r w:rsidRPr="00F100B7">
              <w:t xml:space="preserve"> to any amendments to the </w:t>
            </w:r>
            <w:r w:rsidRPr="0091547E">
              <w:rPr>
                <w:i/>
                <w:iCs/>
              </w:rPr>
              <w:t>Rules</w:t>
            </w:r>
            <w:r>
              <w:rPr>
                <w:lang w:val="en-CA"/>
              </w:rPr>
              <w:t>,”.</w:t>
            </w:r>
          </w:p>
          <w:p w14:paraId="606E9FF8" w14:textId="77777777" w:rsidR="00BC2E60" w:rsidRPr="00492AE0" w:rsidRDefault="00BC2E60" w:rsidP="006A46B7">
            <w:pPr>
              <w:pStyle w:val="SC3"/>
              <w:numPr>
                <w:ilvl w:val="0"/>
                <w:numId w:val="0"/>
              </w:numPr>
              <w:jc w:val="both"/>
            </w:pPr>
          </w:p>
        </w:tc>
      </w:tr>
      <w:tr w:rsidR="00BC2E60" w:rsidRPr="00AB0F97" w14:paraId="7A0C1938" w14:textId="77777777" w:rsidTr="006A46B7">
        <w:tc>
          <w:tcPr>
            <w:tcW w:w="923" w:type="dxa"/>
          </w:tcPr>
          <w:p w14:paraId="7080BD27" w14:textId="77777777" w:rsidR="00BC2E60" w:rsidRPr="00AB0F97" w:rsidRDefault="00BC2E60" w:rsidP="006A46B7">
            <w:pPr>
              <w:pStyle w:val="SimpleL3"/>
            </w:pPr>
          </w:p>
        </w:tc>
        <w:tc>
          <w:tcPr>
            <w:tcW w:w="990" w:type="dxa"/>
          </w:tcPr>
          <w:p w14:paraId="15E5681F" w14:textId="77777777" w:rsidR="00BC2E60" w:rsidRDefault="00BC2E60" w:rsidP="006A46B7">
            <w:pPr>
              <w:pStyle w:val="TableText0"/>
              <w:jc w:val="center"/>
              <w:rPr>
                <w:sz w:val="20"/>
                <w:szCs w:val="20"/>
              </w:rPr>
            </w:pPr>
            <w:r>
              <w:rPr>
                <w:sz w:val="20"/>
                <w:szCs w:val="20"/>
              </w:rPr>
              <w:t>8.3.6</w:t>
            </w:r>
          </w:p>
        </w:tc>
        <w:tc>
          <w:tcPr>
            <w:tcW w:w="8167" w:type="dxa"/>
          </w:tcPr>
          <w:p w14:paraId="1CD836EB" w14:textId="77777777" w:rsidR="00BC2E60" w:rsidRPr="00F100B7" w:rsidRDefault="00BC2E60" w:rsidP="006A46B7">
            <w:pPr>
              <w:pStyle w:val="SC3"/>
              <w:numPr>
                <w:ilvl w:val="0"/>
                <w:numId w:val="0"/>
              </w:numPr>
              <w:jc w:val="both"/>
            </w:pPr>
            <w:r w:rsidRPr="00725A7F">
              <w:rPr>
                <w:u w:val="single"/>
              </w:rPr>
              <w:t>Delete</w:t>
            </w:r>
            <w:r w:rsidRPr="00F100B7">
              <w:t xml:space="preserve"> </w:t>
            </w:r>
            <w:r>
              <w:rPr>
                <w:lang w:val="en-CA"/>
              </w:rPr>
              <w:t>paragraph</w:t>
            </w:r>
            <w:r w:rsidRPr="00F100B7">
              <w:t xml:space="preserve"> 8.</w:t>
            </w:r>
            <w:r>
              <w:rPr>
                <w:lang w:val="en-CA"/>
              </w:rPr>
              <w:t>3</w:t>
            </w:r>
            <w:r w:rsidRPr="00F100B7">
              <w:t xml:space="preserve">.6 and </w:t>
            </w:r>
            <w:r w:rsidRPr="00725A7F">
              <w:rPr>
                <w:u w:val="single"/>
              </w:rPr>
              <w:t>replace</w:t>
            </w:r>
            <w:r w:rsidRPr="00F100B7">
              <w:t xml:space="preserve"> it with the following:</w:t>
            </w:r>
          </w:p>
          <w:p w14:paraId="2DBF9E0E" w14:textId="77777777" w:rsidR="00BC2E60" w:rsidRPr="00F100B7" w:rsidRDefault="00BC2E60" w:rsidP="006A46B7">
            <w:pPr>
              <w:jc w:val="both"/>
              <w:rPr>
                <w:rFonts w:cs="Arial"/>
                <w:bCs/>
                <w:szCs w:val="20"/>
              </w:rPr>
            </w:pPr>
          </w:p>
          <w:p w14:paraId="2B1F39E8" w14:textId="77777777" w:rsidR="00BC2E60" w:rsidRPr="007D21C7" w:rsidRDefault="00BC2E60" w:rsidP="006A46B7">
            <w:pPr>
              <w:pStyle w:val="SC3"/>
              <w:numPr>
                <w:ilvl w:val="0"/>
                <w:numId w:val="0"/>
              </w:numPr>
              <w:ind w:left="770" w:hanging="770"/>
              <w:jc w:val="both"/>
              <w:rPr>
                <w:lang w:val="en-US"/>
              </w:rPr>
            </w:pPr>
            <w:r w:rsidRPr="00F100B7">
              <w:t>8.</w:t>
            </w:r>
            <w:r>
              <w:rPr>
                <w:lang w:val="en-CA"/>
              </w:rPr>
              <w:t>3</w:t>
            </w:r>
            <w:r w:rsidRPr="00F100B7">
              <w:t>.6</w:t>
            </w:r>
            <w:r>
              <w:tab/>
            </w:r>
            <w:r w:rsidRPr="00F100B7">
              <w:t xml:space="preserve">By giving </w:t>
            </w:r>
            <w:r w:rsidRPr="008A4ABA">
              <w:rPr>
                <w:i/>
                <w:iCs/>
              </w:rPr>
              <w:t>Notice in Writing</w:t>
            </w:r>
            <w:r w:rsidRPr="00F100B7">
              <w:t xml:space="preserve"> to the other party, not later than 20 </w:t>
            </w:r>
            <w:r w:rsidRPr="0059389E">
              <w:rPr>
                <w:i/>
              </w:rPr>
              <w:t>Working</w:t>
            </w:r>
            <w:r w:rsidRPr="00F100B7">
              <w:t xml:space="preserve"> </w:t>
            </w:r>
            <w:r w:rsidRPr="003131B6">
              <w:rPr>
                <w:i/>
              </w:rPr>
              <w:t>Days</w:t>
            </w:r>
            <w:r w:rsidRPr="00F100B7">
              <w:t xml:space="preserve"> after the date of termination of the mediated negotiations under </w:t>
            </w:r>
            <w:r>
              <w:rPr>
                <w:lang w:val="en-CA"/>
              </w:rPr>
              <w:t>GC</w:t>
            </w:r>
            <w:r w:rsidRPr="00F100B7">
              <w:t xml:space="preserve"> 8.</w:t>
            </w:r>
            <w:r>
              <w:rPr>
                <w:lang w:val="en-CA"/>
              </w:rPr>
              <w:t>3</w:t>
            </w:r>
            <w:r w:rsidRPr="00F100B7">
              <w:t xml:space="preserve">.5, either party may refer the dispute to be finally resolved by arbitration under the latest edition of the Rules, subject to any amendments to the </w:t>
            </w:r>
            <w:r w:rsidRPr="0091547E">
              <w:rPr>
                <w:i/>
                <w:iCs/>
              </w:rPr>
              <w:t>Rules</w:t>
            </w:r>
            <w:r w:rsidRPr="00F100B7">
              <w:t xml:space="preserve">. The arbitration shall be conducted pursuant to the </w:t>
            </w:r>
            <w:r w:rsidRPr="008A4ABA">
              <w:rPr>
                <w:i/>
                <w:iCs/>
              </w:rPr>
              <w:t>Arbitration Act</w:t>
            </w:r>
            <w:r w:rsidRPr="00F100B7">
              <w:t xml:space="preserve">, S.O. 1991, c.17, as amended. Unless either party gives the notice contemplated by this </w:t>
            </w:r>
            <w:r>
              <w:rPr>
                <w:lang w:val="en-CA"/>
              </w:rPr>
              <w:t>GC</w:t>
            </w:r>
            <w:r w:rsidRPr="00F100B7">
              <w:t xml:space="preserve"> 8.</w:t>
            </w:r>
            <w:r>
              <w:rPr>
                <w:lang w:val="en-CA"/>
              </w:rPr>
              <w:t>3</w:t>
            </w:r>
            <w:r w:rsidRPr="00F100B7">
              <w:t>.6, there shall be no arbitration of any such dispute</w:t>
            </w:r>
            <w:r>
              <w:rPr>
                <w:lang w:val="en-US"/>
              </w:rPr>
              <w:t>.</w:t>
            </w:r>
          </w:p>
          <w:p w14:paraId="67FD434F" w14:textId="77777777" w:rsidR="00BC2E60" w:rsidRDefault="00BC2E60" w:rsidP="006A46B7">
            <w:pPr>
              <w:pStyle w:val="SC3"/>
              <w:numPr>
                <w:ilvl w:val="0"/>
                <w:numId w:val="0"/>
              </w:numPr>
              <w:ind w:left="770" w:hanging="770"/>
              <w:jc w:val="both"/>
              <w:rPr>
                <w:u w:val="single"/>
                <w:lang w:val="en-CA"/>
              </w:rPr>
            </w:pPr>
          </w:p>
        </w:tc>
      </w:tr>
      <w:tr w:rsidR="00BC2E60" w:rsidRPr="00AB0F97" w14:paraId="1EB29617" w14:textId="77777777" w:rsidTr="006A46B7">
        <w:tc>
          <w:tcPr>
            <w:tcW w:w="923" w:type="dxa"/>
          </w:tcPr>
          <w:p w14:paraId="3D306C49" w14:textId="77777777" w:rsidR="00BC2E60" w:rsidRPr="00AB0F97" w:rsidRDefault="00BC2E60" w:rsidP="006A46B7">
            <w:pPr>
              <w:pStyle w:val="SimpleL3"/>
            </w:pPr>
          </w:p>
        </w:tc>
        <w:tc>
          <w:tcPr>
            <w:tcW w:w="990" w:type="dxa"/>
          </w:tcPr>
          <w:p w14:paraId="05B6F893" w14:textId="77777777" w:rsidR="00BC2E60" w:rsidRDefault="00BC2E60" w:rsidP="006A46B7">
            <w:pPr>
              <w:pStyle w:val="TableText0"/>
              <w:jc w:val="center"/>
              <w:rPr>
                <w:sz w:val="20"/>
                <w:szCs w:val="20"/>
              </w:rPr>
            </w:pPr>
            <w:r>
              <w:rPr>
                <w:sz w:val="20"/>
                <w:szCs w:val="20"/>
              </w:rPr>
              <w:t>8.3.7</w:t>
            </w:r>
          </w:p>
        </w:tc>
        <w:tc>
          <w:tcPr>
            <w:tcW w:w="8167" w:type="dxa"/>
          </w:tcPr>
          <w:p w14:paraId="576AE0E3" w14:textId="77777777" w:rsidR="00BC2E60" w:rsidRDefault="00BC2E60" w:rsidP="006A46B7">
            <w:pPr>
              <w:pStyle w:val="SC3"/>
              <w:numPr>
                <w:ilvl w:val="0"/>
                <w:numId w:val="0"/>
              </w:numPr>
              <w:jc w:val="both"/>
              <w:rPr>
                <w:lang w:val="en-CA"/>
              </w:rPr>
            </w:pPr>
            <w:r>
              <w:rPr>
                <w:u w:val="single"/>
                <w:lang w:val="en-CA"/>
              </w:rPr>
              <w:t>Replace</w:t>
            </w:r>
            <w:r>
              <w:rPr>
                <w:lang w:val="en-CA"/>
              </w:rPr>
              <w:t xml:space="preserve"> the number “10” in line 1 of paragraph 8.3.7 with the number “20”. </w:t>
            </w:r>
          </w:p>
          <w:p w14:paraId="3A425B3A" w14:textId="77777777" w:rsidR="00BC2E60" w:rsidRPr="00725A7F" w:rsidRDefault="00BC2E60" w:rsidP="006A46B7">
            <w:pPr>
              <w:pStyle w:val="SC3"/>
              <w:numPr>
                <w:ilvl w:val="0"/>
                <w:numId w:val="0"/>
              </w:numPr>
              <w:jc w:val="both"/>
              <w:rPr>
                <w:lang w:val="en-CA"/>
              </w:rPr>
            </w:pPr>
          </w:p>
        </w:tc>
      </w:tr>
      <w:tr w:rsidR="00BC2E60" w:rsidRPr="00AB0F97" w14:paraId="5761F2E1" w14:textId="77777777" w:rsidTr="006A46B7">
        <w:tc>
          <w:tcPr>
            <w:tcW w:w="923" w:type="dxa"/>
          </w:tcPr>
          <w:p w14:paraId="4434B7E9" w14:textId="77777777" w:rsidR="00BC2E60" w:rsidRPr="00AB0F97" w:rsidRDefault="00BC2E60" w:rsidP="006A46B7">
            <w:pPr>
              <w:pStyle w:val="SimpleL3"/>
            </w:pPr>
          </w:p>
        </w:tc>
        <w:tc>
          <w:tcPr>
            <w:tcW w:w="990" w:type="dxa"/>
          </w:tcPr>
          <w:p w14:paraId="35805164" w14:textId="77777777" w:rsidR="00BC2E60" w:rsidRDefault="00BC2E60" w:rsidP="006A46B7">
            <w:pPr>
              <w:pStyle w:val="TableText0"/>
              <w:jc w:val="center"/>
              <w:rPr>
                <w:sz w:val="20"/>
                <w:szCs w:val="20"/>
              </w:rPr>
            </w:pPr>
            <w:r>
              <w:rPr>
                <w:sz w:val="20"/>
                <w:szCs w:val="20"/>
              </w:rPr>
              <w:t>8.3.9</w:t>
            </w:r>
          </w:p>
        </w:tc>
        <w:tc>
          <w:tcPr>
            <w:tcW w:w="8167" w:type="dxa"/>
          </w:tcPr>
          <w:p w14:paraId="16BF4AD0" w14:textId="77777777" w:rsidR="00BC2E60" w:rsidRPr="00F100B7" w:rsidRDefault="00BC2E60" w:rsidP="006A46B7">
            <w:pPr>
              <w:pStyle w:val="SC3"/>
              <w:numPr>
                <w:ilvl w:val="0"/>
                <w:numId w:val="0"/>
              </w:numPr>
              <w:jc w:val="both"/>
            </w:pPr>
            <w:r w:rsidRPr="004110F0">
              <w:rPr>
                <w:u w:val="single"/>
              </w:rPr>
              <w:t>Add</w:t>
            </w:r>
            <w:r w:rsidRPr="00F100B7">
              <w:t xml:space="preserve"> </w:t>
            </w:r>
            <w:r>
              <w:rPr>
                <w:lang w:val="en-CA"/>
              </w:rPr>
              <w:t xml:space="preserve">a </w:t>
            </w:r>
            <w:r w:rsidRPr="00F100B7">
              <w:t xml:space="preserve">new </w:t>
            </w:r>
            <w:r>
              <w:rPr>
                <w:lang w:val="en-CA"/>
              </w:rPr>
              <w:t>paragraph</w:t>
            </w:r>
            <w:r w:rsidRPr="00F100B7">
              <w:t xml:space="preserve"> 8.</w:t>
            </w:r>
            <w:r>
              <w:rPr>
                <w:lang w:val="en-CA"/>
              </w:rPr>
              <w:t>3</w:t>
            </w:r>
            <w:r w:rsidRPr="00F100B7">
              <w:t>.9 as follows:</w:t>
            </w:r>
          </w:p>
          <w:p w14:paraId="43A5CD1A" w14:textId="77777777" w:rsidR="00BC2E60" w:rsidRPr="00F100B7" w:rsidRDefault="00BC2E60" w:rsidP="006A46B7">
            <w:pPr>
              <w:jc w:val="both"/>
              <w:rPr>
                <w:rFonts w:cs="Arial"/>
                <w:bCs/>
                <w:szCs w:val="20"/>
              </w:rPr>
            </w:pPr>
          </w:p>
          <w:p w14:paraId="4ABA397C" w14:textId="77777777" w:rsidR="00BC2E60" w:rsidRPr="004110F0" w:rsidRDefault="00BC2E60" w:rsidP="006A46B7">
            <w:pPr>
              <w:pStyle w:val="SC4"/>
              <w:ind w:left="770" w:hanging="770"/>
              <w:jc w:val="both"/>
              <w:rPr>
                <w:lang w:val="en-CA"/>
              </w:rPr>
            </w:pPr>
            <w:r w:rsidRPr="00F100B7">
              <w:t>8.</w:t>
            </w:r>
            <w:r>
              <w:rPr>
                <w:lang w:val="en-CA"/>
              </w:rPr>
              <w:t>3</w:t>
            </w:r>
            <w:r w:rsidRPr="00F100B7">
              <w:t>.9</w:t>
            </w:r>
            <w:r>
              <w:t xml:space="preserve"> </w:t>
            </w:r>
            <w:r>
              <w:tab/>
            </w:r>
            <w:r w:rsidRPr="00F100B7">
              <w:t xml:space="preserve">Within five days of receipt of a </w:t>
            </w:r>
            <w:r w:rsidRPr="00521ACB">
              <w:rPr>
                <w:i/>
                <w:iCs/>
              </w:rPr>
              <w:t>Notice in Writing</w:t>
            </w:r>
            <w:r w:rsidRPr="00F100B7">
              <w:t xml:space="preserve"> given pursuant to </w:t>
            </w:r>
            <w:r>
              <w:rPr>
                <w:lang w:val="en-CA"/>
              </w:rPr>
              <w:t xml:space="preserve">GC </w:t>
            </w:r>
            <w:r w:rsidRPr="00F100B7">
              <w:t>8.</w:t>
            </w:r>
            <w:r>
              <w:rPr>
                <w:lang w:val="en-CA"/>
              </w:rPr>
              <w:t>3</w:t>
            </w:r>
            <w:r w:rsidRPr="00F100B7">
              <w:t xml:space="preserve">.6, the </w:t>
            </w:r>
            <w:r w:rsidRPr="0059389E">
              <w:rPr>
                <w:i/>
              </w:rPr>
              <w:t>Owner</w:t>
            </w:r>
            <w:r w:rsidRPr="00F100B7">
              <w:t xml:space="preserve"> or the </w:t>
            </w:r>
            <w:r w:rsidRPr="0059389E">
              <w:rPr>
                <w:i/>
              </w:rPr>
              <w:t>Contractor</w:t>
            </w:r>
            <w:r w:rsidRPr="00F100B7">
              <w:t xml:space="preserve"> may give the </w:t>
            </w:r>
            <w:r w:rsidRPr="00521ACB">
              <w:rPr>
                <w:i/>
                <w:iCs/>
              </w:rPr>
              <w:t>Consultant</w:t>
            </w:r>
            <w:r w:rsidRPr="00F100B7">
              <w:t xml:space="preserve"> a written notice containing:</w:t>
            </w:r>
          </w:p>
          <w:p w14:paraId="653C181F" w14:textId="77777777" w:rsidR="00BC2E60" w:rsidRPr="00F100B7" w:rsidRDefault="00BC2E60" w:rsidP="006A46B7">
            <w:pPr>
              <w:rPr>
                <w:rFonts w:cs="Arial"/>
                <w:bCs/>
                <w:szCs w:val="20"/>
              </w:rPr>
            </w:pPr>
          </w:p>
          <w:p w14:paraId="4D764171" w14:textId="77777777" w:rsidR="00BC2E60" w:rsidRPr="00F100B7" w:rsidRDefault="00BC2E60" w:rsidP="006A46B7">
            <w:pPr>
              <w:pStyle w:val="SC5"/>
              <w:ind w:left="1130"/>
              <w:jc w:val="both"/>
            </w:pPr>
            <w:r w:rsidRPr="00F100B7">
              <w:t>.1</w:t>
            </w:r>
            <w:r>
              <w:tab/>
            </w:r>
            <w:r w:rsidRPr="00F100B7">
              <w:t xml:space="preserve">a copy of </w:t>
            </w:r>
            <w:r w:rsidRPr="00521ACB">
              <w:rPr>
                <w:i/>
                <w:iCs/>
              </w:rPr>
              <w:t>Notice in Writing</w:t>
            </w:r>
            <w:r w:rsidRPr="00F100B7">
              <w:t>;</w:t>
            </w:r>
          </w:p>
          <w:p w14:paraId="4CB96045" w14:textId="77777777" w:rsidR="00BC2E60" w:rsidRPr="00F100B7" w:rsidRDefault="00BC2E60" w:rsidP="006A46B7">
            <w:pPr>
              <w:pStyle w:val="SC5"/>
              <w:ind w:left="1130"/>
              <w:jc w:val="both"/>
            </w:pPr>
          </w:p>
          <w:p w14:paraId="7EAF1732" w14:textId="77777777" w:rsidR="00BC2E60" w:rsidRPr="00F100B7" w:rsidRDefault="00BC2E60" w:rsidP="006A46B7">
            <w:pPr>
              <w:pStyle w:val="SC5"/>
              <w:ind w:left="1130"/>
              <w:jc w:val="both"/>
            </w:pPr>
            <w:r w:rsidRPr="00F100B7">
              <w:t>.2    a copy of Supplementary Condition 8.</w:t>
            </w:r>
            <w:r>
              <w:rPr>
                <w:lang w:val="en-CA"/>
              </w:rPr>
              <w:t>3</w:t>
            </w:r>
            <w:r w:rsidRPr="00F100B7">
              <w:t xml:space="preserve">.9 of this </w:t>
            </w:r>
            <w:r w:rsidRPr="00521ACB">
              <w:rPr>
                <w:i/>
                <w:iCs/>
              </w:rPr>
              <w:t>Contract</w:t>
            </w:r>
            <w:r w:rsidRPr="00F100B7">
              <w:t>;</w:t>
            </w:r>
          </w:p>
          <w:p w14:paraId="1E19DB18" w14:textId="77777777" w:rsidR="00BC2E60" w:rsidRPr="00F100B7" w:rsidRDefault="00BC2E60" w:rsidP="006A46B7">
            <w:pPr>
              <w:pStyle w:val="SC5"/>
              <w:ind w:left="1130"/>
              <w:jc w:val="both"/>
            </w:pPr>
          </w:p>
          <w:p w14:paraId="60F6D9FE" w14:textId="77777777" w:rsidR="00BC2E60" w:rsidRDefault="00BC2E60" w:rsidP="006A46B7">
            <w:pPr>
              <w:pStyle w:val="SC3"/>
              <w:numPr>
                <w:ilvl w:val="0"/>
                <w:numId w:val="0"/>
              </w:numPr>
              <w:ind w:left="1130" w:hanging="360"/>
              <w:jc w:val="both"/>
            </w:pPr>
            <w:r w:rsidRPr="00F100B7">
              <w:t>.3</w:t>
            </w:r>
            <w:r w:rsidRPr="00F100B7">
              <w:tab/>
              <w:t xml:space="preserve">any claims or issues which the </w:t>
            </w:r>
            <w:r w:rsidRPr="0059389E">
              <w:rPr>
                <w:i/>
              </w:rPr>
              <w:t>Contractor</w:t>
            </w:r>
            <w:r w:rsidRPr="00F100B7">
              <w:t xml:space="preserve"> or the Owner, as the case may be, wishes to raise in relation to the </w:t>
            </w:r>
            <w:r w:rsidRPr="0059389E">
              <w:rPr>
                <w:i/>
              </w:rPr>
              <w:t>Consultant</w:t>
            </w:r>
            <w:r w:rsidRPr="00F100B7">
              <w:t xml:space="preserve"> arising out of the issues in dispute in the arbitration.</w:t>
            </w:r>
          </w:p>
          <w:p w14:paraId="7915E0E7" w14:textId="77777777" w:rsidR="00BC2E60" w:rsidRDefault="00BC2E60" w:rsidP="006A46B7">
            <w:pPr>
              <w:pStyle w:val="SC3"/>
              <w:numPr>
                <w:ilvl w:val="0"/>
                <w:numId w:val="0"/>
              </w:numPr>
              <w:ind w:left="1130" w:hanging="360"/>
              <w:jc w:val="both"/>
              <w:rPr>
                <w:u w:val="single"/>
                <w:lang w:val="en-CA"/>
              </w:rPr>
            </w:pPr>
          </w:p>
        </w:tc>
      </w:tr>
      <w:tr w:rsidR="00BC2E60" w:rsidRPr="00AB0F97" w14:paraId="3736C07A" w14:textId="77777777" w:rsidTr="006A46B7">
        <w:tc>
          <w:tcPr>
            <w:tcW w:w="923" w:type="dxa"/>
          </w:tcPr>
          <w:p w14:paraId="63AF9068" w14:textId="77777777" w:rsidR="00BC2E60" w:rsidRPr="00AB0F97" w:rsidRDefault="00BC2E60" w:rsidP="006A46B7">
            <w:pPr>
              <w:pStyle w:val="SimpleL3"/>
            </w:pPr>
          </w:p>
        </w:tc>
        <w:tc>
          <w:tcPr>
            <w:tcW w:w="990" w:type="dxa"/>
          </w:tcPr>
          <w:p w14:paraId="6143CA7C" w14:textId="77777777" w:rsidR="00BC2E60" w:rsidRDefault="00BC2E60" w:rsidP="006A46B7">
            <w:pPr>
              <w:pStyle w:val="TableText0"/>
              <w:jc w:val="center"/>
              <w:rPr>
                <w:sz w:val="20"/>
                <w:szCs w:val="20"/>
              </w:rPr>
            </w:pPr>
            <w:r>
              <w:rPr>
                <w:sz w:val="20"/>
                <w:szCs w:val="20"/>
              </w:rPr>
              <w:t>8.3.10</w:t>
            </w:r>
          </w:p>
        </w:tc>
        <w:tc>
          <w:tcPr>
            <w:tcW w:w="8167" w:type="dxa"/>
          </w:tcPr>
          <w:p w14:paraId="00BBD5AF" w14:textId="77777777" w:rsidR="00BC2E60" w:rsidRPr="00F100B7" w:rsidRDefault="00BC2E60" w:rsidP="006A46B7">
            <w:pPr>
              <w:pStyle w:val="SC3"/>
              <w:numPr>
                <w:ilvl w:val="0"/>
                <w:numId w:val="0"/>
              </w:numPr>
              <w:ind w:left="648" w:hanging="648"/>
              <w:jc w:val="both"/>
            </w:pPr>
            <w:r w:rsidRPr="004110F0">
              <w:rPr>
                <w:u w:val="single"/>
              </w:rPr>
              <w:t>Add</w:t>
            </w:r>
            <w:r w:rsidRPr="00F100B7">
              <w:t xml:space="preserve"> </w:t>
            </w:r>
            <w:r>
              <w:rPr>
                <w:lang w:val="en-CA"/>
              </w:rPr>
              <w:t xml:space="preserve">a </w:t>
            </w:r>
            <w:r w:rsidRPr="00F100B7">
              <w:t xml:space="preserve">new </w:t>
            </w:r>
            <w:r>
              <w:rPr>
                <w:lang w:val="en-CA"/>
              </w:rPr>
              <w:t>paragraph</w:t>
            </w:r>
            <w:r w:rsidRPr="00F100B7">
              <w:t xml:space="preserve"> 8.</w:t>
            </w:r>
            <w:r>
              <w:rPr>
                <w:lang w:val="en-CA"/>
              </w:rPr>
              <w:t>3</w:t>
            </w:r>
            <w:r w:rsidRPr="00F100B7">
              <w:t>.10 as follows:</w:t>
            </w:r>
          </w:p>
          <w:p w14:paraId="41015DDC" w14:textId="77777777" w:rsidR="00BC2E60" w:rsidRPr="00F100B7" w:rsidRDefault="00BC2E60" w:rsidP="006A46B7">
            <w:pPr>
              <w:jc w:val="both"/>
              <w:rPr>
                <w:rFonts w:cs="Arial"/>
                <w:bCs/>
                <w:szCs w:val="20"/>
              </w:rPr>
            </w:pPr>
          </w:p>
          <w:p w14:paraId="6C7A9F1B" w14:textId="77777777" w:rsidR="00BC2E60" w:rsidRPr="0089481D" w:rsidRDefault="00BC2E60" w:rsidP="006A46B7">
            <w:pPr>
              <w:pStyle w:val="SC4"/>
              <w:ind w:left="775" w:hanging="775"/>
              <w:jc w:val="both"/>
              <w:rPr>
                <w:lang w:val="en-US"/>
              </w:rPr>
            </w:pPr>
            <w:r w:rsidRPr="00F100B7">
              <w:t>8.</w:t>
            </w:r>
            <w:r>
              <w:rPr>
                <w:lang w:val="en-CA"/>
              </w:rPr>
              <w:t>3</w:t>
            </w:r>
            <w:r w:rsidRPr="00F100B7">
              <w:t xml:space="preserve">.10 </w:t>
            </w:r>
            <w:r>
              <w:tab/>
            </w:r>
            <w:r w:rsidRPr="00F100B7">
              <w:t xml:space="preserve">The </w:t>
            </w:r>
            <w:r w:rsidRPr="003B66F9">
              <w:rPr>
                <w:i/>
              </w:rPr>
              <w:t>Owner</w:t>
            </w:r>
            <w:r w:rsidRPr="00F100B7">
              <w:t xml:space="preserve"> and the </w:t>
            </w:r>
            <w:r w:rsidRPr="003B66F9">
              <w:rPr>
                <w:i/>
              </w:rPr>
              <w:t>Contractor</w:t>
            </w:r>
            <w:r w:rsidRPr="00F100B7">
              <w:t xml:space="preserve"> agree that</w:t>
            </w:r>
            <w:r>
              <w:rPr>
                <w:lang w:val="en-US"/>
              </w:rPr>
              <w:t xml:space="preserve">, if provided for in an agreement between the </w:t>
            </w:r>
            <w:r>
              <w:rPr>
                <w:i/>
                <w:iCs/>
                <w:lang w:val="en-US"/>
              </w:rPr>
              <w:t xml:space="preserve">Owner </w:t>
            </w:r>
            <w:r>
              <w:rPr>
                <w:lang w:val="en-US"/>
              </w:rPr>
              <w:t xml:space="preserve">and the </w:t>
            </w:r>
            <w:r>
              <w:rPr>
                <w:i/>
                <w:iCs/>
                <w:lang w:val="en-US"/>
              </w:rPr>
              <w:t>Consultant</w:t>
            </w:r>
            <w:r>
              <w:rPr>
                <w:lang w:val="en-US"/>
              </w:rPr>
              <w:t>,</w:t>
            </w:r>
            <w:r w:rsidRPr="00F100B7">
              <w:t xml:space="preserve"> the </w:t>
            </w:r>
            <w:r w:rsidRPr="003B66F9">
              <w:rPr>
                <w:i/>
              </w:rPr>
              <w:t>Consultant</w:t>
            </w:r>
            <w:r w:rsidRPr="00F100B7">
              <w:t xml:space="preserve"> may</w:t>
            </w:r>
            <w:r>
              <w:rPr>
                <w:lang w:val="en-US"/>
              </w:rPr>
              <w:t>, in accordance with the requirements of such agreement,</w:t>
            </w:r>
            <w:r w:rsidRPr="00F100B7">
              <w:t>become a full party to the</w:t>
            </w:r>
            <w:r>
              <w:rPr>
                <w:lang w:val="en-US"/>
              </w:rPr>
              <w:t xml:space="preserve"> arbitration following delivery of the </w:t>
            </w:r>
            <w:r>
              <w:rPr>
                <w:i/>
                <w:iCs/>
                <w:lang w:val="en-US"/>
              </w:rPr>
              <w:t xml:space="preserve">Notice in Writing </w:t>
            </w:r>
            <w:r>
              <w:rPr>
                <w:lang w:val="en-US"/>
              </w:rPr>
              <w:t xml:space="preserve">delivered pursuant to GC 8.3.9. </w:t>
            </w:r>
          </w:p>
        </w:tc>
      </w:tr>
      <w:tr w:rsidR="00BC2E60" w:rsidRPr="00AB0F97" w14:paraId="3D919E82" w14:textId="77777777" w:rsidTr="006A46B7">
        <w:tc>
          <w:tcPr>
            <w:tcW w:w="923" w:type="dxa"/>
          </w:tcPr>
          <w:p w14:paraId="4A82D0ED" w14:textId="77777777" w:rsidR="00BC2E60" w:rsidRPr="00AB0F97" w:rsidRDefault="00BC2E60" w:rsidP="006A46B7">
            <w:pPr>
              <w:pStyle w:val="SimpleL3"/>
            </w:pPr>
          </w:p>
        </w:tc>
        <w:tc>
          <w:tcPr>
            <w:tcW w:w="990" w:type="dxa"/>
          </w:tcPr>
          <w:p w14:paraId="1795EE50" w14:textId="77777777" w:rsidR="00BC2E60" w:rsidRDefault="00BC2E60" w:rsidP="006A46B7">
            <w:pPr>
              <w:pStyle w:val="TableText0"/>
              <w:jc w:val="center"/>
              <w:rPr>
                <w:sz w:val="20"/>
                <w:szCs w:val="20"/>
              </w:rPr>
            </w:pPr>
            <w:r>
              <w:rPr>
                <w:sz w:val="20"/>
                <w:szCs w:val="20"/>
              </w:rPr>
              <w:t>8.3.11</w:t>
            </w:r>
          </w:p>
        </w:tc>
        <w:tc>
          <w:tcPr>
            <w:tcW w:w="8167" w:type="dxa"/>
          </w:tcPr>
          <w:p w14:paraId="6DE44136" w14:textId="77777777" w:rsidR="00BC2E60" w:rsidRDefault="00BC2E60" w:rsidP="006A46B7">
            <w:pPr>
              <w:pStyle w:val="SC3"/>
              <w:numPr>
                <w:ilvl w:val="0"/>
                <w:numId w:val="0"/>
              </w:numPr>
              <w:ind w:left="648" w:hanging="648"/>
              <w:jc w:val="both"/>
              <w:rPr>
                <w:lang w:val="en-CA"/>
              </w:rPr>
            </w:pPr>
            <w:r>
              <w:rPr>
                <w:u w:val="single"/>
                <w:lang w:val="en-CA"/>
              </w:rPr>
              <w:t>Add</w:t>
            </w:r>
            <w:r>
              <w:rPr>
                <w:lang w:val="en-CA"/>
              </w:rPr>
              <w:t xml:space="preserve"> a new paragraph 8.3.11 as follows:</w:t>
            </w:r>
          </w:p>
          <w:p w14:paraId="68A69FC3" w14:textId="77777777" w:rsidR="00BC2E60" w:rsidRDefault="00BC2E60" w:rsidP="006A46B7">
            <w:pPr>
              <w:pStyle w:val="SC3"/>
              <w:numPr>
                <w:ilvl w:val="0"/>
                <w:numId w:val="0"/>
              </w:numPr>
              <w:ind w:left="648" w:hanging="648"/>
              <w:jc w:val="both"/>
              <w:rPr>
                <w:lang w:val="en-CA"/>
              </w:rPr>
            </w:pPr>
          </w:p>
          <w:p w14:paraId="5B4BF273" w14:textId="77777777" w:rsidR="00BC2E60" w:rsidRDefault="00BC2E60" w:rsidP="006A46B7">
            <w:pPr>
              <w:pStyle w:val="SC3"/>
              <w:numPr>
                <w:ilvl w:val="0"/>
                <w:numId w:val="0"/>
              </w:numPr>
              <w:ind w:left="860" w:hanging="860"/>
              <w:jc w:val="both"/>
            </w:pPr>
            <w:r w:rsidRPr="00F100B7">
              <w:t>8.</w:t>
            </w:r>
            <w:r>
              <w:rPr>
                <w:lang w:val="en-CA"/>
              </w:rPr>
              <w:t>3</w:t>
            </w:r>
            <w:r w:rsidRPr="00F100B7">
              <w:t>.11</w:t>
            </w:r>
            <w:r>
              <w:tab/>
            </w:r>
            <w:r w:rsidRPr="00F100B7">
              <w:t xml:space="preserve">If </w:t>
            </w:r>
            <w:r>
              <w:rPr>
                <w:lang w:val="en-US"/>
              </w:rPr>
              <w:t xml:space="preserve">the </w:t>
            </w:r>
            <w:r>
              <w:rPr>
                <w:i/>
                <w:iCs/>
                <w:lang w:val="en-US"/>
              </w:rPr>
              <w:t xml:space="preserve">Consultant </w:t>
            </w:r>
            <w:r>
              <w:rPr>
                <w:lang w:val="en-US"/>
              </w:rPr>
              <w:t xml:space="preserve">becomes a party to the arbitration, </w:t>
            </w:r>
            <w:r w:rsidRPr="00F100B7">
              <w:t>th</w:t>
            </w:r>
            <w:r>
              <w:t xml:space="preserve">e </w:t>
            </w:r>
            <w:r w:rsidRPr="003B66F9">
              <w:rPr>
                <w:i/>
              </w:rPr>
              <w:t>Consultant</w:t>
            </w:r>
            <w:r>
              <w:t xml:space="preserve"> may participate in t</w:t>
            </w:r>
            <w:r w:rsidRPr="00F100B7">
              <w:t>he</w:t>
            </w:r>
            <w:r>
              <w:t xml:space="preserve"> </w:t>
            </w:r>
            <w:r w:rsidRPr="00F100B7">
              <w:t xml:space="preserve">appointment of the arbitrator and, notwithstanding the </w:t>
            </w:r>
            <w:r w:rsidRPr="00A61D35">
              <w:rPr>
                <w:i/>
                <w:iCs/>
              </w:rPr>
              <w:t>Rules</w:t>
            </w:r>
            <w:r w:rsidRPr="00F100B7">
              <w:t>, the time period</w:t>
            </w:r>
            <w:r>
              <w:t xml:space="preserve"> </w:t>
            </w:r>
            <w:r w:rsidRPr="00F100B7">
              <w:t>for</w:t>
            </w:r>
            <w:r>
              <w:t xml:space="preserve"> </w:t>
            </w:r>
            <w:r w:rsidRPr="00F100B7">
              <w:t>reaching agreement on the appointment of the arbitrator shall begin to run from the date the responding party receives a copy of the notice of arbitration.</w:t>
            </w:r>
          </w:p>
          <w:p w14:paraId="0BA1143A" w14:textId="77777777" w:rsidR="00BC2E60" w:rsidRPr="00322052" w:rsidRDefault="00BC2E60" w:rsidP="006A46B7">
            <w:pPr>
              <w:pStyle w:val="SC3"/>
              <w:numPr>
                <w:ilvl w:val="0"/>
                <w:numId w:val="0"/>
              </w:numPr>
              <w:ind w:left="860" w:hanging="860"/>
              <w:jc w:val="both"/>
              <w:rPr>
                <w:lang w:val="en-CA"/>
              </w:rPr>
            </w:pPr>
          </w:p>
        </w:tc>
      </w:tr>
      <w:tr w:rsidR="00BC2E60" w:rsidRPr="00AB0F97" w14:paraId="1ECBA2BC" w14:textId="77777777" w:rsidTr="006A46B7">
        <w:tc>
          <w:tcPr>
            <w:tcW w:w="923" w:type="dxa"/>
          </w:tcPr>
          <w:p w14:paraId="167AA5DD" w14:textId="77777777" w:rsidR="00BC2E60" w:rsidRPr="00AB0F97" w:rsidRDefault="00BC2E60" w:rsidP="006A46B7">
            <w:pPr>
              <w:pStyle w:val="SimpleL3"/>
            </w:pPr>
          </w:p>
        </w:tc>
        <w:tc>
          <w:tcPr>
            <w:tcW w:w="990" w:type="dxa"/>
          </w:tcPr>
          <w:p w14:paraId="7A39D172" w14:textId="77777777" w:rsidR="00BC2E60" w:rsidRDefault="00BC2E60" w:rsidP="006A46B7">
            <w:pPr>
              <w:pStyle w:val="TableText0"/>
              <w:jc w:val="center"/>
              <w:rPr>
                <w:sz w:val="20"/>
                <w:szCs w:val="20"/>
              </w:rPr>
            </w:pPr>
            <w:r>
              <w:rPr>
                <w:sz w:val="20"/>
                <w:szCs w:val="20"/>
              </w:rPr>
              <w:t>8.3.12</w:t>
            </w:r>
          </w:p>
        </w:tc>
        <w:tc>
          <w:tcPr>
            <w:tcW w:w="8167" w:type="dxa"/>
          </w:tcPr>
          <w:p w14:paraId="1724EB2B" w14:textId="77777777" w:rsidR="00BC2E60" w:rsidRPr="00F100B7" w:rsidRDefault="00BC2E60" w:rsidP="006A46B7">
            <w:pPr>
              <w:pStyle w:val="SC3"/>
              <w:numPr>
                <w:ilvl w:val="0"/>
                <w:numId w:val="0"/>
              </w:numPr>
              <w:ind w:left="648" w:hanging="648"/>
              <w:jc w:val="both"/>
            </w:pPr>
            <w:r w:rsidRPr="00322052">
              <w:rPr>
                <w:u w:val="single"/>
              </w:rPr>
              <w:t>Add</w:t>
            </w:r>
            <w:r w:rsidRPr="00F100B7">
              <w:t xml:space="preserve"> </w:t>
            </w:r>
            <w:r>
              <w:rPr>
                <w:lang w:val="en-CA"/>
              </w:rPr>
              <w:t xml:space="preserve">a </w:t>
            </w:r>
            <w:r w:rsidRPr="00F100B7">
              <w:t xml:space="preserve">new </w:t>
            </w:r>
            <w:r>
              <w:rPr>
                <w:lang w:val="en-CA"/>
              </w:rPr>
              <w:t>paragraph</w:t>
            </w:r>
            <w:r w:rsidRPr="00F100B7">
              <w:t xml:space="preserve"> 8.</w:t>
            </w:r>
            <w:r>
              <w:rPr>
                <w:lang w:val="en-CA"/>
              </w:rPr>
              <w:t>3</w:t>
            </w:r>
            <w:r w:rsidRPr="00F100B7">
              <w:t>.12 as follows:</w:t>
            </w:r>
          </w:p>
          <w:p w14:paraId="7E5E81B2" w14:textId="77777777" w:rsidR="00BC2E60" w:rsidRPr="00F100B7" w:rsidRDefault="00BC2E60" w:rsidP="006A46B7">
            <w:pPr>
              <w:jc w:val="both"/>
              <w:rPr>
                <w:rFonts w:cs="Arial"/>
                <w:bCs/>
                <w:szCs w:val="20"/>
              </w:rPr>
            </w:pPr>
          </w:p>
          <w:p w14:paraId="0AA288E5" w14:textId="77777777" w:rsidR="00BC2E60" w:rsidRDefault="00BC2E60" w:rsidP="006A46B7">
            <w:pPr>
              <w:jc w:val="both"/>
            </w:pPr>
            <w:r w:rsidRPr="00F100B7">
              <w:t>8.</w:t>
            </w:r>
            <w:r>
              <w:rPr>
                <w:lang w:val="en-CA"/>
              </w:rPr>
              <w:t>3</w:t>
            </w:r>
            <w:r w:rsidRPr="00F100B7">
              <w:t>.12</w:t>
            </w:r>
            <w:r>
              <w:tab/>
              <w:t>T</w:t>
            </w:r>
            <w:r w:rsidRPr="00F100B7">
              <w:t xml:space="preserve">he arbitrator in the arbitration of which the </w:t>
            </w:r>
            <w:r w:rsidRPr="003B66F9">
              <w:rPr>
                <w:i/>
              </w:rPr>
              <w:t>Consultant</w:t>
            </w:r>
            <w:r w:rsidRPr="00F100B7">
              <w:t xml:space="preserve"> become a full party may</w:t>
            </w:r>
            <w:r>
              <w:t>:</w:t>
            </w:r>
          </w:p>
          <w:p w14:paraId="186A7D27" w14:textId="77777777" w:rsidR="00BC2E60" w:rsidRPr="00F100B7" w:rsidRDefault="00BC2E60" w:rsidP="006A46B7">
            <w:pPr>
              <w:jc w:val="both"/>
              <w:rPr>
                <w:rFonts w:cs="Arial"/>
                <w:bCs/>
                <w:szCs w:val="20"/>
              </w:rPr>
            </w:pPr>
          </w:p>
          <w:p w14:paraId="48501157" w14:textId="77777777" w:rsidR="00BC2E60" w:rsidRPr="00F100B7" w:rsidRDefault="00BC2E60" w:rsidP="006A46B7">
            <w:pPr>
              <w:pStyle w:val="SC5"/>
              <w:ind w:left="1224"/>
              <w:jc w:val="both"/>
            </w:pPr>
            <w:r w:rsidRPr="00F100B7">
              <w:t>.1</w:t>
            </w:r>
            <w:r>
              <w:tab/>
            </w:r>
            <w:r w:rsidRPr="00F100B7">
              <w:t xml:space="preserve">on application of the </w:t>
            </w:r>
            <w:r w:rsidRPr="003B66F9">
              <w:rPr>
                <w:i/>
              </w:rPr>
              <w:t>Owner</w:t>
            </w:r>
            <w:r w:rsidRPr="00F100B7">
              <w:t xml:space="preserve"> or the </w:t>
            </w:r>
            <w:r w:rsidRPr="003B66F9">
              <w:rPr>
                <w:i/>
              </w:rPr>
              <w:t>Contractor</w:t>
            </w:r>
            <w:r w:rsidRPr="00F100B7">
              <w:t xml:space="preserve"> determine whether the </w:t>
            </w:r>
            <w:r w:rsidRPr="003B66F9">
              <w:rPr>
                <w:i/>
              </w:rPr>
              <w:t>Consultant</w:t>
            </w:r>
            <w:r>
              <w:t xml:space="preserve"> </w:t>
            </w:r>
            <w:r>
              <w:rPr>
                <w:lang w:val="en-US"/>
              </w:rPr>
              <w:t xml:space="preserve"> is entitled to be a party to the arbitration</w:t>
            </w:r>
            <w:r w:rsidRPr="00F100B7">
              <w:t>, and;</w:t>
            </w:r>
          </w:p>
          <w:p w14:paraId="42B61E15" w14:textId="77777777" w:rsidR="00BC2E60" w:rsidRPr="00F100B7" w:rsidRDefault="00BC2E60" w:rsidP="006A46B7">
            <w:pPr>
              <w:pStyle w:val="SC5"/>
              <w:jc w:val="both"/>
            </w:pPr>
            <w:r w:rsidRPr="00F100B7">
              <w:tab/>
            </w:r>
          </w:p>
          <w:p w14:paraId="5FACDF8C" w14:textId="77777777" w:rsidR="00BC2E60" w:rsidRPr="00F100B7" w:rsidRDefault="00BC2E60" w:rsidP="006A46B7">
            <w:pPr>
              <w:pStyle w:val="SC5"/>
              <w:ind w:left="1224"/>
              <w:jc w:val="both"/>
            </w:pPr>
            <w:r w:rsidRPr="00F100B7">
              <w:lastRenderedPageBreak/>
              <w:t>.2</w:t>
            </w:r>
            <w:r w:rsidRPr="00F100B7">
              <w:tab/>
              <w:t>make any procedural order considered necessary to facilitate the addition of the</w:t>
            </w:r>
            <w:r>
              <w:t xml:space="preserve"> </w:t>
            </w:r>
            <w:r w:rsidRPr="003B66F9">
              <w:rPr>
                <w:i/>
              </w:rPr>
              <w:t>Consultant</w:t>
            </w:r>
            <w:r w:rsidRPr="00F100B7">
              <w:t xml:space="preserve"> as a party to the arbitration.</w:t>
            </w:r>
          </w:p>
          <w:p w14:paraId="0608E87C" w14:textId="77777777" w:rsidR="00BC2E60" w:rsidRPr="00322052" w:rsidRDefault="00BC2E60" w:rsidP="006A46B7">
            <w:pPr>
              <w:pStyle w:val="SC3"/>
              <w:numPr>
                <w:ilvl w:val="0"/>
                <w:numId w:val="0"/>
              </w:numPr>
              <w:ind w:left="648" w:hanging="648"/>
              <w:jc w:val="both"/>
              <w:rPr>
                <w:u w:val="single"/>
              </w:rPr>
            </w:pPr>
          </w:p>
        </w:tc>
      </w:tr>
      <w:tr w:rsidR="00BC2E60" w:rsidRPr="00AB0F97" w14:paraId="3021A321" w14:textId="77777777" w:rsidTr="006A46B7">
        <w:tc>
          <w:tcPr>
            <w:tcW w:w="923" w:type="dxa"/>
          </w:tcPr>
          <w:p w14:paraId="052EB6EE" w14:textId="77777777" w:rsidR="00BC2E60" w:rsidRPr="00AB0F97" w:rsidRDefault="00BC2E60" w:rsidP="006A46B7">
            <w:pPr>
              <w:pStyle w:val="SimpleL3"/>
            </w:pPr>
          </w:p>
        </w:tc>
        <w:tc>
          <w:tcPr>
            <w:tcW w:w="990" w:type="dxa"/>
          </w:tcPr>
          <w:p w14:paraId="6C2C7783" w14:textId="77777777" w:rsidR="00BC2E60" w:rsidRDefault="00BC2E60" w:rsidP="006A46B7">
            <w:pPr>
              <w:pStyle w:val="TableText0"/>
              <w:jc w:val="center"/>
              <w:rPr>
                <w:sz w:val="20"/>
                <w:szCs w:val="20"/>
              </w:rPr>
            </w:pPr>
            <w:r>
              <w:rPr>
                <w:sz w:val="20"/>
                <w:szCs w:val="20"/>
              </w:rPr>
              <w:t>8.3.13</w:t>
            </w:r>
          </w:p>
        </w:tc>
        <w:tc>
          <w:tcPr>
            <w:tcW w:w="8167" w:type="dxa"/>
          </w:tcPr>
          <w:p w14:paraId="00F1DF7E" w14:textId="77777777" w:rsidR="00BC2E60" w:rsidRPr="00F100B7" w:rsidRDefault="00BC2E60" w:rsidP="006A46B7">
            <w:pPr>
              <w:pStyle w:val="SC3"/>
              <w:numPr>
                <w:ilvl w:val="0"/>
                <w:numId w:val="0"/>
              </w:numPr>
              <w:jc w:val="both"/>
            </w:pPr>
            <w:r w:rsidRPr="00322052">
              <w:rPr>
                <w:u w:val="single"/>
              </w:rPr>
              <w:t>Add</w:t>
            </w:r>
            <w:r>
              <w:t xml:space="preserve"> </w:t>
            </w:r>
            <w:r>
              <w:rPr>
                <w:lang w:val="en-CA"/>
              </w:rPr>
              <w:t xml:space="preserve">a </w:t>
            </w:r>
            <w:r w:rsidRPr="00F100B7">
              <w:t xml:space="preserve">new </w:t>
            </w:r>
            <w:r>
              <w:rPr>
                <w:lang w:val="en-CA"/>
              </w:rPr>
              <w:t>paragraph</w:t>
            </w:r>
            <w:r w:rsidRPr="00F100B7">
              <w:t xml:space="preserve"> 8.</w:t>
            </w:r>
            <w:r>
              <w:rPr>
                <w:lang w:val="en-CA"/>
              </w:rPr>
              <w:t>3</w:t>
            </w:r>
            <w:r w:rsidRPr="00F100B7">
              <w:t>.13 as follows:</w:t>
            </w:r>
          </w:p>
          <w:p w14:paraId="5A17A4D6" w14:textId="77777777" w:rsidR="00BC2E60" w:rsidRPr="00F100B7" w:rsidRDefault="00BC2E60" w:rsidP="006A46B7">
            <w:pPr>
              <w:jc w:val="both"/>
              <w:rPr>
                <w:rFonts w:cs="Arial"/>
                <w:bCs/>
                <w:szCs w:val="20"/>
              </w:rPr>
            </w:pPr>
            <w:r w:rsidRPr="00F100B7">
              <w:rPr>
                <w:rFonts w:cs="Arial"/>
                <w:bCs/>
                <w:szCs w:val="20"/>
              </w:rPr>
              <w:tab/>
            </w:r>
          </w:p>
          <w:p w14:paraId="581B8B32" w14:textId="77777777" w:rsidR="00BC2E60" w:rsidRDefault="00BC2E60" w:rsidP="006A46B7">
            <w:pPr>
              <w:pStyle w:val="SC3"/>
              <w:numPr>
                <w:ilvl w:val="0"/>
                <w:numId w:val="0"/>
              </w:numPr>
              <w:ind w:left="860" w:hanging="860"/>
              <w:jc w:val="both"/>
            </w:pPr>
            <w:r w:rsidRPr="00F100B7">
              <w:t>8.</w:t>
            </w:r>
            <w:r>
              <w:rPr>
                <w:lang w:val="en-CA"/>
              </w:rPr>
              <w:t>3</w:t>
            </w:r>
            <w:r w:rsidRPr="00F100B7">
              <w:t>.13</w:t>
            </w:r>
            <w:r w:rsidRPr="00F100B7">
              <w:tab/>
              <w:t xml:space="preserve">The </w:t>
            </w:r>
            <w:r>
              <w:rPr>
                <w:lang w:val="en-US"/>
              </w:rPr>
              <w:t xml:space="preserve">option to provide </w:t>
            </w:r>
            <w:r>
              <w:rPr>
                <w:i/>
                <w:iCs/>
                <w:lang w:val="en-US"/>
              </w:rPr>
              <w:t xml:space="preserve">Notice in Writing </w:t>
            </w:r>
            <w:r>
              <w:rPr>
                <w:lang w:val="en-US"/>
              </w:rPr>
              <w:t>in accordance with</w:t>
            </w:r>
            <w:r w:rsidRPr="00F100B7">
              <w:t xml:space="preserve"> </w:t>
            </w:r>
            <w:r>
              <w:rPr>
                <w:lang w:val="en-CA"/>
              </w:rPr>
              <w:t>GC</w:t>
            </w:r>
            <w:r w:rsidRPr="00F100B7">
              <w:t xml:space="preserve"> 8.</w:t>
            </w:r>
            <w:r>
              <w:rPr>
                <w:lang w:val="en-CA"/>
              </w:rPr>
              <w:t>3</w:t>
            </w:r>
            <w:r w:rsidRPr="00F100B7">
              <w:t xml:space="preserve">.9 shall apply </w:t>
            </w:r>
            <w:r w:rsidRPr="00BF074C">
              <w:rPr>
                <w:i/>
                <w:iCs/>
              </w:rPr>
              <w:t>mutatis mutandis</w:t>
            </w:r>
            <w:r w:rsidRPr="00F100B7">
              <w:t xml:space="preserve"> to written notice to be</w:t>
            </w:r>
            <w:r>
              <w:t xml:space="preserve"> </w:t>
            </w:r>
            <w:r w:rsidRPr="00F100B7">
              <w:t xml:space="preserve">given by the </w:t>
            </w:r>
            <w:r w:rsidRPr="003B66F9">
              <w:rPr>
                <w:i/>
              </w:rPr>
              <w:t>Consultant</w:t>
            </w:r>
            <w:r w:rsidRPr="00F100B7">
              <w:t xml:space="preserve"> to any sub-consultant.</w:t>
            </w:r>
          </w:p>
          <w:p w14:paraId="33B7E038" w14:textId="77777777" w:rsidR="00BC2E60" w:rsidRPr="00322052" w:rsidRDefault="00BC2E60" w:rsidP="006A46B7">
            <w:pPr>
              <w:pStyle w:val="SC3"/>
              <w:numPr>
                <w:ilvl w:val="0"/>
                <w:numId w:val="0"/>
              </w:numPr>
              <w:ind w:left="860" w:hanging="860"/>
              <w:jc w:val="both"/>
              <w:rPr>
                <w:u w:val="single"/>
              </w:rPr>
            </w:pPr>
          </w:p>
        </w:tc>
      </w:tr>
      <w:tr w:rsidR="00BC2E60" w:rsidRPr="00AB0F97" w14:paraId="135686F3" w14:textId="77777777" w:rsidTr="006A46B7">
        <w:tc>
          <w:tcPr>
            <w:tcW w:w="923" w:type="dxa"/>
          </w:tcPr>
          <w:p w14:paraId="157BFA37" w14:textId="77777777" w:rsidR="00BC2E60" w:rsidRPr="00AB0F97" w:rsidRDefault="00BC2E60" w:rsidP="006A46B7">
            <w:pPr>
              <w:pStyle w:val="SimpleL3"/>
            </w:pPr>
          </w:p>
        </w:tc>
        <w:tc>
          <w:tcPr>
            <w:tcW w:w="990" w:type="dxa"/>
          </w:tcPr>
          <w:p w14:paraId="503ABF8F" w14:textId="77777777" w:rsidR="00BC2E60" w:rsidRDefault="00BC2E60" w:rsidP="006A46B7">
            <w:pPr>
              <w:pStyle w:val="TableText0"/>
              <w:jc w:val="center"/>
              <w:rPr>
                <w:sz w:val="20"/>
                <w:szCs w:val="20"/>
              </w:rPr>
            </w:pPr>
            <w:r>
              <w:rPr>
                <w:sz w:val="20"/>
                <w:szCs w:val="20"/>
              </w:rPr>
              <w:t>8.3.14</w:t>
            </w:r>
          </w:p>
        </w:tc>
        <w:tc>
          <w:tcPr>
            <w:tcW w:w="8167" w:type="dxa"/>
          </w:tcPr>
          <w:p w14:paraId="78D3B7E6" w14:textId="77777777" w:rsidR="00BC2E60" w:rsidRDefault="00BC2E60" w:rsidP="006A46B7">
            <w:pPr>
              <w:pStyle w:val="SC3"/>
              <w:numPr>
                <w:ilvl w:val="0"/>
                <w:numId w:val="0"/>
              </w:numPr>
              <w:jc w:val="both"/>
            </w:pPr>
            <w:r w:rsidRPr="00322052">
              <w:rPr>
                <w:u w:val="single"/>
              </w:rPr>
              <w:t>Add</w:t>
            </w:r>
            <w:r>
              <w:t xml:space="preserve"> </w:t>
            </w:r>
            <w:r>
              <w:rPr>
                <w:lang w:val="en-CA"/>
              </w:rPr>
              <w:t xml:space="preserve">a </w:t>
            </w:r>
            <w:r w:rsidRPr="00F100B7">
              <w:t xml:space="preserve">new </w:t>
            </w:r>
            <w:r>
              <w:rPr>
                <w:lang w:val="en-CA"/>
              </w:rPr>
              <w:t>paragraph</w:t>
            </w:r>
            <w:r w:rsidRPr="00F100B7">
              <w:t xml:space="preserve"> 8.</w:t>
            </w:r>
            <w:r>
              <w:rPr>
                <w:lang w:val="en-CA"/>
              </w:rPr>
              <w:t>3</w:t>
            </w:r>
            <w:r w:rsidRPr="00F100B7">
              <w:t>.1</w:t>
            </w:r>
            <w:r>
              <w:rPr>
                <w:lang w:val="en-CA"/>
              </w:rPr>
              <w:t>4</w:t>
            </w:r>
            <w:r w:rsidRPr="00F100B7">
              <w:t xml:space="preserve"> as follows:</w:t>
            </w:r>
          </w:p>
          <w:p w14:paraId="6D42E26C" w14:textId="77777777" w:rsidR="00BC2E60" w:rsidRPr="00F100B7" w:rsidRDefault="00BC2E60" w:rsidP="006A46B7">
            <w:pPr>
              <w:pStyle w:val="SC3"/>
              <w:numPr>
                <w:ilvl w:val="0"/>
                <w:numId w:val="0"/>
              </w:numPr>
              <w:jc w:val="both"/>
            </w:pPr>
          </w:p>
          <w:p w14:paraId="39F52A6B" w14:textId="77777777" w:rsidR="00BC2E60" w:rsidRDefault="00BC2E60" w:rsidP="006A46B7">
            <w:pPr>
              <w:pStyle w:val="SC3"/>
              <w:numPr>
                <w:ilvl w:val="0"/>
                <w:numId w:val="0"/>
              </w:numPr>
              <w:ind w:left="860" w:hanging="860"/>
              <w:jc w:val="both"/>
            </w:pPr>
            <w:r w:rsidRPr="00F100B7">
              <w:t>8.</w:t>
            </w:r>
            <w:r>
              <w:rPr>
                <w:lang w:val="en-CA"/>
              </w:rPr>
              <w:t>3</w:t>
            </w:r>
            <w:r w:rsidRPr="00F100B7">
              <w:t xml:space="preserve">.14 </w:t>
            </w:r>
            <w:r>
              <w:tab/>
            </w:r>
            <w:r w:rsidRPr="00F100B7">
              <w:t xml:space="preserve">In the event of notice of arbitration given by the </w:t>
            </w:r>
            <w:r w:rsidRPr="003B66F9">
              <w:rPr>
                <w:i/>
              </w:rPr>
              <w:t>Consultant</w:t>
            </w:r>
            <w:r w:rsidRPr="00F100B7">
              <w:t xml:space="preserve"> to a sub-consultant, the sub-consultant</w:t>
            </w:r>
            <w:r>
              <w:rPr>
                <w:lang w:val="en-US"/>
              </w:rPr>
              <w:t xml:space="preserve">, to extent possible, </w:t>
            </w:r>
            <w:r w:rsidRPr="00F100B7">
              <w:t>is deemed to be bound by the arbitration proceeding.</w:t>
            </w:r>
          </w:p>
          <w:p w14:paraId="0D6914FB" w14:textId="77777777" w:rsidR="00BC2E60" w:rsidRPr="00322052" w:rsidRDefault="00BC2E60" w:rsidP="006A46B7">
            <w:pPr>
              <w:pStyle w:val="SC3"/>
              <w:numPr>
                <w:ilvl w:val="0"/>
                <w:numId w:val="0"/>
              </w:numPr>
              <w:jc w:val="both"/>
              <w:rPr>
                <w:u w:val="single"/>
              </w:rPr>
            </w:pPr>
          </w:p>
        </w:tc>
      </w:tr>
      <w:tr w:rsidR="00BC2E60" w:rsidRPr="00AB0F97" w14:paraId="4F046BDC" w14:textId="77777777" w:rsidTr="006A46B7">
        <w:tc>
          <w:tcPr>
            <w:tcW w:w="923" w:type="dxa"/>
          </w:tcPr>
          <w:p w14:paraId="7983E0BB" w14:textId="77777777" w:rsidR="00BC2E60" w:rsidRPr="00AB0F97" w:rsidRDefault="00BC2E60" w:rsidP="006A46B7">
            <w:pPr>
              <w:pStyle w:val="SimpleL3"/>
            </w:pPr>
          </w:p>
        </w:tc>
        <w:tc>
          <w:tcPr>
            <w:tcW w:w="990" w:type="dxa"/>
          </w:tcPr>
          <w:p w14:paraId="53515893" w14:textId="77777777" w:rsidR="00BC2E60" w:rsidRDefault="00BC2E60" w:rsidP="006A46B7">
            <w:pPr>
              <w:pStyle w:val="TableText0"/>
              <w:jc w:val="center"/>
              <w:rPr>
                <w:sz w:val="20"/>
                <w:szCs w:val="20"/>
              </w:rPr>
            </w:pPr>
            <w:r>
              <w:rPr>
                <w:sz w:val="20"/>
                <w:szCs w:val="20"/>
              </w:rPr>
              <w:t>8.3.15</w:t>
            </w:r>
          </w:p>
        </w:tc>
        <w:tc>
          <w:tcPr>
            <w:tcW w:w="8167" w:type="dxa"/>
          </w:tcPr>
          <w:p w14:paraId="72BFD5F1" w14:textId="77777777" w:rsidR="00BC2E60" w:rsidRDefault="00BC2E60" w:rsidP="006A46B7">
            <w:pPr>
              <w:pStyle w:val="SC3"/>
              <w:numPr>
                <w:ilvl w:val="0"/>
                <w:numId w:val="0"/>
              </w:numPr>
              <w:jc w:val="both"/>
            </w:pPr>
            <w:r w:rsidRPr="00322052">
              <w:rPr>
                <w:u w:val="single"/>
              </w:rPr>
              <w:t>Add</w:t>
            </w:r>
            <w:r>
              <w:t xml:space="preserve"> </w:t>
            </w:r>
            <w:r>
              <w:rPr>
                <w:lang w:val="en-CA"/>
              </w:rPr>
              <w:t xml:space="preserve">a </w:t>
            </w:r>
            <w:r w:rsidRPr="00F100B7">
              <w:t xml:space="preserve">new </w:t>
            </w:r>
            <w:r>
              <w:rPr>
                <w:lang w:val="en-CA"/>
              </w:rPr>
              <w:t>paragraph</w:t>
            </w:r>
            <w:r w:rsidRPr="00F100B7">
              <w:t xml:space="preserve"> 8.</w:t>
            </w:r>
            <w:r>
              <w:rPr>
                <w:lang w:val="en-CA"/>
              </w:rPr>
              <w:t>3</w:t>
            </w:r>
            <w:r w:rsidRPr="00F100B7">
              <w:t>.1</w:t>
            </w:r>
            <w:r>
              <w:rPr>
                <w:lang w:val="en-CA"/>
              </w:rPr>
              <w:t>5</w:t>
            </w:r>
            <w:r w:rsidRPr="00F100B7">
              <w:t xml:space="preserve"> as follows:</w:t>
            </w:r>
          </w:p>
          <w:p w14:paraId="447F76E3" w14:textId="77777777" w:rsidR="00BC2E60" w:rsidRPr="00F100B7" w:rsidRDefault="00BC2E60" w:rsidP="006A46B7">
            <w:pPr>
              <w:pStyle w:val="SC3"/>
              <w:numPr>
                <w:ilvl w:val="0"/>
                <w:numId w:val="0"/>
              </w:numPr>
              <w:jc w:val="both"/>
            </w:pPr>
          </w:p>
          <w:p w14:paraId="6900B183" w14:textId="77777777" w:rsidR="00BC2E60" w:rsidRDefault="00BC2E60" w:rsidP="006A46B7">
            <w:pPr>
              <w:pStyle w:val="SC3"/>
              <w:numPr>
                <w:ilvl w:val="0"/>
                <w:numId w:val="0"/>
              </w:numPr>
              <w:ind w:left="860" w:hanging="860"/>
              <w:jc w:val="both"/>
            </w:pPr>
            <w:r w:rsidRPr="00F100B7">
              <w:t>8.</w:t>
            </w:r>
            <w:r>
              <w:rPr>
                <w:lang w:val="en-CA"/>
              </w:rPr>
              <w:t>3</w:t>
            </w:r>
            <w:r w:rsidRPr="00F100B7">
              <w:t>.15</w:t>
            </w:r>
            <w:r>
              <w:tab/>
            </w:r>
            <w:r w:rsidRPr="00F100B7">
              <w:t>The parties agree that the periods for notice provided in this PART 8 DISPUTE RESOLUTION only are to be construed liberally. The parties further agree that neither will take advantage of an inadvertent failure by the other to give one or more of the notices provided by the said PART 8.</w:t>
            </w:r>
          </w:p>
          <w:p w14:paraId="5AA6E0A1" w14:textId="77777777" w:rsidR="00BC2E60" w:rsidRPr="00322052" w:rsidRDefault="00BC2E60" w:rsidP="006A46B7">
            <w:pPr>
              <w:pStyle w:val="SC3"/>
              <w:numPr>
                <w:ilvl w:val="0"/>
                <w:numId w:val="0"/>
              </w:numPr>
              <w:ind w:left="860" w:hanging="860"/>
              <w:jc w:val="both"/>
              <w:rPr>
                <w:lang w:val="en-CA"/>
              </w:rPr>
            </w:pPr>
          </w:p>
        </w:tc>
      </w:tr>
    </w:tbl>
    <w:p w14:paraId="77AABBEC" w14:textId="77777777" w:rsidR="00BC2E60" w:rsidRPr="00DF3C32" w:rsidRDefault="00BC2E60" w:rsidP="00BC2E60">
      <w:pPr>
        <w:pStyle w:val="SimpleL2"/>
      </w:pPr>
      <w:bookmarkStart w:id="404" w:name="_Toc115690192"/>
      <w:r w:rsidRPr="00DF3C32">
        <w:t>GC 8.4   RETENTION OF RIGHTS</w:t>
      </w:r>
      <w:bookmarkEnd w:id="404"/>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73239A38" w14:textId="77777777" w:rsidTr="006A46B7">
        <w:tc>
          <w:tcPr>
            <w:tcW w:w="923" w:type="dxa"/>
          </w:tcPr>
          <w:p w14:paraId="6BF8473D" w14:textId="77777777" w:rsidR="00BC2E60" w:rsidRPr="00AB0F97" w:rsidRDefault="00BC2E60" w:rsidP="006A46B7">
            <w:pPr>
              <w:pStyle w:val="SimpleL3"/>
            </w:pPr>
          </w:p>
        </w:tc>
        <w:tc>
          <w:tcPr>
            <w:tcW w:w="990" w:type="dxa"/>
          </w:tcPr>
          <w:p w14:paraId="2ED1EEC4" w14:textId="77777777" w:rsidR="00BC2E60" w:rsidRPr="00AB0F97" w:rsidRDefault="00BC2E60" w:rsidP="006A46B7">
            <w:pPr>
              <w:pStyle w:val="TableText0"/>
              <w:jc w:val="center"/>
              <w:rPr>
                <w:sz w:val="20"/>
                <w:szCs w:val="20"/>
              </w:rPr>
            </w:pPr>
            <w:r>
              <w:rPr>
                <w:sz w:val="20"/>
                <w:szCs w:val="20"/>
              </w:rPr>
              <w:t>8.4.2</w:t>
            </w:r>
          </w:p>
        </w:tc>
        <w:tc>
          <w:tcPr>
            <w:tcW w:w="8167" w:type="dxa"/>
          </w:tcPr>
          <w:p w14:paraId="46C19591" w14:textId="77777777" w:rsidR="00BC2E60" w:rsidRPr="003B66F9" w:rsidRDefault="00BC2E60" w:rsidP="006A46B7">
            <w:pPr>
              <w:pStyle w:val="SC3"/>
              <w:numPr>
                <w:ilvl w:val="0"/>
                <w:numId w:val="0"/>
              </w:numPr>
              <w:jc w:val="both"/>
            </w:pPr>
            <w:r w:rsidRPr="008A373F">
              <w:rPr>
                <w:u w:val="single"/>
              </w:rPr>
              <w:t>Renumber</w:t>
            </w:r>
            <w:r w:rsidRPr="003B66F9">
              <w:t xml:space="preserve"> </w:t>
            </w:r>
            <w:r>
              <w:rPr>
                <w:lang w:val="en-US"/>
              </w:rPr>
              <w:t>paragraph</w:t>
            </w:r>
            <w:r w:rsidRPr="003B66F9">
              <w:t xml:space="preserve"> 8.</w:t>
            </w:r>
            <w:r>
              <w:rPr>
                <w:lang w:val="en-CA"/>
              </w:rPr>
              <w:t>4</w:t>
            </w:r>
            <w:r w:rsidRPr="003B66F9">
              <w:t xml:space="preserve">.2 as </w:t>
            </w:r>
            <w:r>
              <w:rPr>
                <w:lang w:val="en-US"/>
              </w:rPr>
              <w:t xml:space="preserve">paragraph </w:t>
            </w:r>
            <w:r w:rsidRPr="003B66F9">
              <w:t>8.</w:t>
            </w:r>
            <w:r>
              <w:rPr>
                <w:lang w:val="en-CA"/>
              </w:rPr>
              <w:t>4</w:t>
            </w:r>
            <w:r w:rsidRPr="003B66F9">
              <w:t xml:space="preserve">.2.1 and </w:t>
            </w:r>
            <w:r w:rsidRPr="008A373F">
              <w:rPr>
                <w:u w:val="single"/>
              </w:rPr>
              <w:t>add</w:t>
            </w:r>
            <w:r w:rsidRPr="003B66F9">
              <w:t xml:space="preserve"> new </w:t>
            </w:r>
            <w:r>
              <w:rPr>
                <w:lang w:val="en-US"/>
              </w:rPr>
              <w:t>paragraph</w:t>
            </w:r>
            <w:r>
              <w:t xml:space="preserve"> </w:t>
            </w:r>
            <w:r w:rsidRPr="003B66F9">
              <w:t>8.</w:t>
            </w:r>
            <w:r>
              <w:rPr>
                <w:lang w:val="en-CA"/>
              </w:rPr>
              <w:t>4</w:t>
            </w:r>
            <w:r w:rsidRPr="003B66F9">
              <w:t>.2.2 as follows:</w:t>
            </w:r>
          </w:p>
          <w:p w14:paraId="0B93B6A4" w14:textId="77777777" w:rsidR="00BC2E60" w:rsidRPr="00F100B7" w:rsidRDefault="00BC2E60" w:rsidP="006A46B7">
            <w:pPr>
              <w:jc w:val="both"/>
              <w:rPr>
                <w:rFonts w:cs="Arial"/>
                <w:bCs/>
                <w:szCs w:val="20"/>
              </w:rPr>
            </w:pPr>
            <w:r w:rsidRPr="00F100B7">
              <w:rPr>
                <w:rFonts w:cs="Arial"/>
                <w:bCs/>
                <w:szCs w:val="20"/>
              </w:rPr>
              <w:t xml:space="preserve"> </w:t>
            </w:r>
          </w:p>
          <w:p w14:paraId="3CD278B0" w14:textId="77777777" w:rsidR="00BC2E60" w:rsidRDefault="00BC2E60" w:rsidP="006A46B7">
            <w:pPr>
              <w:pStyle w:val="SC4"/>
              <w:ind w:left="864"/>
              <w:jc w:val="both"/>
              <w:rPr>
                <w:lang w:val="en-US"/>
              </w:rPr>
            </w:pPr>
            <w:r w:rsidRPr="00F100B7">
              <w:t>8.</w:t>
            </w:r>
            <w:r>
              <w:rPr>
                <w:lang w:val="en-CA"/>
              </w:rPr>
              <w:t>4</w:t>
            </w:r>
            <w:r w:rsidRPr="00F100B7">
              <w:t>.2.2</w:t>
            </w:r>
            <w:r>
              <w:tab/>
            </w:r>
            <w:r w:rsidRPr="00F100B7">
              <w:t xml:space="preserve">If the </w:t>
            </w:r>
            <w:r w:rsidRPr="003B66F9">
              <w:rPr>
                <w:i/>
              </w:rPr>
              <w:t>Owner</w:t>
            </w:r>
            <w:r w:rsidRPr="00F100B7">
              <w:t xml:space="preserve"> gives the notice in writing described in </w:t>
            </w:r>
            <w:r>
              <w:rPr>
                <w:lang w:val="en-CA"/>
              </w:rPr>
              <w:t>GC</w:t>
            </w:r>
            <w:r w:rsidRPr="00F100B7">
              <w:t xml:space="preserve"> 8.</w:t>
            </w:r>
            <w:r>
              <w:rPr>
                <w:lang w:val="en-CA"/>
              </w:rPr>
              <w:t>3</w:t>
            </w:r>
            <w:r w:rsidRPr="00F100B7">
              <w:t xml:space="preserve">.6 to have a dispute resolved by arbitration, the </w:t>
            </w:r>
            <w:r w:rsidRPr="003B66F9">
              <w:rPr>
                <w:i/>
              </w:rPr>
              <w:t>Contractor</w:t>
            </w:r>
            <w:r w:rsidRPr="00F100B7">
              <w:t xml:space="preserve"> agrees that this </w:t>
            </w:r>
            <w:r>
              <w:rPr>
                <w:lang w:val="en-CA"/>
              </w:rPr>
              <w:t>GC</w:t>
            </w:r>
            <w:r w:rsidRPr="00F100B7">
              <w:t xml:space="preserve"> 8.</w:t>
            </w:r>
            <w:r>
              <w:rPr>
                <w:lang w:val="en-CA"/>
              </w:rPr>
              <w:t>4</w:t>
            </w:r>
            <w:r w:rsidRPr="00F100B7">
              <w:t xml:space="preserve">.2.2 shall be construed as a formal consent to the stay of any lien proceedings until an award is rendered in the arbitration or such dispute as otherwise resolved between the parties. In no event shall the </w:t>
            </w:r>
            <w:r w:rsidRPr="003B66F9">
              <w:rPr>
                <w:i/>
              </w:rPr>
              <w:t>Contractor</w:t>
            </w:r>
            <w:r w:rsidRPr="00F100B7">
              <w:t xml:space="preserve"> be deprived of its right to enforce its lien against the </w:t>
            </w:r>
            <w:r w:rsidRPr="003B66F9">
              <w:rPr>
                <w:i/>
              </w:rPr>
              <w:t>Project</w:t>
            </w:r>
            <w:r w:rsidRPr="00F100B7">
              <w:t xml:space="preserve"> should the </w:t>
            </w:r>
            <w:r w:rsidRPr="003B66F9">
              <w:rPr>
                <w:i/>
              </w:rPr>
              <w:t>Owner</w:t>
            </w:r>
            <w:r w:rsidRPr="00F100B7">
              <w:t xml:space="preserve"> fail to satisfy any arbitral award against it in full on the dispute in respect of which the lien proceedings were commenced. Provided nothing in this </w:t>
            </w:r>
            <w:r>
              <w:rPr>
                <w:lang w:val="en-CA"/>
              </w:rPr>
              <w:t>GC</w:t>
            </w:r>
            <w:r w:rsidRPr="00F100B7">
              <w:t xml:space="preserve"> 8.</w:t>
            </w:r>
            <w:r>
              <w:rPr>
                <w:lang w:val="en-CA"/>
              </w:rPr>
              <w:t>4</w:t>
            </w:r>
            <w:r w:rsidRPr="00F100B7">
              <w:t xml:space="preserve">.2.2 shall prevent the </w:t>
            </w:r>
            <w:r w:rsidRPr="003B66F9">
              <w:rPr>
                <w:i/>
              </w:rPr>
              <w:t>Contractor</w:t>
            </w:r>
            <w:r w:rsidRPr="00F100B7">
              <w:t xml:space="preserve"> from taking the steps required by </w:t>
            </w:r>
            <w:r w:rsidRPr="00563216">
              <w:rPr>
                <w:i/>
                <w:iCs/>
              </w:rPr>
              <w:t>the Construction Act</w:t>
            </w:r>
            <w:r w:rsidRPr="00F100B7">
              <w:t xml:space="preserve"> to preserve and/or perfect a lien to which it may be entitled.</w:t>
            </w:r>
          </w:p>
          <w:p w14:paraId="716CB9DF" w14:textId="77777777" w:rsidR="00BC2E60" w:rsidRPr="008A373F" w:rsidRDefault="00BC2E60" w:rsidP="006A46B7">
            <w:pPr>
              <w:pStyle w:val="SC3"/>
              <w:numPr>
                <w:ilvl w:val="0"/>
                <w:numId w:val="0"/>
              </w:numPr>
              <w:jc w:val="both"/>
              <w:rPr>
                <w:lang w:val="en-US"/>
              </w:rPr>
            </w:pPr>
          </w:p>
        </w:tc>
      </w:tr>
    </w:tbl>
    <w:p w14:paraId="37E03A13" w14:textId="77777777" w:rsidR="00BC2E60" w:rsidRPr="00DF3C32" w:rsidRDefault="00BC2E60" w:rsidP="00BC2E60">
      <w:pPr>
        <w:pStyle w:val="SimpleL2"/>
      </w:pPr>
      <w:bookmarkStart w:id="405" w:name="_Toc115690193"/>
      <w:r w:rsidRPr="00DF3C32">
        <w:lastRenderedPageBreak/>
        <w:t>GC 9.1   PROTECTION OF WORK AND PROPERTY</w:t>
      </w:r>
      <w:bookmarkEnd w:id="405"/>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6F28DC77" w14:textId="77777777" w:rsidTr="006A46B7">
        <w:tc>
          <w:tcPr>
            <w:tcW w:w="923" w:type="dxa"/>
          </w:tcPr>
          <w:p w14:paraId="3020BBC0" w14:textId="77777777" w:rsidR="00BC2E60" w:rsidRPr="00AB0F97" w:rsidRDefault="00BC2E60" w:rsidP="006A46B7">
            <w:pPr>
              <w:pStyle w:val="SimpleL3"/>
            </w:pPr>
          </w:p>
        </w:tc>
        <w:tc>
          <w:tcPr>
            <w:tcW w:w="990" w:type="dxa"/>
          </w:tcPr>
          <w:p w14:paraId="72CF8E36" w14:textId="77777777" w:rsidR="00BC2E60" w:rsidRPr="00AB0F97" w:rsidRDefault="00BC2E60" w:rsidP="006A46B7">
            <w:pPr>
              <w:pStyle w:val="TableText0"/>
              <w:jc w:val="center"/>
              <w:rPr>
                <w:sz w:val="20"/>
                <w:szCs w:val="20"/>
              </w:rPr>
            </w:pPr>
            <w:r>
              <w:rPr>
                <w:sz w:val="20"/>
                <w:szCs w:val="20"/>
              </w:rPr>
              <w:t>9.1.1.1</w:t>
            </w:r>
          </w:p>
        </w:tc>
        <w:tc>
          <w:tcPr>
            <w:tcW w:w="8167" w:type="dxa"/>
          </w:tcPr>
          <w:p w14:paraId="1F8FA92D" w14:textId="77777777" w:rsidR="00BC2E60" w:rsidRPr="00F100B7" w:rsidRDefault="00BC2E60" w:rsidP="006A46B7">
            <w:pPr>
              <w:pStyle w:val="SC3"/>
              <w:numPr>
                <w:ilvl w:val="0"/>
                <w:numId w:val="0"/>
              </w:numPr>
              <w:jc w:val="both"/>
            </w:pPr>
            <w:r w:rsidRPr="00F85618">
              <w:rPr>
                <w:u w:val="single"/>
                <w:lang w:val="en-CA"/>
              </w:rPr>
              <w:t>Add</w:t>
            </w:r>
            <w:r>
              <w:rPr>
                <w:lang w:val="en-CA"/>
              </w:rPr>
              <w:t xml:space="preserve"> </w:t>
            </w:r>
            <w:r w:rsidRPr="00F100B7">
              <w:t>the following words at the end of subparagraph</w:t>
            </w:r>
            <w:r>
              <w:rPr>
                <w:lang w:val="en-CA"/>
              </w:rPr>
              <w:t xml:space="preserve"> 9.1.1.1</w:t>
            </w:r>
            <w:r w:rsidRPr="00F100B7">
              <w:t>:</w:t>
            </w:r>
          </w:p>
          <w:p w14:paraId="6559EB0D" w14:textId="77777777" w:rsidR="00BC2E60" w:rsidRPr="00F100B7" w:rsidRDefault="00BC2E60" w:rsidP="006A46B7">
            <w:pPr>
              <w:jc w:val="both"/>
              <w:rPr>
                <w:rFonts w:cs="Arial"/>
                <w:bCs/>
                <w:szCs w:val="20"/>
              </w:rPr>
            </w:pPr>
          </w:p>
          <w:p w14:paraId="459B4B68" w14:textId="77777777" w:rsidR="00BC2E60" w:rsidRDefault="00BC2E60" w:rsidP="006A46B7">
            <w:pPr>
              <w:pStyle w:val="SC3"/>
              <w:numPr>
                <w:ilvl w:val="0"/>
                <w:numId w:val="0"/>
              </w:numPr>
              <w:jc w:val="both"/>
            </w:pPr>
            <w:r w:rsidRPr="00F100B7">
              <w:t xml:space="preserve">…which the </w:t>
            </w:r>
            <w:r w:rsidRPr="003B66F9">
              <w:rPr>
                <w:i/>
              </w:rPr>
              <w:t>Contractor</w:t>
            </w:r>
            <w:r w:rsidRPr="00F100B7">
              <w:t xml:space="preserve"> could not reasonably have discovered applying the standard of </w:t>
            </w:r>
            <w:r>
              <w:t xml:space="preserve"> </w:t>
            </w:r>
            <w:r w:rsidRPr="00F100B7">
              <w:t xml:space="preserve">care described in </w:t>
            </w:r>
            <w:r>
              <w:rPr>
                <w:lang w:val="en-CA"/>
              </w:rPr>
              <w:t>GC</w:t>
            </w:r>
            <w:r w:rsidRPr="00F100B7">
              <w:t xml:space="preserve"> 3.1</w:t>
            </w:r>
            <w:r>
              <w:rPr>
                <w:lang w:val="en-CA"/>
              </w:rPr>
              <w:t>2</w:t>
            </w:r>
            <w:r w:rsidRPr="00F100B7">
              <w:t>.1;</w:t>
            </w:r>
          </w:p>
          <w:p w14:paraId="71A8AE05" w14:textId="77777777" w:rsidR="00BC2E60" w:rsidRPr="00F85618" w:rsidRDefault="00BC2E60" w:rsidP="006A46B7">
            <w:pPr>
              <w:pStyle w:val="SC3"/>
              <w:numPr>
                <w:ilvl w:val="0"/>
                <w:numId w:val="0"/>
              </w:numPr>
              <w:jc w:val="both"/>
            </w:pPr>
          </w:p>
        </w:tc>
      </w:tr>
      <w:tr w:rsidR="00BC2E60" w:rsidRPr="00AB0F97" w14:paraId="1CACBD25" w14:textId="77777777" w:rsidTr="006A46B7">
        <w:tc>
          <w:tcPr>
            <w:tcW w:w="923" w:type="dxa"/>
          </w:tcPr>
          <w:p w14:paraId="0D9EBBBE" w14:textId="77777777" w:rsidR="00BC2E60" w:rsidRPr="00AB0F97" w:rsidRDefault="00BC2E60" w:rsidP="006A46B7">
            <w:pPr>
              <w:pStyle w:val="SimpleL3"/>
            </w:pPr>
          </w:p>
        </w:tc>
        <w:tc>
          <w:tcPr>
            <w:tcW w:w="990" w:type="dxa"/>
          </w:tcPr>
          <w:p w14:paraId="1D951AE7" w14:textId="77777777" w:rsidR="00BC2E60" w:rsidRDefault="00BC2E60" w:rsidP="006A46B7">
            <w:pPr>
              <w:pStyle w:val="TableText0"/>
              <w:jc w:val="center"/>
              <w:rPr>
                <w:sz w:val="20"/>
                <w:szCs w:val="20"/>
              </w:rPr>
            </w:pPr>
            <w:r>
              <w:rPr>
                <w:sz w:val="20"/>
                <w:szCs w:val="20"/>
              </w:rPr>
              <w:t>9.1.5</w:t>
            </w:r>
          </w:p>
        </w:tc>
        <w:tc>
          <w:tcPr>
            <w:tcW w:w="8167" w:type="dxa"/>
          </w:tcPr>
          <w:p w14:paraId="7C35D034" w14:textId="77777777" w:rsidR="00BC2E60" w:rsidRPr="00F100B7" w:rsidRDefault="00BC2E60" w:rsidP="006A46B7">
            <w:pPr>
              <w:pStyle w:val="SC3"/>
              <w:numPr>
                <w:ilvl w:val="0"/>
                <w:numId w:val="0"/>
              </w:numPr>
              <w:jc w:val="both"/>
            </w:pPr>
            <w:r w:rsidRPr="00F85618">
              <w:rPr>
                <w:u w:val="single"/>
              </w:rPr>
              <w:t>Add</w:t>
            </w:r>
            <w:r w:rsidRPr="00F100B7">
              <w:t xml:space="preserve"> </w:t>
            </w:r>
            <w:r>
              <w:rPr>
                <w:lang w:val="en-CA"/>
              </w:rPr>
              <w:t xml:space="preserve">a </w:t>
            </w:r>
            <w:r w:rsidRPr="00F100B7">
              <w:t xml:space="preserve">new </w:t>
            </w:r>
            <w:r>
              <w:rPr>
                <w:lang w:val="en-CA"/>
              </w:rPr>
              <w:t>paragraph</w:t>
            </w:r>
            <w:r w:rsidRPr="00F100B7">
              <w:t xml:space="preserve"> 9.1.5 as follows:</w:t>
            </w:r>
          </w:p>
          <w:p w14:paraId="37815540" w14:textId="77777777" w:rsidR="00BC2E60" w:rsidRPr="00F100B7" w:rsidRDefault="00BC2E60" w:rsidP="006A46B7">
            <w:pPr>
              <w:jc w:val="both"/>
              <w:rPr>
                <w:rFonts w:cs="Arial"/>
                <w:bCs/>
                <w:szCs w:val="20"/>
              </w:rPr>
            </w:pPr>
          </w:p>
          <w:p w14:paraId="77B0438D" w14:textId="77777777" w:rsidR="00BC2E60" w:rsidRPr="00B670AA" w:rsidRDefault="00BC2E60" w:rsidP="006A46B7">
            <w:pPr>
              <w:pStyle w:val="SC4"/>
              <w:ind w:left="864"/>
              <w:jc w:val="both"/>
              <w:rPr>
                <w:lang w:val="en-US"/>
              </w:rPr>
            </w:pPr>
            <w:r w:rsidRPr="00F100B7">
              <w:t>9.1.5</w:t>
            </w:r>
            <w:r>
              <w:tab/>
            </w:r>
            <w:r w:rsidRPr="00F100B7">
              <w:t xml:space="preserve">Without in any way limiting the </w:t>
            </w:r>
            <w:r w:rsidRPr="007A1040">
              <w:rPr>
                <w:i/>
              </w:rPr>
              <w:t>Contractor’s</w:t>
            </w:r>
            <w:r w:rsidRPr="00F100B7">
              <w:t xml:space="preserve"> obligations under this GC</w:t>
            </w:r>
            <w:r>
              <w:rPr>
                <w:lang w:val="en-CA"/>
              </w:rPr>
              <w:t xml:space="preserve"> </w:t>
            </w:r>
            <w:r w:rsidRPr="00F100B7">
              <w:t xml:space="preserve">9.1, should the </w:t>
            </w:r>
            <w:r w:rsidRPr="007A1040">
              <w:rPr>
                <w:i/>
              </w:rPr>
              <w:t>Contractor</w:t>
            </w:r>
            <w:r w:rsidRPr="00F100B7">
              <w:t xml:space="preserve"> or any Subcontractor or Supplier cause loss or damage to trees or other plantings, whether owned by the </w:t>
            </w:r>
            <w:r w:rsidRPr="007A1040">
              <w:rPr>
                <w:i/>
              </w:rPr>
              <w:t>Owner</w:t>
            </w:r>
            <w:r w:rsidRPr="00F100B7">
              <w:t xml:space="preserve"> or third parties, the </w:t>
            </w:r>
            <w:r w:rsidRPr="007A1040">
              <w:rPr>
                <w:i/>
              </w:rPr>
              <w:t>Contractor</w:t>
            </w:r>
            <w:r w:rsidRPr="00F100B7">
              <w:t xml:space="preserve"> shall be liable for the replacement cost of the trees or other plantings damaged, including the cost of any arborist or other </w:t>
            </w:r>
            <w:r w:rsidRPr="007A1040">
              <w:rPr>
                <w:i/>
              </w:rPr>
              <w:t>Consultant</w:t>
            </w:r>
            <w:r w:rsidRPr="00F100B7">
              <w:t xml:space="preserve">, and such costs may be deducted by the </w:t>
            </w:r>
            <w:r w:rsidRPr="007A1040">
              <w:rPr>
                <w:i/>
              </w:rPr>
              <w:t>Owner</w:t>
            </w:r>
            <w:r w:rsidRPr="00F100B7">
              <w:t xml:space="preserve"> from amounts otherwise owing to the </w:t>
            </w:r>
            <w:r w:rsidRPr="007A1040">
              <w:rPr>
                <w:i/>
              </w:rPr>
              <w:t>Contractor</w:t>
            </w:r>
            <w:r>
              <w:rPr>
                <w:i/>
                <w:lang w:val="en-US"/>
              </w:rPr>
              <w:t>.</w:t>
            </w:r>
          </w:p>
          <w:p w14:paraId="401C671E" w14:textId="77777777" w:rsidR="00BC2E60" w:rsidRPr="00F85618" w:rsidRDefault="00BC2E60" w:rsidP="006A46B7">
            <w:pPr>
              <w:pStyle w:val="SC3"/>
              <w:numPr>
                <w:ilvl w:val="0"/>
                <w:numId w:val="0"/>
              </w:numPr>
              <w:jc w:val="both"/>
              <w:rPr>
                <w:u w:val="single"/>
              </w:rPr>
            </w:pPr>
          </w:p>
        </w:tc>
      </w:tr>
    </w:tbl>
    <w:p w14:paraId="29E106B7" w14:textId="77777777" w:rsidR="00BC2E60" w:rsidRPr="00DF3C32" w:rsidRDefault="00BC2E60" w:rsidP="00BC2E60">
      <w:pPr>
        <w:pStyle w:val="SimpleL2"/>
      </w:pPr>
      <w:bookmarkStart w:id="406" w:name="_Toc115690194"/>
      <w:r w:rsidRPr="00DF3C32">
        <w:t>GC 9.2   TOXIC AND HAZARDOUS SUBSTANCES</w:t>
      </w:r>
      <w:bookmarkEnd w:id="406"/>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4EF16806" w14:textId="77777777" w:rsidTr="006A46B7">
        <w:tc>
          <w:tcPr>
            <w:tcW w:w="923" w:type="dxa"/>
          </w:tcPr>
          <w:p w14:paraId="38CB5EE4" w14:textId="77777777" w:rsidR="00BC2E60" w:rsidRPr="00AB0F97" w:rsidRDefault="00BC2E60" w:rsidP="006A46B7">
            <w:pPr>
              <w:pStyle w:val="SimpleL3"/>
            </w:pPr>
          </w:p>
        </w:tc>
        <w:tc>
          <w:tcPr>
            <w:tcW w:w="990" w:type="dxa"/>
          </w:tcPr>
          <w:p w14:paraId="6D042472" w14:textId="77777777" w:rsidR="00BC2E60" w:rsidRDefault="00BC2E60" w:rsidP="006A46B7">
            <w:pPr>
              <w:pStyle w:val="TableText0"/>
              <w:jc w:val="center"/>
              <w:rPr>
                <w:sz w:val="20"/>
                <w:szCs w:val="20"/>
              </w:rPr>
            </w:pPr>
            <w:r>
              <w:rPr>
                <w:sz w:val="20"/>
                <w:szCs w:val="20"/>
              </w:rPr>
              <w:t>9.2.1</w:t>
            </w:r>
          </w:p>
        </w:tc>
        <w:tc>
          <w:tcPr>
            <w:tcW w:w="8167" w:type="dxa"/>
          </w:tcPr>
          <w:p w14:paraId="52F71E87" w14:textId="77777777" w:rsidR="00BC2E60" w:rsidRPr="00AB45E8" w:rsidRDefault="00BC2E60" w:rsidP="006A46B7">
            <w:pPr>
              <w:pStyle w:val="SC3"/>
              <w:numPr>
                <w:ilvl w:val="0"/>
                <w:numId w:val="0"/>
              </w:numPr>
              <w:jc w:val="both"/>
              <w:rPr>
                <w:lang w:val="en-US"/>
              </w:rPr>
            </w:pPr>
            <w:r w:rsidRPr="00AB45E8">
              <w:rPr>
                <w:u w:val="single"/>
                <w:lang w:val="en-US"/>
              </w:rPr>
              <w:t>Add</w:t>
            </w:r>
            <w:r w:rsidRPr="00AB45E8">
              <w:rPr>
                <w:lang w:val="en-US"/>
              </w:rPr>
              <w:t xml:space="preserve"> the following to the end of paragraph 9.2.1:</w:t>
            </w:r>
          </w:p>
          <w:p w14:paraId="6D5AF748" w14:textId="77777777" w:rsidR="00BC2E60" w:rsidRPr="00AB45E8" w:rsidRDefault="00BC2E60" w:rsidP="006A46B7">
            <w:pPr>
              <w:pStyle w:val="SC3"/>
              <w:numPr>
                <w:ilvl w:val="0"/>
                <w:numId w:val="0"/>
              </w:numPr>
              <w:jc w:val="both"/>
              <w:rPr>
                <w:lang w:val="en-US"/>
              </w:rPr>
            </w:pPr>
          </w:p>
          <w:p w14:paraId="55CD87FB" w14:textId="77777777" w:rsidR="00BC2E60" w:rsidRPr="00AB45E8" w:rsidRDefault="00BC2E60" w:rsidP="006A46B7">
            <w:pPr>
              <w:pStyle w:val="SC3"/>
              <w:numPr>
                <w:ilvl w:val="0"/>
                <w:numId w:val="0"/>
              </w:numPr>
            </w:pPr>
            <w:r w:rsidRPr="00AB45E8">
              <w:t>“For the purposes of GC 9.2 – TOXIC AND HAZARDOUS</w:t>
            </w:r>
            <w:r w:rsidRPr="00AB45E8">
              <w:rPr>
                <w:lang w:val="en-US"/>
              </w:rPr>
              <w:t xml:space="preserve"> </w:t>
            </w:r>
            <w:r w:rsidRPr="00AB45E8">
              <w:t xml:space="preserve">SUBSTANCES, </w:t>
            </w:r>
            <w:r w:rsidRPr="00AB45E8">
              <w:rPr>
                <w:i/>
                <w:iCs/>
              </w:rPr>
              <w:t>Excess Soil</w:t>
            </w:r>
            <w:r w:rsidRPr="00AB45E8">
              <w:t xml:space="preserve"> shall not be considered a ‘toxic and</w:t>
            </w:r>
            <w:r w:rsidRPr="00AB45E8">
              <w:rPr>
                <w:lang w:val="en-US"/>
              </w:rPr>
              <w:t xml:space="preserve"> </w:t>
            </w:r>
            <w:r w:rsidRPr="00AB45E8">
              <w:t>hazardous substance’.”</w:t>
            </w:r>
          </w:p>
          <w:p w14:paraId="48E687B8" w14:textId="77777777" w:rsidR="00BC2E60" w:rsidRPr="00AB45E8" w:rsidRDefault="00BC2E60" w:rsidP="006A46B7">
            <w:pPr>
              <w:pStyle w:val="SC3"/>
              <w:numPr>
                <w:ilvl w:val="0"/>
                <w:numId w:val="0"/>
              </w:numPr>
              <w:jc w:val="both"/>
            </w:pPr>
          </w:p>
        </w:tc>
      </w:tr>
      <w:tr w:rsidR="00BC2E60" w:rsidRPr="00AB0F97" w14:paraId="6E61D2D5" w14:textId="77777777" w:rsidTr="006A46B7">
        <w:tc>
          <w:tcPr>
            <w:tcW w:w="923" w:type="dxa"/>
          </w:tcPr>
          <w:p w14:paraId="1E308147" w14:textId="77777777" w:rsidR="00BC2E60" w:rsidRPr="00AB0F97" w:rsidRDefault="00BC2E60" w:rsidP="006A46B7">
            <w:pPr>
              <w:pStyle w:val="SimpleL3"/>
            </w:pPr>
          </w:p>
        </w:tc>
        <w:tc>
          <w:tcPr>
            <w:tcW w:w="990" w:type="dxa"/>
          </w:tcPr>
          <w:p w14:paraId="45DC4521" w14:textId="77777777" w:rsidR="00BC2E60" w:rsidRPr="00AB0F97" w:rsidRDefault="00BC2E60" w:rsidP="006A46B7">
            <w:pPr>
              <w:pStyle w:val="TableText0"/>
              <w:jc w:val="center"/>
              <w:rPr>
                <w:sz w:val="20"/>
                <w:szCs w:val="20"/>
              </w:rPr>
            </w:pPr>
            <w:r>
              <w:rPr>
                <w:sz w:val="20"/>
                <w:szCs w:val="20"/>
              </w:rPr>
              <w:t>9.2.5.5</w:t>
            </w:r>
          </w:p>
        </w:tc>
        <w:tc>
          <w:tcPr>
            <w:tcW w:w="8167" w:type="dxa"/>
          </w:tcPr>
          <w:p w14:paraId="2E54CFA4" w14:textId="77777777" w:rsidR="00BC2E60" w:rsidRPr="00AB45E8" w:rsidRDefault="00BC2E60" w:rsidP="006A46B7">
            <w:pPr>
              <w:pStyle w:val="SC3"/>
              <w:numPr>
                <w:ilvl w:val="0"/>
                <w:numId w:val="0"/>
              </w:numPr>
              <w:jc w:val="both"/>
            </w:pPr>
            <w:r w:rsidRPr="00AB45E8">
              <w:rPr>
                <w:u w:val="single"/>
              </w:rPr>
              <w:t>Add</w:t>
            </w:r>
            <w:r w:rsidRPr="00AB45E8">
              <w:t xml:space="preserve"> new </w:t>
            </w:r>
            <w:r w:rsidRPr="00AB45E8">
              <w:rPr>
                <w:lang w:val="en-CA"/>
              </w:rPr>
              <w:t>subparagraph</w:t>
            </w:r>
            <w:r w:rsidRPr="00AB45E8">
              <w:t xml:space="preserve"> 9.2.5.5 as follows:</w:t>
            </w:r>
          </w:p>
          <w:p w14:paraId="06AE9974" w14:textId="77777777" w:rsidR="00BC2E60" w:rsidRPr="00AB45E8" w:rsidRDefault="00BC2E60" w:rsidP="006A46B7">
            <w:pPr>
              <w:jc w:val="both"/>
              <w:rPr>
                <w:rFonts w:cs="Arial"/>
                <w:bCs/>
                <w:szCs w:val="20"/>
              </w:rPr>
            </w:pPr>
          </w:p>
          <w:p w14:paraId="7341A691" w14:textId="77777777" w:rsidR="00BC2E60" w:rsidRPr="00AB45E8" w:rsidRDefault="00BC2E60" w:rsidP="006A46B7">
            <w:pPr>
              <w:pStyle w:val="SC4"/>
              <w:ind w:left="1584"/>
              <w:jc w:val="both"/>
            </w:pPr>
            <w:r w:rsidRPr="00AB45E8">
              <w:t>.5</w:t>
            </w:r>
            <w:r w:rsidRPr="00AB45E8">
              <w:tab/>
              <w:t xml:space="preserve">In addition to the steps described in </w:t>
            </w:r>
            <w:r w:rsidRPr="00AB45E8">
              <w:rPr>
                <w:lang w:val="en-CA"/>
              </w:rPr>
              <w:t>GC</w:t>
            </w:r>
            <w:r w:rsidRPr="00AB45E8">
              <w:t xml:space="preserve"> 9.2.5.3, take any further steps it deems necessary to mitigate or stabilize any conditions resulting from encountering toxic or hazardous substances or materials.</w:t>
            </w:r>
          </w:p>
          <w:p w14:paraId="38A0080E" w14:textId="77777777" w:rsidR="00BC2E60" w:rsidRPr="00AB45E8" w:rsidRDefault="00BC2E60" w:rsidP="006A46B7">
            <w:pPr>
              <w:pStyle w:val="SC3"/>
              <w:numPr>
                <w:ilvl w:val="0"/>
                <w:numId w:val="0"/>
              </w:numPr>
              <w:jc w:val="both"/>
            </w:pPr>
          </w:p>
        </w:tc>
      </w:tr>
      <w:tr w:rsidR="00BC2E60" w:rsidRPr="00AB0F97" w14:paraId="6C35D7F6" w14:textId="77777777" w:rsidTr="006A46B7">
        <w:tc>
          <w:tcPr>
            <w:tcW w:w="923" w:type="dxa"/>
          </w:tcPr>
          <w:p w14:paraId="39E215BD" w14:textId="77777777" w:rsidR="00BC2E60" w:rsidRPr="00AB0F97" w:rsidRDefault="00BC2E60" w:rsidP="006A46B7">
            <w:pPr>
              <w:pStyle w:val="SimpleL3"/>
            </w:pPr>
          </w:p>
        </w:tc>
        <w:tc>
          <w:tcPr>
            <w:tcW w:w="990" w:type="dxa"/>
          </w:tcPr>
          <w:p w14:paraId="3168BDEA" w14:textId="77777777" w:rsidR="00BC2E60" w:rsidRDefault="00BC2E60" w:rsidP="006A46B7">
            <w:pPr>
              <w:pStyle w:val="TableText0"/>
              <w:jc w:val="center"/>
              <w:rPr>
                <w:sz w:val="20"/>
                <w:szCs w:val="20"/>
              </w:rPr>
            </w:pPr>
            <w:r>
              <w:rPr>
                <w:sz w:val="20"/>
                <w:szCs w:val="20"/>
              </w:rPr>
              <w:t>9.2.6</w:t>
            </w:r>
          </w:p>
        </w:tc>
        <w:tc>
          <w:tcPr>
            <w:tcW w:w="8167" w:type="dxa"/>
          </w:tcPr>
          <w:p w14:paraId="1A4A9413" w14:textId="77777777" w:rsidR="00BC2E60" w:rsidRPr="00AB45E8" w:rsidRDefault="00BC2E60" w:rsidP="006A46B7">
            <w:pPr>
              <w:pStyle w:val="SC3"/>
              <w:numPr>
                <w:ilvl w:val="0"/>
                <w:numId w:val="0"/>
              </w:numPr>
              <w:jc w:val="both"/>
            </w:pPr>
            <w:r w:rsidRPr="00AB45E8">
              <w:rPr>
                <w:u w:val="single"/>
              </w:rPr>
              <w:t>Add</w:t>
            </w:r>
            <w:r w:rsidRPr="00AB45E8">
              <w:t xml:space="preserve"> the following to </w:t>
            </w:r>
            <w:r w:rsidRPr="00AB45E8">
              <w:rPr>
                <w:lang w:val="en-CA"/>
              </w:rPr>
              <w:t>paragraph</w:t>
            </w:r>
            <w:r w:rsidRPr="00AB45E8">
              <w:t xml:space="preserve"> 9.2.6 after the word “responsible” in line two:</w:t>
            </w:r>
          </w:p>
          <w:p w14:paraId="3A1F5D1E" w14:textId="77777777" w:rsidR="00BC2E60" w:rsidRPr="00AB45E8" w:rsidRDefault="00BC2E60" w:rsidP="006A46B7">
            <w:pPr>
              <w:jc w:val="both"/>
              <w:rPr>
                <w:rFonts w:cs="Arial"/>
                <w:bCs/>
                <w:szCs w:val="20"/>
              </w:rPr>
            </w:pPr>
          </w:p>
          <w:p w14:paraId="604414EC" w14:textId="77777777" w:rsidR="00BC2E60" w:rsidRPr="00AB45E8" w:rsidRDefault="00BC2E60" w:rsidP="006A46B7">
            <w:pPr>
              <w:pStyle w:val="SC4"/>
              <w:ind w:left="0" w:firstLine="21"/>
              <w:jc w:val="both"/>
              <w:rPr>
                <w:lang w:val="en-CA"/>
              </w:rPr>
            </w:pPr>
            <w:r w:rsidRPr="00AB45E8">
              <w:t xml:space="preserve">…or whether any toxic or hazardous substances or materials already at the </w:t>
            </w:r>
            <w:r w:rsidRPr="00AB45E8">
              <w:rPr>
                <w:i/>
              </w:rPr>
              <w:t>Place</w:t>
            </w:r>
            <w:r w:rsidRPr="00AB45E8">
              <w:t xml:space="preserve"> </w:t>
            </w:r>
            <w:r w:rsidRPr="00AB45E8">
              <w:rPr>
                <w:i/>
              </w:rPr>
              <w:t>of</w:t>
            </w:r>
            <w:r w:rsidRPr="00AB45E8">
              <w:t xml:space="preserve"> </w:t>
            </w:r>
            <w:r w:rsidRPr="00AB45E8">
              <w:rPr>
                <w:i/>
              </w:rPr>
              <w:t>the Work</w:t>
            </w:r>
            <w:r w:rsidRPr="00AB45E8">
              <w:t xml:space="preserve"> (and which were then harmless or stored, contained or otherwise dealt with in accordance with legal and regulatory requirements) were dealt with by the </w:t>
            </w:r>
            <w:r w:rsidRPr="00AB45E8">
              <w:rPr>
                <w:i/>
              </w:rPr>
              <w:t>Contractor</w:t>
            </w:r>
            <w:r w:rsidRPr="00AB45E8">
              <w:t xml:space="preserve"> or  anyone for whom the </w:t>
            </w:r>
            <w:r w:rsidRPr="00AB45E8">
              <w:rPr>
                <w:i/>
              </w:rPr>
              <w:t>Contractor</w:t>
            </w:r>
            <w:r w:rsidRPr="00AB45E8">
              <w:t xml:space="preserve"> is responsible in a manner which does not comply with  legal and regulatory requirements, or which threatens human health and safety or the environment, or material damage to the property of the </w:t>
            </w:r>
            <w:r w:rsidRPr="00AB45E8">
              <w:rPr>
                <w:i/>
              </w:rPr>
              <w:t>Owner</w:t>
            </w:r>
            <w:r w:rsidRPr="00AB45E8">
              <w:t xml:space="preserve"> or others,</w:t>
            </w:r>
          </w:p>
          <w:p w14:paraId="2EE39773" w14:textId="77777777" w:rsidR="00BC2E60" w:rsidRPr="00AB45E8" w:rsidRDefault="00BC2E60" w:rsidP="006A46B7">
            <w:pPr>
              <w:pStyle w:val="SC3"/>
              <w:numPr>
                <w:ilvl w:val="0"/>
                <w:numId w:val="0"/>
              </w:numPr>
              <w:jc w:val="both"/>
              <w:rPr>
                <w:u w:val="single"/>
                <w:lang w:val="en-CA"/>
              </w:rPr>
            </w:pPr>
          </w:p>
        </w:tc>
      </w:tr>
      <w:tr w:rsidR="00BC2E60" w:rsidRPr="00AB0F97" w14:paraId="0C4FB002" w14:textId="77777777" w:rsidTr="006A46B7">
        <w:tc>
          <w:tcPr>
            <w:tcW w:w="923" w:type="dxa"/>
          </w:tcPr>
          <w:p w14:paraId="68AAF99E" w14:textId="77777777" w:rsidR="00BC2E60" w:rsidRPr="00AB0F97" w:rsidRDefault="00BC2E60" w:rsidP="006A46B7">
            <w:pPr>
              <w:pStyle w:val="SimpleL3"/>
            </w:pPr>
          </w:p>
        </w:tc>
        <w:tc>
          <w:tcPr>
            <w:tcW w:w="990" w:type="dxa"/>
          </w:tcPr>
          <w:p w14:paraId="023708FB" w14:textId="77777777" w:rsidR="00BC2E60" w:rsidRDefault="00BC2E60" w:rsidP="006A46B7">
            <w:pPr>
              <w:pStyle w:val="TableText0"/>
              <w:jc w:val="center"/>
              <w:rPr>
                <w:sz w:val="20"/>
                <w:szCs w:val="20"/>
              </w:rPr>
            </w:pPr>
            <w:r>
              <w:rPr>
                <w:sz w:val="20"/>
                <w:szCs w:val="20"/>
              </w:rPr>
              <w:t>9.2.8</w:t>
            </w:r>
          </w:p>
        </w:tc>
        <w:tc>
          <w:tcPr>
            <w:tcW w:w="8167" w:type="dxa"/>
          </w:tcPr>
          <w:p w14:paraId="14602BD9" w14:textId="77777777" w:rsidR="00BC2E60" w:rsidRPr="00AB45E8" w:rsidRDefault="00BC2E60" w:rsidP="006A46B7">
            <w:pPr>
              <w:pStyle w:val="SC3"/>
              <w:numPr>
                <w:ilvl w:val="0"/>
                <w:numId w:val="0"/>
              </w:numPr>
              <w:jc w:val="both"/>
              <w:rPr>
                <w:lang w:val="en-CA"/>
              </w:rPr>
            </w:pPr>
            <w:r w:rsidRPr="00AB45E8">
              <w:rPr>
                <w:u w:val="single"/>
                <w:lang w:val="en-CA"/>
              </w:rPr>
              <w:t>Add</w:t>
            </w:r>
            <w:r w:rsidRPr="00AB45E8">
              <w:rPr>
                <w:lang w:val="en-CA"/>
              </w:rPr>
              <w:t xml:space="preserve"> the following after the word “responsible” in line two of paragraph 9.2.8:</w:t>
            </w:r>
          </w:p>
          <w:p w14:paraId="487EF32F" w14:textId="77777777" w:rsidR="00BC2E60" w:rsidRPr="00AB45E8" w:rsidRDefault="00BC2E60" w:rsidP="006A46B7">
            <w:pPr>
              <w:pStyle w:val="SC3"/>
              <w:numPr>
                <w:ilvl w:val="0"/>
                <w:numId w:val="0"/>
              </w:numPr>
              <w:jc w:val="both"/>
              <w:rPr>
                <w:lang w:val="en-CA"/>
              </w:rPr>
            </w:pPr>
          </w:p>
          <w:p w14:paraId="49442A44" w14:textId="77777777" w:rsidR="00BC2E60" w:rsidRPr="00AB45E8" w:rsidRDefault="00BC2E60" w:rsidP="006A46B7">
            <w:pPr>
              <w:pStyle w:val="SC4"/>
              <w:ind w:left="0" w:firstLine="0"/>
              <w:jc w:val="both"/>
            </w:pPr>
            <w:r w:rsidRPr="00AB45E8">
              <w:t xml:space="preserve">…or that any toxic or hazardous substances or materials already at the </w:t>
            </w:r>
            <w:r w:rsidRPr="00AB45E8">
              <w:rPr>
                <w:i/>
              </w:rPr>
              <w:t>Place</w:t>
            </w:r>
            <w:r w:rsidRPr="00AB45E8">
              <w:t xml:space="preserve"> </w:t>
            </w:r>
            <w:r w:rsidRPr="00AB45E8">
              <w:rPr>
                <w:i/>
              </w:rPr>
              <w:t>of</w:t>
            </w:r>
            <w:r w:rsidRPr="00AB45E8">
              <w:t xml:space="preserve"> </w:t>
            </w:r>
            <w:r w:rsidRPr="00AB45E8">
              <w:rPr>
                <w:i/>
              </w:rPr>
              <w:t>the</w:t>
            </w:r>
            <w:r w:rsidRPr="00AB45E8">
              <w:t xml:space="preserve"> </w:t>
            </w:r>
            <w:r w:rsidRPr="00AB45E8">
              <w:rPr>
                <w:i/>
              </w:rPr>
              <w:t xml:space="preserve">Work </w:t>
            </w:r>
            <w:r w:rsidRPr="00AB45E8">
              <w:t xml:space="preserve">(and which were then harmless or stored, contained or otherwise dealt with in accordance with legal and regulatory requirements) were dealt with by the </w:t>
            </w:r>
            <w:r w:rsidRPr="00AB45E8">
              <w:rPr>
                <w:i/>
              </w:rPr>
              <w:t>Contractor</w:t>
            </w:r>
            <w:r w:rsidRPr="00AB45E8">
              <w:t xml:space="preserve"> or anyone for whom the </w:t>
            </w:r>
            <w:r w:rsidRPr="00AB45E8">
              <w:rPr>
                <w:i/>
              </w:rPr>
              <w:t>Contractor</w:t>
            </w:r>
            <w:r w:rsidRPr="00AB45E8">
              <w:t xml:space="preserve"> is responsible in a manner which does not comply with legal and regulatory requirements, or which threatens human health and safety or the environment, or material damage to the property of the </w:t>
            </w:r>
            <w:r w:rsidRPr="00AB45E8">
              <w:rPr>
                <w:i/>
              </w:rPr>
              <w:t>Owner</w:t>
            </w:r>
            <w:r w:rsidRPr="00AB45E8">
              <w:t xml:space="preserve"> or others,..</w:t>
            </w:r>
          </w:p>
          <w:p w14:paraId="57164486" w14:textId="77777777" w:rsidR="00BC2E60" w:rsidRPr="00AB45E8" w:rsidRDefault="00BC2E60" w:rsidP="006A46B7">
            <w:pPr>
              <w:pStyle w:val="SC3"/>
              <w:numPr>
                <w:ilvl w:val="0"/>
                <w:numId w:val="0"/>
              </w:numPr>
              <w:jc w:val="both"/>
            </w:pPr>
          </w:p>
        </w:tc>
      </w:tr>
      <w:tr w:rsidR="00BC2E60" w:rsidRPr="00AB0F97" w14:paraId="331B0D99" w14:textId="77777777" w:rsidTr="006A46B7">
        <w:tc>
          <w:tcPr>
            <w:tcW w:w="923" w:type="dxa"/>
          </w:tcPr>
          <w:p w14:paraId="682002B5" w14:textId="77777777" w:rsidR="00BC2E60" w:rsidRPr="00AB0F97" w:rsidRDefault="00BC2E60" w:rsidP="006A46B7">
            <w:pPr>
              <w:pStyle w:val="SimpleL3"/>
            </w:pPr>
          </w:p>
        </w:tc>
        <w:tc>
          <w:tcPr>
            <w:tcW w:w="990" w:type="dxa"/>
          </w:tcPr>
          <w:p w14:paraId="2F14CC9F" w14:textId="77777777" w:rsidR="00BC2E60" w:rsidRDefault="00BC2E60" w:rsidP="006A46B7">
            <w:pPr>
              <w:pStyle w:val="TableText0"/>
              <w:jc w:val="center"/>
              <w:rPr>
                <w:sz w:val="20"/>
                <w:szCs w:val="20"/>
              </w:rPr>
            </w:pPr>
            <w:r>
              <w:rPr>
                <w:sz w:val="20"/>
                <w:szCs w:val="20"/>
              </w:rPr>
              <w:t>9.2.10 and 9.2.11</w:t>
            </w:r>
          </w:p>
        </w:tc>
        <w:tc>
          <w:tcPr>
            <w:tcW w:w="8167" w:type="dxa"/>
          </w:tcPr>
          <w:p w14:paraId="4BFAB4B2" w14:textId="77777777" w:rsidR="00BC2E60" w:rsidRPr="00A4114E" w:rsidRDefault="00BC2E60" w:rsidP="006A46B7">
            <w:pPr>
              <w:rPr>
                <w:rFonts w:cs="Arial"/>
                <w:bCs/>
                <w:szCs w:val="20"/>
                <w:highlight w:val="cyan"/>
              </w:rPr>
            </w:pPr>
            <w:r w:rsidRPr="00A4114E">
              <w:rPr>
                <w:u w:val="single"/>
              </w:rPr>
              <w:t>Add</w:t>
            </w:r>
            <w:r w:rsidRPr="00F100B7">
              <w:t xml:space="preserve"> new </w:t>
            </w:r>
            <w:r>
              <w:t>paragraphs</w:t>
            </w:r>
            <w:r w:rsidRPr="00F100B7">
              <w:t xml:space="preserve"> 9.2.10 and 9.2.11 as follows:</w:t>
            </w:r>
          </w:p>
          <w:p w14:paraId="6BF2EEB2" w14:textId="77777777" w:rsidR="00BC2E60" w:rsidRPr="00F100B7" w:rsidRDefault="00BC2E60" w:rsidP="006A46B7">
            <w:pPr>
              <w:rPr>
                <w:rFonts w:cs="Arial"/>
                <w:bCs/>
                <w:szCs w:val="20"/>
              </w:rPr>
            </w:pPr>
          </w:p>
          <w:p w14:paraId="61BC214B" w14:textId="77777777" w:rsidR="00BC2E60" w:rsidRPr="00F100B7" w:rsidRDefault="00BC2E60" w:rsidP="006A46B7">
            <w:pPr>
              <w:pStyle w:val="SC4"/>
              <w:ind w:left="865"/>
              <w:jc w:val="both"/>
            </w:pPr>
            <w:r w:rsidRPr="00F100B7">
              <w:t>9.2.10</w:t>
            </w:r>
            <w:r>
              <w:tab/>
            </w:r>
            <w:r w:rsidRPr="00F100B7">
              <w:t xml:space="preserve">Without  limiting  its  other  obligations  under  this  GC9.2,  the  </w:t>
            </w:r>
            <w:r w:rsidRPr="007A1040">
              <w:rPr>
                <w:i/>
              </w:rPr>
              <w:t>Contractor</w:t>
            </w:r>
            <w:r w:rsidRPr="00F100B7">
              <w:t xml:space="preserve"> acknowledges that its obligations under the Contract include compliance with the Environmental Programs, including, but not limited to, the Asbestos Abatement Program. The </w:t>
            </w:r>
            <w:r w:rsidRPr="007A1040">
              <w:rPr>
                <w:i/>
              </w:rPr>
              <w:t>Contractor</w:t>
            </w:r>
            <w:r w:rsidRPr="00F100B7">
              <w:t xml:space="preserve"> acknowledges that the </w:t>
            </w:r>
            <w:r w:rsidRPr="007A1040">
              <w:rPr>
                <w:i/>
              </w:rPr>
              <w:t>Owner</w:t>
            </w:r>
            <w:r w:rsidRPr="00F100B7">
              <w:t xml:space="preserve"> may suffer loss and damage should the </w:t>
            </w:r>
            <w:r w:rsidRPr="007A1040">
              <w:rPr>
                <w:i/>
              </w:rPr>
              <w:t>Contractor</w:t>
            </w:r>
            <w:r w:rsidRPr="00F100B7">
              <w:t xml:space="preserve"> fail to comply with the Environmental Programs and agrees to indemnify and hold harmless the </w:t>
            </w:r>
            <w:r w:rsidRPr="007A1040">
              <w:rPr>
                <w:i/>
              </w:rPr>
              <w:t>Owner</w:t>
            </w:r>
            <w:r w:rsidRPr="00F100B7">
              <w:t xml:space="preserve"> with respect to any loss or damage to which the </w:t>
            </w:r>
            <w:r w:rsidRPr="007A1040">
              <w:rPr>
                <w:i/>
              </w:rPr>
              <w:t>Owner</w:t>
            </w:r>
            <w:r w:rsidRPr="00F100B7">
              <w:t xml:space="preserve"> is exposed by the </w:t>
            </w:r>
            <w:r w:rsidRPr="007A1040">
              <w:rPr>
                <w:i/>
              </w:rPr>
              <w:t>Contractor’s</w:t>
            </w:r>
            <w:r w:rsidRPr="00F100B7">
              <w:t xml:space="preserve"> failure to comply. The </w:t>
            </w:r>
            <w:r w:rsidRPr="007A1040">
              <w:rPr>
                <w:i/>
              </w:rPr>
              <w:t>Contractor</w:t>
            </w:r>
            <w:r w:rsidRPr="00F100B7">
              <w:t xml:space="preserve"> expressly agrees that such loss and damage shall be included within the scope of the </w:t>
            </w:r>
            <w:r w:rsidRPr="007A1040">
              <w:rPr>
                <w:i/>
              </w:rPr>
              <w:t>Contractor’s</w:t>
            </w:r>
            <w:r w:rsidRPr="00F100B7">
              <w:t xml:space="preserve"> indemnity described in </w:t>
            </w:r>
            <w:r>
              <w:rPr>
                <w:lang w:val="en-CA"/>
              </w:rPr>
              <w:t>GC</w:t>
            </w:r>
            <w:r w:rsidRPr="00F100B7">
              <w:t xml:space="preserve"> 1</w:t>
            </w:r>
            <w:r>
              <w:rPr>
                <w:lang w:val="en-CA"/>
              </w:rPr>
              <w:t>3.</w:t>
            </w:r>
            <w:r w:rsidRPr="00F100B7">
              <w:t>1.1 of the General Conditions.</w:t>
            </w:r>
            <w:r>
              <w:t xml:space="preserve">  The </w:t>
            </w:r>
            <w:r w:rsidRPr="007A1040">
              <w:rPr>
                <w:i/>
              </w:rPr>
              <w:t>Contractor</w:t>
            </w:r>
            <w:r>
              <w:t xml:space="preserve"> acknowledges that should it fail </w:t>
            </w:r>
            <w:r w:rsidRPr="00F100B7">
              <w:t xml:space="preserve">to comply with the Environmental Programs, such failure will constitute a failure to comply with the Contract to a substantial degree within the meaning of </w:t>
            </w:r>
            <w:r>
              <w:rPr>
                <w:lang w:val="en-CA"/>
              </w:rPr>
              <w:t xml:space="preserve">GC </w:t>
            </w:r>
            <w:r w:rsidRPr="00F100B7">
              <w:t>7.1.2.</w:t>
            </w:r>
          </w:p>
          <w:p w14:paraId="09561331" w14:textId="77777777" w:rsidR="00BC2E60" w:rsidRPr="00F100B7" w:rsidRDefault="00BC2E60" w:rsidP="006A46B7">
            <w:pPr>
              <w:pStyle w:val="SC4"/>
              <w:jc w:val="both"/>
            </w:pPr>
          </w:p>
          <w:p w14:paraId="462AE337" w14:textId="77777777" w:rsidR="00BC2E60" w:rsidRDefault="00BC2E60" w:rsidP="006A46B7">
            <w:pPr>
              <w:pStyle w:val="SC3"/>
              <w:numPr>
                <w:ilvl w:val="0"/>
                <w:numId w:val="0"/>
              </w:numPr>
              <w:ind w:left="865" w:hanging="865"/>
              <w:jc w:val="both"/>
            </w:pPr>
            <w:r w:rsidRPr="00F100B7">
              <w:t>9.2.11</w:t>
            </w:r>
            <w:r>
              <w:tab/>
            </w:r>
            <w:r w:rsidRPr="00F100B7">
              <w:t xml:space="preserve">No less than forty-eight (48) hours prior to the commencement of the </w:t>
            </w:r>
            <w:r w:rsidRPr="00C172CA">
              <w:rPr>
                <w:i/>
                <w:iCs/>
              </w:rPr>
              <w:t>Work</w:t>
            </w:r>
            <w:r w:rsidRPr="00F100B7">
              <w:t xml:space="preserve"> by the </w:t>
            </w:r>
            <w:r w:rsidRPr="00C172CA">
              <w:rPr>
                <w:i/>
                <w:iCs/>
              </w:rPr>
              <w:t>Contractor</w:t>
            </w:r>
            <w:r w:rsidRPr="00F100B7">
              <w:t xml:space="preserve"> or any of its </w:t>
            </w:r>
            <w:r w:rsidRPr="00C172CA">
              <w:rPr>
                <w:i/>
                <w:iCs/>
              </w:rPr>
              <w:t>Subcontractors</w:t>
            </w:r>
            <w:r w:rsidRPr="00F100B7">
              <w:t xml:space="preserve">, the </w:t>
            </w:r>
            <w:r w:rsidRPr="00C172CA">
              <w:rPr>
                <w:i/>
                <w:iCs/>
              </w:rPr>
              <w:t>Contractor</w:t>
            </w:r>
            <w:r w:rsidRPr="00F100B7">
              <w:t xml:space="preserve"> shall provide to the </w:t>
            </w:r>
            <w:r w:rsidRPr="007A1040">
              <w:rPr>
                <w:i/>
              </w:rPr>
              <w:t>Owner</w:t>
            </w:r>
            <w:r w:rsidRPr="00F100B7">
              <w:t xml:space="preserve"> an “Asbestos Awareness Training Form”, confirming that each worker at the </w:t>
            </w:r>
            <w:r w:rsidRPr="007A1040">
              <w:rPr>
                <w:i/>
              </w:rPr>
              <w:t>Place</w:t>
            </w:r>
            <w:r w:rsidRPr="00F100B7">
              <w:t xml:space="preserve"> </w:t>
            </w:r>
            <w:r w:rsidRPr="007A1040">
              <w:rPr>
                <w:i/>
              </w:rPr>
              <w:t>of</w:t>
            </w:r>
            <w:r w:rsidRPr="00F100B7">
              <w:t xml:space="preserve"> </w:t>
            </w:r>
            <w:r w:rsidRPr="007A1040">
              <w:rPr>
                <w:i/>
              </w:rPr>
              <w:t>the</w:t>
            </w:r>
            <w:r w:rsidRPr="00F100B7">
              <w:t xml:space="preserve"> </w:t>
            </w:r>
            <w:r w:rsidRPr="007A1040">
              <w:rPr>
                <w:i/>
              </w:rPr>
              <w:t>Work</w:t>
            </w:r>
            <w:r w:rsidRPr="00F100B7">
              <w:t>, including supervisory personnel, (for purposes of this paragraph, a “</w:t>
            </w:r>
            <w:r w:rsidRPr="001511A6">
              <w:rPr>
                <w:b/>
                <w:bCs w:val="0"/>
              </w:rPr>
              <w:t>Worker</w:t>
            </w:r>
            <w:r w:rsidRPr="00F100B7">
              <w:t xml:space="preserve">”) has received asbestos-carrying material awareness training to enable the Contractor to meet its obligations under the </w:t>
            </w:r>
            <w:r w:rsidRPr="001511A6">
              <w:rPr>
                <w:i/>
                <w:iCs/>
              </w:rPr>
              <w:t>Environmental Programs</w:t>
            </w:r>
            <w:r w:rsidRPr="00F100B7">
              <w:t xml:space="preserve">, including </w:t>
            </w:r>
            <w:r>
              <w:rPr>
                <w:lang w:val="en-CA"/>
              </w:rPr>
              <w:t xml:space="preserve">the </w:t>
            </w:r>
            <w:r w:rsidRPr="001511A6">
              <w:rPr>
                <w:i/>
                <w:iCs/>
              </w:rPr>
              <w:t>OHSA</w:t>
            </w:r>
            <w:r w:rsidRPr="00F100B7">
              <w:t xml:space="preserve">, all as set out in the </w:t>
            </w:r>
            <w:r w:rsidRPr="001511A6">
              <w:rPr>
                <w:i/>
                <w:iCs/>
              </w:rPr>
              <w:t>Contract</w:t>
            </w:r>
            <w:r w:rsidRPr="00F100B7">
              <w:t xml:space="preserve">. The </w:t>
            </w:r>
            <w:r w:rsidRPr="001511A6">
              <w:rPr>
                <w:i/>
                <w:iCs/>
              </w:rPr>
              <w:t>Owner</w:t>
            </w:r>
            <w:r w:rsidRPr="00F100B7">
              <w:t xml:space="preserve"> reserves the right, by </w:t>
            </w:r>
            <w:r w:rsidRPr="00C172CA">
              <w:rPr>
                <w:i/>
                <w:iCs/>
              </w:rPr>
              <w:t>Notice in</w:t>
            </w:r>
            <w:r w:rsidRPr="00F100B7">
              <w:t xml:space="preserve"> </w:t>
            </w:r>
            <w:r w:rsidRPr="00C172CA">
              <w:rPr>
                <w:i/>
                <w:iCs/>
              </w:rPr>
              <w:t>Writing</w:t>
            </w:r>
            <w:r w:rsidRPr="00F100B7">
              <w:t xml:space="preserve">, to require the </w:t>
            </w:r>
            <w:r w:rsidRPr="001511A6">
              <w:rPr>
                <w:i/>
                <w:iCs/>
              </w:rPr>
              <w:t>Workers</w:t>
            </w:r>
            <w:r w:rsidRPr="00F100B7">
              <w:t xml:space="preserve"> to attend asbestos awareness training provided by the </w:t>
            </w:r>
            <w:r w:rsidRPr="007A1040">
              <w:rPr>
                <w:i/>
              </w:rPr>
              <w:t>Owner</w:t>
            </w:r>
            <w:r w:rsidRPr="00F100B7">
              <w:t xml:space="preserve">. The cost of such </w:t>
            </w:r>
            <w:r w:rsidRPr="001511A6">
              <w:rPr>
                <w:i/>
                <w:iCs/>
              </w:rPr>
              <w:t>Worker</w:t>
            </w:r>
            <w:r w:rsidRPr="00F100B7">
              <w:t xml:space="preserve"> training, whether provided by the </w:t>
            </w:r>
            <w:r w:rsidRPr="007A1040">
              <w:rPr>
                <w:i/>
              </w:rPr>
              <w:t>Owner</w:t>
            </w:r>
            <w:r w:rsidRPr="00F100B7">
              <w:t xml:space="preserve"> or others, shall be borne by the </w:t>
            </w:r>
            <w:r w:rsidRPr="00C172CA">
              <w:rPr>
                <w:i/>
                <w:iCs/>
              </w:rPr>
              <w:t>Contractor</w:t>
            </w:r>
            <w:r w:rsidRPr="00F100B7">
              <w:t>.</w:t>
            </w:r>
          </w:p>
          <w:p w14:paraId="765B9975" w14:textId="77777777" w:rsidR="00BC2E60" w:rsidRPr="00A4114E" w:rsidRDefault="00BC2E60" w:rsidP="006A46B7">
            <w:pPr>
              <w:pStyle w:val="SC3"/>
              <w:numPr>
                <w:ilvl w:val="0"/>
                <w:numId w:val="0"/>
              </w:numPr>
              <w:ind w:left="865" w:hanging="865"/>
              <w:jc w:val="both"/>
              <w:rPr>
                <w:highlight w:val="cyan"/>
                <w:u w:val="single"/>
                <w:lang w:val="en-US"/>
              </w:rPr>
            </w:pPr>
            <w:r w:rsidRPr="00F100B7">
              <w:t xml:space="preserve"> </w:t>
            </w:r>
          </w:p>
        </w:tc>
      </w:tr>
    </w:tbl>
    <w:p w14:paraId="2FE5763B" w14:textId="77777777" w:rsidR="00BC2E60" w:rsidRPr="00DF3C32" w:rsidRDefault="00BC2E60" w:rsidP="00BC2E60">
      <w:pPr>
        <w:pStyle w:val="SimpleL2"/>
      </w:pPr>
      <w:bookmarkStart w:id="407" w:name="_Toc115690195"/>
      <w:r w:rsidRPr="00DF3C32">
        <w:lastRenderedPageBreak/>
        <w:t>GC 9.4   CONSTRUCTION SAFETY</w:t>
      </w:r>
      <w:bookmarkEnd w:id="407"/>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3C16EC8A" w14:textId="77777777" w:rsidTr="006A46B7">
        <w:tc>
          <w:tcPr>
            <w:tcW w:w="923" w:type="dxa"/>
          </w:tcPr>
          <w:p w14:paraId="10F5927F" w14:textId="77777777" w:rsidR="00BC2E60" w:rsidRPr="00AB0F97" w:rsidRDefault="00BC2E60" w:rsidP="006A46B7">
            <w:pPr>
              <w:pStyle w:val="SimpleL3"/>
            </w:pPr>
          </w:p>
        </w:tc>
        <w:tc>
          <w:tcPr>
            <w:tcW w:w="990" w:type="dxa"/>
          </w:tcPr>
          <w:p w14:paraId="3801DC8B" w14:textId="77777777" w:rsidR="00BC2E60" w:rsidRPr="00AB0F97" w:rsidRDefault="00BC2E60" w:rsidP="006A46B7">
            <w:pPr>
              <w:pStyle w:val="TableText0"/>
              <w:jc w:val="center"/>
              <w:rPr>
                <w:sz w:val="20"/>
                <w:szCs w:val="20"/>
              </w:rPr>
            </w:pPr>
            <w:r>
              <w:rPr>
                <w:sz w:val="20"/>
                <w:szCs w:val="20"/>
              </w:rPr>
              <w:t>9.4.1</w:t>
            </w:r>
          </w:p>
        </w:tc>
        <w:tc>
          <w:tcPr>
            <w:tcW w:w="8167" w:type="dxa"/>
          </w:tcPr>
          <w:p w14:paraId="3A768222" w14:textId="77777777" w:rsidR="00BC2E60" w:rsidRPr="00AB45E8" w:rsidRDefault="00BC2E60" w:rsidP="006A46B7">
            <w:pPr>
              <w:pStyle w:val="SC3"/>
              <w:numPr>
                <w:ilvl w:val="0"/>
                <w:numId w:val="0"/>
              </w:numPr>
              <w:jc w:val="both"/>
            </w:pPr>
            <w:r w:rsidRPr="00AB45E8">
              <w:rPr>
                <w:u w:val="single"/>
              </w:rPr>
              <w:t>Delete</w:t>
            </w:r>
            <w:r w:rsidRPr="00AB45E8">
              <w:t xml:space="preserve"> </w:t>
            </w:r>
            <w:r w:rsidRPr="00AB45E8">
              <w:rPr>
                <w:lang w:val="en-US"/>
              </w:rPr>
              <w:t>paragraph</w:t>
            </w:r>
            <w:r w:rsidRPr="00AB45E8">
              <w:t xml:space="preserve"> 9.4.1 in its entirety and </w:t>
            </w:r>
            <w:r w:rsidRPr="00AB45E8">
              <w:rPr>
                <w:u w:val="single"/>
              </w:rPr>
              <w:t>replace</w:t>
            </w:r>
            <w:r w:rsidRPr="00AB45E8">
              <w:t xml:space="preserve"> it with the following:</w:t>
            </w:r>
          </w:p>
          <w:p w14:paraId="6F6B30AF" w14:textId="77777777" w:rsidR="00BC2E60" w:rsidRPr="00AB45E8" w:rsidRDefault="00BC2E60" w:rsidP="006A46B7">
            <w:pPr>
              <w:jc w:val="both"/>
              <w:rPr>
                <w:rFonts w:cs="Arial"/>
                <w:bCs/>
                <w:szCs w:val="20"/>
              </w:rPr>
            </w:pPr>
          </w:p>
          <w:p w14:paraId="7E379DB6" w14:textId="77777777" w:rsidR="00BC2E60" w:rsidRPr="00AB45E8" w:rsidRDefault="00BC2E60" w:rsidP="006A46B7">
            <w:pPr>
              <w:pStyle w:val="SC3"/>
              <w:numPr>
                <w:ilvl w:val="0"/>
                <w:numId w:val="0"/>
              </w:numPr>
              <w:ind w:left="860" w:hanging="860"/>
              <w:jc w:val="both"/>
            </w:pPr>
            <w:r w:rsidRPr="00AB45E8">
              <w:t>9.4.1</w:t>
            </w:r>
            <w:r w:rsidRPr="00AB45E8">
              <w:tab/>
              <w:t xml:space="preserve">The </w:t>
            </w:r>
            <w:r w:rsidRPr="00AB45E8">
              <w:rPr>
                <w:i/>
              </w:rPr>
              <w:t>Contractor</w:t>
            </w:r>
            <w:r w:rsidRPr="00AB45E8">
              <w:t xml:space="preserve"> shall be solely responsible for construction safety at the </w:t>
            </w:r>
            <w:r w:rsidRPr="00AB45E8">
              <w:rPr>
                <w:i/>
              </w:rPr>
              <w:t>Place</w:t>
            </w:r>
            <w:r w:rsidRPr="00AB45E8">
              <w:t xml:space="preserve"> </w:t>
            </w:r>
            <w:r w:rsidRPr="00AB45E8">
              <w:rPr>
                <w:i/>
              </w:rPr>
              <w:t>of</w:t>
            </w:r>
            <w:r w:rsidRPr="00AB45E8">
              <w:t xml:space="preserve"> </w:t>
            </w:r>
            <w:r w:rsidRPr="00AB45E8">
              <w:rPr>
                <w:i/>
              </w:rPr>
              <w:t>the</w:t>
            </w:r>
            <w:r w:rsidRPr="00AB45E8">
              <w:t xml:space="preserve"> </w:t>
            </w:r>
            <w:r w:rsidRPr="00AB45E8">
              <w:rPr>
                <w:i/>
              </w:rPr>
              <w:t>Work</w:t>
            </w:r>
            <w:r w:rsidRPr="00AB45E8">
              <w:t xml:space="preserve"> and for compliance with the rules, regulations and practices required by the </w:t>
            </w:r>
            <w:r w:rsidRPr="00AB45E8">
              <w:rPr>
                <w:lang w:val="en-CA"/>
              </w:rPr>
              <w:t>OHSA, including but not limited to those of the “constructor”</w:t>
            </w:r>
            <w:r w:rsidRPr="00AB45E8">
              <w:t xml:space="preserve"> and shall be responsible for initiating, maintaining and supervising all safety precautions and programs in connection with the performance of the </w:t>
            </w:r>
            <w:r w:rsidRPr="00AB45E8">
              <w:rPr>
                <w:i/>
              </w:rPr>
              <w:t>Work</w:t>
            </w:r>
            <w:r w:rsidRPr="00AB45E8">
              <w:t>.</w:t>
            </w:r>
          </w:p>
          <w:p w14:paraId="36AA3DF0" w14:textId="77777777" w:rsidR="00BC2E60" w:rsidRPr="00AB45E8" w:rsidRDefault="00BC2E60" w:rsidP="006A46B7">
            <w:pPr>
              <w:pStyle w:val="SC3"/>
              <w:numPr>
                <w:ilvl w:val="0"/>
                <w:numId w:val="0"/>
              </w:numPr>
              <w:ind w:left="860" w:hanging="860"/>
              <w:jc w:val="both"/>
            </w:pPr>
          </w:p>
        </w:tc>
      </w:tr>
      <w:tr w:rsidR="00BC2E60" w:rsidRPr="00AB0F97" w14:paraId="3A7542D2" w14:textId="77777777" w:rsidTr="006A46B7">
        <w:tc>
          <w:tcPr>
            <w:tcW w:w="923" w:type="dxa"/>
          </w:tcPr>
          <w:p w14:paraId="567D477E" w14:textId="77777777" w:rsidR="00BC2E60" w:rsidRPr="00AB0F97" w:rsidRDefault="00BC2E60" w:rsidP="006A46B7">
            <w:pPr>
              <w:pStyle w:val="SimpleL3"/>
            </w:pPr>
          </w:p>
        </w:tc>
        <w:tc>
          <w:tcPr>
            <w:tcW w:w="990" w:type="dxa"/>
          </w:tcPr>
          <w:p w14:paraId="1F2C930E" w14:textId="77777777" w:rsidR="00BC2E60" w:rsidRDefault="00BC2E60" w:rsidP="006A46B7">
            <w:pPr>
              <w:pStyle w:val="TableText0"/>
              <w:jc w:val="center"/>
              <w:rPr>
                <w:sz w:val="20"/>
                <w:szCs w:val="20"/>
              </w:rPr>
            </w:pPr>
            <w:r>
              <w:rPr>
                <w:sz w:val="20"/>
                <w:szCs w:val="20"/>
              </w:rPr>
              <w:t>9.4.2</w:t>
            </w:r>
          </w:p>
        </w:tc>
        <w:tc>
          <w:tcPr>
            <w:tcW w:w="8167" w:type="dxa"/>
          </w:tcPr>
          <w:p w14:paraId="0C12313E" w14:textId="77777777" w:rsidR="00BC2E60" w:rsidRPr="00AB45E8" w:rsidRDefault="00BC2E60" w:rsidP="006A46B7">
            <w:pPr>
              <w:pStyle w:val="SC3"/>
              <w:numPr>
                <w:ilvl w:val="0"/>
                <w:numId w:val="0"/>
              </w:numPr>
              <w:jc w:val="both"/>
            </w:pPr>
            <w:r w:rsidRPr="00AB45E8">
              <w:rPr>
                <w:u w:val="single"/>
                <w:lang w:val="en-CA"/>
              </w:rPr>
              <w:t>Add</w:t>
            </w:r>
            <w:r w:rsidRPr="00AB45E8">
              <w:rPr>
                <w:lang w:val="en-CA"/>
              </w:rPr>
              <w:t xml:space="preserve"> the following words after “and the </w:t>
            </w:r>
            <w:r w:rsidRPr="00AB45E8">
              <w:rPr>
                <w:i/>
                <w:iCs/>
                <w:lang w:val="en-CA"/>
              </w:rPr>
              <w:t xml:space="preserve">Contractor </w:t>
            </w:r>
            <w:r w:rsidRPr="00AB45E8">
              <w:rPr>
                <w:lang w:val="en-CA"/>
              </w:rPr>
              <w:t xml:space="preserve">in paragraph 9.4.2: </w:t>
            </w:r>
          </w:p>
          <w:p w14:paraId="30F7D0FF" w14:textId="77777777" w:rsidR="00BC2E60" w:rsidRPr="00AB45E8" w:rsidRDefault="00BC2E60" w:rsidP="006A46B7">
            <w:pPr>
              <w:pStyle w:val="SC3"/>
              <w:numPr>
                <w:ilvl w:val="0"/>
                <w:numId w:val="0"/>
              </w:numPr>
              <w:ind w:left="2178"/>
              <w:jc w:val="both"/>
              <w:rPr>
                <w:lang w:val="en-CA"/>
              </w:rPr>
            </w:pPr>
          </w:p>
          <w:p w14:paraId="2E198654" w14:textId="77777777" w:rsidR="00BC2E60" w:rsidRPr="00AB45E8" w:rsidRDefault="00BC2E60" w:rsidP="006A46B7">
            <w:pPr>
              <w:pStyle w:val="SC3"/>
              <w:numPr>
                <w:ilvl w:val="0"/>
                <w:numId w:val="0"/>
              </w:numPr>
              <w:jc w:val="both"/>
              <w:rPr>
                <w:lang w:val="en-CA"/>
              </w:rPr>
            </w:pPr>
            <w:r w:rsidRPr="00AB45E8">
              <w:rPr>
                <w:lang w:val="en-CA"/>
              </w:rPr>
              <w:t xml:space="preserve">“, </w:t>
            </w:r>
            <w:r w:rsidRPr="00AB45E8">
              <w:rPr>
                <w:i/>
                <w:iCs/>
                <w:lang w:val="en-CA"/>
              </w:rPr>
              <w:t>Subcontractors</w:t>
            </w:r>
            <w:r w:rsidRPr="00AB45E8">
              <w:rPr>
                <w:lang w:val="en-CA"/>
              </w:rPr>
              <w:t xml:space="preserve">, and </w:t>
            </w:r>
            <w:r w:rsidRPr="00AB45E8">
              <w:rPr>
                <w:i/>
                <w:iCs/>
                <w:lang w:val="en-CA"/>
              </w:rPr>
              <w:t>Suppliers</w:t>
            </w:r>
            <w:r w:rsidRPr="00AB45E8">
              <w:rPr>
                <w:lang w:val="en-CA"/>
              </w:rPr>
              <w:t xml:space="preserve">”. </w:t>
            </w:r>
          </w:p>
          <w:p w14:paraId="24430721" w14:textId="77777777" w:rsidR="00BC2E60" w:rsidRPr="00AB45E8" w:rsidRDefault="00BC2E60" w:rsidP="006A46B7">
            <w:pPr>
              <w:pStyle w:val="SC3"/>
              <w:numPr>
                <w:ilvl w:val="0"/>
                <w:numId w:val="0"/>
              </w:numPr>
              <w:jc w:val="both"/>
            </w:pPr>
          </w:p>
        </w:tc>
      </w:tr>
      <w:tr w:rsidR="00BC2E60" w:rsidRPr="00AB0F97" w14:paraId="70025E7A" w14:textId="77777777" w:rsidTr="006A46B7">
        <w:tc>
          <w:tcPr>
            <w:tcW w:w="923" w:type="dxa"/>
          </w:tcPr>
          <w:p w14:paraId="3F915738" w14:textId="77777777" w:rsidR="00BC2E60" w:rsidRPr="00AB0F97" w:rsidRDefault="00BC2E60" w:rsidP="006A46B7">
            <w:pPr>
              <w:pStyle w:val="SimpleL3"/>
            </w:pPr>
          </w:p>
        </w:tc>
        <w:tc>
          <w:tcPr>
            <w:tcW w:w="990" w:type="dxa"/>
          </w:tcPr>
          <w:p w14:paraId="45CBCC85" w14:textId="77777777" w:rsidR="00BC2E60" w:rsidRDefault="00BC2E60" w:rsidP="006A46B7">
            <w:pPr>
              <w:pStyle w:val="TableText0"/>
              <w:jc w:val="center"/>
              <w:rPr>
                <w:sz w:val="20"/>
                <w:szCs w:val="20"/>
              </w:rPr>
            </w:pPr>
            <w:r>
              <w:rPr>
                <w:sz w:val="20"/>
                <w:szCs w:val="20"/>
              </w:rPr>
              <w:t>9.4.3</w:t>
            </w:r>
          </w:p>
        </w:tc>
        <w:tc>
          <w:tcPr>
            <w:tcW w:w="8167" w:type="dxa"/>
          </w:tcPr>
          <w:p w14:paraId="3671E79A" w14:textId="77777777" w:rsidR="00BC2E60" w:rsidRPr="00AB45E8" w:rsidRDefault="00BC2E60" w:rsidP="006A46B7">
            <w:pPr>
              <w:pStyle w:val="SC3"/>
              <w:numPr>
                <w:ilvl w:val="0"/>
                <w:numId w:val="0"/>
              </w:numPr>
              <w:jc w:val="both"/>
            </w:pPr>
            <w:r w:rsidRPr="00AB45E8">
              <w:rPr>
                <w:u w:val="single"/>
                <w:lang w:val="en-CA"/>
              </w:rPr>
              <w:t>Add</w:t>
            </w:r>
            <w:r w:rsidRPr="00AB45E8">
              <w:rPr>
                <w:lang w:val="en-CA"/>
              </w:rPr>
              <w:t xml:space="preserve"> the following words after “and the </w:t>
            </w:r>
            <w:r w:rsidRPr="00AB45E8">
              <w:rPr>
                <w:i/>
                <w:iCs/>
                <w:lang w:val="en-CA"/>
              </w:rPr>
              <w:t xml:space="preserve">Contractor </w:t>
            </w:r>
            <w:r w:rsidRPr="00AB45E8">
              <w:rPr>
                <w:lang w:val="en-CA"/>
              </w:rPr>
              <w:t xml:space="preserve">in paragraph 9.4.3: </w:t>
            </w:r>
          </w:p>
          <w:p w14:paraId="4ACEDE41" w14:textId="77777777" w:rsidR="00BC2E60" w:rsidRPr="00AB45E8" w:rsidRDefault="00BC2E60" w:rsidP="006A46B7">
            <w:pPr>
              <w:pStyle w:val="SC3"/>
              <w:numPr>
                <w:ilvl w:val="0"/>
                <w:numId w:val="0"/>
              </w:numPr>
              <w:ind w:left="2178"/>
              <w:jc w:val="both"/>
              <w:rPr>
                <w:lang w:val="en-CA"/>
              </w:rPr>
            </w:pPr>
          </w:p>
          <w:p w14:paraId="7D313F3F" w14:textId="77777777" w:rsidR="00BC2E60" w:rsidRPr="00AB45E8" w:rsidRDefault="00BC2E60" w:rsidP="006A46B7">
            <w:pPr>
              <w:pStyle w:val="SC3"/>
              <w:numPr>
                <w:ilvl w:val="0"/>
                <w:numId w:val="0"/>
              </w:numPr>
              <w:jc w:val="both"/>
              <w:rPr>
                <w:lang w:val="en-CA"/>
              </w:rPr>
            </w:pPr>
            <w:r w:rsidRPr="00AB45E8">
              <w:rPr>
                <w:lang w:val="en-CA"/>
              </w:rPr>
              <w:t xml:space="preserve">“, </w:t>
            </w:r>
            <w:r w:rsidRPr="00AB45E8">
              <w:rPr>
                <w:i/>
                <w:iCs/>
                <w:lang w:val="en-CA"/>
              </w:rPr>
              <w:t>Subcontractors</w:t>
            </w:r>
            <w:r w:rsidRPr="00AB45E8">
              <w:rPr>
                <w:lang w:val="en-CA"/>
              </w:rPr>
              <w:t xml:space="preserve">, and </w:t>
            </w:r>
            <w:r w:rsidRPr="00AB45E8">
              <w:rPr>
                <w:i/>
                <w:iCs/>
                <w:lang w:val="en-CA"/>
              </w:rPr>
              <w:t>Suppliers</w:t>
            </w:r>
            <w:r w:rsidRPr="00AB45E8">
              <w:rPr>
                <w:lang w:val="en-CA"/>
              </w:rPr>
              <w:t xml:space="preserve">”. </w:t>
            </w:r>
          </w:p>
          <w:p w14:paraId="655459B5" w14:textId="77777777" w:rsidR="00BC2E60" w:rsidRPr="00AB45E8" w:rsidRDefault="00BC2E60" w:rsidP="006A46B7">
            <w:pPr>
              <w:pStyle w:val="SC3"/>
              <w:numPr>
                <w:ilvl w:val="0"/>
                <w:numId w:val="0"/>
              </w:numPr>
              <w:jc w:val="both"/>
              <w:rPr>
                <w:u w:val="single"/>
                <w:lang w:val="en-CA"/>
              </w:rPr>
            </w:pPr>
          </w:p>
        </w:tc>
      </w:tr>
      <w:tr w:rsidR="00BC2E60" w:rsidRPr="00AB0F97" w14:paraId="3FCE605F" w14:textId="77777777" w:rsidTr="006A46B7">
        <w:tc>
          <w:tcPr>
            <w:tcW w:w="923" w:type="dxa"/>
          </w:tcPr>
          <w:p w14:paraId="25EF537A" w14:textId="77777777" w:rsidR="00BC2E60" w:rsidRPr="00AB0F97" w:rsidRDefault="00BC2E60" w:rsidP="006A46B7">
            <w:pPr>
              <w:pStyle w:val="SimpleL3"/>
            </w:pPr>
          </w:p>
        </w:tc>
        <w:tc>
          <w:tcPr>
            <w:tcW w:w="990" w:type="dxa"/>
          </w:tcPr>
          <w:p w14:paraId="69622B30" w14:textId="77777777" w:rsidR="00BC2E60" w:rsidRDefault="00BC2E60" w:rsidP="006A46B7">
            <w:pPr>
              <w:pStyle w:val="TableText0"/>
              <w:jc w:val="center"/>
              <w:rPr>
                <w:sz w:val="20"/>
                <w:szCs w:val="20"/>
              </w:rPr>
            </w:pPr>
            <w:r>
              <w:rPr>
                <w:sz w:val="20"/>
                <w:szCs w:val="20"/>
              </w:rPr>
              <w:t>9.4.4</w:t>
            </w:r>
          </w:p>
        </w:tc>
        <w:tc>
          <w:tcPr>
            <w:tcW w:w="8167" w:type="dxa"/>
          </w:tcPr>
          <w:p w14:paraId="761FAF4B" w14:textId="77777777" w:rsidR="00BC2E60" w:rsidRPr="00AB45E8" w:rsidRDefault="00BC2E60" w:rsidP="006A46B7">
            <w:pPr>
              <w:pStyle w:val="SC3"/>
              <w:numPr>
                <w:ilvl w:val="0"/>
                <w:numId w:val="0"/>
              </w:numPr>
              <w:jc w:val="both"/>
            </w:pPr>
            <w:r w:rsidRPr="00AB45E8">
              <w:rPr>
                <w:u w:val="single"/>
                <w:lang w:val="en-CA"/>
              </w:rPr>
              <w:t>Delete</w:t>
            </w:r>
            <w:r w:rsidRPr="00AB45E8">
              <w:rPr>
                <w:lang w:val="en-CA"/>
              </w:rPr>
              <w:t xml:space="preserve"> paragraph 9.4.4 in its entirety and </w:t>
            </w:r>
            <w:r w:rsidRPr="00AB45E8">
              <w:rPr>
                <w:u w:val="single"/>
                <w:lang w:val="en-CA"/>
              </w:rPr>
              <w:t>replace</w:t>
            </w:r>
            <w:r w:rsidRPr="00AB45E8">
              <w:rPr>
                <w:lang w:val="en-CA"/>
              </w:rPr>
              <w:t xml:space="preserve"> it with “[Intentionally blank].”</w:t>
            </w:r>
          </w:p>
          <w:p w14:paraId="3894CECD" w14:textId="77777777" w:rsidR="00BC2E60" w:rsidRPr="00AB45E8" w:rsidRDefault="00BC2E60" w:rsidP="006A46B7">
            <w:pPr>
              <w:pStyle w:val="SC3"/>
              <w:numPr>
                <w:ilvl w:val="0"/>
                <w:numId w:val="0"/>
              </w:numPr>
              <w:jc w:val="both"/>
              <w:rPr>
                <w:u w:val="single"/>
              </w:rPr>
            </w:pPr>
          </w:p>
        </w:tc>
      </w:tr>
      <w:tr w:rsidR="00BC2E60" w:rsidRPr="00AB0F97" w14:paraId="568C4F4E" w14:textId="77777777" w:rsidTr="006A46B7">
        <w:tc>
          <w:tcPr>
            <w:tcW w:w="923" w:type="dxa"/>
          </w:tcPr>
          <w:p w14:paraId="6B53E471" w14:textId="77777777" w:rsidR="00BC2E60" w:rsidRPr="00AB0F97" w:rsidRDefault="00BC2E60" w:rsidP="006A46B7">
            <w:pPr>
              <w:pStyle w:val="SimpleL3"/>
            </w:pPr>
          </w:p>
        </w:tc>
        <w:tc>
          <w:tcPr>
            <w:tcW w:w="990" w:type="dxa"/>
          </w:tcPr>
          <w:p w14:paraId="0C6FAB48" w14:textId="77777777" w:rsidR="00BC2E60" w:rsidRDefault="00BC2E60" w:rsidP="006A46B7">
            <w:pPr>
              <w:pStyle w:val="TableText0"/>
              <w:jc w:val="center"/>
              <w:rPr>
                <w:sz w:val="20"/>
                <w:szCs w:val="20"/>
              </w:rPr>
            </w:pPr>
            <w:r>
              <w:rPr>
                <w:sz w:val="20"/>
                <w:szCs w:val="20"/>
              </w:rPr>
              <w:t>9.4.5</w:t>
            </w:r>
          </w:p>
        </w:tc>
        <w:tc>
          <w:tcPr>
            <w:tcW w:w="8167" w:type="dxa"/>
          </w:tcPr>
          <w:p w14:paraId="330A8FBF" w14:textId="77777777" w:rsidR="00BC2E60" w:rsidRPr="00AB45E8" w:rsidRDefault="00BC2E60" w:rsidP="006A46B7">
            <w:pPr>
              <w:pStyle w:val="SC3"/>
              <w:numPr>
                <w:ilvl w:val="0"/>
                <w:numId w:val="0"/>
              </w:numPr>
              <w:jc w:val="both"/>
            </w:pPr>
            <w:r w:rsidRPr="00AB45E8">
              <w:rPr>
                <w:u w:val="single"/>
                <w:lang w:val="en-CA"/>
              </w:rPr>
              <w:t>Delete</w:t>
            </w:r>
            <w:r w:rsidRPr="00AB45E8">
              <w:rPr>
                <w:lang w:val="en-CA"/>
              </w:rPr>
              <w:t xml:space="preserve"> paragraph 9.4.5 in its entirety and </w:t>
            </w:r>
            <w:r w:rsidRPr="00AB45E8">
              <w:rPr>
                <w:u w:val="single"/>
                <w:lang w:val="en-CA"/>
              </w:rPr>
              <w:t>replace</w:t>
            </w:r>
            <w:r w:rsidRPr="00AB45E8">
              <w:rPr>
                <w:lang w:val="en-CA"/>
              </w:rPr>
              <w:t xml:space="preserve"> it with the following:</w:t>
            </w:r>
          </w:p>
          <w:p w14:paraId="37395AC5" w14:textId="77777777" w:rsidR="00BC2E60" w:rsidRPr="00AB45E8" w:rsidRDefault="00BC2E60" w:rsidP="006A46B7">
            <w:pPr>
              <w:jc w:val="both"/>
              <w:rPr>
                <w:rFonts w:cs="Arial"/>
                <w:bCs/>
                <w:szCs w:val="20"/>
                <w:lang w:val="x-none"/>
              </w:rPr>
            </w:pPr>
          </w:p>
          <w:p w14:paraId="2E5BFCE0" w14:textId="77777777" w:rsidR="00BC2E60" w:rsidRPr="00AB45E8" w:rsidRDefault="00BC2E60" w:rsidP="006A46B7">
            <w:pPr>
              <w:pStyle w:val="SC4"/>
              <w:ind w:left="864"/>
              <w:jc w:val="both"/>
            </w:pPr>
            <w:r w:rsidRPr="00AB45E8">
              <w:t>9.4.</w:t>
            </w:r>
            <w:r w:rsidRPr="00AB45E8">
              <w:rPr>
                <w:lang w:val="en-CA"/>
              </w:rPr>
              <w:t>5</w:t>
            </w:r>
            <w:r w:rsidRPr="00AB45E8">
              <w:tab/>
              <w:t xml:space="preserve">Prior to the commencement of the </w:t>
            </w:r>
            <w:r w:rsidRPr="00AB45E8">
              <w:rPr>
                <w:i/>
              </w:rPr>
              <w:t>Work</w:t>
            </w:r>
            <w:r w:rsidRPr="00AB45E8">
              <w:t xml:space="preserve">, the </w:t>
            </w:r>
            <w:r w:rsidRPr="00AB45E8">
              <w:rPr>
                <w:i/>
              </w:rPr>
              <w:t>Contractor</w:t>
            </w:r>
            <w:r w:rsidRPr="00AB45E8">
              <w:t xml:space="preserve"> shall submit to the </w:t>
            </w:r>
            <w:r w:rsidRPr="00AB45E8">
              <w:rPr>
                <w:i/>
              </w:rPr>
              <w:t>Owner</w:t>
            </w:r>
            <w:r w:rsidRPr="00AB45E8">
              <w:t>:</w:t>
            </w:r>
          </w:p>
          <w:p w14:paraId="1A00F7E4" w14:textId="77777777" w:rsidR="00BC2E60" w:rsidRPr="00AB45E8" w:rsidRDefault="00BC2E60" w:rsidP="006A46B7">
            <w:pPr>
              <w:jc w:val="both"/>
              <w:rPr>
                <w:rFonts w:cs="Arial"/>
                <w:bCs/>
                <w:szCs w:val="20"/>
              </w:rPr>
            </w:pPr>
          </w:p>
          <w:p w14:paraId="3232A97D" w14:textId="77777777" w:rsidR="00BC2E60" w:rsidRPr="00AB45E8" w:rsidRDefault="00BC2E60" w:rsidP="006A46B7">
            <w:pPr>
              <w:pStyle w:val="SC5"/>
              <w:ind w:left="1224"/>
              <w:jc w:val="both"/>
            </w:pPr>
            <w:r w:rsidRPr="00AB45E8">
              <w:t>.1</w:t>
            </w:r>
            <w:r w:rsidRPr="00AB45E8">
              <w:tab/>
              <w:t>a current WSIB clearance certificate;</w:t>
            </w:r>
          </w:p>
          <w:p w14:paraId="5C9CFB12" w14:textId="77777777" w:rsidR="00BC2E60" w:rsidRPr="00AB45E8" w:rsidRDefault="00BC2E60" w:rsidP="006A46B7">
            <w:pPr>
              <w:pStyle w:val="SC5"/>
              <w:ind w:left="1224"/>
              <w:jc w:val="both"/>
            </w:pPr>
            <w:r w:rsidRPr="00AB45E8">
              <w:t xml:space="preserve"> </w:t>
            </w:r>
          </w:p>
          <w:p w14:paraId="0D58D981" w14:textId="77777777" w:rsidR="00BC2E60" w:rsidRPr="00AB45E8" w:rsidRDefault="00BC2E60" w:rsidP="006A46B7">
            <w:pPr>
              <w:pStyle w:val="SC5"/>
              <w:ind w:left="1225"/>
              <w:jc w:val="both"/>
              <w:rPr>
                <w:lang w:val="en-CA"/>
              </w:rPr>
            </w:pPr>
            <w:r w:rsidRPr="00AB45E8">
              <w:t>.2</w:t>
            </w:r>
            <w:r w:rsidRPr="00AB45E8">
              <w:tab/>
            </w:r>
            <w:r w:rsidRPr="00AB45E8">
              <w:rPr>
                <w:lang w:val="en-CA"/>
              </w:rPr>
              <w:t xml:space="preserve">a completed and executed COVID-19 Acknowledgement Form available for download at: </w:t>
            </w:r>
            <w:hyperlink r:id="rId51" w:history="1">
              <w:r w:rsidRPr="00AB45E8">
                <w:rPr>
                  <w:rStyle w:val="Hyperlink"/>
                  <w:i/>
                  <w:iCs/>
                  <w:lang w:val="en-CA"/>
                </w:rPr>
                <w:t>https://ehs.utoronto.ca/wp-content/uploads/2020/08/UofT-Contractor-COVID-safety-acknowledgement-form-August-10-2020_Final.pdf</w:t>
              </w:r>
            </w:hyperlink>
            <w:r w:rsidRPr="00AB45E8">
              <w:rPr>
                <w:lang w:val="en-CA"/>
              </w:rPr>
              <w:t xml:space="preserve">; </w:t>
            </w:r>
          </w:p>
          <w:p w14:paraId="249CD5EC" w14:textId="77777777" w:rsidR="00BC2E60" w:rsidRPr="00AB45E8" w:rsidRDefault="00BC2E60" w:rsidP="006A46B7">
            <w:pPr>
              <w:pStyle w:val="SC5"/>
              <w:ind w:left="1225"/>
              <w:jc w:val="both"/>
            </w:pPr>
          </w:p>
          <w:p w14:paraId="2FC79115" w14:textId="77777777" w:rsidR="00BC2E60" w:rsidRPr="00AB45E8" w:rsidRDefault="00BC2E60" w:rsidP="006A46B7">
            <w:pPr>
              <w:pStyle w:val="SC5"/>
              <w:ind w:left="1225"/>
              <w:jc w:val="both"/>
            </w:pPr>
            <w:r w:rsidRPr="00AB45E8">
              <w:rPr>
                <w:lang w:val="en-CA"/>
              </w:rPr>
              <w:t>.3</w:t>
            </w:r>
            <w:r w:rsidRPr="00AB45E8">
              <w:rPr>
                <w:lang w:val="en-CA"/>
              </w:rPr>
              <w:tab/>
            </w:r>
            <w:r w:rsidRPr="00AB45E8">
              <w:t xml:space="preserve">copies of the </w:t>
            </w:r>
            <w:r w:rsidRPr="00AB45E8">
              <w:rPr>
                <w:i/>
              </w:rPr>
              <w:t>Contractor’s</w:t>
            </w:r>
            <w:r w:rsidRPr="00AB45E8">
              <w:t xml:space="preserve"> insurance policies having application to the </w:t>
            </w:r>
            <w:r w:rsidRPr="00AB45E8">
              <w:tab/>
            </w:r>
            <w:r w:rsidRPr="00AB45E8">
              <w:rPr>
                <w:i/>
              </w:rPr>
              <w:t>Project</w:t>
            </w:r>
            <w:r w:rsidRPr="00AB45E8">
              <w:t xml:space="preserve"> or certificates of insurance, at the option of the </w:t>
            </w:r>
            <w:r w:rsidRPr="00AB45E8">
              <w:rPr>
                <w:i/>
              </w:rPr>
              <w:t>Owner</w:t>
            </w:r>
            <w:r w:rsidRPr="00AB45E8">
              <w:t>;</w:t>
            </w:r>
          </w:p>
          <w:p w14:paraId="16159E02" w14:textId="77777777" w:rsidR="00BC2E60" w:rsidRPr="00AB45E8" w:rsidRDefault="00BC2E60" w:rsidP="006A46B7">
            <w:pPr>
              <w:pStyle w:val="SC5"/>
              <w:ind w:left="1225"/>
              <w:jc w:val="both"/>
            </w:pPr>
          </w:p>
          <w:p w14:paraId="565B8239" w14:textId="77777777" w:rsidR="00BC2E60" w:rsidRPr="00AB45E8" w:rsidRDefault="00BC2E60" w:rsidP="006A46B7">
            <w:pPr>
              <w:pStyle w:val="SC5"/>
              <w:ind w:left="1225"/>
              <w:jc w:val="both"/>
              <w:rPr>
                <w:lang w:val="en-CA"/>
              </w:rPr>
            </w:pPr>
            <w:r w:rsidRPr="00AB45E8">
              <w:t>.</w:t>
            </w:r>
            <w:r w:rsidRPr="00AB45E8">
              <w:rPr>
                <w:lang w:val="en-CA"/>
              </w:rPr>
              <w:t>4</w:t>
            </w:r>
            <w:r w:rsidRPr="00AB45E8">
              <w:tab/>
              <w:t xml:space="preserve">documentation of the </w:t>
            </w:r>
            <w:r w:rsidRPr="00AB45E8">
              <w:rPr>
                <w:i/>
              </w:rPr>
              <w:t>Contractor’s</w:t>
            </w:r>
            <w:r w:rsidRPr="00AB45E8">
              <w:t xml:space="preserve"> in-house safety-related programs;</w:t>
            </w:r>
            <w:r w:rsidRPr="00AB45E8">
              <w:rPr>
                <w:lang w:val="en-CA"/>
              </w:rPr>
              <w:t xml:space="preserve"> and</w:t>
            </w:r>
          </w:p>
          <w:p w14:paraId="0F9FBA33" w14:textId="77777777" w:rsidR="00BC2E60" w:rsidRPr="00AB45E8" w:rsidRDefault="00BC2E60" w:rsidP="006A46B7">
            <w:pPr>
              <w:pStyle w:val="SC5"/>
              <w:ind w:left="1225"/>
              <w:jc w:val="both"/>
            </w:pPr>
          </w:p>
          <w:p w14:paraId="7DB6E2CE" w14:textId="77777777" w:rsidR="00BC2E60" w:rsidRPr="00AB45E8" w:rsidRDefault="00BC2E60" w:rsidP="006A46B7">
            <w:pPr>
              <w:pStyle w:val="SC5"/>
              <w:ind w:left="1225"/>
              <w:jc w:val="both"/>
              <w:rPr>
                <w:lang w:val="en-CA"/>
              </w:rPr>
            </w:pPr>
            <w:r w:rsidRPr="00AB45E8">
              <w:t>.</w:t>
            </w:r>
            <w:r w:rsidRPr="00AB45E8">
              <w:rPr>
                <w:lang w:val="en-CA"/>
              </w:rPr>
              <w:t>5</w:t>
            </w:r>
            <w:r w:rsidRPr="00AB45E8">
              <w:tab/>
              <w:t xml:space="preserve">a copy of the Notice of </w:t>
            </w:r>
            <w:r w:rsidRPr="00AB45E8">
              <w:rPr>
                <w:i/>
              </w:rPr>
              <w:t>Project</w:t>
            </w:r>
            <w:r w:rsidRPr="00AB45E8">
              <w:t xml:space="preserve"> filed with the Ministry of Labour naming itself as “constructor” under</w:t>
            </w:r>
            <w:r w:rsidRPr="00AB45E8">
              <w:rPr>
                <w:lang w:val="en-CA"/>
              </w:rPr>
              <w:t xml:space="preserve"> the</w:t>
            </w:r>
            <w:r w:rsidRPr="00AB45E8">
              <w:t xml:space="preserve"> </w:t>
            </w:r>
            <w:r w:rsidRPr="00AB45E8">
              <w:rPr>
                <w:i/>
                <w:iCs/>
              </w:rPr>
              <w:t>OHSA</w:t>
            </w:r>
            <w:r w:rsidRPr="00AB45E8">
              <w:t>.</w:t>
            </w:r>
          </w:p>
          <w:p w14:paraId="6C280673" w14:textId="77777777" w:rsidR="00BC2E60" w:rsidRPr="00AB45E8" w:rsidRDefault="00BC2E60" w:rsidP="006A46B7">
            <w:pPr>
              <w:pStyle w:val="SC3"/>
              <w:numPr>
                <w:ilvl w:val="0"/>
                <w:numId w:val="0"/>
              </w:numPr>
              <w:jc w:val="both"/>
              <w:rPr>
                <w:u w:val="single"/>
                <w:lang w:val="en-CA"/>
              </w:rPr>
            </w:pPr>
          </w:p>
        </w:tc>
      </w:tr>
      <w:tr w:rsidR="00BC2E60" w:rsidRPr="00AB0F97" w14:paraId="1C70A613" w14:textId="77777777" w:rsidTr="006A46B7">
        <w:tc>
          <w:tcPr>
            <w:tcW w:w="923" w:type="dxa"/>
          </w:tcPr>
          <w:p w14:paraId="5FCB41F8" w14:textId="77777777" w:rsidR="00BC2E60" w:rsidRPr="00AB0F97" w:rsidRDefault="00BC2E60" w:rsidP="006A46B7">
            <w:pPr>
              <w:pStyle w:val="SimpleL3"/>
            </w:pPr>
          </w:p>
        </w:tc>
        <w:tc>
          <w:tcPr>
            <w:tcW w:w="990" w:type="dxa"/>
          </w:tcPr>
          <w:p w14:paraId="13AEB0BF" w14:textId="77777777" w:rsidR="00BC2E60" w:rsidRDefault="00BC2E60" w:rsidP="006A46B7">
            <w:pPr>
              <w:pStyle w:val="TableText0"/>
              <w:jc w:val="center"/>
              <w:rPr>
                <w:sz w:val="20"/>
                <w:szCs w:val="20"/>
              </w:rPr>
            </w:pPr>
            <w:r>
              <w:rPr>
                <w:sz w:val="20"/>
                <w:szCs w:val="20"/>
              </w:rPr>
              <w:t>9.4.6 to 9.4.9</w:t>
            </w:r>
          </w:p>
        </w:tc>
        <w:tc>
          <w:tcPr>
            <w:tcW w:w="8167" w:type="dxa"/>
          </w:tcPr>
          <w:p w14:paraId="2FBF4736" w14:textId="77777777" w:rsidR="00BC2E60" w:rsidRPr="00AB45E8" w:rsidRDefault="00BC2E60" w:rsidP="006A46B7">
            <w:pPr>
              <w:pStyle w:val="SC3"/>
              <w:numPr>
                <w:ilvl w:val="0"/>
                <w:numId w:val="0"/>
              </w:numPr>
              <w:jc w:val="both"/>
              <w:rPr>
                <w:lang w:val="en-CA"/>
              </w:rPr>
            </w:pPr>
            <w:r w:rsidRPr="00AB45E8">
              <w:rPr>
                <w:u w:val="single"/>
                <w:lang w:val="en-CA"/>
              </w:rPr>
              <w:t>Add</w:t>
            </w:r>
            <w:r w:rsidRPr="00AB45E8">
              <w:rPr>
                <w:lang w:val="en-CA"/>
              </w:rPr>
              <w:t xml:space="preserve"> new paragraphs 9.4.6, 9.4.7, 9.4.8, and 9.4.9 as follows: </w:t>
            </w:r>
          </w:p>
          <w:p w14:paraId="581BA274" w14:textId="77777777" w:rsidR="00BC2E60" w:rsidRPr="00AB45E8" w:rsidRDefault="00BC2E60" w:rsidP="006A46B7">
            <w:pPr>
              <w:jc w:val="both"/>
              <w:rPr>
                <w:rFonts w:cs="Arial"/>
                <w:bCs/>
                <w:szCs w:val="20"/>
              </w:rPr>
            </w:pPr>
          </w:p>
          <w:p w14:paraId="3734330D" w14:textId="77777777" w:rsidR="00BC2E60" w:rsidRPr="00AB45E8" w:rsidRDefault="00BC2E60" w:rsidP="006A46B7">
            <w:pPr>
              <w:pStyle w:val="SC4"/>
              <w:ind w:left="864"/>
              <w:jc w:val="both"/>
              <w:rPr>
                <w:lang w:val="en-US"/>
              </w:rPr>
            </w:pPr>
            <w:r w:rsidRPr="00AB45E8">
              <w:t>9.4.</w:t>
            </w:r>
            <w:r w:rsidRPr="00AB45E8">
              <w:rPr>
                <w:lang w:val="en-CA"/>
              </w:rPr>
              <w:t>6</w:t>
            </w:r>
            <w:r w:rsidRPr="00AB45E8">
              <w:tab/>
              <w:t xml:space="preserve">The </w:t>
            </w:r>
            <w:r w:rsidRPr="00AB45E8">
              <w:rPr>
                <w:i/>
              </w:rPr>
              <w:t>Contractor</w:t>
            </w:r>
            <w:r w:rsidRPr="00AB45E8">
              <w:t xml:space="preserve"> shall indemnify and save harmless the </w:t>
            </w:r>
            <w:r w:rsidRPr="00AB45E8">
              <w:rPr>
                <w:i/>
              </w:rPr>
              <w:t>Owner</w:t>
            </w:r>
            <w:r w:rsidRPr="00AB45E8">
              <w:t xml:space="preserve">, its agents, officers, directors, employees, </w:t>
            </w:r>
            <w:r w:rsidRPr="00AB45E8">
              <w:rPr>
                <w:i/>
              </w:rPr>
              <w:t>Consultants</w:t>
            </w:r>
            <w:r w:rsidRPr="00AB45E8">
              <w:t xml:space="preserve">, successors and assigns from and against the consequences of any and all safety infractions committed by the </w:t>
            </w:r>
            <w:r w:rsidRPr="00AB45E8">
              <w:rPr>
                <w:i/>
              </w:rPr>
              <w:t>Contractor</w:t>
            </w:r>
            <w:r w:rsidRPr="00AB45E8">
              <w:t xml:space="preserve"> under OHSA, including the payment of legal fees and disbursements on a solicitor and client basis. Such indemnity shall apply to the extent to which the </w:t>
            </w:r>
            <w:r w:rsidRPr="00AB45E8">
              <w:rPr>
                <w:i/>
              </w:rPr>
              <w:t>Owner</w:t>
            </w:r>
            <w:r w:rsidRPr="00AB45E8">
              <w:t xml:space="preserve"> is not covered by insurance, provided that the indemnity contained in this paragraph shall be limited to costs and damages resulting directly from such infractions  and  shall  not  extend  to  any  consequential,  indirect  or  special damages</w:t>
            </w:r>
            <w:r w:rsidRPr="00AB45E8">
              <w:rPr>
                <w:lang w:val="en-US"/>
              </w:rPr>
              <w:t>.</w:t>
            </w:r>
          </w:p>
          <w:p w14:paraId="68975DAD" w14:textId="77777777" w:rsidR="00BC2E60" w:rsidRPr="00AB45E8" w:rsidRDefault="00BC2E60" w:rsidP="006A46B7">
            <w:pPr>
              <w:pStyle w:val="SC4"/>
              <w:jc w:val="both"/>
            </w:pPr>
          </w:p>
          <w:p w14:paraId="11F19B87" w14:textId="77777777" w:rsidR="00BC2E60" w:rsidRPr="00AB45E8" w:rsidRDefault="00BC2E60" w:rsidP="006A46B7">
            <w:pPr>
              <w:pStyle w:val="SC4"/>
              <w:ind w:left="864"/>
              <w:jc w:val="both"/>
            </w:pPr>
            <w:r w:rsidRPr="00AB45E8">
              <w:t>9.4.</w:t>
            </w:r>
            <w:r w:rsidRPr="00AB45E8">
              <w:rPr>
                <w:lang w:val="en-CA"/>
              </w:rPr>
              <w:t>7</w:t>
            </w:r>
            <w:r w:rsidRPr="00AB45E8">
              <w:tab/>
              <w:t xml:space="preserve">The </w:t>
            </w:r>
            <w:r w:rsidRPr="00AB45E8">
              <w:rPr>
                <w:i/>
              </w:rPr>
              <w:t>Owner</w:t>
            </w:r>
            <w:r w:rsidRPr="00AB45E8">
              <w:t xml:space="preserve"> undertakes to include in its contracts with other contractors and/or in its instructions to its own forces the requirement that the other contractor or own forces, as the case may be, will comply with directions and instructions from the </w:t>
            </w:r>
            <w:r w:rsidRPr="00AB45E8">
              <w:rPr>
                <w:i/>
              </w:rPr>
              <w:t>Contractor</w:t>
            </w:r>
            <w:r w:rsidRPr="00AB45E8">
              <w:t xml:space="preserve"> with respect to occupational health and safety and related matters. The text of such instruction is attached to the Supplementary Conditions as Appendix 3.</w:t>
            </w:r>
          </w:p>
          <w:p w14:paraId="7CE8502C" w14:textId="77777777" w:rsidR="00BC2E60" w:rsidRPr="00AB45E8" w:rsidRDefault="00BC2E60" w:rsidP="006A46B7">
            <w:pPr>
              <w:pStyle w:val="SC4"/>
              <w:jc w:val="both"/>
            </w:pPr>
          </w:p>
          <w:p w14:paraId="7758A8C8" w14:textId="77777777" w:rsidR="00BC2E60" w:rsidRPr="00AB45E8" w:rsidRDefault="00BC2E60" w:rsidP="006A46B7">
            <w:pPr>
              <w:pStyle w:val="SC4"/>
              <w:ind w:left="865"/>
              <w:jc w:val="both"/>
              <w:rPr>
                <w:lang w:val="en-CA" w:eastAsia="en-CA"/>
              </w:rPr>
            </w:pPr>
            <w:r w:rsidRPr="00AB45E8">
              <w:rPr>
                <w:lang w:val="en-CA"/>
              </w:rPr>
              <w:t xml:space="preserve">9.4.8 </w:t>
            </w:r>
            <w:r w:rsidRPr="00AB45E8">
              <w:rPr>
                <w:lang w:val="en-CA"/>
              </w:rPr>
              <w:tab/>
            </w:r>
            <w:r w:rsidRPr="00AB45E8">
              <w:rPr>
                <w:rStyle w:val="DeltaViewInsertion"/>
                <w:lang w:val="en-CA"/>
              </w:rPr>
              <w:t xml:space="preserve">The </w:t>
            </w:r>
            <w:r w:rsidRPr="00AB45E8">
              <w:rPr>
                <w:rStyle w:val="DeltaViewInsertion"/>
                <w:i/>
                <w:lang w:val="en-CA"/>
              </w:rPr>
              <w:t xml:space="preserve">Contractor </w:t>
            </w:r>
            <w:r w:rsidRPr="00AB45E8">
              <w:rPr>
                <w:rStyle w:val="DeltaViewInsertion"/>
                <w:lang w:val="en-CA"/>
              </w:rPr>
              <w:t xml:space="preserve">agrees to follow the protocols and guidelines as provided in the COVID-19 Acknowledgement Form at Appendix 4 and shall incorporate such protocols and guidelines into its safety-related program for this </w:t>
            </w:r>
            <w:r w:rsidRPr="00AB45E8">
              <w:rPr>
                <w:rStyle w:val="DeltaViewInsertion"/>
                <w:i/>
                <w:lang w:val="en-CA"/>
              </w:rPr>
              <w:t>Project</w:t>
            </w:r>
            <w:r w:rsidRPr="00AB45E8">
              <w:rPr>
                <w:rStyle w:val="DeltaViewInsertion"/>
                <w:lang w:val="en-CA"/>
              </w:rPr>
              <w:t xml:space="preserve">. Any failure by the </w:t>
            </w:r>
            <w:r w:rsidRPr="00AB45E8">
              <w:rPr>
                <w:rStyle w:val="DeltaViewInsertion"/>
                <w:i/>
                <w:lang w:val="en-CA"/>
              </w:rPr>
              <w:t xml:space="preserve">Contractor </w:t>
            </w:r>
            <w:r w:rsidRPr="00AB45E8">
              <w:rPr>
                <w:rStyle w:val="DeltaViewInsertion"/>
                <w:lang w:val="en-CA"/>
              </w:rPr>
              <w:t>to comply with the protocols and guidelines provided in the COVID-19 Acknowledgement Form:</w:t>
            </w:r>
          </w:p>
          <w:p w14:paraId="1F500A27" w14:textId="77777777" w:rsidR="00BC2E60" w:rsidRPr="00AB45E8" w:rsidRDefault="00BC2E60" w:rsidP="006A46B7">
            <w:pPr>
              <w:pStyle w:val="SC4"/>
              <w:jc w:val="both"/>
              <w:rPr>
                <w:lang w:val="en-CA"/>
              </w:rPr>
            </w:pPr>
          </w:p>
          <w:p w14:paraId="5CA239A1" w14:textId="77777777" w:rsidR="00BC2E60" w:rsidRPr="00AB45E8" w:rsidRDefault="00BC2E60" w:rsidP="006A46B7">
            <w:pPr>
              <w:pStyle w:val="SC4"/>
              <w:ind w:left="1584" w:hanging="720"/>
              <w:jc w:val="both"/>
              <w:rPr>
                <w:lang w:val="en-CA"/>
              </w:rPr>
            </w:pPr>
            <w:bookmarkStart w:id="408" w:name="_DV_C342"/>
            <w:r w:rsidRPr="00AB45E8">
              <w:rPr>
                <w:rStyle w:val="DeltaViewInsertion"/>
                <w:lang w:val="en-CA"/>
              </w:rPr>
              <w:t>.1</w:t>
            </w:r>
            <w:r w:rsidRPr="00AB45E8">
              <w:rPr>
                <w:rStyle w:val="DeltaViewInsertion"/>
                <w:lang w:val="en-CA"/>
              </w:rPr>
              <w:tab/>
              <w:t xml:space="preserve">may result in the </w:t>
            </w:r>
            <w:r w:rsidRPr="00AB45E8">
              <w:rPr>
                <w:rStyle w:val="DeltaViewInsertion"/>
                <w:i/>
                <w:lang w:val="en-CA"/>
              </w:rPr>
              <w:t>Owner</w:t>
            </w:r>
            <w:r w:rsidRPr="00AB45E8">
              <w:rPr>
                <w:rStyle w:val="DeltaViewInsertion"/>
                <w:lang w:val="en-CA"/>
              </w:rPr>
              <w:t xml:space="preserve"> contacting the Ministry of Labour to request an inspection or otherwise notify the Ministry of Labour of the </w:t>
            </w:r>
            <w:r w:rsidRPr="00AB45E8">
              <w:rPr>
                <w:rStyle w:val="DeltaViewInsertion"/>
                <w:i/>
                <w:lang w:val="en-CA"/>
              </w:rPr>
              <w:t>Contractor</w:t>
            </w:r>
            <w:r w:rsidRPr="00AB45E8">
              <w:rPr>
                <w:rStyle w:val="DeltaViewInsertion"/>
                <w:lang w:val="en-CA"/>
              </w:rPr>
              <w:t>’s non-compliance; and</w:t>
            </w:r>
            <w:bookmarkEnd w:id="408"/>
          </w:p>
          <w:p w14:paraId="5689CFEC" w14:textId="77777777" w:rsidR="00BC2E60" w:rsidRPr="00AB45E8" w:rsidRDefault="00BC2E60" w:rsidP="006A46B7">
            <w:pPr>
              <w:pStyle w:val="SC4"/>
              <w:ind w:left="864" w:firstLine="0"/>
              <w:jc w:val="both"/>
              <w:rPr>
                <w:lang w:val="en-CA"/>
              </w:rPr>
            </w:pPr>
          </w:p>
          <w:p w14:paraId="7FFA62ED" w14:textId="77777777" w:rsidR="00BC2E60" w:rsidRPr="00AB45E8" w:rsidRDefault="00BC2E60" w:rsidP="006A46B7">
            <w:pPr>
              <w:pStyle w:val="SC4"/>
              <w:ind w:left="1584" w:hanging="720"/>
              <w:jc w:val="both"/>
              <w:rPr>
                <w:rStyle w:val="DeltaViewInsertion"/>
                <w:lang w:val="en-CA"/>
              </w:rPr>
            </w:pPr>
            <w:bookmarkStart w:id="409" w:name="_DV_C343"/>
            <w:r w:rsidRPr="00AB45E8">
              <w:rPr>
                <w:rStyle w:val="DeltaViewInsertion"/>
                <w:lang w:val="en-CA"/>
              </w:rPr>
              <w:t xml:space="preserve">.2 </w:t>
            </w:r>
            <w:r w:rsidRPr="00AB45E8">
              <w:rPr>
                <w:rStyle w:val="DeltaViewInsertion"/>
                <w:lang w:val="en-CA"/>
              </w:rPr>
              <w:tab/>
              <w:t xml:space="preserve">pursuant to GC 7.1.2, shall entitle the </w:t>
            </w:r>
            <w:r w:rsidRPr="00AB45E8">
              <w:rPr>
                <w:rStyle w:val="DeltaViewInsertion"/>
                <w:i/>
                <w:lang w:val="en-CA"/>
              </w:rPr>
              <w:t xml:space="preserve">Owner </w:t>
            </w:r>
            <w:r w:rsidRPr="00AB45E8">
              <w:rPr>
                <w:rStyle w:val="DeltaViewInsertion"/>
                <w:lang w:val="en-CA"/>
              </w:rPr>
              <w:t xml:space="preserve">to deliver a </w:t>
            </w:r>
            <w:r w:rsidRPr="00AB45E8">
              <w:rPr>
                <w:rStyle w:val="DeltaViewInsertion"/>
                <w:i/>
                <w:lang w:val="en-CA"/>
              </w:rPr>
              <w:t xml:space="preserve">Notice in Writing </w:t>
            </w:r>
            <w:r w:rsidRPr="00AB45E8">
              <w:rPr>
                <w:rStyle w:val="DeltaViewInsertion"/>
                <w:lang w:val="en-CA"/>
              </w:rPr>
              <w:t xml:space="preserve">to the </w:t>
            </w:r>
            <w:r w:rsidRPr="00AB45E8">
              <w:rPr>
                <w:rStyle w:val="DeltaViewInsertion"/>
                <w:i/>
                <w:lang w:val="en-CA"/>
              </w:rPr>
              <w:t xml:space="preserve">Contractor </w:t>
            </w:r>
            <w:r w:rsidRPr="00AB45E8">
              <w:rPr>
                <w:rStyle w:val="DeltaViewInsertion"/>
                <w:lang w:val="en-CA"/>
              </w:rPr>
              <w:t xml:space="preserve">that the </w:t>
            </w:r>
            <w:r w:rsidRPr="00AB45E8">
              <w:rPr>
                <w:rStyle w:val="DeltaViewInsertion"/>
                <w:i/>
                <w:lang w:val="en-CA"/>
              </w:rPr>
              <w:t xml:space="preserve">Contractor </w:t>
            </w:r>
            <w:r w:rsidRPr="00AB45E8">
              <w:rPr>
                <w:rStyle w:val="DeltaViewInsertion"/>
                <w:lang w:val="en-CA"/>
              </w:rPr>
              <w:t>is in default of its contractual obligations.</w:t>
            </w:r>
            <w:bookmarkEnd w:id="409"/>
          </w:p>
          <w:p w14:paraId="43B22844" w14:textId="77777777" w:rsidR="00BC2E60" w:rsidRPr="00AB45E8" w:rsidRDefault="00BC2E60" w:rsidP="006A46B7">
            <w:pPr>
              <w:pStyle w:val="SC4"/>
              <w:jc w:val="both"/>
            </w:pPr>
          </w:p>
          <w:p w14:paraId="24BF9072" w14:textId="77777777" w:rsidR="00BC2E60" w:rsidRPr="00AB45E8" w:rsidRDefault="00BC2E60" w:rsidP="006A46B7">
            <w:pPr>
              <w:pStyle w:val="SC3"/>
              <w:numPr>
                <w:ilvl w:val="0"/>
                <w:numId w:val="0"/>
              </w:numPr>
              <w:ind w:left="860" w:hanging="860"/>
              <w:jc w:val="both"/>
              <w:rPr>
                <w:rStyle w:val="DeltaViewInsertion"/>
                <w:lang w:val="en-CA"/>
              </w:rPr>
            </w:pPr>
            <w:r w:rsidRPr="00AB45E8">
              <w:rPr>
                <w:lang w:val="en-CA"/>
              </w:rPr>
              <w:t>9.4.9</w:t>
            </w:r>
            <w:r w:rsidRPr="00AB45E8">
              <w:rPr>
                <w:lang w:val="en-CA"/>
              </w:rPr>
              <w:tab/>
            </w:r>
            <w:r w:rsidRPr="00AB45E8">
              <w:rPr>
                <w:rStyle w:val="DeltaViewInsertion"/>
                <w:lang w:val="en-CA"/>
              </w:rPr>
              <w:t xml:space="preserve">The </w:t>
            </w:r>
            <w:r w:rsidRPr="00AB45E8">
              <w:rPr>
                <w:rStyle w:val="DeltaViewInsertion"/>
                <w:i/>
                <w:lang w:val="en-CA"/>
              </w:rPr>
              <w:t>Contractor</w:t>
            </w:r>
            <w:r w:rsidRPr="00AB45E8">
              <w:rPr>
                <w:rStyle w:val="DeltaViewInsertion"/>
                <w:lang w:val="en-CA"/>
              </w:rPr>
              <w:t xml:space="preserve"> shall indemnify and save harmless the </w:t>
            </w:r>
            <w:r w:rsidRPr="00AB45E8">
              <w:rPr>
                <w:rStyle w:val="DeltaViewInsertion"/>
                <w:i/>
                <w:lang w:val="en-CA"/>
              </w:rPr>
              <w:t>Owner</w:t>
            </w:r>
            <w:r w:rsidRPr="00AB45E8">
              <w:rPr>
                <w:rStyle w:val="DeltaViewInsertion"/>
                <w:lang w:val="en-CA"/>
              </w:rPr>
              <w:t xml:space="preserve">, </w:t>
            </w:r>
            <w:r w:rsidRPr="00AB45E8">
              <w:rPr>
                <w:rStyle w:val="DeltaViewInsertion"/>
              </w:rPr>
              <w:t xml:space="preserve">its agents, officers, directors, employees, </w:t>
            </w:r>
            <w:r w:rsidRPr="00AB45E8">
              <w:rPr>
                <w:rStyle w:val="DeltaViewInsertion"/>
                <w:i/>
              </w:rPr>
              <w:t>Consultants</w:t>
            </w:r>
            <w:r w:rsidRPr="00AB45E8">
              <w:rPr>
                <w:rStyle w:val="DeltaViewInsertion"/>
              </w:rPr>
              <w:t xml:space="preserve">, successors and assigns from and against </w:t>
            </w:r>
            <w:r w:rsidRPr="00AB45E8">
              <w:rPr>
                <w:rStyle w:val="DeltaViewInsertion"/>
                <w:lang w:val="en-CA"/>
              </w:rPr>
              <w:t xml:space="preserve">any consequences, fines, or penalties issued by the Ministry of Labour or any other authority having jurisdiction, arising from the </w:t>
            </w:r>
            <w:r w:rsidRPr="00AB45E8">
              <w:rPr>
                <w:rStyle w:val="DeltaViewInsertion"/>
                <w:i/>
                <w:lang w:val="en-CA"/>
              </w:rPr>
              <w:t>Contractor</w:t>
            </w:r>
            <w:r w:rsidRPr="00AB45E8">
              <w:rPr>
                <w:rStyle w:val="DeltaViewInsertion"/>
                <w:lang w:val="en-CA"/>
              </w:rPr>
              <w:t>’s failure to comply with the COVID-19 Acknowledgement Form.</w:t>
            </w:r>
          </w:p>
          <w:p w14:paraId="641533CA" w14:textId="77777777" w:rsidR="00BC2E60" w:rsidRPr="00AB45E8" w:rsidRDefault="00BC2E60" w:rsidP="006A46B7">
            <w:pPr>
              <w:pStyle w:val="SC3"/>
              <w:numPr>
                <w:ilvl w:val="0"/>
                <w:numId w:val="0"/>
              </w:numPr>
              <w:ind w:left="860" w:hanging="860"/>
              <w:jc w:val="both"/>
              <w:rPr>
                <w:u w:val="single"/>
                <w:lang w:val="en-CA"/>
              </w:rPr>
            </w:pPr>
          </w:p>
        </w:tc>
      </w:tr>
    </w:tbl>
    <w:p w14:paraId="289FEAA4" w14:textId="77777777" w:rsidR="00BC2E60" w:rsidRPr="00DF3C32" w:rsidRDefault="00BC2E60" w:rsidP="00BC2E60">
      <w:pPr>
        <w:pStyle w:val="SimpleL2"/>
      </w:pPr>
      <w:bookmarkStart w:id="410" w:name="_Toc115690196"/>
      <w:r w:rsidRPr="00DF3C32">
        <w:t>GC 9.5   MOULD</w:t>
      </w:r>
      <w:bookmarkEnd w:id="410"/>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5D3A9AAD" w14:textId="77777777" w:rsidTr="006A46B7">
        <w:tc>
          <w:tcPr>
            <w:tcW w:w="923" w:type="dxa"/>
          </w:tcPr>
          <w:p w14:paraId="19F950D9" w14:textId="77777777" w:rsidR="00BC2E60" w:rsidRPr="00AB0F97" w:rsidRDefault="00BC2E60" w:rsidP="006A46B7">
            <w:pPr>
              <w:pStyle w:val="SimpleL3"/>
            </w:pPr>
          </w:p>
        </w:tc>
        <w:tc>
          <w:tcPr>
            <w:tcW w:w="990" w:type="dxa"/>
          </w:tcPr>
          <w:p w14:paraId="0C9F6250" w14:textId="77777777" w:rsidR="00BC2E60" w:rsidRPr="00AB0F97" w:rsidRDefault="00BC2E60" w:rsidP="006A46B7">
            <w:pPr>
              <w:pStyle w:val="TableText0"/>
              <w:jc w:val="center"/>
              <w:rPr>
                <w:sz w:val="20"/>
                <w:szCs w:val="20"/>
              </w:rPr>
            </w:pPr>
            <w:r>
              <w:rPr>
                <w:sz w:val="20"/>
                <w:szCs w:val="20"/>
              </w:rPr>
              <w:t>9.5.3.3</w:t>
            </w:r>
          </w:p>
        </w:tc>
        <w:tc>
          <w:tcPr>
            <w:tcW w:w="8167" w:type="dxa"/>
          </w:tcPr>
          <w:p w14:paraId="598B437E" w14:textId="77777777" w:rsidR="00BC2E60" w:rsidRPr="00F100B7" w:rsidRDefault="00BC2E60" w:rsidP="006A46B7">
            <w:pPr>
              <w:pStyle w:val="SC3"/>
              <w:numPr>
                <w:ilvl w:val="0"/>
                <w:numId w:val="0"/>
              </w:numPr>
            </w:pPr>
            <w:r w:rsidRPr="005360C0">
              <w:rPr>
                <w:u w:val="single"/>
              </w:rPr>
              <w:t>Delete</w:t>
            </w:r>
            <w:r w:rsidRPr="00F100B7">
              <w:t xml:space="preserve"> </w:t>
            </w:r>
            <w:r>
              <w:rPr>
                <w:lang w:val="en-CA"/>
              </w:rPr>
              <w:t xml:space="preserve">subparagraph </w:t>
            </w:r>
            <w:r w:rsidRPr="00F100B7">
              <w:t xml:space="preserve">9.5.3.3 in its entirety and </w:t>
            </w:r>
            <w:r w:rsidRPr="005360C0">
              <w:rPr>
                <w:u w:val="single"/>
              </w:rPr>
              <w:t>replace</w:t>
            </w:r>
            <w:r w:rsidRPr="00F100B7">
              <w:t xml:space="preserve"> it with the following:</w:t>
            </w:r>
          </w:p>
          <w:p w14:paraId="4EA92DF6" w14:textId="77777777" w:rsidR="00BC2E60" w:rsidRPr="00F100B7" w:rsidRDefault="00BC2E60" w:rsidP="006A46B7">
            <w:pPr>
              <w:rPr>
                <w:rFonts w:cs="Arial"/>
                <w:bCs/>
                <w:szCs w:val="20"/>
              </w:rPr>
            </w:pPr>
          </w:p>
          <w:p w14:paraId="4B551381" w14:textId="77777777" w:rsidR="00BC2E60" w:rsidRDefault="00BC2E60" w:rsidP="006A46B7">
            <w:pPr>
              <w:pStyle w:val="SC3"/>
              <w:numPr>
                <w:ilvl w:val="0"/>
                <w:numId w:val="0"/>
              </w:numPr>
              <w:ind w:left="860" w:hanging="860"/>
              <w:jc w:val="both"/>
            </w:pPr>
            <w:r w:rsidRPr="00F100B7">
              <w:lastRenderedPageBreak/>
              <w:t>9.5.3.3</w:t>
            </w:r>
            <w:r>
              <w:tab/>
              <w:t xml:space="preserve">Extend the </w:t>
            </w:r>
            <w:r w:rsidRPr="2B63AC0F">
              <w:rPr>
                <w:i/>
                <w:iCs/>
              </w:rPr>
              <w:t>Contract</w:t>
            </w:r>
            <w:r>
              <w:t xml:space="preserve"> Time for such reasonable time as the </w:t>
            </w:r>
            <w:r w:rsidRPr="2B63AC0F">
              <w:rPr>
                <w:i/>
                <w:iCs/>
              </w:rPr>
              <w:t>Consultant</w:t>
            </w:r>
            <w:r>
              <w:t xml:space="preserve"> may recommend on consultation with the Contractor and the </w:t>
            </w:r>
            <w:r w:rsidRPr="2B63AC0F">
              <w:rPr>
                <w:i/>
                <w:iCs/>
              </w:rPr>
              <w:t>Owner</w:t>
            </w:r>
            <w:r>
              <w:t xml:space="preserve">. If, in the opinion of the Consultant, the </w:t>
            </w:r>
            <w:r w:rsidRPr="2B63AC0F">
              <w:rPr>
                <w:i/>
                <w:iCs/>
              </w:rPr>
              <w:t>Contractor</w:t>
            </w:r>
            <w:r>
              <w:t xml:space="preserve"> has been delayed in performing the </w:t>
            </w:r>
            <w:r w:rsidRPr="2B63AC0F">
              <w:rPr>
                <w:i/>
                <w:iCs/>
              </w:rPr>
              <w:t>Work</w:t>
            </w:r>
            <w:r>
              <w:t xml:space="preserve"> and/or has incurred additional costs under GC 9.5.1.2, the </w:t>
            </w:r>
            <w:r w:rsidRPr="2B63AC0F">
              <w:rPr>
                <w:i/>
                <w:iCs/>
              </w:rPr>
              <w:t>Owner</w:t>
            </w:r>
            <w:r>
              <w:t xml:space="preserve"> shall reimburse the </w:t>
            </w:r>
            <w:r w:rsidRPr="2B63AC0F">
              <w:rPr>
                <w:i/>
                <w:iCs/>
              </w:rPr>
              <w:t>Contractor</w:t>
            </w:r>
            <w:r>
              <w:t xml:space="preserve"> for the </w:t>
            </w:r>
            <w:r w:rsidRPr="2B63AC0F">
              <w:rPr>
                <w:i/>
                <w:iCs/>
              </w:rPr>
              <w:t>Direct Costs</w:t>
            </w:r>
            <w:r>
              <w:t xml:space="preserve"> incurred as a result of the delay and as a result of taking those steps, and…</w:t>
            </w:r>
          </w:p>
          <w:p w14:paraId="19DA0D3D" w14:textId="77777777" w:rsidR="00BC2E60" w:rsidRPr="00F85618" w:rsidRDefault="00BC2E60" w:rsidP="006A46B7">
            <w:pPr>
              <w:pStyle w:val="SC3"/>
              <w:numPr>
                <w:ilvl w:val="0"/>
                <w:numId w:val="0"/>
              </w:numPr>
              <w:ind w:left="860" w:hanging="860"/>
              <w:jc w:val="both"/>
            </w:pPr>
          </w:p>
        </w:tc>
      </w:tr>
    </w:tbl>
    <w:p w14:paraId="2C4CBD8F" w14:textId="77777777" w:rsidR="00BC2E60" w:rsidRPr="00DF3C32" w:rsidRDefault="00BC2E60" w:rsidP="00BC2E60">
      <w:pPr>
        <w:pStyle w:val="SimpleL2"/>
      </w:pPr>
      <w:bookmarkStart w:id="411" w:name="_Toc115690197"/>
      <w:r w:rsidRPr="00DF3C32">
        <w:lastRenderedPageBreak/>
        <w:t>GC 10.1   TAXES AND DUTIES</w:t>
      </w:r>
      <w:bookmarkEnd w:id="411"/>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31C745F1" w14:textId="77777777" w:rsidTr="006A46B7">
        <w:tc>
          <w:tcPr>
            <w:tcW w:w="923" w:type="dxa"/>
          </w:tcPr>
          <w:p w14:paraId="1710E135" w14:textId="77777777" w:rsidR="00BC2E60" w:rsidRPr="00AB0F97" w:rsidRDefault="00BC2E60" w:rsidP="006A46B7">
            <w:pPr>
              <w:pStyle w:val="SimpleL3"/>
            </w:pPr>
          </w:p>
        </w:tc>
        <w:tc>
          <w:tcPr>
            <w:tcW w:w="990" w:type="dxa"/>
          </w:tcPr>
          <w:p w14:paraId="7D9C61F3" w14:textId="77777777" w:rsidR="00BC2E60" w:rsidRPr="00AB0F97" w:rsidRDefault="00BC2E60" w:rsidP="006A46B7">
            <w:pPr>
              <w:pStyle w:val="TableText0"/>
              <w:jc w:val="center"/>
              <w:rPr>
                <w:sz w:val="20"/>
                <w:szCs w:val="20"/>
              </w:rPr>
            </w:pPr>
            <w:r>
              <w:rPr>
                <w:sz w:val="20"/>
                <w:szCs w:val="20"/>
              </w:rPr>
              <w:t>10.1.2</w:t>
            </w:r>
          </w:p>
        </w:tc>
        <w:tc>
          <w:tcPr>
            <w:tcW w:w="8167" w:type="dxa"/>
          </w:tcPr>
          <w:p w14:paraId="7366B437" w14:textId="77777777" w:rsidR="00BC2E60" w:rsidRPr="00AB45E8" w:rsidRDefault="00BC2E60" w:rsidP="006A46B7">
            <w:pPr>
              <w:pStyle w:val="SC3"/>
              <w:numPr>
                <w:ilvl w:val="0"/>
                <w:numId w:val="0"/>
              </w:numPr>
              <w:jc w:val="both"/>
              <w:rPr>
                <w:lang w:val="en-CA"/>
              </w:rPr>
            </w:pPr>
            <w:r w:rsidRPr="00AB45E8">
              <w:rPr>
                <w:u w:val="single"/>
                <w:lang w:val="en-CA"/>
              </w:rPr>
              <w:t>Add</w:t>
            </w:r>
            <w:r w:rsidRPr="00AB45E8">
              <w:rPr>
                <w:lang w:val="en-CA"/>
              </w:rPr>
              <w:t xml:space="preserve"> the following sentence at the end of paragraph 10.1.2:</w:t>
            </w:r>
          </w:p>
          <w:p w14:paraId="461C9572" w14:textId="77777777" w:rsidR="00BC2E60" w:rsidRPr="00AB45E8" w:rsidRDefault="00BC2E60" w:rsidP="006A46B7">
            <w:pPr>
              <w:pStyle w:val="SC3"/>
              <w:numPr>
                <w:ilvl w:val="0"/>
                <w:numId w:val="0"/>
              </w:numPr>
              <w:jc w:val="both"/>
              <w:rPr>
                <w:lang w:val="en-CA"/>
              </w:rPr>
            </w:pPr>
          </w:p>
          <w:p w14:paraId="519E0CCE" w14:textId="77777777" w:rsidR="00BC2E60" w:rsidRPr="00AB45E8" w:rsidRDefault="00BC2E60" w:rsidP="006A46B7">
            <w:pPr>
              <w:pStyle w:val="SC3"/>
              <w:numPr>
                <w:ilvl w:val="0"/>
                <w:numId w:val="0"/>
              </w:numPr>
              <w:jc w:val="both"/>
              <w:rPr>
                <w:lang w:val="en-US"/>
              </w:rPr>
            </w:pPr>
            <w:r w:rsidRPr="00AB45E8">
              <w:t xml:space="preserve">For greater certainty, the </w:t>
            </w:r>
            <w:r w:rsidRPr="00AB45E8">
              <w:rPr>
                <w:i/>
              </w:rPr>
              <w:t>Contractor</w:t>
            </w:r>
            <w:r w:rsidRPr="00AB45E8">
              <w:t xml:space="preserve"> shall not be entitled to any mark up for overhead or  profit on any increase in such taxes and duties and the </w:t>
            </w:r>
            <w:r w:rsidRPr="00AB45E8">
              <w:rPr>
                <w:i/>
              </w:rPr>
              <w:t>Owner</w:t>
            </w:r>
            <w:r w:rsidRPr="00AB45E8">
              <w:t xml:space="preserve"> shall not be entitled to any credit relating to mark up for overhead or profit on any decrease in such taxes</w:t>
            </w:r>
            <w:r w:rsidRPr="00AB45E8">
              <w:rPr>
                <w:lang w:val="en-US"/>
              </w:rPr>
              <w:t>.</w:t>
            </w:r>
          </w:p>
          <w:p w14:paraId="375E253C" w14:textId="77777777" w:rsidR="00BC2E60" w:rsidRPr="00AB45E8" w:rsidRDefault="00BC2E60" w:rsidP="006A46B7">
            <w:pPr>
              <w:pStyle w:val="SC3"/>
              <w:numPr>
                <w:ilvl w:val="0"/>
                <w:numId w:val="0"/>
              </w:numPr>
              <w:jc w:val="both"/>
              <w:rPr>
                <w:lang w:val="en-US"/>
              </w:rPr>
            </w:pPr>
          </w:p>
        </w:tc>
      </w:tr>
      <w:tr w:rsidR="00BC2E60" w:rsidRPr="00AB0F97" w14:paraId="0A8C61C9" w14:textId="77777777" w:rsidTr="006A46B7">
        <w:tc>
          <w:tcPr>
            <w:tcW w:w="923" w:type="dxa"/>
          </w:tcPr>
          <w:p w14:paraId="44D2EB8B" w14:textId="77777777" w:rsidR="00BC2E60" w:rsidRPr="00AB0F97" w:rsidRDefault="00BC2E60" w:rsidP="006A46B7">
            <w:pPr>
              <w:pStyle w:val="SimpleL3"/>
            </w:pPr>
          </w:p>
        </w:tc>
        <w:tc>
          <w:tcPr>
            <w:tcW w:w="990" w:type="dxa"/>
          </w:tcPr>
          <w:p w14:paraId="6AA307CA" w14:textId="77777777" w:rsidR="00BC2E60" w:rsidRDefault="00BC2E60" w:rsidP="006A46B7">
            <w:pPr>
              <w:pStyle w:val="TableText0"/>
              <w:jc w:val="center"/>
              <w:rPr>
                <w:sz w:val="20"/>
                <w:szCs w:val="20"/>
              </w:rPr>
            </w:pPr>
            <w:r>
              <w:rPr>
                <w:sz w:val="20"/>
                <w:szCs w:val="20"/>
              </w:rPr>
              <w:t>10.1.3 to 10.1.6</w:t>
            </w:r>
          </w:p>
        </w:tc>
        <w:tc>
          <w:tcPr>
            <w:tcW w:w="8167" w:type="dxa"/>
          </w:tcPr>
          <w:p w14:paraId="0B6EB77D" w14:textId="77777777" w:rsidR="00BC2E60" w:rsidRPr="00AB45E8" w:rsidRDefault="00BC2E60" w:rsidP="006A46B7">
            <w:pPr>
              <w:pStyle w:val="SC3"/>
              <w:numPr>
                <w:ilvl w:val="0"/>
                <w:numId w:val="0"/>
              </w:numPr>
              <w:jc w:val="both"/>
            </w:pPr>
            <w:r w:rsidRPr="00AB45E8">
              <w:rPr>
                <w:u w:val="single"/>
              </w:rPr>
              <w:t>Add</w:t>
            </w:r>
            <w:r w:rsidRPr="00AB45E8">
              <w:t xml:space="preserve"> new </w:t>
            </w:r>
            <w:r w:rsidRPr="00AB45E8">
              <w:rPr>
                <w:lang w:val="en-CA"/>
              </w:rPr>
              <w:t>paragraphs</w:t>
            </w:r>
            <w:r w:rsidRPr="00AB45E8">
              <w:t xml:space="preserve"> 10.1.3, 10.1.4, 10.1.5 and 10.1.6 as follows:</w:t>
            </w:r>
          </w:p>
          <w:p w14:paraId="3181E77D" w14:textId="77777777" w:rsidR="00BC2E60" w:rsidRPr="00AB45E8" w:rsidRDefault="00BC2E60" w:rsidP="006A46B7">
            <w:pPr>
              <w:jc w:val="both"/>
              <w:rPr>
                <w:rFonts w:cs="Arial"/>
                <w:bCs/>
                <w:szCs w:val="20"/>
                <w:lang w:val="x-none"/>
              </w:rPr>
            </w:pPr>
          </w:p>
          <w:p w14:paraId="5F9A7F46" w14:textId="77777777" w:rsidR="00BC2E60" w:rsidRPr="00AB45E8" w:rsidRDefault="00BC2E60" w:rsidP="006A46B7">
            <w:pPr>
              <w:pStyle w:val="SC4"/>
              <w:ind w:left="864"/>
              <w:jc w:val="both"/>
              <w:rPr>
                <w:lang w:val="en-US"/>
              </w:rPr>
            </w:pPr>
            <w:r w:rsidRPr="00AB45E8">
              <w:t>10.1.3</w:t>
            </w:r>
            <w:r w:rsidRPr="00AB45E8">
              <w:tab/>
              <w:t xml:space="preserve">Where an exemption or a recovery of sales taxes, customs duties, excise taxes or Value Added Taxes is applicable to the Contract, the </w:t>
            </w:r>
            <w:r w:rsidRPr="00AB45E8">
              <w:rPr>
                <w:i/>
              </w:rPr>
              <w:t>Contractor</w:t>
            </w:r>
            <w:r w:rsidRPr="00AB45E8">
              <w:t xml:space="preserve"> shall, at the request of the </w:t>
            </w:r>
            <w:r w:rsidRPr="00AB45E8">
              <w:rPr>
                <w:i/>
              </w:rPr>
              <w:t>Owner</w:t>
            </w:r>
            <w:r w:rsidRPr="00AB45E8">
              <w:t xml:space="preserve"> or the Owner’s representative, assist, join in, or make application for any exemption, recovery or refund of all such taxes and duties and all amounts recovered or exemptions obtained shall be for the sole benefit of the Owner. The </w:t>
            </w:r>
            <w:r w:rsidRPr="00AB45E8">
              <w:rPr>
                <w:i/>
              </w:rPr>
              <w:t>Contractor</w:t>
            </w:r>
            <w:r w:rsidRPr="00AB45E8">
              <w:t xml:space="preserve"> agrees to endorse over the </w:t>
            </w:r>
            <w:r w:rsidRPr="00AB45E8">
              <w:rPr>
                <w:i/>
              </w:rPr>
              <w:t>Owner</w:t>
            </w:r>
            <w:r w:rsidRPr="00AB45E8">
              <w:t xml:space="preserve"> any cheques received from the federal or provincial governments, or any other taxing authority, as may be required to give effect to this </w:t>
            </w:r>
            <w:r w:rsidRPr="00AB45E8">
              <w:rPr>
                <w:lang w:val="en-CA"/>
              </w:rPr>
              <w:t>GC</w:t>
            </w:r>
            <w:r w:rsidRPr="00AB45E8">
              <w:t xml:space="preserve"> 10.1.3.</w:t>
            </w:r>
            <w:r w:rsidRPr="00AB45E8">
              <w:rPr>
                <w:lang w:val="en-US"/>
              </w:rPr>
              <w:t xml:space="preserve"> </w:t>
            </w:r>
          </w:p>
          <w:p w14:paraId="45118A9A" w14:textId="77777777" w:rsidR="00BC2E60" w:rsidRPr="00AB45E8" w:rsidRDefault="00BC2E60" w:rsidP="006A46B7">
            <w:pPr>
              <w:pStyle w:val="SC4"/>
              <w:rPr>
                <w:lang w:val="en-CA"/>
              </w:rPr>
            </w:pPr>
          </w:p>
          <w:p w14:paraId="4CFF1E8B" w14:textId="77777777" w:rsidR="00BC2E60" w:rsidRPr="00AB45E8" w:rsidRDefault="00BC2E60" w:rsidP="006A46B7">
            <w:pPr>
              <w:pStyle w:val="SC4"/>
              <w:ind w:left="862" w:hanging="862"/>
              <w:jc w:val="both"/>
            </w:pPr>
            <w:r w:rsidRPr="00AB45E8">
              <w:t>10.1.4</w:t>
            </w:r>
            <w:r w:rsidRPr="00AB45E8">
              <w:tab/>
              <w:t xml:space="preserve">The </w:t>
            </w:r>
            <w:r w:rsidRPr="00AB45E8">
              <w:rPr>
                <w:i/>
              </w:rPr>
              <w:t>Contractor</w:t>
            </w:r>
            <w:r w:rsidRPr="00AB45E8">
              <w:t xml:space="preserve"> shall maintain accurate records tabulating equipment, material and component costs reflecting the taxes, customs duties, excise taxes and </w:t>
            </w:r>
            <w:r w:rsidRPr="00AB45E8">
              <w:rPr>
                <w:i/>
                <w:iCs/>
              </w:rPr>
              <w:t xml:space="preserve">Value Added Taxes </w:t>
            </w:r>
            <w:r w:rsidRPr="00AB45E8">
              <w:t>paid.</w:t>
            </w:r>
          </w:p>
          <w:p w14:paraId="7243AA36" w14:textId="77777777" w:rsidR="00BC2E60" w:rsidRPr="00AB45E8" w:rsidRDefault="00BC2E60" w:rsidP="006A46B7">
            <w:pPr>
              <w:pStyle w:val="SC4"/>
              <w:ind w:left="862" w:hanging="862"/>
              <w:jc w:val="both"/>
            </w:pPr>
          </w:p>
          <w:p w14:paraId="28E5D327" w14:textId="77777777" w:rsidR="00BC2E60" w:rsidRPr="00AB45E8" w:rsidRDefault="00BC2E60" w:rsidP="006A46B7">
            <w:pPr>
              <w:pStyle w:val="SC4"/>
              <w:ind w:left="862" w:hanging="862"/>
              <w:jc w:val="both"/>
              <w:rPr>
                <w:lang w:val="en-US"/>
              </w:rPr>
            </w:pPr>
            <w:r w:rsidRPr="00AB45E8">
              <w:t>10.1.5</w:t>
            </w:r>
            <w:r w:rsidRPr="00AB45E8">
              <w:tab/>
              <w:t xml:space="preserve">Any refund of taxes, including without limitation, any government sales tax, customs duty, excise tax or </w:t>
            </w:r>
            <w:r w:rsidRPr="00AB45E8">
              <w:rPr>
                <w:i/>
                <w:iCs/>
              </w:rPr>
              <w:t>Value Added Tax</w:t>
            </w:r>
            <w:r w:rsidRPr="00AB45E8">
              <w:t xml:space="preserve">, whether or not paid, which is found to be inapplicable or for which exemption may be obtained, is the sole and exclusive property of the </w:t>
            </w:r>
            <w:r w:rsidRPr="00AB45E8">
              <w:rPr>
                <w:i/>
                <w:iCs/>
              </w:rPr>
              <w:t>Owner</w:t>
            </w:r>
            <w:r w:rsidRPr="00AB45E8">
              <w:t xml:space="preserve">. The </w:t>
            </w:r>
            <w:r w:rsidRPr="00AB45E8">
              <w:rPr>
                <w:i/>
              </w:rPr>
              <w:t>Contractor</w:t>
            </w:r>
            <w:r w:rsidRPr="00AB45E8">
              <w:t xml:space="preserve"> agrees to cooperate with the </w:t>
            </w:r>
            <w:r w:rsidRPr="00AB45E8">
              <w:rPr>
                <w:i/>
              </w:rPr>
              <w:t>Owner</w:t>
            </w:r>
            <w:r w:rsidRPr="00AB45E8">
              <w:t xml:space="preserve"> and to obtain from all </w:t>
            </w:r>
            <w:r w:rsidRPr="00AB45E8">
              <w:rPr>
                <w:i/>
              </w:rPr>
              <w:t>Subcontractors</w:t>
            </w:r>
            <w:r w:rsidRPr="00AB45E8">
              <w:t xml:space="preserve"> and </w:t>
            </w:r>
            <w:r w:rsidRPr="00AB45E8">
              <w:rPr>
                <w:i/>
              </w:rPr>
              <w:t>Suppliers</w:t>
            </w:r>
            <w:r w:rsidRPr="00AB45E8">
              <w:t xml:space="preserve"> cooperation with the </w:t>
            </w:r>
            <w:r w:rsidRPr="00AB45E8">
              <w:rPr>
                <w:i/>
              </w:rPr>
              <w:t>Owner</w:t>
            </w:r>
            <w:r w:rsidRPr="00AB45E8">
              <w:t xml:space="preserve"> in the application for any refund of any taxes, which cooperation shall include,  but  not  be  limited  to,  making  or  concurring  in  the  making  of  an application for any such refund or exemption and providing to the </w:t>
            </w:r>
            <w:r w:rsidRPr="00AB45E8">
              <w:rPr>
                <w:i/>
              </w:rPr>
              <w:t>Owner</w:t>
            </w:r>
            <w:r w:rsidRPr="00AB45E8">
              <w:t xml:space="preserve"> copies, or where required, originals of records, invoices, purchase orders and other documentation necessary to support such applications or exemptions or refunds. All such refunds shall either be paid to the </w:t>
            </w:r>
            <w:r w:rsidRPr="00AB45E8">
              <w:rPr>
                <w:i/>
                <w:iCs/>
              </w:rPr>
              <w:t>Owner</w:t>
            </w:r>
            <w:r w:rsidRPr="00AB45E8">
              <w:t xml:space="preserve">, or shall be a credit to the </w:t>
            </w:r>
            <w:r w:rsidRPr="00AB45E8">
              <w:rPr>
                <w:i/>
              </w:rPr>
              <w:t>Owner</w:t>
            </w:r>
            <w:r w:rsidRPr="00AB45E8">
              <w:t xml:space="preserve"> against the </w:t>
            </w:r>
            <w:r w:rsidRPr="00AB45E8">
              <w:rPr>
                <w:i/>
              </w:rPr>
              <w:t>Contract</w:t>
            </w:r>
            <w:r w:rsidRPr="00AB45E8">
              <w:t xml:space="preserve"> </w:t>
            </w:r>
            <w:r w:rsidRPr="00AB45E8">
              <w:rPr>
                <w:i/>
              </w:rPr>
              <w:t>Price</w:t>
            </w:r>
            <w:r w:rsidRPr="00AB45E8">
              <w:t xml:space="preserve">, in the </w:t>
            </w:r>
            <w:r w:rsidRPr="00AB45E8">
              <w:rPr>
                <w:i/>
                <w:iCs/>
              </w:rPr>
              <w:t>Owner</w:t>
            </w:r>
            <w:r w:rsidRPr="00AB45E8">
              <w:t>’s discretion.</w:t>
            </w:r>
            <w:r w:rsidRPr="00AB45E8">
              <w:rPr>
                <w:lang w:val="en-US"/>
              </w:rPr>
              <w:t xml:space="preserve"> </w:t>
            </w:r>
          </w:p>
          <w:p w14:paraId="13E24AA0" w14:textId="77777777" w:rsidR="00BC2E60" w:rsidRPr="00AB45E8" w:rsidRDefault="00BC2E60" w:rsidP="006A46B7">
            <w:pPr>
              <w:pStyle w:val="SC4"/>
              <w:ind w:left="2881" w:hanging="862"/>
              <w:jc w:val="both"/>
            </w:pPr>
          </w:p>
          <w:p w14:paraId="6B558C3A" w14:textId="77777777" w:rsidR="00BC2E60" w:rsidRPr="00AB45E8" w:rsidRDefault="00BC2E60" w:rsidP="006A46B7">
            <w:pPr>
              <w:pStyle w:val="SC3"/>
              <w:numPr>
                <w:ilvl w:val="0"/>
                <w:numId w:val="0"/>
              </w:numPr>
              <w:ind w:left="860" w:hanging="860"/>
              <w:jc w:val="both"/>
            </w:pPr>
            <w:r w:rsidRPr="00AB45E8">
              <w:t>10.1.6</w:t>
            </w:r>
            <w:r w:rsidRPr="00AB45E8">
              <w:tab/>
              <w:t xml:space="preserve">Customs duties penalties, or any other penalty, fine or assessment levied against the </w:t>
            </w:r>
            <w:r w:rsidRPr="00AB45E8">
              <w:rPr>
                <w:i/>
              </w:rPr>
              <w:t>Contractor</w:t>
            </w:r>
            <w:r w:rsidRPr="00AB45E8">
              <w:t xml:space="preserve"> shall not be treated as a tax or customs duty for purposes of this GC 10.1</w:t>
            </w:r>
          </w:p>
          <w:p w14:paraId="4BF17E70" w14:textId="77777777" w:rsidR="00BC2E60" w:rsidRPr="00AB45E8" w:rsidRDefault="00BC2E60" w:rsidP="006A46B7">
            <w:pPr>
              <w:pStyle w:val="SC3"/>
              <w:numPr>
                <w:ilvl w:val="0"/>
                <w:numId w:val="0"/>
              </w:numPr>
              <w:ind w:left="860" w:hanging="860"/>
              <w:jc w:val="both"/>
              <w:rPr>
                <w:u w:val="single"/>
                <w:lang w:val="en-CA"/>
              </w:rPr>
            </w:pPr>
          </w:p>
        </w:tc>
      </w:tr>
    </w:tbl>
    <w:p w14:paraId="4690205B" w14:textId="77777777" w:rsidR="00BC2E60" w:rsidRPr="00DF3C32" w:rsidRDefault="00BC2E60" w:rsidP="00BC2E60">
      <w:pPr>
        <w:pStyle w:val="SimpleL2"/>
      </w:pPr>
      <w:bookmarkStart w:id="412" w:name="_Toc115690198"/>
      <w:r w:rsidRPr="00DF3C32">
        <w:lastRenderedPageBreak/>
        <w:t>GC 10.2   LAWS, NOTICES, PERMITS, AND FEES</w:t>
      </w:r>
      <w:bookmarkEnd w:id="412"/>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27D09F86" w14:textId="77777777" w:rsidTr="006A46B7">
        <w:tc>
          <w:tcPr>
            <w:tcW w:w="923" w:type="dxa"/>
          </w:tcPr>
          <w:p w14:paraId="22360FB6" w14:textId="77777777" w:rsidR="00BC2E60" w:rsidRPr="00AB0F97" w:rsidRDefault="00BC2E60" w:rsidP="006A46B7">
            <w:pPr>
              <w:pStyle w:val="SimpleL3"/>
            </w:pPr>
          </w:p>
        </w:tc>
        <w:tc>
          <w:tcPr>
            <w:tcW w:w="990" w:type="dxa"/>
          </w:tcPr>
          <w:p w14:paraId="0F058BFE" w14:textId="77777777" w:rsidR="00BC2E60" w:rsidRDefault="00BC2E60" w:rsidP="006A46B7">
            <w:pPr>
              <w:pStyle w:val="TableText0"/>
              <w:jc w:val="center"/>
              <w:rPr>
                <w:sz w:val="20"/>
                <w:szCs w:val="20"/>
              </w:rPr>
            </w:pPr>
            <w:r>
              <w:rPr>
                <w:sz w:val="20"/>
                <w:szCs w:val="20"/>
              </w:rPr>
              <w:t>10.2.3</w:t>
            </w:r>
          </w:p>
        </w:tc>
        <w:tc>
          <w:tcPr>
            <w:tcW w:w="8167" w:type="dxa"/>
          </w:tcPr>
          <w:p w14:paraId="62D83EB4" w14:textId="77777777" w:rsidR="00BC2E60" w:rsidRDefault="00BC2E60" w:rsidP="006A46B7">
            <w:pPr>
              <w:pStyle w:val="SC3"/>
              <w:numPr>
                <w:ilvl w:val="0"/>
                <w:numId w:val="0"/>
              </w:numPr>
              <w:jc w:val="both"/>
              <w:rPr>
                <w:lang w:val="en-US"/>
              </w:rPr>
            </w:pPr>
            <w:r>
              <w:rPr>
                <w:u w:val="single"/>
                <w:lang w:val="en-US"/>
              </w:rPr>
              <w:t>Add</w:t>
            </w:r>
            <w:r>
              <w:rPr>
                <w:lang w:val="en-US"/>
              </w:rPr>
              <w:t xml:space="preserve"> the following sentence to the end of paragraph 10.2.3: </w:t>
            </w:r>
          </w:p>
          <w:p w14:paraId="1CEA5868" w14:textId="77777777" w:rsidR="00BC2E60" w:rsidRDefault="00BC2E60" w:rsidP="006A46B7">
            <w:pPr>
              <w:pStyle w:val="SC3"/>
              <w:numPr>
                <w:ilvl w:val="0"/>
                <w:numId w:val="0"/>
              </w:numPr>
              <w:jc w:val="both"/>
              <w:rPr>
                <w:lang w:val="en-US"/>
              </w:rPr>
            </w:pPr>
          </w:p>
          <w:p w14:paraId="654E5F87" w14:textId="77777777" w:rsidR="00BC2E60" w:rsidRDefault="00BC2E60" w:rsidP="006A46B7">
            <w:pPr>
              <w:pStyle w:val="SC3"/>
              <w:numPr>
                <w:ilvl w:val="0"/>
                <w:numId w:val="0"/>
              </w:numPr>
              <w:jc w:val="both"/>
              <w:rPr>
                <w:lang w:val="en-US"/>
              </w:rPr>
            </w:pPr>
            <w:r>
              <w:rPr>
                <w:lang w:val="en-US"/>
              </w:rPr>
              <w:t xml:space="preserve">Without limiting the generality of this GC 10.2.3, the </w:t>
            </w:r>
            <w:r>
              <w:rPr>
                <w:i/>
                <w:iCs/>
                <w:lang w:val="en-US"/>
              </w:rPr>
              <w:t xml:space="preserve">Contractor </w:t>
            </w:r>
            <w:r>
              <w:rPr>
                <w:lang w:val="en-US"/>
              </w:rPr>
              <w:t xml:space="preserve">is responsible for </w:t>
            </w:r>
            <w:r w:rsidRPr="0057010B">
              <w:rPr>
                <w:lang w:val="en-US"/>
              </w:rPr>
              <w:t xml:space="preserve">procuring, and, as a part of the </w:t>
            </w:r>
            <w:r w:rsidRPr="0057010B">
              <w:rPr>
                <w:i/>
                <w:iCs/>
                <w:lang w:val="en-US"/>
              </w:rPr>
              <w:t>Contract Price</w:t>
            </w:r>
            <w:r w:rsidRPr="0057010B">
              <w:rPr>
                <w:lang w:val="en-US"/>
              </w:rPr>
              <w:t xml:space="preserve">, paying for, all permits, approvals and </w:t>
            </w:r>
            <w:proofErr w:type="gramStart"/>
            <w:r w:rsidRPr="0057010B">
              <w:rPr>
                <w:lang w:val="en-US"/>
              </w:rPr>
              <w:t>disposal  fees</w:t>
            </w:r>
            <w:proofErr w:type="gramEnd"/>
            <w:r w:rsidRPr="0057010B">
              <w:rPr>
                <w:lang w:val="en-US"/>
              </w:rPr>
              <w:t xml:space="preserve">, costs and expenses </w:t>
            </w:r>
            <w:r>
              <w:rPr>
                <w:lang w:val="en-US"/>
              </w:rPr>
              <w:t xml:space="preserve">as </w:t>
            </w:r>
            <w:r w:rsidRPr="0057010B">
              <w:rPr>
                <w:lang w:val="en-US"/>
              </w:rPr>
              <w:t xml:space="preserve">required by the </w:t>
            </w:r>
            <w:r w:rsidRPr="00985F95">
              <w:rPr>
                <w:i/>
                <w:iCs/>
                <w:lang w:val="en-US"/>
              </w:rPr>
              <w:t xml:space="preserve">Excess Soil </w:t>
            </w:r>
            <w:r>
              <w:rPr>
                <w:i/>
                <w:iCs/>
                <w:lang w:val="en-US"/>
              </w:rPr>
              <w:t>Regulation</w:t>
            </w:r>
            <w:r>
              <w:rPr>
                <w:lang w:val="en-US"/>
              </w:rPr>
              <w:t xml:space="preserve"> for the performance of the </w:t>
            </w:r>
            <w:r>
              <w:rPr>
                <w:i/>
                <w:iCs/>
                <w:lang w:val="en-US"/>
              </w:rPr>
              <w:t>Work</w:t>
            </w:r>
            <w:r>
              <w:rPr>
                <w:lang w:val="en-US"/>
              </w:rPr>
              <w:t>.</w:t>
            </w:r>
          </w:p>
          <w:p w14:paraId="0AB39E68" w14:textId="77777777" w:rsidR="00BC2E60" w:rsidRPr="00604F4E" w:rsidRDefault="00BC2E60" w:rsidP="006A46B7">
            <w:pPr>
              <w:pStyle w:val="SC3"/>
              <w:numPr>
                <w:ilvl w:val="0"/>
                <w:numId w:val="0"/>
              </w:numPr>
              <w:jc w:val="both"/>
              <w:rPr>
                <w:lang w:val="en-US"/>
              </w:rPr>
            </w:pPr>
          </w:p>
        </w:tc>
      </w:tr>
      <w:tr w:rsidR="00BC2E60" w:rsidRPr="00AB0F97" w14:paraId="5448172A" w14:textId="77777777" w:rsidTr="006A46B7">
        <w:tc>
          <w:tcPr>
            <w:tcW w:w="923" w:type="dxa"/>
          </w:tcPr>
          <w:p w14:paraId="0984A3CF" w14:textId="77777777" w:rsidR="00BC2E60" w:rsidRPr="00AB0F97" w:rsidRDefault="00BC2E60" w:rsidP="006A46B7">
            <w:pPr>
              <w:pStyle w:val="SimpleL3"/>
            </w:pPr>
          </w:p>
        </w:tc>
        <w:tc>
          <w:tcPr>
            <w:tcW w:w="990" w:type="dxa"/>
          </w:tcPr>
          <w:p w14:paraId="408D04A8" w14:textId="77777777" w:rsidR="00BC2E60" w:rsidRPr="00AB0F97" w:rsidRDefault="00BC2E60" w:rsidP="006A46B7">
            <w:pPr>
              <w:pStyle w:val="TableText0"/>
              <w:jc w:val="center"/>
              <w:rPr>
                <w:sz w:val="20"/>
                <w:szCs w:val="20"/>
              </w:rPr>
            </w:pPr>
            <w:r>
              <w:rPr>
                <w:sz w:val="20"/>
                <w:szCs w:val="20"/>
              </w:rPr>
              <w:t>10.2.5</w:t>
            </w:r>
          </w:p>
        </w:tc>
        <w:tc>
          <w:tcPr>
            <w:tcW w:w="8167" w:type="dxa"/>
          </w:tcPr>
          <w:p w14:paraId="7CF86D4E" w14:textId="77777777" w:rsidR="00BC2E60" w:rsidRDefault="00BC2E60" w:rsidP="006A46B7">
            <w:pPr>
              <w:pStyle w:val="SC3"/>
              <w:numPr>
                <w:ilvl w:val="0"/>
                <w:numId w:val="0"/>
              </w:numPr>
              <w:jc w:val="both"/>
              <w:rPr>
                <w:lang w:val="en-US"/>
              </w:rPr>
            </w:pPr>
            <w:r>
              <w:rPr>
                <w:u w:val="single"/>
                <w:lang w:val="en-US"/>
              </w:rPr>
              <w:t>Add</w:t>
            </w:r>
            <w:r>
              <w:rPr>
                <w:lang w:val="en-US"/>
              </w:rPr>
              <w:t xml:space="preserve"> the words, “</w:t>
            </w:r>
            <w:r w:rsidRPr="009A1956">
              <w:t xml:space="preserve">Subject to </w:t>
            </w:r>
            <w:r>
              <w:rPr>
                <w:lang w:val="en-CA"/>
              </w:rPr>
              <w:t>GC</w:t>
            </w:r>
            <w:r w:rsidRPr="009A1956">
              <w:t xml:space="preserve"> 3.15.1”</w:t>
            </w:r>
            <w:r>
              <w:t xml:space="preserve"> </w:t>
            </w:r>
            <w:r w:rsidRPr="009A1956">
              <w:t>to the beginning of paragraph</w:t>
            </w:r>
            <w:r>
              <w:rPr>
                <w:lang w:val="en-US"/>
              </w:rPr>
              <w:t xml:space="preserve"> 10.2.5.</w:t>
            </w:r>
          </w:p>
          <w:p w14:paraId="61864617" w14:textId="77777777" w:rsidR="00BC2E60" w:rsidRDefault="00BC2E60" w:rsidP="006A46B7">
            <w:pPr>
              <w:pStyle w:val="SC3"/>
              <w:numPr>
                <w:ilvl w:val="0"/>
                <w:numId w:val="0"/>
              </w:numPr>
              <w:jc w:val="both"/>
              <w:rPr>
                <w:lang w:val="en-US"/>
              </w:rPr>
            </w:pPr>
          </w:p>
          <w:p w14:paraId="773BCAD3" w14:textId="77777777" w:rsidR="00BC2E60" w:rsidRDefault="00BC2E60" w:rsidP="006A46B7">
            <w:pPr>
              <w:pStyle w:val="SC3"/>
              <w:numPr>
                <w:ilvl w:val="0"/>
                <w:numId w:val="0"/>
              </w:numPr>
              <w:jc w:val="both"/>
              <w:rPr>
                <w:lang w:val="en-US"/>
              </w:rPr>
            </w:pPr>
            <w:r>
              <w:rPr>
                <w:lang w:val="en-US"/>
              </w:rPr>
              <w:t>-and-</w:t>
            </w:r>
          </w:p>
          <w:p w14:paraId="4BE10520" w14:textId="77777777" w:rsidR="00BC2E60" w:rsidRDefault="00BC2E60" w:rsidP="006A46B7">
            <w:pPr>
              <w:pStyle w:val="SC3"/>
              <w:numPr>
                <w:ilvl w:val="0"/>
                <w:numId w:val="0"/>
              </w:numPr>
              <w:jc w:val="both"/>
              <w:rPr>
                <w:lang w:val="en-US"/>
              </w:rPr>
            </w:pPr>
          </w:p>
          <w:p w14:paraId="128E7BDD" w14:textId="77777777" w:rsidR="00BC2E60" w:rsidRDefault="00BC2E60" w:rsidP="006A46B7">
            <w:pPr>
              <w:pStyle w:val="SC3"/>
              <w:numPr>
                <w:ilvl w:val="0"/>
                <w:numId w:val="0"/>
              </w:numPr>
              <w:jc w:val="both"/>
              <w:rPr>
                <w:lang w:val="en-US"/>
              </w:rPr>
            </w:pPr>
            <w:r>
              <w:rPr>
                <w:u w:val="single"/>
                <w:lang w:val="en-US"/>
              </w:rPr>
              <w:t>Add</w:t>
            </w:r>
            <w:r>
              <w:rPr>
                <w:lang w:val="en-US"/>
              </w:rPr>
              <w:t xml:space="preserve"> the following to the end of the second sentence of paragraph 10.2.5:</w:t>
            </w:r>
          </w:p>
          <w:p w14:paraId="7F327B96" w14:textId="77777777" w:rsidR="00BC2E60" w:rsidRDefault="00BC2E60" w:rsidP="006A46B7">
            <w:pPr>
              <w:pStyle w:val="SC3"/>
              <w:numPr>
                <w:ilvl w:val="0"/>
                <w:numId w:val="0"/>
              </w:numPr>
              <w:jc w:val="both"/>
              <w:rPr>
                <w:lang w:val="en-US"/>
              </w:rPr>
            </w:pPr>
          </w:p>
          <w:p w14:paraId="4EBC336F" w14:textId="77777777" w:rsidR="00BC2E60" w:rsidRDefault="00BC2E60" w:rsidP="006A46B7">
            <w:pPr>
              <w:pStyle w:val="SC4"/>
              <w:ind w:left="0" w:firstLine="0"/>
            </w:pPr>
            <w:r w:rsidRPr="00F100B7">
              <w:t xml:space="preserve">“…and no further </w:t>
            </w:r>
            <w:r w:rsidRPr="009A1956">
              <w:rPr>
                <w:i/>
              </w:rPr>
              <w:t>Work</w:t>
            </w:r>
            <w:r w:rsidRPr="00F100B7">
              <w:t xml:space="preserve"> on the affected components of t</w:t>
            </w:r>
            <w:r>
              <w:t xml:space="preserve">he </w:t>
            </w:r>
            <w:r w:rsidRPr="008C786B">
              <w:rPr>
                <w:i/>
                <w:iCs/>
              </w:rPr>
              <w:t>Contract</w:t>
            </w:r>
            <w:r>
              <w:t xml:space="preserve"> shall proceed until  </w:t>
            </w:r>
            <w:r w:rsidRPr="00F100B7">
              <w:t xml:space="preserve">these changes to the </w:t>
            </w:r>
            <w:r w:rsidRPr="009A1956">
              <w:rPr>
                <w:i/>
              </w:rPr>
              <w:t>Contract</w:t>
            </w:r>
            <w:r w:rsidRPr="00F100B7">
              <w:t xml:space="preserve"> </w:t>
            </w:r>
            <w:r w:rsidRPr="009A1956">
              <w:rPr>
                <w:i/>
              </w:rPr>
              <w:t>Documents</w:t>
            </w:r>
            <w:r w:rsidRPr="00F100B7">
              <w:t xml:space="preserve"> have been obtained by the </w:t>
            </w:r>
            <w:r w:rsidRPr="009A1956">
              <w:rPr>
                <w:i/>
              </w:rPr>
              <w:t>Contractor</w:t>
            </w:r>
            <w:r w:rsidRPr="00F100B7">
              <w:t xml:space="preserve"> from the </w:t>
            </w:r>
            <w:r w:rsidRPr="009A1956">
              <w:rPr>
                <w:i/>
              </w:rPr>
              <w:t>Consultant</w:t>
            </w:r>
            <w:r w:rsidRPr="00F100B7">
              <w:t>.”</w:t>
            </w:r>
          </w:p>
          <w:p w14:paraId="250E129A" w14:textId="77777777" w:rsidR="00BC2E60" w:rsidRDefault="00BC2E60" w:rsidP="006A46B7">
            <w:pPr>
              <w:pStyle w:val="SC4"/>
              <w:ind w:left="0" w:firstLine="0"/>
            </w:pPr>
          </w:p>
          <w:p w14:paraId="27EC594A" w14:textId="77777777" w:rsidR="00BC2E60" w:rsidRDefault="00BC2E60" w:rsidP="006A46B7">
            <w:pPr>
              <w:pStyle w:val="SC4"/>
              <w:ind w:left="0" w:firstLine="0"/>
              <w:rPr>
                <w:lang w:val="en-US"/>
              </w:rPr>
            </w:pPr>
            <w:r>
              <w:rPr>
                <w:lang w:val="en-US"/>
              </w:rPr>
              <w:t>-and-</w:t>
            </w:r>
          </w:p>
          <w:p w14:paraId="312A4054" w14:textId="77777777" w:rsidR="00BC2E60" w:rsidRDefault="00BC2E60" w:rsidP="006A46B7">
            <w:pPr>
              <w:pStyle w:val="SC4"/>
              <w:ind w:left="0" w:firstLine="0"/>
              <w:rPr>
                <w:lang w:val="en-US"/>
              </w:rPr>
            </w:pPr>
          </w:p>
          <w:p w14:paraId="3CF2A531" w14:textId="77777777" w:rsidR="00BC2E60" w:rsidRDefault="00BC2E60" w:rsidP="006A46B7">
            <w:pPr>
              <w:pStyle w:val="SC4"/>
              <w:ind w:left="0" w:firstLine="0"/>
              <w:rPr>
                <w:lang w:val="en-US"/>
              </w:rPr>
            </w:pPr>
            <w:r>
              <w:rPr>
                <w:u w:val="single"/>
                <w:lang w:val="en-US"/>
              </w:rPr>
              <w:t>Add</w:t>
            </w:r>
            <w:r>
              <w:rPr>
                <w:lang w:val="en-US"/>
              </w:rPr>
              <w:t xml:space="preserve"> the following sentence to the end of paragraph 10.2.5:</w:t>
            </w:r>
          </w:p>
          <w:p w14:paraId="43B81800" w14:textId="77777777" w:rsidR="00BC2E60" w:rsidRDefault="00BC2E60" w:rsidP="006A46B7">
            <w:pPr>
              <w:pStyle w:val="SC4"/>
              <w:ind w:left="0" w:firstLine="0"/>
              <w:rPr>
                <w:lang w:val="en-US"/>
              </w:rPr>
            </w:pPr>
          </w:p>
          <w:p w14:paraId="087D919E" w14:textId="77777777" w:rsidR="00BC2E60" w:rsidRPr="00F64B61" w:rsidRDefault="00BC2E60" w:rsidP="006A46B7">
            <w:pPr>
              <w:pStyle w:val="SC4"/>
              <w:ind w:left="36" w:hanging="36"/>
              <w:jc w:val="both"/>
            </w:pPr>
            <w:r w:rsidRPr="00F100B7">
              <w:t xml:space="preserve">“The </w:t>
            </w:r>
            <w:r w:rsidRPr="009A1956">
              <w:rPr>
                <w:i/>
              </w:rPr>
              <w:t>Contractor</w:t>
            </w:r>
            <w:r w:rsidRPr="00F100B7">
              <w:t xml:space="preserve"> shall notify the Chief Building Official or the r</w:t>
            </w:r>
            <w:r>
              <w:t xml:space="preserve">egistered code agency where </w:t>
            </w:r>
            <w:r w:rsidRPr="00F100B7">
              <w:t xml:space="preserve">applicable, of the readiness, substantial completion, and completion of the stages of construction set out in the Ontario Building Code. The </w:t>
            </w:r>
            <w:r w:rsidRPr="009A1956">
              <w:rPr>
                <w:i/>
              </w:rPr>
              <w:t>Contractor</w:t>
            </w:r>
            <w:r w:rsidRPr="00F100B7">
              <w:t xml:space="preserve"> shall be present at each site inspection by an inspector or registered code agency as applicable under the Ontario Building Code.”</w:t>
            </w:r>
          </w:p>
        </w:tc>
      </w:tr>
      <w:tr w:rsidR="00BC2E60" w:rsidRPr="00AB0F97" w14:paraId="325A0A9E" w14:textId="77777777" w:rsidTr="006A46B7">
        <w:tc>
          <w:tcPr>
            <w:tcW w:w="923" w:type="dxa"/>
          </w:tcPr>
          <w:p w14:paraId="6CAD8C02" w14:textId="77777777" w:rsidR="00BC2E60" w:rsidRPr="00AB0F97" w:rsidRDefault="00BC2E60" w:rsidP="006A46B7">
            <w:pPr>
              <w:pStyle w:val="SimpleL3"/>
            </w:pPr>
          </w:p>
        </w:tc>
        <w:tc>
          <w:tcPr>
            <w:tcW w:w="990" w:type="dxa"/>
          </w:tcPr>
          <w:p w14:paraId="58E11C31" w14:textId="77777777" w:rsidR="00BC2E60" w:rsidRDefault="00BC2E60" w:rsidP="006A46B7">
            <w:pPr>
              <w:pStyle w:val="TableText0"/>
              <w:jc w:val="center"/>
              <w:rPr>
                <w:sz w:val="20"/>
                <w:szCs w:val="20"/>
              </w:rPr>
            </w:pPr>
            <w:r>
              <w:rPr>
                <w:sz w:val="20"/>
                <w:szCs w:val="20"/>
              </w:rPr>
              <w:t>10.2.6</w:t>
            </w:r>
          </w:p>
        </w:tc>
        <w:tc>
          <w:tcPr>
            <w:tcW w:w="8167" w:type="dxa"/>
          </w:tcPr>
          <w:p w14:paraId="4F035A31" w14:textId="77777777" w:rsidR="00BC2E60" w:rsidRDefault="00BC2E60" w:rsidP="006A46B7">
            <w:pPr>
              <w:pStyle w:val="SC3"/>
              <w:numPr>
                <w:ilvl w:val="0"/>
                <w:numId w:val="0"/>
              </w:numPr>
              <w:jc w:val="both"/>
              <w:rPr>
                <w:lang w:val="en-US"/>
              </w:rPr>
            </w:pPr>
            <w:r>
              <w:rPr>
                <w:u w:val="single"/>
                <w:lang w:val="en-US"/>
              </w:rPr>
              <w:t>Add</w:t>
            </w:r>
            <w:r>
              <w:rPr>
                <w:lang w:val="en-US"/>
              </w:rPr>
              <w:t xml:space="preserve"> the following sentence to the end of paragraph 10.2.6:</w:t>
            </w:r>
          </w:p>
          <w:p w14:paraId="4EA7F433" w14:textId="77777777" w:rsidR="00BC2E60" w:rsidRDefault="00BC2E60" w:rsidP="006A46B7">
            <w:pPr>
              <w:pStyle w:val="SC3"/>
              <w:numPr>
                <w:ilvl w:val="0"/>
                <w:numId w:val="0"/>
              </w:numPr>
              <w:jc w:val="both"/>
              <w:rPr>
                <w:lang w:val="en-US"/>
              </w:rPr>
            </w:pPr>
          </w:p>
          <w:p w14:paraId="1C501FAC" w14:textId="77777777" w:rsidR="00BC2E60" w:rsidRPr="00F100B7" w:rsidRDefault="00BC2E60" w:rsidP="006A46B7">
            <w:pPr>
              <w:pStyle w:val="SC4"/>
              <w:ind w:left="0" w:firstLine="21"/>
              <w:jc w:val="both"/>
            </w:pPr>
            <w:r w:rsidRPr="00F100B7">
              <w:t xml:space="preserve">“In the event the </w:t>
            </w:r>
            <w:r w:rsidRPr="009A1956">
              <w:rPr>
                <w:i/>
              </w:rPr>
              <w:t>Owner</w:t>
            </w:r>
            <w:r w:rsidRPr="00F100B7">
              <w:t xml:space="preserve"> suffers loss or damage as a result of the </w:t>
            </w:r>
            <w:r w:rsidRPr="009A1956">
              <w:rPr>
                <w:i/>
              </w:rPr>
              <w:t>Contractor’s</w:t>
            </w:r>
            <w:r w:rsidRPr="00F100B7">
              <w:t xml:space="preserve"> </w:t>
            </w:r>
            <w:r>
              <w:t xml:space="preserve">failure to  comply </w:t>
            </w:r>
            <w:r w:rsidRPr="00F100B7">
              <w:t>wit</w:t>
            </w:r>
            <w:r>
              <w:t xml:space="preserve">h </w:t>
            </w:r>
            <w:r>
              <w:rPr>
                <w:lang w:val="en-CA"/>
              </w:rPr>
              <w:t>GC</w:t>
            </w:r>
            <w:r>
              <w:t xml:space="preserve"> 10.2.5, and notwithstanding any limitations described </w:t>
            </w:r>
            <w:r w:rsidRPr="00F100B7">
              <w:t xml:space="preserve">in </w:t>
            </w:r>
            <w:r>
              <w:rPr>
                <w:lang w:val="en-CA"/>
              </w:rPr>
              <w:t>GC</w:t>
            </w:r>
            <w:r w:rsidRPr="00F100B7">
              <w:t xml:space="preserve"> 1</w:t>
            </w:r>
            <w:r>
              <w:rPr>
                <w:lang w:val="en-CA"/>
              </w:rPr>
              <w:t>3</w:t>
            </w:r>
            <w:r w:rsidRPr="00F100B7">
              <w:t xml:space="preserve">.1.1, the </w:t>
            </w:r>
            <w:r w:rsidRPr="009A1956">
              <w:rPr>
                <w:i/>
              </w:rPr>
              <w:t>Contractor</w:t>
            </w:r>
            <w:r w:rsidRPr="00F100B7">
              <w:t xml:space="preserve"> agrees to indemnify and to hold harmless the </w:t>
            </w:r>
            <w:r w:rsidRPr="009A1956">
              <w:rPr>
                <w:i/>
              </w:rPr>
              <w:t>Owner</w:t>
            </w:r>
            <w:r w:rsidRPr="00F100B7">
              <w:t xml:space="preserve"> and the </w:t>
            </w:r>
            <w:r w:rsidRPr="00E368D5">
              <w:rPr>
                <w:i/>
              </w:rPr>
              <w:t>C</w:t>
            </w:r>
            <w:r w:rsidRPr="009A1956">
              <w:rPr>
                <w:i/>
              </w:rPr>
              <w:t>onsultant</w:t>
            </w:r>
            <w:r w:rsidRPr="00F100B7">
              <w:t xml:space="preserve"> from and against any claims, demands, losses, costs, damages, actions, suits</w:t>
            </w:r>
            <w:r>
              <w:t xml:space="preserve"> </w:t>
            </w:r>
            <w:r w:rsidRPr="00F100B7">
              <w:t xml:space="preserve">or proceedings resulting from such failure by the </w:t>
            </w:r>
            <w:r w:rsidRPr="009A1956">
              <w:rPr>
                <w:i/>
              </w:rPr>
              <w:t>Contractor</w:t>
            </w:r>
            <w:r w:rsidRPr="00F100B7">
              <w:t>.”</w:t>
            </w:r>
          </w:p>
          <w:p w14:paraId="48DBC67A" w14:textId="77777777" w:rsidR="00BC2E60" w:rsidRPr="00854A54" w:rsidRDefault="00BC2E60" w:rsidP="006A46B7">
            <w:pPr>
              <w:pStyle w:val="SC3"/>
              <w:numPr>
                <w:ilvl w:val="0"/>
                <w:numId w:val="0"/>
              </w:numPr>
              <w:jc w:val="both"/>
            </w:pPr>
          </w:p>
        </w:tc>
      </w:tr>
      <w:tr w:rsidR="00BC2E60" w:rsidRPr="00AB0F97" w14:paraId="15E9AFF6" w14:textId="77777777" w:rsidTr="006A46B7">
        <w:tc>
          <w:tcPr>
            <w:tcW w:w="923" w:type="dxa"/>
          </w:tcPr>
          <w:p w14:paraId="43561023" w14:textId="77777777" w:rsidR="00BC2E60" w:rsidRPr="00AB0F97" w:rsidRDefault="00BC2E60" w:rsidP="006A46B7">
            <w:pPr>
              <w:pStyle w:val="SimpleL3"/>
            </w:pPr>
          </w:p>
        </w:tc>
        <w:tc>
          <w:tcPr>
            <w:tcW w:w="990" w:type="dxa"/>
          </w:tcPr>
          <w:p w14:paraId="57B5E628" w14:textId="77777777" w:rsidR="00BC2E60" w:rsidRDefault="00BC2E60" w:rsidP="006A46B7">
            <w:pPr>
              <w:pStyle w:val="TableText0"/>
              <w:jc w:val="center"/>
              <w:rPr>
                <w:sz w:val="20"/>
                <w:szCs w:val="20"/>
              </w:rPr>
            </w:pPr>
            <w:r>
              <w:rPr>
                <w:sz w:val="20"/>
                <w:szCs w:val="20"/>
              </w:rPr>
              <w:t>10.2.7</w:t>
            </w:r>
          </w:p>
        </w:tc>
        <w:tc>
          <w:tcPr>
            <w:tcW w:w="8167" w:type="dxa"/>
          </w:tcPr>
          <w:p w14:paraId="784B6565" w14:textId="77777777" w:rsidR="00BC2E60" w:rsidRPr="00AB45E8" w:rsidRDefault="00BC2E60" w:rsidP="006A46B7">
            <w:pPr>
              <w:pStyle w:val="SC3"/>
              <w:numPr>
                <w:ilvl w:val="0"/>
                <w:numId w:val="0"/>
              </w:numPr>
              <w:jc w:val="both"/>
              <w:rPr>
                <w:lang w:val="en-CA"/>
              </w:rPr>
            </w:pPr>
            <w:r w:rsidRPr="00AB45E8">
              <w:rPr>
                <w:u w:val="single"/>
                <w:lang w:val="en-US"/>
              </w:rPr>
              <w:t>Add</w:t>
            </w:r>
            <w:r w:rsidRPr="00AB45E8">
              <w:rPr>
                <w:lang w:val="en-US"/>
              </w:rPr>
              <w:t xml:space="preserve"> the words</w:t>
            </w:r>
            <w:r w:rsidRPr="00AB45E8">
              <w:t xml:space="preserve"> </w:t>
            </w:r>
            <w:proofErr w:type="gramStart"/>
            <w:r w:rsidRPr="00AB45E8">
              <w:t>“ which</w:t>
            </w:r>
            <w:proofErr w:type="gramEnd"/>
            <w:r w:rsidRPr="00AB45E8">
              <w:t xml:space="preserve"> changes were not, or could not have reasonably been known to the </w:t>
            </w:r>
            <w:r w:rsidRPr="00AB45E8">
              <w:rPr>
                <w:i/>
                <w:iCs/>
              </w:rPr>
              <w:t>Owner</w:t>
            </w:r>
            <w:r w:rsidRPr="00AB45E8">
              <w:t xml:space="preserve"> or to the </w:t>
            </w:r>
            <w:r w:rsidRPr="00AB45E8">
              <w:rPr>
                <w:i/>
                <w:iCs/>
                <w:lang w:val="en-US"/>
              </w:rPr>
              <w:t>Contractor</w:t>
            </w:r>
            <w:r w:rsidRPr="00AB45E8">
              <w:t xml:space="preserve">, as applicable, at the time the </w:t>
            </w:r>
            <w:r w:rsidRPr="00AB45E8">
              <w:rPr>
                <w:i/>
                <w:iCs/>
                <w:lang w:val="en-CA"/>
              </w:rPr>
              <w:t xml:space="preserve">Contractor </w:t>
            </w:r>
            <w:r w:rsidRPr="00AB45E8">
              <w:rPr>
                <w:lang w:val="en-CA"/>
              </w:rPr>
              <w:t xml:space="preserve">submitted its </w:t>
            </w:r>
            <w:r w:rsidRPr="00AB45E8">
              <w:rPr>
                <w:i/>
                <w:iCs/>
                <w:lang w:val="en-CA"/>
              </w:rPr>
              <w:t>Procurement Response</w:t>
            </w:r>
            <w:r w:rsidRPr="00AB45E8">
              <w:rPr>
                <w:lang w:val="en-CA"/>
              </w:rPr>
              <w:t xml:space="preserve"> </w:t>
            </w:r>
            <w:r w:rsidRPr="00AB45E8">
              <w:rPr>
                <w:i/>
                <w:iCs/>
                <w:lang w:val="en-CA"/>
              </w:rPr>
              <w:t xml:space="preserve"> </w:t>
            </w:r>
            <w:r w:rsidRPr="00AB45E8">
              <w:t xml:space="preserve">and which changes did not arise as a result of a public emergency or other </w:t>
            </w:r>
            <w:r w:rsidRPr="00AB45E8">
              <w:rPr>
                <w:i/>
                <w:iCs/>
              </w:rPr>
              <w:t>Force Majeure</w:t>
            </w:r>
            <w:r w:rsidRPr="00AB45E8">
              <w:t xml:space="preserve"> event” to the second line</w:t>
            </w:r>
            <w:r w:rsidRPr="00AB45E8">
              <w:rPr>
                <w:lang w:val="en-US"/>
              </w:rPr>
              <w:t xml:space="preserve"> of paragraph 10.2.7</w:t>
            </w:r>
            <w:r w:rsidRPr="00AB45E8">
              <w:t>, after the words “authorities having jurisdiction</w:t>
            </w:r>
            <w:r w:rsidRPr="00AB45E8">
              <w:rPr>
                <w:lang w:val="en-CA"/>
              </w:rPr>
              <w:t>”.</w:t>
            </w:r>
          </w:p>
          <w:p w14:paraId="7F7DBDDC" w14:textId="77777777" w:rsidR="00BC2E60" w:rsidRPr="00AB45E8" w:rsidRDefault="00BC2E60" w:rsidP="006A46B7">
            <w:pPr>
              <w:pStyle w:val="SC3"/>
              <w:numPr>
                <w:ilvl w:val="0"/>
                <w:numId w:val="0"/>
              </w:numPr>
              <w:jc w:val="both"/>
              <w:rPr>
                <w:lang w:val="en-CA"/>
              </w:rPr>
            </w:pPr>
          </w:p>
        </w:tc>
      </w:tr>
      <w:tr w:rsidR="00BC2E60" w:rsidRPr="00AB0F97" w14:paraId="04B02E80" w14:textId="77777777" w:rsidTr="006A46B7">
        <w:tc>
          <w:tcPr>
            <w:tcW w:w="923" w:type="dxa"/>
          </w:tcPr>
          <w:p w14:paraId="411040C4" w14:textId="77777777" w:rsidR="00BC2E60" w:rsidRPr="00AB0F97" w:rsidRDefault="00BC2E60" w:rsidP="006A46B7">
            <w:pPr>
              <w:pStyle w:val="SimpleL3"/>
            </w:pPr>
          </w:p>
        </w:tc>
        <w:tc>
          <w:tcPr>
            <w:tcW w:w="990" w:type="dxa"/>
          </w:tcPr>
          <w:p w14:paraId="27917539" w14:textId="77777777" w:rsidR="00BC2E60" w:rsidRDefault="00BC2E60" w:rsidP="006A46B7">
            <w:pPr>
              <w:pStyle w:val="TableText0"/>
              <w:jc w:val="center"/>
              <w:rPr>
                <w:sz w:val="20"/>
                <w:szCs w:val="20"/>
              </w:rPr>
            </w:pPr>
            <w:r>
              <w:rPr>
                <w:sz w:val="20"/>
                <w:szCs w:val="20"/>
              </w:rPr>
              <w:t>10.2.8</w:t>
            </w:r>
          </w:p>
        </w:tc>
        <w:tc>
          <w:tcPr>
            <w:tcW w:w="8167" w:type="dxa"/>
          </w:tcPr>
          <w:p w14:paraId="124AD344" w14:textId="77777777" w:rsidR="00BC2E60" w:rsidRPr="00AB45E8" w:rsidRDefault="00BC2E60" w:rsidP="006A46B7">
            <w:pPr>
              <w:pStyle w:val="SC3"/>
              <w:numPr>
                <w:ilvl w:val="0"/>
                <w:numId w:val="0"/>
              </w:numPr>
            </w:pPr>
            <w:r w:rsidRPr="00AB45E8">
              <w:rPr>
                <w:u w:val="single"/>
                <w:lang w:val="en-CA"/>
              </w:rPr>
              <w:t>Add</w:t>
            </w:r>
            <w:r w:rsidRPr="00AB45E8">
              <w:rPr>
                <w:lang w:val="en-CA"/>
              </w:rPr>
              <w:t xml:space="preserve"> a new paragraph 10.2.8 as follows: </w:t>
            </w:r>
          </w:p>
          <w:p w14:paraId="5B979D16" w14:textId="77777777" w:rsidR="00BC2E60" w:rsidRPr="00AB45E8" w:rsidRDefault="00BC2E60" w:rsidP="006A46B7">
            <w:pPr>
              <w:pStyle w:val="SC3"/>
              <w:numPr>
                <w:ilvl w:val="0"/>
                <w:numId w:val="0"/>
              </w:numPr>
              <w:ind w:left="2178"/>
              <w:rPr>
                <w:lang w:val="en-CA"/>
              </w:rPr>
            </w:pPr>
          </w:p>
          <w:p w14:paraId="62723679" w14:textId="77777777" w:rsidR="00BC2E60" w:rsidRPr="00AB45E8" w:rsidRDefault="00BC2E60" w:rsidP="006A46B7">
            <w:pPr>
              <w:pStyle w:val="SC3"/>
              <w:numPr>
                <w:ilvl w:val="0"/>
                <w:numId w:val="0"/>
              </w:numPr>
              <w:ind w:left="810" w:hanging="810"/>
              <w:jc w:val="both"/>
              <w:rPr>
                <w:lang w:val="en-CA"/>
              </w:rPr>
            </w:pPr>
            <w:r w:rsidRPr="00AB45E8">
              <w:rPr>
                <w:lang w:val="en-CA"/>
              </w:rPr>
              <w:t xml:space="preserve">10.2.8 </w:t>
            </w:r>
            <w:r w:rsidRPr="00AB45E8">
              <w:rPr>
                <w:lang w:val="en-CA"/>
              </w:rPr>
              <w:tab/>
              <w:t xml:space="preserve">The </w:t>
            </w:r>
            <w:r w:rsidRPr="00AB45E8">
              <w:rPr>
                <w:i/>
                <w:iCs/>
                <w:lang w:val="en-CA"/>
              </w:rPr>
              <w:t>Contractor</w:t>
            </w:r>
            <w:r w:rsidRPr="00AB45E8">
              <w:rPr>
                <w:lang w:val="en-CA"/>
              </w:rPr>
              <w:t xml:space="preserve"> acknowledges and agrees that it shall at all times comply with the University of Toronto Code of Ethics and the commitments set out in all </w:t>
            </w:r>
            <w:r w:rsidRPr="00AB45E8">
              <w:rPr>
                <w:i/>
                <w:iCs/>
                <w:lang w:val="en-CA"/>
              </w:rPr>
              <w:t>Owner</w:t>
            </w:r>
            <w:r w:rsidRPr="00AB45E8">
              <w:rPr>
                <w:lang w:val="en-CA"/>
              </w:rPr>
              <w:t xml:space="preserve"> policies (available on the University of Toronto’s website) including the following: </w:t>
            </w:r>
          </w:p>
          <w:p w14:paraId="52A0A5DC" w14:textId="77777777" w:rsidR="00BC2E60" w:rsidRPr="00AB45E8" w:rsidRDefault="00BC2E60" w:rsidP="006A46B7">
            <w:pPr>
              <w:pStyle w:val="SC3"/>
              <w:numPr>
                <w:ilvl w:val="0"/>
                <w:numId w:val="0"/>
              </w:numPr>
              <w:ind w:left="2790" w:hanging="720"/>
              <w:rPr>
                <w:lang w:val="en-CA"/>
              </w:rPr>
            </w:pPr>
          </w:p>
          <w:p w14:paraId="7807C3F5" w14:textId="77777777" w:rsidR="00BC2E60" w:rsidRPr="00AB45E8" w:rsidRDefault="00BC2E60" w:rsidP="006A46B7">
            <w:pPr>
              <w:pStyle w:val="SC3"/>
              <w:numPr>
                <w:ilvl w:val="0"/>
                <w:numId w:val="0"/>
              </w:numPr>
              <w:ind w:left="1350" w:hanging="540"/>
              <w:jc w:val="both"/>
              <w:rPr>
                <w:lang w:val="en-CA"/>
              </w:rPr>
            </w:pPr>
            <w:r w:rsidRPr="00AB45E8">
              <w:rPr>
                <w:lang w:val="en-CA"/>
              </w:rPr>
              <w:t>.1</w:t>
            </w:r>
            <w:r w:rsidRPr="00AB45E8">
              <w:rPr>
                <w:lang w:val="en-CA"/>
              </w:rPr>
              <w:tab/>
              <w:t xml:space="preserve">In the performance of the </w:t>
            </w:r>
            <w:r w:rsidRPr="00AB45E8">
              <w:rPr>
                <w:i/>
                <w:iCs/>
                <w:lang w:val="en-CA"/>
              </w:rPr>
              <w:t>Work</w:t>
            </w:r>
            <w:r w:rsidRPr="00AB45E8">
              <w:rPr>
                <w:lang w:val="en-CA"/>
              </w:rPr>
              <w:t xml:space="preserve">, the </w:t>
            </w:r>
            <w:r w:rsidRPr="00AB45E8">
              <w:rPr>
                <w:i/>
                <w:iCs/>
                <w:lang w:val="en-CA"/>
              </w:rPr>
              <w:t>Contractor</w:t>
            </w:r>
            <w:r w:rsidRPr="00AB45E8">
              <w:rPr>
                <w:lang w:val="en-CA"/>
              </w:rPr>
              <w:t xml:space="preserve"> shall at all times comply with the </w:t>
            </w:r>
            <w:r w:rsidRPr="00AB45E8">
              <w:rPr>
                <w:i/>
                <w:iCs/>
                <w:lang w:val="en-CA"/>
              </w:rPr>
              <w:t>Accessibility for Ontarians with Disabilities Act</w:t>
            </w:r>
            <w:r w:rsidRPr="00AB45E8">
              <w:rPr>
                <w:lang w:val="en-CA"/>
              </w:rPr>
              <w:t>, 2005, and all regulations made thereunder (“</w:t>
            </w:r>
            <w:r w:rsidRPr="00AB45E8">
              <w:rPr>
                <w:b/>
                <w:bCs w:val="0"/>
                <w:lang w:val="en-CA"/>
              </w:rPr>
              <w:t>AODA</w:t>
            </w:r>
            <w:r w:rsidRPr="00AB45E8">
              <w:rPr>
                <w:lang w:val="en-CA"/>
              </w:rPr>
              <w:t xml:space="preserve">”).  Without limiting the generality of the foregoing, the </w:t>
            </w:r>
            <w:r w:rsidRPr="00AB45E8">
              <w:rPr>
                <w:i/>
                <w:iCs/>
                <w:lang w:val="en-CA"/>
              </w:rPr>
              <w:t>Contractor</w:t>
            </w:r>
            <w:r w:rsidRPr="00AB45E8">
              <w:rPr>
                <w:lang w:val="en-CA"/>
              </w:rPr>
              <w:t xml:space="preserve"> shall have in place all accessibility plans, policies, practices and procedures required by AODA and shall ensure that all personnel of the </w:t>
            </w:r>
            <w:r w:rsidRPr="00AB45E8">
              <w:rPr>
                <w:i/>
                <w:iCs/>
                <w:lang w:val="en-CA"/>
              </w:rPr>
              <w:t>Contractor</w:t>
            </w:r>
            <w:r w:rsidRPr="00AB45E8">
              <w:rPr>
                <w:lang w:val="en-CA"/>
              </w:rPr>
              <w:t xml:space="preserve"> engaged in performing the </w:t>
            </w:r>
            <w:r w:rsidRPr="00AB45E8">
              <w:rPr>
                <w:i/>
                <w:iCs/>
                <w:lang w:val="en-CA"/>
              </w:rPr>
              <w:t>Work</w:t>
            </w:r>
            <w:r w:rsidRPr="00AB45E8">
              <w:rPr>
                <w:lang w:val="en-CA"/>
              </w:rPr>
              <w:t xml:space="preserve">, including without limitation those personnel of the Contractor who may deal with members of the public or other third parties on behalf of the </w:t>
            </w:r>
            <w:r w:rsidRPr="00AB45E8">
              <w:rPr>
                <w:i/>
                <w:iCs/>
                <w:lang w:val="en-CA"/>
              </w:rPr>
              <w:t>Owner</w:t>
            </w:r>
            <w:r w:rsidRPr="00AB45E8">
              <w:rPr>
                <w:lang w:val="en-CA"/>
              </w:rPr>
              <w:t xml:space="preserve">, have received all training required by AODA.  The </w:t>
            </w:r>
            <w:r w:rsidRPr="00AB45E8">
              <w:rPr>
                <w:i/>
                <w:iCs/>
                <w:lang w:val="en-CA"/>
              </w:rPr>
              <w:t>Owner</w:t>
            </w:r>
            <w:r w:rsidRPr="00AB45E8">
              <w:rPr>
                <w:lang w:val="en-CA"/>
              </w:rPr>
              <w:t xml:space="preserve"> shall have the right, upon request, to inspect and obtain copies of the accessibility plans, policies, practices and procedures maintained by the </w:t>
            </w:r>
            <w:r w:rsidRPr="00AB45E8">
              <w:rPr>
                <w:i/>
                <w:iCs/>
                <w:lang w:val="en-CA"/>
              </w:rPr>
              <w:t>Contractor</w:t>
            </w:r>
            <w:r w:rsidRPr="00AB45E8">
              <w:rPr>
                <w:lang w:val="en-CA"/>
              </w:rPr>
              <w:t xml:space="preserve"> in relation to AODA, as well as reasonable evidence that personnel of the </w:t>
            </w:r>
            <w:r w:rsidRPr="00AB45E8">
              <w:rPr>
                <w:i/>
                <w:iCs/>
                <w:lang w:val="en-CA"/>
              </w:rPr>
              <w:t>Contractor</w:t>
            </w:r>
            <w:r w:rsidRPr="00AB45E8">
              <w:rPr>
                <w:lang w:val="en-CA"/>
              </w:rPr>
              <w:t xml:space="preserve"> performing the Work have received all training required by AODA.  In delivering the </w:t>
            </w:r>
            <w:r w:rsidRPr="00AB45E8">
              <w:rPr>
                <w:i/>
                <w:iCs/>
                <w:lang w:val="en-CA"/>
              </w:rPr>
              <w:t>Work</w:t>
            </w:r>
            <w:r w:rsidRPr="00AB45E8">
              <w:rPr>
                <w:lang w:val="en-CA"/>
              </w:rPr>
              <w:t xml:space="preserve">, the </w:t>
            </w:r>
            <w:r w:rsidRPr="00AB45E8">
              <w:rPr>
                <w:i/>
                <w:iCs/>
                <w:lang w:val="en-CA"/>
              </w:rPr>
              <w:t>Contractor</w:t>
            </w:r>
            <w:r w:rsidRPr="00AB45E8">
              <w:rPr>
                <w:lang w:val="en-CA"/>
              </w:rPr>
              <w:t xml:space="preserve"> shall provide information and communications in accessible formats and with communication supports, upon request by the </w:t>
            </w:r>
            <w:r w:rsidRPr="00AB45E8">
              <w:rPr>
                <w:i/>
                <w:iCs/>
                <w:lang w:val="en-CA"/>
              </w:rPr>
              <w:t>Owner</w:t>
            </w:r>
            <w:r w:rsidRPr="00AB45E8">
              <w:rPr>
                <w:lang w:val="en-CA"/>
              </w:rPr>
              <w:t xml:space="preserve">, members of the public or other third parties, in accordance with the requirements of AODA.  </w:t>
            </w:r>
          </w:p>
          <w:p w14:paraId="5CF58271" w14:textId="77777777" w:rsidR="00BC2E60" w:rsidRPr="00AB45E8" w:rsidRDefault="00BC2E60" w:rsidP="006A46B7">
            <w:pPr>
              <w:pStyle w:val="SC3"/>
              <w:numPr>
                <w:ilvl w:val="0"/>
                <w:numId w:val="0"/>
              </w:numPr>
              <w:ind w:left="3420" w:hanging="540"/>
              <w:jc w:val="both"/>
              <w:rPr>
                <w:lang w:val="en-CA"/>
              </w:rPr>
            </w:pPr>
            <w:r w:rsidRPr="00AB45E8">
              <w:rPr>
                <w:lang w:val="en-CA"/>
              </w:rPr>
              <w:t xml:space="preserve"> </w:t>
            </w:r>
          </w:p>
          <w:p w14:paraId="519A0D61" w14:textId="77777777" w:rsidR="00BC2E60" w:rsidRPr="00AB45E8" w:rsidRDefault="00BC2E60" w:rsidP="006A46B7">
            <w:pPr>
              <w:pStyle w:val="SC3"/>
              <w:numPr>
                <w:ilvl w:val="0"/>
                <w:numId w:val="0"/>
              </w:numPr>
              <w:ind w:left="1350" w:hanging="540"/>
              <w:rPr>
                <w:lang w:val="en-CA"/>
              </w:rPr>
            </w:pPr>
            <w:r w:rsidRPr="00AB45E8">
              <w:rPr>
                <w:lang w:val="en-CA"/>
              </w:rPr>
              <w:t>.2</w:t>
            </w:r>
            <w:r w:rsidRPr="00AB45E8">
              <w:rPr>
                <w:lang w:val="en-CA"/>
              </w:rPr>
              <w:tab/>
              <w:t xml:space="preserve">The </w:t>
            </w:r>
            <w:r w:rsidRPr="00AB45E8">
              <w:rPr>
                <w:i/>
                <w:iCs/>
                <w:lang w:val="en-CA"/>
              </w:rPr>
              <w:t>Contractor</w:t>
            </w:r>
            <w:r w:rsidRPr="00AB45E8">
              <w:rPr>
                <w:lang w:val="en-CA"/>
              </w:rPr>
              <w:t xml:space="preserve"> shall familiarize itself with Ministry of Labour Guidelines for Contractors found at: </w:t>
            </w:r>
          </w:p>
          <w:p w14:paraId="1E002466" w14:textId="77777777" w:rsidR="00BC2E60" w:rsidRPr="00AB45E8" w:rsidRDefault="00BC2E60" w:rsidP="006A46B7">
            <w:pPr>
              <w:pStyle w:val="SC3"/>
              <w:numPr>
                <w:ilvl w:val="0"/>
                <w:numId w:val="0"/>
              </w:numPr>
              <w:ind w:left="3420" w:hanging="540"/>
              <w:rPr>
                <w:lang w:val="en-CA"/>
              </w:rPr>
            </w:pPr>
          </w:p>
          <w:p w14:paraId="06810E96" w14:textId="77777777" w:rsidR="00BC2E60" w:rsidRPr="00AB45E8" w:rsidRDefault="00BC102A" w:rsidP="006A46B7">
            <w:pPr>
              <w:pStyle w:val="SC3"/>
              <w:numPr>
                <w:ilvl w:val="0"/>
                <w:numId w:val="0"/>
              </w:numPr>
              <w:ind w:left="1350"/>
              <w:jc w:val="both"/>
              <w:rPr>
                <w:rStyle w:val="Hyperlink"/>
                <w:lang w:val="en-CA"/>
              </w:rPr>
            </w:pPr>
            <w:hyperlink r:id="rId52" w:history="1">
              <w:r w:rsidR="00BC2E60" w:rsidRPr="00AB45E8">
                <w:rPr>
                  <w:rStyle w:val="Hyperlink"/>
                  <w:lang w:val="en-CA"/>
                </w:rPr>
                <w:t>https://www.labour.gov.on.ca/english/hs/pubs/constructor/</w:t>
              </w:r>
            </w:hyperlink>
          </w:p>
          <w:p w14:paraId="20194671" w14:textId="77777777" w:rsidR="00BC2E60" w:rsidRPr="00AB45E8" w:rsidRDefault="00BC2E60" w:rsidP="006A46B7">
            <w:pPr>
              <w:pStyle w:val="SC3"/>
              <w:numPr>
                <w:ilvl w:val="0"/>
                <w:numId w:val="0"/>
              </w:numPr>
              <w:ind w:left="1350"/>
              <w:jc w:val="both"/>
              <w:rPr>
                <w:u w:val="single"/>
                <w:lang w:val="en-US"/>
              </w:rPr>
            </w:pPr>
          </w:p>
        </w:tc>
      </w:tr>
    </w:tbl>
    <w:p w14:paraId="75F4A8FB" w14:textId="77777777" w:rsidR="00BC2E60" w:rsidRPr="00DF3C32" w:rsidRDefault="00BC2E60" w:rsidP="00BC2E60">
      <w:pPr>
        <w:pStyle w:val="SimpleL2"/>
      </w:pPr>
      <w:bookmarkStart w:id="413" w:name="_Toc115690199"/>
      <w:r w:rsidRPr="00DF3C32">
        <w:t>GC 10.4   WORKERS’ COMPENSATION</w:t>
      </w:r>
      <w:bookmarkEnd w:id="413"/>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6033635D" w14:textId="77777777" w:rsidTr="006A46B7">
        <w:tc>
          <w:tcPr>
            <w:tcW w:w="923" w:type="dxa"/>
          </w:tcPr>
          <w:p w14:paraId="4603A623" w14:textId="77777777" w:rsidR="00BC2E60" w:rsidRPr="00AB0F97" w:rsidRDefault="00BC2E60" w:rsidP="006A46B7">
            <w:pPr>
              <w:pStyle w:val="SimpleL3"/>
            </w:pPr>
          </w:p>
        </w:tc>
        <w:tc>
          <w:tcPr>
            <w:tcW w:w="990" w:type="dxa"/>
          </w:tcPr>
          <w:p w14:paraId="1509576C" w14:textId="77777777" w:rsidR="00BC2E60" w:rsidRPr="00AB0F97" w:rsidRDefault="00BC2E60" w:rsidP="006A46B7">
            <w:pPr>
              <w:pStyle w:val="TableText0"/>
              <w:jc w:val="center"/>
              <w:rPr>
                <w:sz w:val="20"/>
                <w:szCs w:val="20"/>
              </w:rPr>
            </w:pPr>
            <w:r>
              <w:rPr>
                <w:sz w:val="20"/>
                <w:szCs w:val="20"/>
              </w:rPr>
              <w:t>10.4.1</w:t>
            </w:r>
          </w:p>
        </w:tc>
        <w:tc>
          <w:tcPr>
            <w:tcW w:w="8167" w:type="dxa"/>
          </w:tcPr>
          <w:p w14:paraId="226B8162" w14:textId="77777777" w:rsidR="00BC2E60" w:rsidRDefault="00BC2E60" w:rsidP="006A46B7">
            <w:pPr>
              <w:pStyle w:val="SC3"/>
              <w:numPr>
                <w:ilvl w:val="0"/>
                <w:numId w:val="0"/>
              </w:numPr>
              <w:jc w:val="both"/>
              <w:rPr>
                <w:lang w:val="en-US"/>
              </w:rPr>
            </w:pPr>
            <w:r>
              <w:rPr>
                <w:u w:val="single"/>
                <w:lang w:val="en-US"/>
              </w:rPr>
              <w:t>Delete</w:t>
            </w:r>
            <w:r>
              <w:rPr>
                <w:lang w:val="en-US"/>
              </w:rPr>
              <w:t xml:space="preserve"> paragraph 10.4.1 and </w:t>
            </w:r>
            <w:r>
              <w:rPr>
                <w:u w:val="single"/>
                <w:lang w:val="en-US"/>
              </w:rPr>
              <w:t>replace</w:t>
            </w:r>
            <w:r>
              <w:rPr>
                <w:lang w:val="en-US"/>
              </w:rPr>
              <w:t xml:space="preserve"> it with the following:</w:t>
            </w:r>
          </w:p>
          <w:p w14:paraId="114F5A75" w14:textId="77777777" w:rsidR="00BC2E60" w:rsidRDefault="00BC2E60" w:rsidP="006A46B7">
            <w:pPr>
              <w:pStyle w:val="SC3"/>
              <w:numPr>
                <w:ilvl w:val="0"/>
                <w:numId w:val="0"/>
              </w:numPr>
              <w:jc w:val="both"/>
              <w:rPr>
                <w:lang w:val="en-US"/>
              </w:rPr>
            </w:pPr>
          </w:p>
          <w:p w14:paraId="2C4DE36B" w14:textId="77777777" w:rsidR="00BC2E60" w:rsidRPr="00F100B7" w:rsidRDefault="00BC2E60" w:rsidP="006A46B7">
            <w:pPr>
              <w:pStyle w:val="SC4"/>
              <w:ind w:left="0" w:firstLine="23"/>
              <w:jc w:val="both"/>
            </w:pPr>
            <w:r w:rsidRPr="00F100B7">
              <w:t xml:space="preserve">“Prior to commencing the </w:t>
            </w:r>
            <w:r w:rsidRPr="00E368D5">
              <w:rPr>
                <w:i/>
              </w:rPr>
              <w:t>Work</w:t>
            </w:r>
            <w:r w:rsidRPr="00F100B7">
              <w:t>, and with each application for payment thereafter, the</w:t>
            </w:r>
            <w:r>
              <w:t xml:space="preserve"> </w:t>
            </w:r>
            <w:r w:rsidRPr="00E368D5">
              <w:rPr>
                <w:i/>
              </w:rPr>
              <w:t>Contractor</w:t>
            </w:r>
            <w:r w:rsidRPr="00F100B7">
              <w:t xml:space="preserve"> shall provide a Clearance Certificate from WSIB.”</w:t>
            </w:r>
          </w:p>
          <w:p w14:paraId="431A3A17" w14:textId="77777777" w:rsidR="00BC2E60" w:rsidRPr="0053531D" w:rsidRDefault="00BC2E60" w:rsidP="006A46B7">
            <w:pPr>
              <w:pStyle w:val="SC3"/>
              <w:numPr>
                <w:ilvl w:val="0"/>
                <w:numId w:val="0"/>
              </w:numPr>
              <w:jc w:val="both"/>
            </w:pPr>
          </w:p>
        </w:tc>
      </w:tr>
    </w:tbl>
    <w:p w14:paraId="2E77CCEA" w14:textId="77777777" w:rsidR="00BC2E60" w:rsidRPr="00DF3C32" w:rsidRDefault="00BC2E60" w:rsidP="00BC2E60">
      <w:pPr>
        <w:pStyle w:val="SimpleL2"/>
      </w:pPr>
      <w:bookmarkStart w:id="414" w:name="_Toc115690200"/>
      <w:r w:rsidRPr="00DF3C32">
        <w:t>GC 11.1   INSURANCE</w:t>
      </w:r>
      <w:bookmarkEnd w:id="414"/>
      <w:r w:rsidRPr="00DF3C32">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243F21EC" w14:textId="77777777" w:rsidTr="006A46B7">
        <w:tc>
          <w:tcPr>
            <w:tcW w:w="923" w:type="dxa"/>
          </w:tcPr>
          <w:p w14:paraId="44FCF696" w14:textId="77777777" w:rsidR="00BC2E60" w:rsidRPr="00AB0F97" w:rsidRDefault="00BC2E60" w:rsidP="006A46B7">
            <w:pPr>
              <w:pStyle w:val="SimpleL3"/>
            </w:pPr>
          </w:p>
        </w:tc>
        <w:tc>
          <w:tcPr>
            <w:tcW w:w="990" w:type="dxa"/>
          </w:tcPr>
          <w:p w14:paraId="378CC092" w14:textId="77777777" w:rsidR="00BC2E60" w:rsidRPr="00AB0F97" w:rsidRDefault="00BC2E60" w:rsidP="006A46B7">
            <w:pPr>
              <w:pStyle w:val="TableText0"/>
              <w:jc w:val="center"/>
              <w:rPr>
                <w:sz w:val="20"/>
                <w:szCs w:val="20"/>
              </w:rPr>
            </w:pPr>
            <w:r>
              <w:rPr>
                <w:sz w:val="20"/>
                <w:szCs w:val="20"/>
              </w:rPr>
              <w:t>11.1.0</w:t>
            </w:r>
          </w:p>
        </w:tc>
        <w:tc>
          <w:tcPr>
            <w:tcW w:w="8167" w:type="dxa"/>
          </w:tcPr>
          <w:p w14:paraId="2DC45FFB" w14:textId="77777777" w:rsidR="00BC2E60" w:rsidRPr="001A2633" w:rsidRDefault="00BC2E60" w:rsidP="006A46B7">
            <w:pPr>
              <w:pStyle w:val="SC3"/>
              <w:numPr>
                <w:ilvl w:val="0"/>
                <w:numId w:val="0"/>
              </w:numPr>
              <w:jc w:val="both"/>
            </w:pPr>
            <w:r w:rsidRPr="0053531D">
              <w:rPr>
                <w:u w:val="single"/>
                <w:lang w:val="en-CA"/>
              </w:rPr>
              <w:t>Add</w:t>
            </w:r>
            <w:r>
              <w:rPr>
                <w:lang w:val="en-CA"/>
              </w:rPr>
              <w:t xml:space="preserve"> new paragraph 11.1.0 as follows: </w:t>
            </w:r>
          </w:p>
          <w:p w14:paraId="61A2E9D6" w14:textId="77777777" w:rsidR="00BC2E60" w:rsidRDefault="00BC2E60" w:rsidP="006A46B7">
            <w:pPr>
              <w:pStyle w:val="SC3"/>
              <w:numPr>
                <w:ilvl w:val="0"/>
                <w:numId w:val="0"/>
              </w:numPr>
              <w:ind w:left="1656"/>
              <w:jc w:val="both"/>
            </w:pPr>
          </w:p>
          <w:p w14:paraId="41F1A5C9" w14:textId="77777777" w:rsidR="00BC2E60" w:rsidRDefault="00BC2E60" w:rsidP="006A46B7">
            <w:pPr>
              <w:pStyle w:val="SC4"/>
              <w:ind w:left="860" w:hanging="837"/>
              <w:jc w:val="both"/>
              <w:rPr>
                <w:rStyle w:val="DeltaViewInsertion"/>
                <w:lang w:val="en-CA"/>
              </w:rPr>
            </w:pPr>
            <w:bookmarkStart w:id="415" w:name="_DV_C351"/>
            <w:r w:rsidRPr="001A2633">
              <w:rPr>
                <w:rStyle w:val="DeltaViewInsertion"/>
                <w:lang w:val="en-CA"/>
              </w:rPr>
              <w:t xml:space="preserve">11.1.0 </w:t>
            </w:r>
            <w:r w:rsidRPr="001A2633">
              <w:rPr>
                <w:rStyle w:val="DeltaViewInsertion"/>
                <w:lang w:val="en-CA"/>
              </w:rPr>
              <w:tab/>
              <w:t xml:space="preserve">Subject to any other provision of this </w:t>
            </w:r>
            <w:r w:rsidRPr="001A2633">
              <w:rPr>
                <w:rStyle w:val="DeltaViewInsertion"/>
                <w:i/>
                <w:lang w:val="en-CA"/>
              </w:rPr>
              <w:t>Contract</w:t>
            </w:r>
            <w:r w:rsidRPr="001A2633">
              <w:rPr>
                <w:rStyle w:val="DeltaViewInsertion"/>
                <w:lang w:val="en-CA"/>
              </w:rPr>
              <w:t xml:space="preserve">, a claim by the </w:t>
            </w:r>
            <w:r w:rsidRPr="001A2633">
              <w:rPr>
                <w:rStyle w:val="DeltaViewInsertion"/>
                <w:i/>
                <w:lang w:val="en-CA"/>
              </w:rPr>
              <w:t xml:space="preserve">Contractor </w:t>
            </w:r>
            <w:r w:rsidRPr="001A2633">
              <w:rPr>
                <w:rStyle w:val="DeltaViewInsertion"/>
                <w:lang w:val="en-CA"/>
              </w:rPr>
              <w:t xml:space="preserve">for an </w:t>
            </w:r>
            <w:r w:rsidRPr="001A2633">
              <w:rPr>
                <w:rStyle w:val="DeltaViewInsertion"/>
                <w:lang w:val="en-CA"/>
              </w:rPr>
              <w:lastRenderedPageBreak/>
              <w:t xml:space="preserve">increase to the insurance premium required pursuant to this GC 11.1 will be </w:t>
            </w:r>
            <w:r w:rsidRPr="001A521D">
              <w:rPr>
                <w:rStyle w:val="DeltaViewInsertion"/>
                <w:lang w:val="en-CA"/>
              </w:rPr>
              <w:t xml:space="preserve">conditional upon the </w:t>
            </w:r>
            <w:r w:rsidRPr="001A521D">
              <w:rPr>
                <w:rStyle w:val="DeltaViewInsertion"/>
                <w:i/>
                <w:lang w:val="en-CA"/>
              </w:rPr>
              <w:t>Owner</w:t>
            </w:r>
            <w:r w:rsidRPr="001A521D">
              <w:rPr>
                <w:rStyle w:val="DeltaViewInsertion"/>
                <w:lang w:val="en-CA"/>
              </w:rPr>
              <w:t xml:space="preserve">’s receipt of an updated certificate of insurance. Any claim by the </w:t>
            </w:r>
            <w:r w:rsidRPr="001A521D">
              <w:rPr>
                <w:rStyle w:val="DeltaViewInsertion"/>
                <w:i/>
                <w:lang w:val="en-CA"/>
              </w:rPr>
              <w:t>Contractor</w:t>
            </w:r>
            <w:r w:rsidRPr="001A521D">
              <w:rPr>
                <w:rStyle w:val="DeltaViewInsertion"/>
                <w:lang w:val="en-CA"/>
              </w:rPr>
              <w:t xml:space="preserve"> for an increase as described under this GC 11.1.0, including as a part of a </w:t>
            </w:r>
            <w:r w:rsidRPr="001A521D">
              <w:rPr>
                <w:rStyle w:val="DeltaViewInsertion"/>
                <w:i/>
                <w:lang w:val="en-CA"/>
              </w:rPr>
              <w:t>Change Order</w:t>
            </w:r>
            <w:r w:rsidRPr="001A521D">
              <w:rPr>
                <w:rStyle w:val="DeltaViewInsertion"/>
                <w:lang w:val="en-CA"/>
              </w:rPr>
              <w:t xml:space="preserve"> or </w:t>
            </w:r>
            <w:r w:rsidRPr="001A521D">
              <w:rPr>
                <w:rStyle w:val="DeltaViewInsertion"/>
                <w:i/>
                <w:lang w:val="en-CA"/>
              </w:rPr>
              <w:t>Change Directive</w:t>
            </w:r>
            <w:r w:rsidRPr="001A521D">
              <w:rPr>
                <w:rStyle w:val="DeltaViewInsertion"/>
                <w:lang w:val="en-CA"/>
              </w:rPr>
              <w:t xml:space="preserve">, may only occur once every three months. For clarity, a request by the </w:t>
            </w:r>
            <w:r w:rsidRPr="001A521D">
              <w:rPr>
                <w:rStyle w:val="DeltaViewInsertion"/>
                <w:i/>
                <w:lang w:val="en-CA"/>
              </w:rPr>
              <w:t>Contractor</w:t>
            </w:r>
            <w:r w:rsidRPr="001A521D">
              <w:rPr>
                <w:rStyle w:val="DeltaViewInsertion"/>
                <w:lang w:val="en-CA"/>
              </w:rPr>
              <w:t xml:space="preserve"> under this GC 11.1.0 may occur at a frequency longer than three months but shall not occur any less than every three months.</w:t>
            </w:r>
            <w:bookmarkEnd w:id="415"/>
          </w:p>
          <w:p w14:paraId="6E71F133" w14:textId="77777777" w:rsidR="00BC2E60" w:rsidRPr="0053531D" w:rsidRDefault="00BC2E60" w:rsidP="006A46B7">
            <w:pPr>
              <w:pStyle w:val="SC4"/>
              <w:ind w:left="860" w:hanging="837"/>
              <w:jc w:val="both"/>
            </w:pPr>
          </w:p>
        </w:tc>
      </w:tr>
      <w:tr w:rsidR="00BC2E60" w:rsidRPr="00AB0F97" w14:paraId="56157E52" w14:textId="77777777" w:rsidTr="006A46B7">
        <w:tc>
          <w:tcPr>
            <w:tcW w:w="923" w:type="dxa"/>
          </w:tcPr>
          <w:p w14:paraId="25051FE5" w14:textId="77777777" w:rsidR="00BC2E60" w:rsidRPr="00AB0F97" w:rsidRDefault="00BC2E60" w:rsidP="006A46B7">
            <w:pPr>
              <w:pStyle w:val="SimpleL3"/>
            </w:pPr>
          </w:p>
        </w:tc>
        <w:tc>
          <w:tcPr>
            <w:tcW w:w="990" w:type="dxa"/>
          </w:tcPr>
          <w:p w14:paraId="50A560C4" w14:textId="77777777" w:rsidR="00BC2E60" w:rsidRPr="00182C0B" w:rsidRDefault="00BC2E60" w:rsidP="006A46B7">
            <w:pPr>
              <w:pStyle w:val="TableText0"/>
              <w:jc w:val="center"/>
              <w:rPr>
                <w:sz w:val="20"/>
                <w:szCs w:val="20"/>
              </w:rPr>
            </w:pPr>
            <w:r w:rsidRPr="00182C0B">
              <w:rPr>
                <w:sz w:val="20"/>
                <w:szCs w:val="20"/>
              </w:rPr>
              <w:t>11.1</w:t>
            </w:r>
          </w:p>
        </w:tc>
        <w:tc>
          <w:tcPr>
            <w:tcW w:w="8167" w:type="dxa"/>
          </w:tcPr>
          <w:p w14:paraId="737E3177" w14:textId="77777777" w:rsidR="00BC2E60" w:rsidRPr="001A521D" w:rsidRDefault="00BC2E60" w:rsidP="006A46B7">
            <w:pPr>
              <w:pStyle w:val="SC3"/>
              <w:numPr>
                <w:ilvl w:val="0"/>
                <w:numId w:val="0"/>
              </w:numPr>
              <w:jc w:val="both"/>
            </w:pPr>
            <w:r>
              <w:t xml:space="preserve">Where the </w:t>
            </w:r>
            <w:r w:rsidRPr="732481C8">
              <w:rPr>
                <w:i/>
                <w:iCs/>
              </w:rPr>
              <w:t>Contractor</w:t>
            </w:r>
            <w:r>
              <w:t xml:space="preserve">’s proposed </w:t>
            </w:r>
            <w:r w:rsidRPr="732481C8">
              <w:rPr>
                <w:i/>
                <w:iCs/>
              </w:rPr>
              <w:t xml:space="preserve">Contract Price </w:t>
            </w:r>
            <w:r>
              <w:t>in its</w:t>
            </w:r>
            <w:r w:rsidRPr="732481C8">
              <w:rPr>
                <w:i/>
                <w:iCs/>
              </w:rPr>
              <w:t xml:space="preserve"> Procurement Response </w:t>
            </w:r>
            <w:r>
              <w:t xml:space="preserve"> is $</w:t>
            </w:r>
            <w:r>
              <w:rPr>
                <w:lang w:val="en-US"/>
              </w:rPr>
              <w:t>5</w:t>
            </w:r>
            <w:r>
              <w:t>,000,000 or more</w:t>
            </w:r>
            <w:r w:rsidRPr="001A521D">
              <w:t xml:space="preserve">, </w:t>
            </w:r>
            <w:r w:rsidRPr="004E382C">
              <w:rPr>
                <w:u w:val="single"/>
              </w:rPr>
              <w:t>delete</w:t>
            </w:r>
            <w:r w:rsidRPr="001A521D">
              <w:t xml:space="preserve"> </w:t>
            </w:r>
            <w:r>
              <w:rPr>
                <w:lang w:val="en-US"/>
              </w:rPr>
              <w:t xml:space="preserve">paragraph </w:t>
            </w:r>
            <w:r w:rsidRPr="001A521D">
              <w:t xml:space="preserve">11.1 in its entirety and </w:t>
            </w:r>
            <w:r w:rsidRPr="004E382C">
              <w:rPr>
                <w:u w:val="single"/>
              </w:rPr>
              <w:t>replace</w:t>
            </w:r>
            <w:r w:rsidRPr="001A521D">
              <w:t xml:space="preserve"> it with the following:</w:t>
            </w:r>
            <w:r w:rsidRPr="001A521D">
              <w:rPr>
                <w:lang w:val="en-CA"/>
              </w:rPr>
              <w:t xml:space="preserve"> </w:t>
            </w:r>
          </w:p>
          <w:p w14:paraId="4B3CA282" w14:textId="77777777" w:rsidR="00BC2E60" w:rsidRPr="001A521D" w:rsidRDefault="00BC2E60" w:rsidP="006A46B7">
            <w:pPr>
              <w:jc w:val="both"/>
              <w:rPr>
                <w:rFonts w:cs="Arial"/>
                <w:bCs/>
                <w:szCs w:val="20"/>
              </w:rPr>
            </w:pPr>
          </w:p>
          <w:p w14:paraId="70332DDD" w14:textId="77777777" w:rsidR="00BC2E60" w:rsidRPr="00E368D5" w:rsidRDefault="00BC2E60" w:rsidP="006A46B7">
            <w:pPr>
              <w:pStyle w:val="SC4"/>
              <w:ind w:left="685" w:hanging="720"/>
              <w:jc w:val="both"/>
            </w:pPr>
            <w:r w:rsidRPr="001A521D">
              <w:t xml:space="preserve">11.1.1 </w:t>
            </w:r>
            <w:r>
              <w:tab/>
            </w:r>
            <w:r w:rsidRPr="001A521D">
              <w:t>Without restricting the generality of GC1</w:t>
            </w:r>
            <w:r w:rsidRPr="001A521D">
              <w:rPr>
                <w:lang w:val="en-CA"/>
              </w:rPr>
              <w:t>3</w:t>
            </w:r>
            <w:r w:rsidRPr="001A521D">
              <w:t xml:space="preserve">.1 – INDEMNIFICATION, the </w:t>
            </w:r>
            <w:r w:rsidRPr="001A521D">
              <w:rPr>
                <w:i/>
              </w:rPr>
              <w:t>Owner</w:t>
            </w:r>
            <w:r w:rsidRPr="001A521D">
              <w:t xml:space="preserve"> shall provide, maintain and pay for insurance</w:t>
            </w:r>
            <w:r w:rsidRPr="00E368D5">
              <w:t xml:space="preserve"> coverage against “all risks” of physical loss or damage to the </w:t>
            </w:r>
            <w:r w:rsidRPr="00AB6976">
              <w:rPr>
                <w:i/>
              </w:rPr>
              <w:t>Work</w:t>
            </w:r>
            <w:r w:rsidRPr="00E368D5">
              <w:t xml:space="preserve"> including materials and supplies on site but excluding machinery, equipment, tools and temporary structures or facilities used in carrying out the </w:t>
            </w:r>
            <w:r w:rsidRPr="00AB6976">
              <w:rPr>
                <w:i/>
              </w:rPr>
              <w:t>Work</w:t>
            </w:r>
            <w:r w:rsidRPr="00E368D5">
              <w:t xml:space="preserve">, all on a full replacement value basis and subject to normal insurance policy exclusions. Such insurance shall include the </w:t>
            </w:r>
            <w:r w:rsidRPr="00AB6976">
              <w:rPr>
                <w:i/>
              </w:rPr>
              <w:t>Consultant</w:t>
            </w:r>
            <w:r w:rsidRPr="00E368D5">
              <w:t xml:space="preserve">, the </w:t>
            </w:r>
            <w:r w:rsidRPr="00AB6976">
              <w:rPr>
                <w:i/>
              </w:rPr>
              <w:t>Contractor</w:t>
            </w:r>
            <w:r w:rsidRPr="00E368D5">
              <w:t xml:space="preserve"> and all </w:t>
            </w:r>
            <w:r w:rsidRPr="00AB6976">
              <w:rPr>
                <w:i/>
              </w:rPr>
              <w:t>Subcontractors</w:t>
            </w:r>
            <w:r w:rsidRPr="00E368D5">
              <w:t xml:space="preserve"> as additional insureds as their respective interests may appear and will be maintained in full force until the </w:t>
            </w:r>
            <w:r>
              <w:rPr>
                <w:lang w:val="en-CA"/>
              </w:rPr>
              <w:t xml:space="preserve">date of issuance of the certificate of </w:t>
            </w:r>
            <w:r>
              <w:rPr>
                <w:i/>
                <w:lang w:val="en-CA"/>
              </w:rPr>
              <w:t>Substantial Performance of the Work</w:t>
            </w:r>
            <w:r w:rsidRPr="00E368D5">
              <w:t>.</w:t>
            </w:r>
          </w:p>
          <w:p w14:paraId="767372EA" w14:textId="77777777" w:rsidR="00BC2E60" w:rsidRPr="00F100B7" w:rsidRDefault="00BC2E60" w:rsidP="006A46B7">
            <w:pPr>
              <w:pStyle w:val="SC4"/>
              <w:jc w:val="both"/>
            </w:pPr>
          </w:p>
          <w:p w14:paraId="460C701F" w14:textId="77777777" w:rsidR="00BC2E60" w:rsidRDefault="00BC2E60" w:rsidP="006A46B7">
            <w:pPr>
              <w:pStyle w:val="SC4"/>
              <w:ind w:left="685"/>
              <w:jc w:val="both"/>
            </w:pPr>
            <w:r>
              <w:tab/>
            </w:r>
            <w:r w:rsidRPr="00F100B7">
              <w:t xml:space="preserve">Regardless of the actual deductible amount in the policy, all losses shall be adjusted as though such deductible were ($10,000) and the </w:t>
            </w:r>
            <w:r w:rsidRPr="00AB6976">
              <w:rPr>
                <w:i/>
              </w:rPr>
              <w:t>Contractor</w:t>
            </w:r>
            <w:r w:rsidRPr="00F100B7">
              <w:t xml:space="preserve"> will be solely responsible for losses below this amount. The </w:t>
            </w:r>
            <w:r w:rsidRPr="00AB6976">
              <w:rPr>
                <w:i/>
              </w:rPr>
              <w:t>Contractor</w:t>
            </w:r>
            <w:r w:rsidRPr="00F100B7">
              <w:t xml:space="preserve"> may provide at its own expense such additional insurance as it may desire to protect itself with respect to damage not otherwise covered.</w:t>
            </w:r>
          </w:p>
          <w:p w14:paraId="66362B81" w14:textId="77777777" w:rsidR="00BC2E60" w:rsidRPr="00F100B7" w:rsidRDefault="00BC2E60" w:rsidP="006A46B7">
            <w:pPr>
              <w:pStyle w:val="SC4"/>
              <w:ind w:left="685"/>
              <w:jc w:val="both"/>
            </w:pPr>
          </w:p>
          <w:p w14:paraId="472FD053" w14:textId="77777777" w:rsidR="00BC2E60" w:rsidRPr="00F100B7" w:rsidRDefault="00BC2E60" w:rsidP="006A46B7">
            <w:pPr>
              <w:pStyle w:val="SC4"/>
              <w:ind w:left="720" w:hanging="720"/>
              <w:jc w:val="both"/>
            </w:pPr>
            <w:r w:rsidRPr="00F100B7">
              <w:t>11.1.2  The</w:t>
            </w:r>
            <w:r>
              <w:t xml:space="preserve"> </w:t>
            </w:r>
            <w:r w:rsidRPr="00AB6976">
              <w:rPr>
                <w:i/>
              </w:rPr>
              <w:t>Owner</w:t>
            </w:r>
            <w:r w:rsidRPr="00F100B7">
              <w:t xml:space="preserve"> shall provide and pay for Comprehensive General Liability insurance (known as “Wrap Up Liability”) in form and terms satisfactory to the </w:t>
            </w:r>
            <w:r w:rsidRPr="00AB6976">
              <w:rPr>
                <w:i/>
              </w:rPr>
              <w:t>Owner</w:t>
            </w:r>
            <w:r w:rsidRPr="00F100B7">
              <w:t xml:space="preserve"> with a limit of not less than $10 million per occurrence for bodily injury, death and damage to property, including loss of use thereof. Such policy shall include provisions for blanket contractual liability, cross liability and products and completed operations liability. The policy shall be maintained continuously in full force until the date issuance of </w:t>
            </w:r>
            <w:r>
              <w:rPr>
                <w:lang w:val="en-CA"/>
              </w:rPr>
              <w:t xml:space="preserve">the certificate of </w:t>
            </w:r>
            <w:r>
              <w:rPr>
                <w:i/>
                <w:lang w:val="en-CA"/>
              </w:rPr>
              <w:t>Substantial Performance of the Work</w:t>
            </w:r>
            <w:r w:rsidRPr="00F100B7">
              <w:t>, except for the coverage referred to above as products and completed operations liability which shall run for a further 24 months from the date of issuance of</w:t>
            </w:r>
            <w:r>
              <w:rPr>
                <w:lang w:val="en-CA"/>
              </w:rPr>
              <w:t xml:space="preserve"> the certificate of</w:t>
            </w:r>
            <w:r w:rsidRPr="00F100B7">
              <w:t xml:space="preserve"> </w:t>
            </w:r>
            <w:r w:rsidRPr="00C411FA">
              <w:rPr>
                <w:i/>
              </w:rPr>
              <w:t>Substantial Performance of the Work</w:t>
            </w:r>
            <w:r w:rsidRPr="00F100B7">
              <w:t xml:space="preserve">. Such insurances will include the </w:t>
            </w:r>
            <w:r w:rsidRPr="00AB6976">
              <w:rPr>
                <w:i/>
              </w:rPr>
              <w:t>Consultant</w:t>
            </w:r>
            <w:r w:rsidRPr="00F100B7">
              <w:t xml:space="preserve"> (but not with respect to professional liability), the </w:t>
            </w:r>
            <w:r w:rsidRPr="00AB6976">
              <w:rPr>
                <w:i/>
              </w:rPr>
              <w:t>Contractor</w:t>
            </w:r>
            <w:r w:rsidRPr="00F100B7">
              <w:t xml:space="preserve"> and all </w:t>
            </w:r>
            <w:r w:rsidRPr="00AB6976">
              <w:rPr>
                <w:i/>
              </w:rPr>
              <w:t>Subcontractors</w:t>
            </w:r>
            <w:r w:rsidRPr="00F100B7">
              <w:t xml:space="preserve"> as additional insureds and shall include a waiver of subrogation rights by the insurer against any insured.</w:t>
            </w:r>
          </w:p>
          <w:p w14:paraId="1057DF8A" w14:textId="77777777" w:rsidR="00BC2E60" w:rsidRPr="00F100B7" w:rsidRDefault="00BC2E60" w:rsidP="006A46B7">
            <w:pPr>
              <w:pStyle w:val="SC4"/>
              <w:jc w:val="both"/>
            </w:pPr>
            <w:r w:rsidRPr="00F100B7">
              <w:t xml:space="preserve"> </w:t>
            </w:r>
          </w:p>
          <w:p w14:paraId="16276D61" w14:textId="77777777" w:rsidR="00BC2E60" w:rsidRPr="00F100B7" w:rsidRDefault="00BC2E60" w:rsidP="006A46B7">
            <w:pPr>
              <w:pStyle w:val="SC4"/>
              <w:ind w:left="720" w:hanging="720"/>
              <w:jc w:val="both"/>
            </w:pPr>
            <w:r>
              <w:t xml:space="preserve">11.1.3  The </w:t>
            </w:r>
            <w:r w:rsidRPr="00AB6976">
              <w:rPr>
                <w:i/>
              </w:rPr>
              <w:t>Contractor</w:t>
            </w:r>
            <w:r>
              <w:t xml:space="preserve"> shall provide “all risks” </w:t>
            </w:r>
            <w:r w:rsidRPr="00AB6976">
              <w:rPr>
                <w:i/>
              </w:rPr>
              <w:t>Contractors’</w:t>
            </w:r>
            <w:r>
              <w:t xml:space="preserve"> equipment </w:t>
            </w:r>
            <w:r w:rsidRPr="00F100B7">
              <w:t xml:space="preserve">insurance covering construction machinery and equipment used by the </w:t>
            </w:r>
            <w:r w:rsidRPr="00AB6976">
              <w:rPr>
                <w:i/>
              </w:rPr>
              <w:t>Contractor</w:t>
            </w:r>
            <w:r w:rsidRPr="00F100B7">
              <w:t xml:space="preserve"> for the performance of the </w:t>
            </w:r>
            <w:r w:rsidRPr="00AB6976">
              <w:rPr>
                <w:i/>
              </w:rPr>
              <w:t>Work</w:t>
            </w:r>
            <w:r w:rsidRPr="00F100B7">
              <w:t xml:space="preserve">, including boiler insurance on temporary boilers and pressure vessels, and such insurance shall be in a form acceptable to the </w:t>
            </w:r>
            <w:r w:rsidRPr="00AB6976">
              <w:rPr>
                <w:i/>
              </w:rPr>
              <w:t>Owner</w:t>
            </w:r>
            <w:r w:rsidRPr="00F100B7">
              <w:t xml:space="preserve"> and shall not allow subrogation claims by the insurer against the Owner. The Policies shall be endorsed to provide the </w:t>
            </w:r>
            <w:r w:rsidRPr="00AB6976">
              <w:rPr>
                <w:i/>
              </w:rPr>
              <w:t>Owner</w:t>
            </w:r>
            <w:r w:rsidRPr="00F100B7">
              <w:t xml:space="preserve"> with not less than fifteen (15) days’ written notice in advance of cancellation, change or amendment restricting coverage. Subject to satisfactory proof of financial capability by the </w:t>
            </w:r>
            <w:r w:rsidRPr="00AB6976">
              <w:rPr>
                <w:i/>
              </w:rPr>
              <w:t>Contractor</w:t>
            </w:r>
            <w:r w:rsidRPr="00F100B7">
              <w:t xml:space="preserve"> for self-insurance, the </w:t>
            </w:r>
            <w:r w:rsidRPr="00AB6976">
              <w:rPr>
                <w:i/>
              </w:rPr>
              <w:t>Owner</w:t>
            </w:r>
            <w:r w:rsidRPr="00F100B7">
              <w:t xml:space="preserve"> agrees to waive the equipment insurance requirement.</w:t>
            </w:r>
          </w:p>
          <w:p w14:paraId="019BD737" w14:textId="77777777" w:rsidR="00BC2E60" w:rsidRPr="00F100B7" w:rsidRDefault="00BC2E60" w:rsidP="006A46B7">
            <w:pPr>
              <w:pStyle w:val="SC4"/>
              <w:jc w:val="both"/>
            </w:pPr>
          </w:p>
          <w:p w14:paraId="529C1C91" w14:textId="77777777" w:rsidR="00BC2E60" w:rsidRPr="00F100B7" w:rsidRDefault="00BC2E60" w:rsidP="006A46B7">
            <w:pPr>
              <w:pStyle w:val="SC4"/>
              <w:ind w:left="720" w:hanging="720"/>
              <w:jc w:val="both"/>
            </w:pPr>
            <w:r w:rsidRPr="00F100B7">
              <w:lastRenderedPageBreak/>
              <w:t xml:space="preserve">11.1.4  The </w:t>
            </w:r>
            <w:r w:rsidRPr="00AB6976">
              <w:rPr>
                <w:i/>
              </w:rPr>
              <w:t>Contractor</w:t>
            </w:r>
            <w:r w:rsidRPr="00F100B7">
              <w:t xml:space="preserve"> will be responsible for arranging satisfactory liability insurance covering owned or non-owned licensed vehicles, aircraft or watercraft used directly or indirectly in the performance of the </w:t>
            </w:r>
            <w:r w:rsidRPr="00AB6976">
              <w:rPr>
                <w:i/>
              </w:rPr>
              <w:t>Work</w:t>
            </w:r>
            <w:r w:rsidRPr="00F100B7">
              <w:t xml:space="preserve"> in form and limits acceptable to the </w:t>
            </w:r>
            <w:r w:rsidRPr="00AB6976">
              <w:rPr>
                <w:i/>
              </w:rPr>
              <w:t>Owner</w:t>
            </w:r>
            <w:r w:rsidRPr="00F100B7">
              <w:t xml:space="preserve"> and shall provide satisfactory evidence of coverage to the </w:t>
            </w:r>
            <w:r w:rsidRPr="00AB6976">
              <w:rPr>
                <w:i/>
              </w:rPr>
              <w:t>Owner</w:t>
            </w:r>
            <w:r w:rsidRPr="00F100B7">
              <w:t xml:space="preserve"> prior to commencement of the </w:t>
            </w:r>
            <w:r w:rsidRPr="00AB6976">
              <w:rPr>
                <w:i/>
              </w:rPr>
              <w:t>Work</w:t>
            </w:r>
            <w:r w:rsidRPr="00F100B7">
              <w:t>.</w:t>
            </w:r>
          </w:p>
          <w:p w14:paraId="4A00BA5F" w14:textId="77777777" w:rsidR="00BC2E60" w:rsidRPr="00F100B7" w:rsidRDefault="00BC2E60" w:rsidP="006A46B7">
            <w:pPr>
              <w:pStyle w:val="SC4"/>
              <w:ind w:left="720"/>
              <w:jc w:val="both"/>
            </w:pPr>
          </w:p>
          <w:p w14:paraId="18FAAFB2" w14:textId="77777777" w:rsidR="00BC2E60" w:rsidRPr="00F100B7" w:rsidRDefault="00BC2E60" w:rsidP="006A46B7">
            <w:pPr>
              <w:pStyle w:val="SC4"/>
              <w:ind w:left="720" w:hanging="720"/>
              <w:jc w:val="both"/>
            </w:pPr>
            <w:r w:rsidRPr="00F100B7">
              <w:t>11.1.5</w:t>
            </w:r>
            <w:r>
              <w:tab/>
            </w:r>
            <w:r w:rsidRPr="00F100B7">
              <w:t xml:space="preserve">In the event of a loss, the </w:t>
            </w:r>
            <w:r w:rsidRPr="00AB6976">
              <w:rPr>
                <w:i/>
              </w:rPr>
              <w:t>Contractor</w:t>
            </w:r>
            <w:r w:rsidRPr="00F100B7">
              <w:t xml:space="preserve"> shall immediately proceed to restore the </w:t>
            </w:r>
            <w:r w:rsidRPr="00AB6976">
              <w:rPr>
                <w:i/>
              </w:rPr>
              <w:t>Work</w:t>
            </w:r>
            <w:r w:rsidRPr="00F100B7">
              <w:t xml:space="preserve"> without awaiting the determination of the amount recoverable or the payment of any monies under the policy of insurance. The </w:t>
            </w:r>
            <w:r w:rsidRPr="00AB6976">
              <w:rPr>
                <w:i/>
              </w:rPr>
              <w:t>Contractor</w:t>
            </w:r>
            <w:r w:rsidRPr="00F100B7">
              <w:t xml:space="preserve"> shall be entitled to a reasonable extension of </w:t>
            </w:r>
            <w:r w:rsidRPr="00D10624">
              <w:rPr>
                <w:i/>
                <w:lang w:val="en-US"/>
              </w:rPr>
              <w:t>Contract Time</w:t>
            </w:r>
            <w:r w:rsidRPr="00F100B7">
              <w:t xml:space="preserve"> to the extent that the critical path of the construction schedule is affected, but damage to the </w:t>
            </w:r>
            <w:r w:rsidRPr="00D10624">
              <w:rPr>
                <w:i/>
                <w:iCs/>
              </w:rPr>
              <w:t>Work</w:t>
            </w:r>
            <w:r w:rsidRPr="00F100B7">
              <w:t xml:space="preserve"> shall not otherwise diminish its obligations under the </w:t>
            </w:r>
            <w:r w:rsidRPr="00D10624">
              <w:rPr>
                <w:i/>
                <w:iCs/>
              </w:rPr>
              <w:t>Contract</w:t>
            </w:r>
            <w:r w:rsidRPr="00F100B7">
              <w:t>.</w:t>
            </w:r>
          </w:p>
          <w:p w14:paraId="643309B1" w14:textId="77777777" w:rsidR="00BC2E60" w:rsidRPr="00F100B7" w:rsidRDefault="00BC2E60" w:rsidP="006A46B7">
            <w:pPr>
              <w:pStyle w:val="SC4"/>
              <w:ind w:left="720"/>
              <w:jc w:val="both"/>
            </w:pPr>
          </w:p>
          <w:p w14:paraId="1507B6D3" w14:textId="77777777" w:rsidR="00BC2E60" w:rsidRPr="00F100B7" w:rsidRDefault="00BC2E60" w:rsidP="006A46B7">
            <w:pPr>
              <w:pStyle w:val="SC4"/>
              <w:ind w:left="720" w:hanging="720"/>
              <w:jc w:val="both"/>
            </w:pPr>
            <w:r w:rsidRPr="00F100B7">
              <w:t>11.1.6</w:t>
            </w:r>
            <w:r>
              <w:tab/>
            </w:r>
            <w:r w:rsidRPr="00F100B7">
              <w:t xml:space="preserve">All occurrences and claims shall be reported immediately in writing to the </w:t>
            </w:r>
            <w:r w:rsidRPr="00AB6976">
              <w:rPr>
                <w:i/>
              </w:rPr>
              <w:t>Owner</w:t>
            </w:r>
          </w:p>
          <w:p w14:paraId="63FD893A" w14:textId="77777777" w:rsidR="00BC2E60" w:rsidRPr="00F100B7" w:rsidRDefault="00BC2E60" w:rsidP="006A46B7">
            <w:pPr>
              <w:pStyle w:val="SC4"/>
              <w:ind w:left="770" w:hanging="90"/>
              <w:jc w:val="both"/>
            </w:pPr>
            <w:r w:rsidRPr="00F100B7">
              <w:t>providing at least the following particulars:</w:t>
            </w:r>
          </w:p>
          <w:p w14:paraId="10866857" w14:textId="77777777" w:rsidR="00BC2E60" w:rsidRPr="00F100B7" w:rsidRDefault="00BC2E60" w:rsidP="006A46B7">
            <w:pPr>
              <w:jc w:val="both"/>
              <w:rPr>
                <w:rFonts w:cs="Arial"/>
                <w:bCs/>
                <w:szCs w:val="20"/>
              </w:rPr>
            </w:pPr>
          </w:p>
          <w:p w14:paraId="0F5D8529" w14:textId="77777777" w:rsidR="00BC2E60" w:rsidRPr="00F100B7" w:rsidRDefault="00BC2E60" w:rsidP="006A46B7">
            <w:pPr>
              <w:pStyle w:val="SC5"/>
              <w:ind w:left="1080"/>
              <w:jc w:val="both"/>
            </w:pPr>
            <w:r w:rsidRPr="00F100B7">
              <w:t>.1</w:t>
            </w:r>
            <w:r w:rsidRPr="00F100B7">
              <w:tab/>
              <w:t>date, time and location of occurrence;</w:t>
            </w:r>
          </w:p>
          <w:p w14:paraId="11CA282D" w14:textId="77777777" w:rsidR="00BC2E60" w:rsidRPr="00F100B7" w:rsidRDefault="00BC2E60" w:rsidP="006A46B7">
            <w:pPr>
              <w:pStyle w:val="SC5"/>
              <w:ind w:left="1080"/>
              <w:jc w:val="both"/>
            </w:pPr>
          </w:p>
          <w:p w14:paraId="1373F541" w14:textId="77777777" w:rsidR="00BC2E60" w:rsidRPr="00F100B7" w:rsidRDefault="00BC2E60" w:rsidP="006A46B7">
            <w:pPr>
              <w:pStyle w:val="SC5"/>
              <w:ind w:left="1080"/>
              <w:jc w:val="both"/>
            </w:pPr>
            <w:r w:rsidRPr="00F100B7">
              <w:t>.2</w:t>
            </w:r>
            <w:r w:rsidRPr="00F100B7">
              <w:tab/>
              <w:t>cause and description of circumstances;</w:t>
            </w:r>
          </w:p>
          <w:p w14:paraId="62948D36" w14:textId="77777777" w:rsidR="00BC2E60" w:rsidRPr="00F100B7" w:rsidRDefault="00BC2E60" w:rsidP="006A46B7">
            <w:pPr>
              <w:pStyle w:val="SC5"/>
              <w:ind w:left="1080"/>
              <w:jc w:val="both"/>
            </w:pPr>
          </w:p>
          <w:p w14:paraId="77FA3F35" w14:textId="77777777" w:rsidR="00BC2E60" w:rsidRPr="00F100B7" w:rsidRDefault="00BC2E60" w:rsidP="006A46B7">
            <w:pPr>
              <w:pStyle w:val="SC5"/>
              <w:ind w:left="1080"/>
              <w:jc w:val="both"/>
            </w:pPr>
            <w:r w:rsidRPr="00F100B7">
              <w:t>.3</w:t>
            </w:r>
            <w:r w:rsidRPr="00F100B7">
              <w:tab/>
              <w:t>estimate of loss or damage;</w:t>
            </w:r>
          </w:p>
          <w:p w14:paraId="5657D85A" w14:textId="77777777" w:rsidR="00BC2E60" w:rsidRPr="00F100B7" w:rsidRDefault="00BC2E60" w:rsidP="006A46B7">
            <w:pPr>
              <w:pStyle w:val="SC5"/>
              <w:ind w:left="1080"/>
              <w:jc w:val="both"/>
            </w:pPr>
          </w:p>
          <w:p w14:paraId="0313D788" w14:textId="77777777" w:rsidR="00BC2E60" w:rsidRPr="00F100B7" w:rsidRDefault="00BC2E60" w:rsidP="006A46B7">
            <w:pPr>
              <w:pStyle w:val="SC5"/>
              <w:ind w:left="1080"/>
              <w:jc w:val="both"/>
            </w:pPr>
            <w:r w:rsidRPr="00F100B7">
              <w:t>.4</w:t>
            </w:r>
            <w:r>
              <w:tab/>
            </w:r>
            <w:r w:rsidRPr="00F100B7">
              <w:t>names and telephone numbers of persons to contact.</w:t>
            </w:r>
          </w:p>
          <w:p w14:paraId="2B401FED" w14:textId="77777777" w:rsidR="00BC2E60" w:rsidRPr="0053531D" w:rsidRDefault="00BC2E60" w:rsidP="006A46B7">
            <w:pPr>
              <w:pStyle w:val="SC3"/>
              <w:numPr>
                <w:ilvl w:val="0"/>
                <w:numId w:val="0"/>
              </w:numPr>
              <w:jc w:val="both"/>
              <w:rPr>
                <w:u w:val="single"/>
              </w:rPr>
            </w:pPr>
          </w:p>
        </w:tc>
      </w:tr>
    </w:tbl>
    <w:p w14:paraId="119BFB9D" w14:textId="77777777" w:rsidR="00BC2E60" w:rsidRPr="00DF3C32" w:rsidRDefault="00BC2E60" w:rsidP="00BC2E60">
      <w:pPr>
        <w:pStyle w:val="SimpleL2"/>
      </w:pPr>
      <w:bookmarkStart w:id="416" w:name="_Toc115690201"/>
      <w:r w:rsidRPr="00DF3C32">
        <w:lastRenderedPageBreak/>
        <w:t>GC 12.1  READY-FOR-TAKEOVER</w:t>
      </w:r>
      <w:bookmarkEnd w:id="416"/>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1CED9B10" w14:textId="77777777" w:rsidTr="006A46B7">
        <w:tc>
          <w:tcPr>
            <w:tcW w:w="923" w:type="dxa"/>
          </w:tcPr>
          <w:p w14:paraId="28107820" w14:textId="77777777" w:rsidR="00BC2E60" w:rsidRPr="00AB0F97" w:rsidRDefault="00BC2E60" w:rsidP="006A46B7">
            <w:pPr>
              <w:pStyle w:val="SimpleL3"/>
            </w:pPr>
          </w:p>
        </w:tc>
        <w:tc>
          <w:tcPr>
            <w:tcW w:w="990" w:type="dxa"/>
          </w:tcPr>
          <w:p w14:paraId="1ADD1F0C" w14:textId="77777777" w:rsidR="00BC2E60" w:rsidRPr="00AB0F97" w:rsidRDefault="00BC2E60" w:rsidP="006A46B7">
            <w:pPr>
              <w:pStyle w:val="TableText0"/>
              <w:jc w:val="center"/>
              <w:rPr>
                <w:sz w:val="20"/>
                <w:szCs w:val="20"/>
              </w:rPr>
            </w:pPr>
            <w:r>
              <w:rPr>
                <w:sz w:val="20"/>
                <w:szCs w:val="20"/>
              </w:rPr>
              <w:t>12.1.1</w:t>
            </w:r>
          </w:p>
        </w:tc>
        <w:tc>
          <w:tcPr>
            <w:tcW w:w="8167" w:type="dxa"/>
          </w:tcPr>
          <w:p w14:paraId="2FFCC469" w14:textId="77777777" w:rsidR="00BC2E60" w:rsidRPr="00F86BE2" w:rsidRDefault="00BC2E60" w:rsidP="006A46B7">
            <w:pPr>
              <w:pStyle w:val="SC3"/>
              <w:numPr>
                <w:ilvl w:val="0"/>
                <w:numId w:val="0"/>
              </w:numPr>
            </w:pPr>
            <w:r>
              <w:rPr>
                <w:rFonts w:cs="Arial"/>
                <w:u w:val="single"/>
                <w:lang w:val="en-CA"/>
              </w:rPr>
              <w:t>Delete</w:t>
            </w:r>
            <w:r>
              <w:rPr>
                <w:rFonts w:cs="Arial"/>
                <w:lang w:val="en-CA"/>
              </w:rPr>
              <w:t xml:space="preserve"> paragraph 12.1.1 in its entirety and </w:t>
            </w:r>
            <w:r>
              <w:rPr>
                <w:rFonts w:cs="Arial"/>
                <w:u w:val="single"/>
                <w:lang w:val="en-CA"/>
              </w:rPr>
              <w:t>replace</w:t>
            </w:r>
            <w:r>
              <w:rPr>
                <w:rFonts w:cs="Arial"/>
                <w:lang w:val="en-CA"/>
              </w:rPr>
              <w:t xml:space="preserve"> it with the following:</w:t>
            </w:r>
          </w:p>
          <w:p w14:paraId="0F07BAB4" w14:textId="77777777" w:rsidR="00BC2E60" w:rsidRDefault="00BC2E60" w:rsidP="006A46B7">
            <w:pPr>
              <w:pStyle w:val="SC3"/>
              <w:numPr>
                <w:ilvl w:val="0"/>
                <w:numId w:val="0"/>
              </w:numPr>
              <w:ind w:left="2178"/>
              <w:rPr>
                <w:rFonts w:cs="Arial"/>
                <w:lang w:val="en-CA"/>
              </w:rPr>
            </w:pPr>
          </w:p>
          <w:p w14:paraId="3692349A" w14:textId="77777777" w:rsidR="00BC2E60" w:rsidRDefault="00BC2E60" w:rsidP="006A46B7">
            <w:pPr>
              <w:pStyle w:val="SC3"/>
              <w:numPr>
                <w:ilvl w:val="0"/>
                <w:numId w:val="0"/>
              </w:numPr>
              <w:ind w:left="810" w:hanging="810"/>
              <w:rPr>
                <w:rFonts w:cs="Arial"/>
                <w:lang w:val="en-CA"/>
              </w:rPr>
            </w:pPr>
            <w:r>
              <w:rPr>
                <w:rFonts w:cs="Arial"/>
                <w:lang w:val="en-CA"/>
              </w:rPr>
              <w:t xml:space="preserve">12.1.1 </w:t>
            </w:r>
            <w:r>
              <w:rPr>
                <w:rFonts w:cs="Arial"/>
                <w:lang w:val="en-CA"/>
              </w:rPr>
              <w:tab/>
            </w:r>
            <w:r>
              <w:rPr>
                <w:rFonts w:cs="Arial"/>
                <w:i/>
                <w:lang w:val="en-CA"/>
              </w:rPr>
              <w:t>Ready-for-Takeover</w:t>
            </w:r>
            <w:r>
              <w:rPr>
                <w:rFonts w:cs="Arial"/>
                <w:lang w:val="en-CA"/>
              </w:rPr>
              <w:t xml:space="preserve"> shall be achieved when all of the following has occurred, as verified and approved by the </w:t>
            </w:r>
            <w:r>
              <w:rPr>
                <w:rFonts w:cs="Arial"/>
                <w:i/>
                <w:lang w:val="en-CA"/>
              </w:rPr>
              <w:t>Owner</w:t>
            </w:r>
            <w:r>
              <w:rPr>
                <w:rFonts w:cs="Arial"/>
                <w:lang w:val="en-CA"/>
              </w:rPr>
              <w:t xml:space="preserve">: </w:t>
            </w:r>
          </w:p>
          <w:p w14:paraId="21F8CE0A" w14:textId="77777777" w:rsidR="00BC2E60" w:rsidRDefault="00BC2E60" w:rsidP="006A46B7">
            <w:pPr>
              <w:pStyle w:val="SC3"/>
              <w:numPr>
                <w:ilvl w:val="0"/>
                <w:numId w:val="0"/>
              </w:numPr>
              <w:ind w:left="2790" w:hanging="810"/>
              <w:rPr>
                <w:rFonts w:cs="Arial"/>
                <w:lang w:val="en-CA"/>
              </w:rPr>
            </w:pPr>
          </w:p>
          <w:p w14:paraId="61052428" w14:textId="77777777" w:rsidR="00BC2E60" w:rsidRPr="00F86BE2" w:rsidRDefault="00BC2E60" w:rsidP="006A46B7">
            <w:pPr>
              <w:pStyle w:val="SC3"/>
              <w:numPr>
                <w:ilvl w:val="0"/>
                <w:numId w:val="0"/>
              </w:numPr>
              <w:ind w:left="1170" w:hanging="360"/>
              <w:jc w:val="both"/>
              <w:rPr>
                <w:iCs/>
                <w:lang w:val="en-CA"/>
              </w:rPr>
            </w:pPr>
            <w:r>
              <w:rPr>
                <w:rFonts w:cs="Arial"/>
                <w:lang w:val="en-CA"/>
              </w:rPr>
              <w:t xml:space="preserve">.1 </w:t>
            </w:r>
            <w:r>
              <w:rPr>
                <w:rFonts w:cs="Arial"/>
                <w:lang w:val="en-CA"/>
              </w:rPr>
              <w:tab/>
            </w:r>
            <w:r>
              <w:rPr>
                <w:i/>
                <w:lang w:val="en-CA"/>
              </w:rPr>
              <w:t xml:space="preserve">Substantial Performance of the Work </w:t>
            </w:r>
            <w:r>
              <w:rPr>
                <w:lang w:val="en-CA"/>
              </w:rPr>
              <w:t xml:space="preserve">has been achieved, as certified by the </w:t>
            </w:r>
            <w:r w:rsidRPr="00F86BE2">
              <w:rPr>
                <w:i/>
                <w:lang w:val="en-CA"/>
              </w:rPr>
              <w:t>Consultant</w:t>
            </w:r>
            <w:r w:rsidRPr="00F86BE2">
              <w:rPr>
                <w:iCs/>
                <w:lang w:val="en-CA"/>
              </w:rPr>
              <w:t>;</w:t>
            </w:r>
          </w:p>
          <w:p w14:paraId="1D48FA29" w14:textId="77777777" w:rsidR="00BC2E60" w:rsidRPr="00F86BE2" w:rsidRDefault="00BC2E60" w:rsidP="006A46B7">
            <w:pPr>
              <w:pStyle w:val="SC3"/>
              <w:numPr>
                <w:ilvl w:val="0"/>
                <w:numId w:val="0"/>
              </w:numPr>
              <w:ind w:left="1170" w:hanging="360"/>
              <w:jc w:val="both"/>
              <w:rPr>
                <w:iCs/>
                <w:lang w:val="en-CA"/>
              </w:rPr>
            </w:pPr>
          </w:p>
          <w:p w14:paraId="13B1B264" w14:textId="77777777" w:rsidR="00BC2E60" w:rsidRPr="00F86BE2" w:rsidRDefault="00BC2E60" w:rsidP="006A46B7">
            <w:pPr>
              <w:pStyle w:val="SC3"/>
              <w:numPr>
                <w:ilvl w:val="0"/>
                <w:numId w:val="0"/>
              </w:numPr>
              <w:ind w:left="1170" w:hanging="360"/>
              <w:jc w:val="both"/>
              <w:rPr>
                <w:lang w:val="en-CA"/>
              </w:rPr>
            </w:pPr>
            <w:r w:rsidRPr="00F86BE2">
              <w:rPr>
                <w:iCs/>
                <w:lang w:val="en-CA"/>
              </w:rPr>
              <w:t>.</w:t>
            </w:r>
            <w:proofErr w:type="gramStart"/>
            <w:r w:rsidRPr="00F86BE2">
              <w:rPr>
                <w:iCs/>
                <w:lang w:val="en-CA"/>
              </w:rPr>
              <w:t xml:space="preserve">2  </w:t>
            </w:r>
            <w:r w:rsidRPr="00F86BE2">
              <w:rPr>
                <w:iCs/>
                <w:lang w:val="en-CA"/>
              </w:rPr>
              <w:tab/>
            </w:r>
            <w:proofErr w:type="gramEnd"/>
            <w:r w:rsidRPr="00F86BE2">
              <w:rPr>
                <w:lang w:val="en-CA"/>
              </w:rPr>
              <w:t xml:space="preserve">a permit for </w:t>
            </w:r>
            <w:r w:rsidRPr="00F86BE2">
              <w:rPr>
                <w:i/>
                <w:iCs/>
                <w:lang w:val="en-CA"/>
              </w:rPr>
              <w:t>Occupancy</w:t>
            </w:r>
            <w:r w:rsidRPr="00F86BE2">
              <w:rPr>
                <w:lang w:val="en-CA"/>
              </w:rPr>
              <w:t xml:space="preserve"> has been obtained from the authorities having jurisdiction;</w:t>
            </w:r>
          </w:p>
          <w:p w14:paraId="23156259" w14:textId="77777777" w:rsidR="00BC2E60" w:rsidRPr="00F86BE2" w:rsidRDefault="00BC2E60" w:rsidP="006A46B7">
            <w:pPr>
              <w:pStyle w:val="SC3"/>
              <w:numPr>
                <w:ilvl w:val="0"/>
                <w:numId w:val="0"/>
              </w:numPr>
              <w:ind w:left="1170" w:hanging="360"/>
              <w:jc w:val="both"/>
              <w:rPr>
                <w:lang w:val="en-CA"/>
              </w:rPr>
            </w:pPr>
          </w:p>
          <w:p w14:paraId="066AB6C5" w14:textId="77777777" w:rsidR="00BC2E60" w:rsidRPr="00F86BE2" w:rsidRDefault="00BC2E60" w:rsidP="006A46B7">
            <w:pPr>
              <w:pStyle w:val="SC3"/>
              <w:numPr>
                <w:ilvl w:val="0"/>
                <w:numId w:val="0"/>
              </w:numPr>
              <w:ind w:left="1170" w:hanging="360"/>
              <w:jc w:val="both"/>
              <w:rPr>
                <w:iCs/>
                <w:lang w:val="en-CA"/>
              </w:rPr>
            </w:pPr>
            <w:r w:rsidRPr="00F86BE2">
              <w:rPr>
                <w:lang w:val="en-CA"/>
              </w:rPr>
              <w:t xml:space="preserve">.3 </w:t>
            </w:r>
            <w:r w:rsidRPr="00F86BE2">
              <w:rPr>
                <w:lang w:val="en-CA"/>
              </w:rPr>
              <w:tab/>
              <w:t xml:space="preserve">final cleaning and waste removal, as required by the </w:t>
            </w:r>
            <w:r w:rsidRPr="00F86BE2">
              <w:rPr>
                <w:i/>
                <w:lang w:val="en-CA"/>
              </w:rPr>
              <w:t>Contract Documents</w:t>
            </w:r>
            <w:r w:rsidRPr="00F86BE2">
              <w:rPr>
                <w:iCs/>
                <w:lang w:val="en-CA"/>
              </w:rPr>
              <w:t>;</w:t>
            </w:r>
          </w:p>
          <w:p w14:paraId="46F24D27" w14:textId="77777777" w:rsidR="00BC2E60" w:rsidRPr="00F86BE2" w:rsidRDefault="00BC2E60" w:rsidP="006A46B7">
            <w:pPr>
              <w:pStyle w:val="SC3"/>
              <w:numPr>
                <w:ilvl w:val="0"/>
                <w:numId w:val="0"/>
              </w:numPr>
              <w:ind w:left="1170" w:hanging="360"/>
              <w:jc w:val="both"/>
              <w:rPr>
                <w:iCs/>
                <w:lang w:val="en-CA"/>
              </w:rPr>
            </w:pPr>
          </w:p>
          <w:p w14:paraId="5886A3BD" w14:textId="77777777" w:rsidR="00BC2E60" w:rsidRPr="00F86BE2" w:rsidRDefault="00BC2E60" w:rsidP="006A46B7">
            <w:pPr>
              <w:pStyle w:val="SC3"/>
              <w:numPr>
                <w:ilvl w:val="0"/>
                <w:numId w:val="0"/>
              </w:numPr>
              <w:ind w:left="1170" w:hanging="360"/>
              <w:jc w:val="both"/>
              <w:rPr>
                <w:rStyle w:val="DeltaViewInsertion"/>
                <w:lang w:val="en-CA"/>
              </w:rPr>
            </w:pPr>
            <w:r w:rsidRPr="00F86BE2">
              <w:rPr>
                <w:iCs/>
                <w:lang w:val="en-CA"/>
              </w:rPr>
              <w:t xml:space="preserve">.4 </w:t>
            </w:r>
            <w:r w:rsidRPr="00F86BE2">
              <w:rPr>
                <w:iCs/>
                <w:lang w:val="en-CA"/>
              </w:rPr>
              <w:tab/>
            </w:r>
            <w:r w:rsidRPr="00F86BE2">
              <w:rPr>
                <w:rStyle w:val="DeltaViewInsertion"/>
                <w:lang w:val="en-CA"/>
              </w:rPr>
              <w:t xml:space="preserve">the </w:t>
            </w:r>
            <w:r w:rsidRPr="00F86BE2">
              <w:rPr>
                <w:rStyle w:val="DeltaViewInsertion"/>
                <w:i/>
                <w:lang w:val="en-CA"/>
              </w:rPr>
              <w:t>Contractor</w:t>
            </w:r>
            <w:r w:rsidRPr="00F86BE2">
              <w:rPr>
                <w:rStyle w:val="DeltaViewInsertion"/>
                <w:lang w:val="en-CA"/>
              </w:rPr>
              <w:t xml:space="preserve"> has delivered to the </w:t>
            </w:r>
            <w:r w:rsidRPr="00F86BE2">
              <w:rPr>
                <w:rStyle w:val="DeltaViewInsertion"/>
                <w:i/>
                <w:lang w:val="en-CA"/>
              </w:rPr>
              <w:t>Consultant</w:t>
            </w:r>
            <w:r w:rsidRPr="00F86BE2">
              <w:rPr>
                <w:rStyle w:val="DeltaViewInsertion"/>
                <w:lang w:val="en-CA"/>
              </w:rPr>
              <w:t xml:space="preserve"> and the </w:t>
            </w:r>
            <w:r w:rsidRPr="00F86BE2">
              <w:rPr>
                <w:rStyle w:val="DeltaViewInsertion"/>
                <w:i/>
                <w:lang w:val="en-CA"/>
              </w:rPr>
              <w:t>Owner</w:t>
            </w:r>
            <w:r w:rsidRPr="00F86BE2">
              <w:rPr>
                <w:rStyle w:val="DeltaViewInsertion"/>
                <w:lang w:val="en-CA"/>
              </w:rPr>
              <w:t xml:space="preserve"> all inspection certificates from authorities having jurisdiction with respect to any component of the </w:t>
            </w:r>
            <w:r w:rsidRPr="00F86BE2">
              <w:rPr>
                <w:rStyle w:val="DeltaViewInsertion"/>
                <w:i/>
                <w:lang w:val="en-CA"/>
              </w:rPr>
              <w:t>Work</w:t>
            </w:r>
            <w:r w:rsidRPr="00F86BE2">
              <w:rPr>
                <w:rStyle w:val="DeltaViewInsertion"/>
                <w:lang w:val="en-CA"/>
              </w:rPr>
              <w:t xml:space="preserve"> which has been completed;</w:t>
            </w:r>
          </w:p>
          <w:p w14:paraId="404469F1" w14:textId="77777777" w:rsidR="00BC2E60" w:rsidRPr="00F86BE2" w:rsidRDefault="00BC2E60" w:rsidP="006A46B7">
            <w:pPr>
              <w:pStyle w:val="SC3"/>
              <w:numPr>
                <w:ilvl w:val="0"/>
                <w:numId w:val="0"/>
              </w:numPr>
              <w:ind w:left="1170" w:hanging="360"/>
              <w:jc w:val="both"/>
              <w:rPr>
                <w:rStyle w:val="DeltaViewInsertion"/>
                <w:lang w:val="en-CA"/>
              </w:rPr>
            </w:pPr>
          </w:p>
          <w:p w14:paraId="1BA12C0D" w14:textId="77777777" w:rsidR="00BC2E60" w:rsidRPr="00F86BE2" w:rsidRDefault="00BC2E60" w:rsidP="006A46B7">
            <w:pPr>
              <w:pStyle w:val="SC3"/>
              <w:numPr>
                <w:ilvl w:val="0"/>
                <w:numId w:val="0"/>
              </w:numPr>
              <w:ind w:left="1170" w:hanging="360"/>
              <w:jc w:val="both"/>
              <w:rPr>
                <w:iCs/>
                <w:lang w:val="en-CA"/>
              </w:rPr>
            </w:pPr>
            <w:r w:rsidRPr="00F86BE2">
              <w:rPr>
                <w:rStyle w:val="DeltaViewInsertion"/>
                <w:lang w:val="en-CA"/>
              </w:rPr>
              <w:t>.5</w:t>
            </w:r>
            <w:r w:rsidRPr="00F86BE2">
              <w:rPr>
                <w:rStyle w:val="DeltaViewInsertion"/>
                <w:lang w:val="en-CA"/>
              </w:rPr>
              <w:tab/>
              <w:t xml:space="preserve">subject only to GC 12.1.2, </w:t>
            </w:r>
            <w:bookmarkStart w:id="417" w:name="_DV_M200"/>
            <w:bookmarkEnd w:id="417"/>
            <w:r w:rsidRPr="00F86BE2">
              <w:rPr>
                <w:lang w:val="en-CA"/>
              </w:rPr>
              <w:t xml:space="preserve">the entire </w:t>
            </w:r>
            <w:r w:rsidRPr="00F86BE2">
              <w:rPr>
                <w:i/>
                <w:lang w:val="en-CA"/>
              </w:rPr>
              <w:t>Work</w:t>
            </w:r>
            <w:r w:rsidRPr="00F86BE2">
              <w:rPr>
                <w:lang w:val="en-CA"/>
              </w:rPr>
              <w:t xml:space="preserve"> has been completed to the requirements of the </w:t>
            </w:r>
            <w:r w:rsidRPr="00F86BE2">
              <w:rPr>
                <w:i/>
                <w:lang w:val="en-CA"/>
              </w:rPr>
              <w:t>Contract Documents</w:t>
            </w:r>
            <w:r w:rsidRPr="00F86BE2">
              <w:rPr>
                <w:lang w:val="en-CA"/>
              </w:rPr>
              <w:t>, including completion of all items on the punch list prepared</w:t>
            </w:r>
            <w:bookmarkStart w:id="418" w:name="_DV_C334"/>
            <w:r w:rsidRPr="00F86BE2">
              <w:rPr>
                <w:rStyle w:val="DeltaViewInsertion"/>
                <w:lang w:val="en-CA"/>
              </w:rPr>
              <w:t xml:space="preserve"> for achieving </w:t>
            </w:r>
            <w:r w:rsidRPr="00F86BE2">
              <w:rPr>
                <w:rStyle w:val="DeltaViewInsertion"/>
                <w:i/>
                <w:lang w:val="en-CA"/>
              </w:rPr>
              <w:t>Substantial Performance of the Work</w:t>
            </w:r>
            <w:bookmarkStart w:id="419" w:name="_DV_M201"/>
            <w:bookmarkEnd w:id="418"/>
            <w:bookmarkEnd w:id="419"/>
            <w:r w:rsidRPr="00F86BE2">
              <w:rPr>
                <w:lang w:val="en-CA"/>
              </w:rPr>
              <w:t xml:space="preserve"> and the </w:t>
            </w:r>
            <w:r w:rsidRPr="00F86BE2">
              <w:rPr>
                <w:i/>
                <w:lang w:val="en-CA"/>
              </w:rPr>
              <w:t xml:space="preserve">Work </w:t>
            </w:r>
            <w:r w:rsidRPr="00F86BE2">
              <w:rPr>
                <w:lang w:val="en-CA"/>
              </w:rPr>
              <w:t xml:space="preserve">is being used for its intended purpose, and is so certified by the </w:t>
            </w:r>
            <w:r w:rsidRPr="00F86BE2">
              <w:rPr>
                <w:i/>
                <w:lang w:val="en-CA"/>
              </w:rPr>
              <w:t>Consultant</w:t>
            </w:r>
            <w:r w:rsidRPr="00F86BE2">
              <w:rPr>
                <w:iCs/>
                <w:lang w:val="en-CA"/>
              </w:rPr>
              <w:t>;</w:t>
            </w:r>
          </w:p>
          <w:p w14:paraId="1123BEF9" w14:textId="77777777" w:rsidR="00BC2E60" w:rsidRPr="00F86BE2" w:rsidRDefault="00BC2E60" w:rsidP="006A46B7">
            <w:pPr>
              <w:pStyle w:val="SC3"/>
              <w:numPr>
                <w:ilvl w:val="0"/>
                <w:numId w:val="0"/>
              </w:numPr>
              <w:ind w:left="3150" w:hanging="360"/>
              <w:jc w:val="both"/>
              <w:rPr>
                <w:iCs/>
                <w:lang w:val="en-CA"/>
              </w:rPr>
            </w:pPr>
          </w:p>
          <w:p w14:paraId="23621E8A" w14:textId="77777777" w:rsidR="00BC2E60" w:rsidRDefault="00BC2E60" w:rsidP="006A46B7">
            <w:pPr>
              <w:pStyle w:val="SC3"/>
              <w:numPr>
                <w:ilvl w:val="0"/>
                <w:numId w:val="0"/>
              </w:numPr>
              <w:ind w:left="1170" w:hanging="360"/>
              <w:jc w:val="both"/>
              <w:rPr>
                <w:iCs/>
                <w:lang w:val="en-CA"/>
              </w:rPr>
            </w:pPr>
            <w:r w:rsidRPr="00F86BE2">
              <w:rPr>
                <w:iCs/>
                <w:lang w:val="en-CA"/>
              </w:rPr>
              <w:lastRenderedPageBreak/>
              <w:t xml:space="preserve">.6 </w:t>
            </w:r>
            <w:r w:rsidRPr="00F86BE2">
              <w:rPr>
                <w:iCs/>
                <w:lang w:val="en-CA"/>
              </w:rPr>
              <w:tab/>
            </w:r>
            <w:r w:rsidRPr="00F86BE2">
              <w:rPr>
                <w:rStyle w:val="DeltaViewInsertion"/>
                <w:lang w:val="en-CA"/>
              </w:rPr>
              <w:t xml:space="preserve">subject only to GC 12.1.2, </w:t>
            </w:r>
            <w:bookmarkStart w:id="420" w:name="_DV_M202"/>
            <w:bookmarkEnd w:id="420"/>
            <w:r w:rsidRPr="00F86BE2">
              <w:rPr>
                <w:lang w:val="en-CA"/>
              </w:rPr>
              <w:t xml:space="preserve">the </w:t>
            </w:r>
            <w:r w:rsidRPr="00F86BE2">
              <w:rPr>
                <w:i/>
                <w:lang w:val="en-CA"/>
              </w:rPr>
              <w:t xml:space="preserve">Contractor </w:t>
            </w:r>
            <w:r w:rsidRPr="00F86BE2">
              <w:rPr>
                <w:lang w:val="en-CA"/>
              </w:rPr>
              <w:t xml:space="preserve">has </w:t>
            </w:r>
            <w:bookmarkStart w:id="421" w:name="_DV_C338"/>
            <w:r w:rsidRPr="00F86BE2">
              <w:rPr>
                <w:rStyle w:val="DeltaViewInsertion"/>
                <w:lang w:val="en-CA"/>
              </w:rPr>
              <w:t>submitted to</w:t>
            </w:r>
            <w:bookmarkStart w:id="422" w:name="_DV_M203"/>
            <w:bookmarkEnd w:id="421"/>
            <w:bookmarkEnd w:id="422"/>
            <w:r w:rsidRPr="00F86BE2">
              <w:rPr>
                <w:lang w:val="en-CA"/>
              </w:rPr>
              <w:t xml:space="preserve"> the </w:t>
            </w:r>
            <w:r w:rsidRPr="00F86BE2">
              <w:rPr>
                <w:i/>
                <w:lang w:val="en-CA"/>
              </w:rPr>
              <w:t xml:space="preserve">Owner </w:t>
            </w:r>
            <w:r w:rsidRPr="00F86BE2">
              <w:rPr>
                <w:lang w:val="en-CA"/>
              </w:rPr>
              <w:t xml:space="preserve">and the </w:t>
            </w:r>
            <w:r w:rsidRPr="00F86BE2">
              <w:rPr>
                <w:i/>
                <w:lang w:val="en-CA"/>
              </w:rPr>
              <w:t xml:space="preserve">Consultant </w:t>
            </w:r>
            <w:bookmarkStart w:id="423" w:name="_DV_C340"/>
            <w:r w:rsidRPr="00F86BE2">
              <w:rPr>
                <w:rStyle w:val="DeltaViewInsertion"/>
                <w:lang w:val="en-CA"/>
              </w:rPr>
              <w:t>in a collated and organized matter, all written</w:t>
            </w:r>
            <w:bookmarkStart w:id="424" w:name="_DV_M204"/>
            <w:bookmarkEnd w:id="423"/>
            <w:bookmarkEnd w:id="424"/>
            <w:r w:rsidRPr="00F86BE2">
              <w:rPr>
                <w:lang w:val="en-CA"/>
              </w:rPr>
              <w:t xml:space="preserve"> guarantees, warranties, </w:t>
            </w:r>
            <w:bookmarkStart w:id="425" w:name="_DV_M205"/>
            <w:bookmarkEnd w:id="425"/>
            <w:r w:rsidRPr="00F86BE2">
              <w:rPr>
                <w:lang w:val="en-CA"/>
              </w:rPr>
              <w:t xml:space="preserve">certificates, testing </w:t>
            </w:r>
            <w:r w:rsidRPr="00F86BE2">
              <w:rPr>
                <w:rStyle w:val="DeltaViewInsertion"/>
                <w:lang w:val="en-CA"/>
              </w:rPr>
              <w:t xml:space="preserve">and balancing reports, distribution system diagrams, </w:t>
            </w:r>
            <w:r w:rsidRPr="00F86BE2">
              <w:rPr>
                <w:rStyle w:val="DeltaViewInsertion"/>
                <w:i/>
                <w:lang w:val="en-CA"/>
              </w:rPr>
              <w:t>Shop Drawings</w:t>
            </w:r>
            <w:r w:rsidRPr="00F86BE2">
              <w:rPr>
                <w:rStyle w:val="DeltaViewInsertion"/>
                <w:lang w:val="en-CA"/>
              </w:rPr>
              <w:t>, maintenance and operating instructions</w:t>
            </w:r>
            <w:bookmarkStart w:id="426" w:name="_DV_M206"/>
            <w:bookmarkEnd w:id="426"/>
            <w:r w:rsidRPr="00F86BE2">
              <w:rPr>
                <w:lang w:val="en-CA"/>
              </w:rPr>
              <w:t xml:space="preserve">, spare parts, maintenance </w:t>
            </w:r>
            <w:bookmarkStart w:id="427" w:name="_DV_C345"/>
            <w:r w:rsidRPr="00F86BE2">
              <w:rPr>
                <w:rStyle w:val="DeltaViewInsertion"/>
                <w:lang w:val="en-CA"/>
              </w:rPr>
              <w:t>manuals</w:t>
            </w:r>
            <w:bookmarkStart w:id="428" w:name="_DV_M207"/>
            <w:bookmarkEnd w:id="427"/>
            <w:bookmarkEnd w:id="428"/>
            <w:r w:rsidRPr="00F86BE2">
              <w:rPr>
                <w:lang w:val="en-CA"/>
              </w:rPr>
              <w:t xml:space="preserve"> and any other </w:t>
            </w:r>
            <w:bookmarkStart w:id="429" w:name="_DV_C347"/>
            <w:r w:rsidRPr="00F86BE2">
              <w:rPr>
                <w:rStyle w:val="DeltaViewInsertion"/>
                <w:lang w:val="en-CA"/>
              </w:rPr>
              <w:t>materials</w:t>
            </w:r>
            <w:bookmarkStart w:id="430" w:name="_DV_M208"/>
            <w:bookmarkEnd w:id="429"/>
            <w:bookmarkEnd w:id="430"/>
            <w:r w:rsidRPr="00F86BE2">
              <w:rPr>
                <w:lang w:val="en-CA"/>
              </w:rPr>
              <w:t xml:space="preserve"> or documentation required </w:t>
            </w:r>
            <w:bookmarkStart w:id="431" w:name="_DV_C349"/>
            <w:r w:rsidRPr="00F86BE2">
              <w:rPr>
                <w:rStyle w:val="DeltaViewInsertion"/>
                <w:lang w:val="en-CA"/>
              </w:rPr>
              <w:t>by</w:t>
            </w:r>
            <w:bookmarkStart w:id="432" w:name="_DV_M209"/>
            <w:bookmarkEnd w:id="431"/>
            <w:bookmarkEnd w:id="432"/>
            <w:r w:rsidRPr="00F86BE2">
              <w:rPr>
                <w:lang w:val="en-CA"/>
              </w:rPr>
              <w:t xml:space="preserve"> the </w:t>
            </w:r>
            <w:r w:rsidRPr="00F86BE2">
              <w:rPr>
                <w:i/>
                <w:lang w:val="en-CA"/>
              </w:rPr>
              <w:t>Contract Documents</w:t>
            </w:r>
            <w:r>
              <w:rPr>
                <w:iCs/>
                <w:lang w:val="en-CA"/>
              </w:rPr>
              <w:t xml:space="preserve"> not submitted to the </w:t>
            </w:r>
            <w:r>
              <w:rPr>
                <w:i/>
                <w:lang w:val="en-CA"/>
              </w:rPr>
              <w:t>Owner</w:t>
            </w:r>
            <w:r>
              <w:rPr>
                <w:iCs/>
                <w:lang w:val="en-CA"/>
              </w:rPr>
              <w:t xml:space="preserve"> pursuant to GC 5.4.4;</w:t>
            </w:r>
          </w:p>
          <w:p w14:paraId="063A63EF" w14:textId="77777777" w:rsidR="00BC2E60" w:rsidRDefault="00BC2E60" w:rsidP="006A46B7">
            <w:pPr>
              <w:pStyle w:val="SC3"/>
              <w:numPr>
                <w:ilvl w:val="0"/>
                <w:numId w:val="0"/>
              </w:numPr>
              <w:ind w:left="1170" w:hanging="360"/>
              <w:jc w:val="both"/>
              <w:rPr>
                <w:iCs/>
                <w:lang w:val="en-CA"/>
              </w:rPr>
            </w:pPr>
          </w:p>
          <w:p w14:paraId="09188C76" w14:textId="77777777" w:rsidR="00BC2E60" w:rsidRDefault="00BC2E60" w:rsidP="006A46B7">
            <w:pPr>
              <w:pStyle w:val="SC3"/>
              <w:numPr>
                <w:ilvl w:val="0"/>
                <w:numId w:val="0"/>
              </w:numPr>
              <w:ind w:left="1170" w:hanging="360"/>
              <w:jc w:val="both"/>
              <w:rPr>
                <w:rFonts w:cs="Arial"/>
                <w:iCs/>
                <w:lang w:val="en-CA"/>
              </w:rPr>
            </w:pPr>
            <w:r>
              <w:rPr>
                <w:iCs/>
                <w:lang w:val="en-CA"/>
              </w:rPr>
              <w:t xml:space="preserve">.7 </w:t>
            </w:r>
            <w:r>
              <w:rPr>
                <w:iCs/>
                <w:lang w:val="en-CA"/>
              </w:rPr>
              <w:tab/>
            </w:r>
            <w:r w:rsidRPr="00F86BE2">
              <w:rPr>
                <w:rStyle w:val="DeltaViewInsertion"/>
                <w:rFonts w:cs="Arial"/>
                <w:lang w:val="en-CA"/>
              </w:rPr>
              <w:t xml:space="preserve">subject only to GC 12.1.2, </w:t>
            </w:r>
            <w:bookmarkStart w:id="433" w:name="_DV_M210"/>
            <w:bookmarkEnd w:id="433"/>
            <w:r w:rsidRPr="00F86BE2">
              <w:rPr>
                <w:rFonts w:cs="Arial"/>
                <w:lang w:val="en-CA"/>
              </w:rPr>
              <w:t xml:space="preserve">all </w:t>
            </w:r>
            <w:r w:rsidRPr="00F86BE2">
              <w:rPr>
                <w:rFonts w:cs="Arial"/>
                <w:i/>
                <w:lang w:val="en-CA"/>
              </w:rPr>
              <w:t>Products</w:t>
            </w:r>
            <w:r w:rsidRPr="00F86BE2">
              <w:rPr>
                <w:rFonts w:cs="Arial"/>
                <w:lang w:val="en-CA"/>
              </w:rPr>
              <w:t xml:space="preserve">, systems and components of the </w:t>
            </w:r>
            <w:r w:rsidRPr="00F86BE2">
              <w:rPr>
                <w:rFonts w:cs="Arial"/>
                <w:i/>
                <w:lang w:val="en-CA"/>
              </w:rPr>
              <w:t xml:space="preserve">Project </w:t>
            </w:r>
            <w:r w:rsidRPr="00F86BE2">
              <w:rPr>
                <w:rFonts w:cs="Arial"/>
                <w:lang w:val="en-CA"/>
              </w:rPr>
              <w:t xml:space="preserve">have been commissioned and certified for operation and accepted by the </w:t>
            </w:r>
            <w:r w:rsidRPr="00F86BE2">
              <w:rPr>
                <w:rFonts w:cs="Arial"/>
                <w:i/>
                <w:lang w:val="en-CA"/>
              </w:rPr>
              <w:t>Owner</w:t>
            </w:r>
            <w:r w:rsidRPr="00F86BE2">
              <w:rPr>
                <w:rFonts w:cs="Arial"/>
                <w:lang w:val="en-CA"/>
              </w:rPr>
              <w:t xml:space="preserve"> and </w:t>
            </w:r>
            <w:r w:rsidRPr="00F86BE2">
              <w:rPr>
                <w:rFonts w:cs="Arial"/>
                <w:i/>
                <w:lang w:val="en-CA"/>
              </w:rPr>
              <w:t>Consultant</w:t>
            </w:r>
            <w:r>
              <w:rPr>
                <w:rFonts w:cs="Arial"/>
                <w:iCs/>
                <w:lang w:val="en-CA"/>
              </w:rPr>
              <w:t>;</w:t>
            </w:r>
          </w:p>
          <w:p w14:paraId="0DD14D08" w14:textId="77777777" w:rsidR="00BC2E60" w:rsidRDefault="00BC2E60" w:rsidP="006A46B7">
            <w:pPr>
              <w:pStyle w:val="SC3"/>
              <w:numPr>
                <w:ilvl w:val="0"/>
                <w:numId w:val="0"/>
              </w:numPr>
              <w:ind w:left="1170" w:hanging="360"/>
              <w:jc w:val="both"/>
              <w:rPr>
                <w:rFonts w:cs="Arial"/>
                <w:iCs/>
                <w:lang w:val="en-CA"/>
              </w:rPr>
            </w:pPr>
          </w:p>
          <w:p w14:paraId="3184EE4B" w14:textId="77777777" w:rsidR="00BC2E60" w:rsidRDefault="00BC2E60" w:rsidP="006A46B7">
            <w:pPr>
              <w:pStyle w:val="SC3"/>
              <w:numPr>
                <w:ilvl w:val="0"/>
                <w:numId w:val="0"/>
              </w:numPr>
              <w:ind w:left="1170" w:hanging="360"/>
              <w:jc w:val="both"/>
              <w:rPr>
                <w:rStyle w:val="DeltaViewInsertion"/>
                <w:rFonts w:cs="Arial"/>
                <w:lang w:val="en-CA"/>
              </w:rPr>
            </w:pPr>
            <w:r>
              <w:rPr>
                <w:rFonts w:cs="Arial"/>
                <w:iCs/>
                <w:lang w:val="en-CA"/>
              </w:rPr>
              <w:t xml:space="preserve">.8 </w:t>
            </w:r>
            <w:r>
              <w:rPr>
                <w:rFonts w:cs="Arial"/>
                <w:iCs/>
                <w:lang w:val="en-CA"/>
              </w:rPr>
              <w:tab/>
            </w:r>
            <w:r w:rsidRPr="275A423D">
              <w:rPr>
                <w:rStyle w:val="DeltaViewInsertion"/>
                <w:rFonts w:cs="Arial"/>
                <w:lang w:val="en-CA"/>
              </w:rPr>
              <w:t xml:space="preserve">subject only to GC 12.1.2, </w:t>
            </w:r>
            <w:r w:rsidRPr="00D80B9B">
              <w:rPr>
                <w:rStyle w:val="DeltaViewInsertion"/>
                <w:rFonts w:cs="Arial"/>
                <w:lang w:val="en-CA"/>
              </w:rPr>
              <w:t xml:space="preserve">the </w:t>
            </w:r>
            <w:r w:rsidRPr="00D80B9B">
              <w:rPr>
                <w:rStyle w:val="DeltaViewInsertion"/>
                <w:rFonts w:cs="Arial"/>
                <w:i/>
                <w:iCs/>
                <w:lang w:val="en-CA"/>
              </w:rPr>
              <w:t>Contractor</w:t>
            </w:r>
            <w:r w:rsidRPr="00D80B9B">
              <w:rPr>
                <w:rStyle w:val="DeltaViewInsertion"/>
                <w:rFonts w:cs="Arial"/>
                <w:lang w:val="en-CA"/>
              </w:rPr>
              <w:t xml:space="preserve"> has submitted to the </w:t>
            </w:r>
            <w:r w:rsidRPr="00D80B9B">
              <w:rPr>
                <w:rStyle w:val="DeltaViewInsertion"/>
                <w:rFonts w:cs="Arial"/>
                <w:i/>
                <w:iCs/>
                <w:lang w:val="en-CA"/>
              </w:rPr>
              <w:t xml:space="preserve">Owner </w:t>
            </w:r>
            <w:r w:rsidRPr="00D80B9B">
              <w:rPr>
                <w:rStyle w:val="DeltaViewInsertion"/>
                <w:rFonts w:cs="Arial"/>
                <w:lang w:val="en-CA"/>
              </w:rPr>
              <w:t xml:space="preserve">and the </w:t>
            </w:r>
            <w:r w:rsidRPr="00D80B9B">
              <w:rPr>
                <w:rStyle w:val="DeltaViewInsertion"/>
                <w:rFonts w:cs="Arial"/>
                <w:i/>
                <w:iCs/>
                <w:lang w:val="en-CA"/>
              </w:rPr>
              <w:t>Consultant</w:t>
            </w:r>
            <w:r w:rsidRPr="00D80B9B">
              <w:rPr>
                <w:rStyle w:val="DeltaViewInsertion"/>
                <w:rFonts w:cs="Arial"/>
                <w:lang w:val="en-CA"/>
              </w:rPr>
              <w:t xml:space="preserve"> full and complete </w:t>
            </w:r>
            <w:r w:rsidRPr="00D80B9B">
              <w:rPr>
                <w:rFonts w:eastAsia="Arial" w:cs="Arial"/>
                <w:bCs w:val="0"/>
                <w:i/>
                <w:iCs/>
                <w:sz w:val="19"/>
                <w:szCs w:val="19"/>
                <w:lang w:val="en-CA"/>
              </w:rPr>
              <w:t>As-Built Drawings</w:t>
            </w:r>
            <w:r w:rsidRPr="00D80B9B">
              <w:rPr>
                <w:rStyle w:val="DeltaViewInsertion"/>
                <w:rFonts w:cs="Arial"/>
                <w:lang w:val="en-CA"/>
              </w:rPr>
              <w:t xml:space="preserve"> and </w:t>
            </w:r>
            <w:r w:rsidRPr="275A423D">
              <w:rPr>
                <w:rStyle w:val="DeltaViewInsertion"/>
                <w:rFonts w:cs="Arial"/>
                <w:i/>
                <w:iCs/>
                <w:lang w:val="en-CA"/>
              </w:rPr>
              <w:t>Specifications</w:t>
            </w:r>
            <w:r w:rsidRPr="275A423D">
              <w:rPr>
                <w:rStyle w:val="DeltaViewInsertion"/>
                <w:rFonts w:cs="Arial"/>
                <w:lang w:val="en-CA"/>
              </w:rPr>
              <w:t xml:space="preserve"> revised by the </w:t>
            </w:r>
            <w:r w:rsidRPr="275A423D">
              <w:rPr>
                <w:rStyle w:val="DeltaViewInsertion"/>
                <w:rFonts w:cs="Arial"/>
                <w:i/>
                <w:iCs/>
                <w:lang w:val="en-CA"/>
              </w:rPr>
              <w:t>Contractor</w:t>
            </w:r>
            <w:r w:rsidRPr="275A423D">
              <w:rPr>
                <w:rStyle w:val="DeltaViewInsertion"/>
                <w:rFonts w:cs="Arial"/>
                <w:lang w:val="en-CA"/>
              </w:rPr>
              <w:t xml:space="preserve"> to reflect the as-built state of the </w:t>
            </w:r>
            <w:r w:rsidRPr="275A423D">
              <w:rPr>
                <w:rStyle w:val="DeltaViewInsertion"/>
                <w:rFonts w:cs="Arial"/>
                <w:i/>
                <w:iCs/>
                <w:lang w:val="en-CA"/>
              </w:rPr>
              <w:t>Work</w:t>
            </w:r>
            <w:r w:rsidRPr="275A423D">
              <w:rPr>
                <w:rStyle w:val="DeltaViewInsertion"/>
                <w:rFonts w:cs="Arial"/>
                <w:lang w:val="en-CA"/>
              </w:rPr>
              <w:t xml:space="preserve">, clearly showing changes to the </w:t>
            </w:r>
            <w:r w:rsidRPr="275A423D">
              <w:rPr>
                <w:rStyle w:val="DeltaViewInsertion"/>
                <w:rFonts w:cs="Arial"/>
                <w:i/>
                <w:iCs/>
                <w:lang w:val="en-CA"/>
              </w:rPr>
              <w:t>Drawings</w:t>
            </w:r>
            <w:r w:rsidRPr="275A423D">
              <w:rPr>
                <w:rStyle w:val="DeltaViewInsertion"/>
                <w:rFonts w:cs="Arial"/>
                <w:lang w:val="en-CA"/>
              </w:rPr>
              <w:t xml:space="preserve"> and </w:t>
            </w:r>
            <w:r w:rsidRPr="275A423D">
              <w:rPr>
                <w:rStyle w:val="DeltaViewInsertion"/>
                <w:rFonts w:cs="Arial"/>
                <w:i/>
                <w:iCs/>
                <w:lang w:val="en-CA"/>
              </w:rPr>
              <w:t>Specifications</w:t>
            </w:r>
            <w:r w:rsidRPr="275A423D">
              <w:rPr>
                <w:rStyle w:val="DeltaViewInsertion"/>
                <w:rFonts w:cs="Arial"/>
                <w:lang w:val="en-CA"/>
              </w:rPr>
              <w:t xml:space="preserve"> from the original </w:t>
            </w:r>
            <w:r w:rsidRPr="275A423D">
              <w:rPr>
                <w:rStyle w:val="DeltaViewInsertion"/>
                <w:rFonts w:cs="Arial"/>
                <w:i/>
                <w:iCs/>
                <w:lang w:val="en-CA"/>
              </w:rPr>
              <w:t>Contract Documents</w:t>
            </w:r>
            <w:r w:rsidRPr="275A423D">
              <w:rPr>
                <w:rStyle w:val="DeltaViewInsertion"/>
                <w:rFonts w:cs="Arial"/>
                <w:lang w:val="en-CA"/>
              </w:rPr>
              <w:t xml:space="preserve">, all of which have been approved by the </w:t>
            </w:r>
            <w:r w:rsidRPr="275A423D">
              <w:rPr>
                <w:rStyle w:val="DeltaViewInsertion"/>
                <w:rFonts w:cs="Arial"/>
                <w:i/>
                <w:iCs/>
                <w:lang w:val="en-CA"/>
              </w:rPr>
              <w:t xml:space="preserve">Owner </w:t>
            </w:r>
            <w:r w:rsidRPr="275A423D">
              <w:rPr>
                <w:rStyle w:val="DeltaViewInsertion"/>
                <w:rFonts w:cs="Arial"/>
                <w:lang w:val="en-CA"/>
              </w:rPr>
              <w:t>acting reasonably.</w:t>
            </w:r>
          </w:p>
          <w:p w14:paraId="53B68A89" w14:textId="77777777" w:rsidR="00BC2E60" w:rsidRPr="00282012" w:rsidRDefault="00BC2E60" w:rsidP="006A46B7">
            <w:pPr>
              <w:pStyle w:val="SC4"/>
              <w:ind w:left="0" w:firstLine="23"/>
              <w:jc w:val="both"/>
              <w:rPr>
                <w:lang w:val="en-CA"/>
              </w:rPr>
            </w:pPr>
          </w:p>
        </w:tc>
      </w:tr>
      <w:tr w:rsidR="00BC2E60" w:rsidRPr="00AB0F97" w14:paraId="187FDA57" w14:textId="77777777" w:rsidTr="006A46B7">
        <w:tc>
          <w:tcPr>
            <w:tcW w:w="923" w:type="dxa"/>
          </w:tcPr>
          <w:p w14:paraId="626280DD" w14:textId="77777777" w:rsidR="00BC2E60" w:rsidRPr="00AB0F97" w:rsidRDefault="00BC2E60" w:rsidP="006A46B7">
            <w:pPr>
              <w:pStyle w:val="SimpleL3"/>
            </w:pPr>
          </w:p>
        </w:tc>
        <w:tc>
          <w:tcPr>
            <w:tcW w:w="990" w:type="dxa"/>
          </w:tcPr>
          <w:p w14:paraId="77F68622" w14:textId="77777777" w:rsidR="00BC2E60" w:rsidRDefault="00BC2E60" w:rsidP="006A46B7">
            <w:pPr>
              <w:pStyle w:val="TableText0"/>
              <w:jc w:val="center"/>
              <w:rPr>
                <w:sz w:val="20"/>
                <w:szCs w:val="20"/>
              </w:rPr>
            </w:pPr>
            <w:r>
              <w:rPr>
                <w:sz w:val="20"/>
                <w:szCs w:val="20"/>
              </w:rPr>
              <w:t>12.1.2</w:t>
            </w:r>
          </w:p>
        </w:tc>
        <w:tc>
          <w:tcPr>
            <w:tcW w:w="8167" w:type="dxa"/>
          </w:tcPr>
          <w:p w14:paraId="4784BD1D" w14:textId="77777777" w:rsidR="00BC2E60" w:rsidRPr="0072304A" w:rsidRDefault="00BC2E60" w:rsidP="006A46B7">
            <w:pPr>
              <w:pStyle w:val="SC3"/>
              <w:numPr>
                <w:ilvl w:val="0"/>
                <w:numId w:val="0"/>
              </w:numPr>
              <w:rPr>
                <w:iCs/>
              </w:rPr>
            </w:pPr>
            <w:r w:rsidRPr="00282012">
              <w:rPr>
                <w:iCs/>
                <w:u w:val="single"/>
                <w:lang w:val="en-CA"/>
              </w:rPr>
              <w:t>Delete</w:t>
            </w:r>
            <w:r>
              <w:rPr>
                <w:iCs/>
                <w:lang w:val="en-CA"/>
              </w:rPr>
              <w:t xml:space="preserve"> paragraph 12.1.2 in its entirety and </w:t>
            </w:r>
            <w:r w:rsidRPr="00282012">
              <w:rPr>
                <w:iCs/>
                <w:u w:val="single"/>
                <w:lang w:val="en-CA"/>
              </w:rPr>
              <w:t>replace</w:t>
            </w:r>
            <w:r>
              <w:rPr>
                <w:iCs/>
                <w:lang w:val="en-CA"/>
              </w:rPr>
              <w:t xml:space="preserve"> it with the following: </w:t>
            </w:r>
          </w:p>
          <w:p w14:paraId="4A57D7A1" w14:textId="77777777" w:rsidR="00BC2E60" w:rsidRDefault="00BC2E60" w:rsidP="006A46B7">
            <w:pPr>
              <w:pStyle w:val="SC3"/>
              <w:numPr>
                <w:ilvl w:val="0"/>
                <w:numId w:val="0"/>
              </w:numPr>
              <w:ind w:left="2178"/>
              <w:rPr>
                <w:iCs/>
                <w:lang w:val="en-CA"/>
              </w:rPr>
            </w:pPr>
          </w:p>
          <w:p w14:paraId="26F80A04" w14:textId="77777777" w:rsidR="00BC2E60" w:rsidRDefault="00BC2E60" w:rsidP="006A46B7">
            <w:pPr>
              <w:pStyle w:val="SC3"/>
              <w:numPr>
                <w:ilvl w:val="0"/>
                <w:numId w:val="0"/>
              </w:numPr>
              <w:ind w:left="810" w:hanging="810"/>
              <w:jc w:val="both"/>
              <w:rPr>
                <w:rStyle w:val="DeltaViewInsertion"/>
                <w:rFonts w:cs="Arial"/>
                <w:iCs/>
                <w:lang w:val="en-CA"/>
              </w:rPr>
            </w:pPr>
            <w:r>
              <w:rPr>
                <w:iCs/>
                <w:lang w:val="en-CA"/>
              </w:rPr>
              <w:t>12.1.</w:t>
            </w:r>
            <w:r w:rsidRPr="0072304A">
              <w:rPr>
                <w:iCs/>
                <w:lang w:val="en-CA"/>
              </w:rPr>
              <w:t xml:space="preserve">2 </w:t>
            </w:r>
            <w:r>
              <w:rPr>
                <w:iCs/>
                <w:lang w:val="en-CA"/>
              </w:rPr>
              <w:tab/>
            </w:r>
            <w:r w:rsidRPr="10C0177F">
              <w:rPr>
                <w:rStyle w:val="DeltaViewInsertion"/>
                <w:rFonts w:cs="Arial"/>
                <w:lang w:val="en-CA"/>
              </w:rPr>
              <w:t xml:space="preserve">The </w:t>
            </w:r>
            <w:r w:rsidRPr="10C0177F">
              <w:rPr>
                <w:rStyle w:val="DeltaViewInsertion"/>
                <w:rFonts w:cs="Arial"/>
                <w:i/>
                <w:iCs/>
                <w:lang w:val="en-CA"/>
              </w:rPr>
              <w:t xml:space="preserve">Owner </w:t>
            </w:r>
            <w:r w:rsidRPr="10C0177F">
              <w:rPr>
                <w:rStyle w:val="DeltaViewInsertion"/>
                <w:rFonts w:cs="Arial"/>
                <w:lang w:val="en-CA"/>
              </w:rPr>
              <w:t xml:space="preserve">may, in its sole, absolute, and unfettered discretion, waive in writing compliance with a requirement, or a part thereof, for achieving </w:t>
            </w:r>
            <w:r w:rsidRPr="10C0177F">
              <w:rPr>
                <w:rStyle w:val="DeltaViewInsertion"/>
                <w:rFonts w:cs="Arial"/>
                <w:i/>
                <w:iCs/>
                <w:lang w:val="en-CA"/>
              </w:rPr>
              <w:t xml:space="preserve">Ready-for-Takeover </w:t>
            </w:r>
            <w:r w:rsidRPr="10C0177F">
              <w:rPr>
                <w:rStyle w:val="DeltaViewInsertion"/>
                <w:rFonts w:cs="Arial"/>
                <w:lang w:val="en-CA"/>
              </w:rPr>
              <w:t xml:space="preserve">set out in GC 12.1.1.5 to 12.1.1.8 (inclusive). Where the </w:t>
            </w:r>
            <w:r w:rsidRPr="10C0177F">
              <w:rPr>
                <w:rStyle w:val="DeltaViewInsertion"/>
                <w:rFonts w:cs="Arial"/>
                <w:i/>
                <w:iCs/>
                <w:lang w:val="en-CA"/>
              </w:rPr>
              <w:t xml:space="preserve">Owner </w:t>
            </w:r>
            <w:r w:rsidRPr="10C0177F">
              <w:rPr>
                <w:rStyle w:val="DeltaViewInsertion"/>
                <w:rFonts w:cs="Arial"/>
                <w:lang w:val="en-CA"/>
              </w:rPr>
              <w:t xml:space="preserve">exercises the discretion afforded under this GC 12.1.2, the </w:t>
            </w:r>
            <w:r w:rsidRPr="10C0177F">
              <w:rPr>
                <w:rStyle w:val="DeltaViewInsertion"/>
                <w:rFonts w:cs="Arial"/>
                <w:i/>
                <w:iCs/>
                <w:lang w:val="en-CA"/>
              </w:rPr>
              <w:t xml:space="preserve">Contractor </w:t>
            </w:r>
            <w:r w:rsidRPr="10C0177F">
              <w:rPr>
                <w:rStyle w:val="DeltaViewInsertion"/>
                <w:rFonts w:cs="Arial"/>
                <w:lang w:val="en-CA"/>
              </w:rPr>
              <w:t xml:space="preserve">shall be required to comply with GC 5.5.1.2 as part of its application for final payment and the </w:t>
            </w:r>
            <w:r w:rsidRPr="10C0177F">
              <w:rPr>
                <w:rStyle w:val="DeltaViewInsertion"/>
                <w:rFonts w:cs="Arial"/>
                <w:i/>
                <w:iCs/>
                <w:lang w:val="en-CA"/>
              </w:rPr>
              <w:t xml:space="preserve">Owner </w:t>
            </w:r>
            <w:r w:rsidRPr="10C0177F">
              <w:rPr>
                <w:rStyle w:val="DeltaViewInsertion"/>
                <w:rFonts w:cs="Arial"/>
                <w:lang w:val="en-CA"/>
              </w:rPr>
              <w:t xml:space="preserve">and the </w:t>
            </w:r>
            <w:r w:rsidRPr="10C0177F">
              <w:rPr>
                <w:rStyle w:val="DeltaViewInsertion"/>
                <w:rFonts w:cs="Arial"/>
                <w:i/>
                <w:iCs/>
                <w:lang w:val="en-CA"/>
              </w:rPr>
              <w:t>Contractor</w:t>
            </w:r>
            <w:r w:rsidRPr="10C0177F">
              <w:rPr>
                <w:rStyle w:val="DeltaViewInsertion"/>
                <w:rFonts w:cs="Arial"/>
                <w:lang w:val="en-CA"/>
              </w:rPr>
              <w:t xml:space="preserve">, in consultation with the </w:t>
            </w:r>
            <w:r w:rsidRPr="10C0177F">
              <w:rPr>
                <w:rStyle w:val="DeltaViewInsertion"/>
                <w:rFonts w:cs="Arial"/>
                <w:i/>
                <w:iCs/>
                <w:lang w:val="en-CA"/>
              </w:rPr>
              <w:t>Consultant</w:t>
            </w:r>
            <w:r w:rsidRPr="10C0177F">
              <w:rPr>
                <w:rStyle w:val="DeltaViewInsertion"/>
                <w:rFonts w:cs="Arial"/>
                <w:lang w:val="en-CA"/>
              </w:rPr>
              <w:t xml:space="preserve">, shall establish a reasonable date for completing the </w:t>
            </w:r>
            <w:r w:rsidRPr="10C0177F">
              <w:rPr>
                <w:rStyle w:val="DeltaViewInsertion"/>
                <w:rFonts w:cs="Arial"/>
                <w:i/>
                <w:iCs/>
                <w:lang w:val="en-CA"/>
              </w:rPr>
              <w:t>Work</w:t>
            </w:r>
            <w:r w:rsidRPr="10C0177F">
              <w:rPr>
                <w:rStyle w:val="DeltaViewInsertion"/>
                <w:rFonts w:cs="Arial"/>
                <w:lang w:val="en-CA"/>
              </w:rPr>
              <w:t>.</w:t>
            </w:r>
          </w:p>
          <w:p w14:paraId="14A4FCB8" w14:textId="77777777" w:rsidR="00BC2E60" w:rsidRDefault="00BC2E60" w:rsidP="006A46B7">
            <w:pPr>
              <w:pStyle w:val="SC3"/>
              <w:numPr>
                <w:ilvl w:val="0"/>
                <w:numId w:val="0"/>
              </w:numPr>
              <w:rPr>
                <w:rFonts w:cs="Arial"/>
                <w:u w:val="single"/>
                <w:lang w:val="en-CA"/>
              </w:rPr>
            </w:pPr>
          </w:p>
        </w:tc>
      </w:tr>
      <w:tr w:rsidR="00BC2E60" w:rsidRPr="00AB0F97" w14:paraId="78E3E2D9" w14:textId="77777777" w:rsidTr="006A46B7">
        <w:tc>
          <w:tcPr>
            <w:tcW w:w="923" w:type="dxa"/>
          </w:tcPr>
          <w:p w14:paraId="7BE7F79F" w14:textId="77777777" w:rsidR="00BC2E60" w:rsidRPr="00AB0F97" w:rsidRDefault="00BC2E60" w:rsidP="006A46B7">
            <w:pPr>
              <w:pStyle w:val="SimpleL3"/>
            </w:pPr>
          </w:p>
        </w:tc>
        <w:tc>
          <w:tcPr>
            <w:tcW w:w="990" w:type="dxa"/>
          </w:tcPr>
          <w:p w14:paraId="0D137B90" w14:textId="77777777" w:rsidR="00BC2E60" w:rsidRDefault="00BC2E60" w:rsidP="006A46B7">
            <w:pPr>
              <w:pStyle w:val="TableText0"/>
              <w:jc w:val="center"/>
              <w:rPr>
                <w:sz w:val="20"/>
                <w:szCs w:val="20"/>
              </w:rPr>
            </w:pPr>
            <w:r>
              <w:rPr>
                <w:sz w:val="20"/>
                <w:szCs w:val="20"/>
              </w:rPr>
              <w:t>1</w:t>
            </w:r>
            <w:r>
              <w:rPr>
                <w:szCs w:val="20"/>
              </w:rPr>
              <w:t>2.1.3</w:t>
            </w:r>
          </w:p>
        </w:tc>
        <w:tc>
          <w:tcPr>
            <w:tcW w:w="8167" w:type="dxa"/>
          </w:tcPr>
          <w:p w14:paraId="3F77ECE6" w14:textId="77777777" w:rsidR="00BC2E60" w:rsidRPr="0072304A" w:rsidRDefault="00BC2E60" w:rsidP="006A46B7">
            <w:pPr>
              <w:pStyle w:val="SC3"/>
              <w:numPr>
                <w:ilvl w:val="0"/>
                <w:numId w:val="0"/>
              </w:numPr>
              <w:rPr>
                <w:rStyle w:val="DeltaViewInsertion"/>
                <w:iCs/>
              </w:rPr>
            </w:pPr>
            <w:r w:rsidRPr="00282012">
              <w:rPr>
                <w:rStyle w:val="DeltaViewInsertion"/>
                <w:rFonts w:cs="Arial"/>
                <w:iCs/>
                <w:u w:val="single"/>
                <w:lang w:val="en-CA"/>
              </w:rPr>
              <w:t>Delete</w:t>
            </w:r>
            <w:r>
              <w:rPr>
                <w:rStyle w:val="DeltaViewInsertion"/>
                <w:rFonts w:cs="Arial"/>
                <w:iCs/>
                <w:lang w:val="en-CA"/>
              </w:rPr>
              <w:t xml:space="preserve"> paragraph 12.1.3 in its entirety and </w:t>
            </w:r>
            <w:r w:rsidRPr="00282012">
              <w:rPr>
                <w:rStyle w:val="DeltaViewInsertion"/>
                <w:rFonts w:cs="Arial"/>
                <w:iCs/>
                <w:u w:val="single"/>
                <w:lang w:val="en-CA"/>
              </w:rPr>
              <w:t>replace</w:t>
            </w:r>
            <w:r>
              <w:rPr>
                <w:rStyle w:val="DeltaViewInsertion"/>
                <w:rFonts w:cs="Arial"/>
                <w:iCs/>
                <w:lang w:val="en-CA"/>
              </w:rPr>
              <w:t xml:space="preserve"> it with the following: </w:t>
            </w:r>
          </w:p>
          <w:p w14:paraId="76C8061F" w14:textId="77777777" w:rsidR="00BC2E60" w:rsidRDefault="00BC2E60" w:rsidP="006A46B7">
            <w:pPr>
              <w:pStyle w:val="SC3"/>
              <w:numPr>
                <w:ilvl w:val="0"/>
                <w:numId w:val="0"/>
              </w:numPr>
              <w:ind w:left="2178"/>
              <w:rPr>
                <w:rStyle w:val="DeltaViewInsertion"/>
                <w:rFonts w:cs="Arial"/>
                <w:iCs/>
                <w:lang w:val="en-CA"/>
              </w:rPr>
            </w:pPr>
          </w:p>
          <w:p w14:paraId="729FD9E8" w14:textId="77777777" w:rsidR="00BC2E60" w:rsidRPr="0072304A" w:rsidRDefault="00BC2E60" w:rsidP="006A46B7">
            <w:pPr>
              <w:pStyle w:val="SC3"/>
              <w:numPr>
                <w:ilvl w:val="0"/>
                <w:numId w:val="0"/>
              </w:numPr>
              <w:ind w:left="810" w:hanging="810"/>
              <w:jc w:val="both"/>
              <w:rPr>
                <w:iCs/>
              </w:rPr>
            </w:pPr>
            <w:r>
              <w:rPr>
                <w:rStyle w:val="DeltaViewInsertion"/>
                <w:rFonts w:cs="Arial"/>
                <w:iCs/>
                <w:lang w:val="en-CA"/>
              </w:rPr>
              <w:t xml:space="preserve">12.1.3 </w:t>
            </w:r>
            <w:r>
              <w:rPr>
                <w:rStyle w:val="DeltaViewInsertion"/>
                <w:rFonts w:cs="Arial"/>
                <w:iCs/>
                <w:lang w:val="en-CA"/>
              </w:rPr>
              <w:tab/>
            </w:r>
            <w:r>
              <w:rPr>
                <w:rFonts w:cs="Arial"/>
                <w:lang w:val="en-CA"/>
              </w:rPr>
              <w:t xml:space="preserve">When the </w:t>
            </w:r>
            <w:r>
              <w:rPr>
                <w:rFonts w:cs="Arial"/>
                <w:i/>
                <w:lang w:val="en-CA"/>
              </w:rPr>
              <w:t>Contractor</w:t>
            </w:r>
            <w:r>
              <w:rPr>
                <w:rFonts w:cs="Arial"/>
                <w:lang w:val="en-CA"/>
              </w:rPr>
              <w:t xml:space="preserve"> considers that the </w:t>
            </w:r>
            <w:r>
              <w:rPr>
                <w:rFonts w:cs="Arial"/>
                <w:i/>
                <w:lang w:val="en-CA"/>
              </w:rPr>
              <w:t xml:space="preserve">Work </w:t>
            </w:r>
            <w:r>
              <w:rPr>
                <w:rFonts w:cs="Arial"/>
                <w:iCs/>
                <w:lang w:val="en-CA"/>
              </w:rPr>
              <w:t xml:space="preserve">is </w:t>
            </w:r>
            <w:r>
              <w:rPr>
                <w:rFonts w:cs="Arial"/>
                <w:i/>
                <w:lang w:val="en-CA"/>
              </w:rPr>
              <w:t>Ready-for-Takeover</w:t>
            </w:r>
            <w:r>
              <w:rPr>
                <w:rFonts w:cs="Arial"/>
                <w:lang w:val="en-CA"/>
              </w:rPr>
              <w:t xml:space="preserve">, it shall submit </w:t>
            </w:r>
            <w:bookmarkStart w:id="434" w:name="_DV_C360"/>
            <w:r>
              <w:rPr>
                <w:rStyle w:val="DeltaViewInsertion"/>
                <w:rFonts w:cs="Arial"/>
                <w:lang w:val="en-CA"/>
              </w:rPr>
              <w:t xml:space="preserve">a </w:t>
            </w:r>
            <w:r w:rsidRPr="0072304A">
              <w:rPr>
                <w:rStyle w:val="DeltaViewInsertion"/>
                <w:rFonts w:cs="Arial"/>
                <w:lang w:val="en-CA"/>
              </w:rPr>
              <w:t>written</w:t>
            </w:r>
            <w:bookmarkStart w:id="435" w:name="_DV_M213"/>
            <w:bookmarkEnd w:id="434"/>
            <w:bookmarkEnd w:id="435"/>
            <w:r w:rsidRPr="0072304A">
              <w:rPr>
                <w:rFonts w:cs="Arial"/>
                <w:lang w:val="en-CA"/>
              </w:rPr>
              <w:t xml:space="preserve"> application to the </w:t>
            </w:r>
            <w:r w:rsidRPr="0072304A">
              <w:rPr>
                <w:rFonts w:cs="Arial"/>
                <w:i/>
                <w:lang w:val="en-CA"/>
              </w:rPr>
              <w:t>Owner</w:t>
            </w:r>
            <w:r w:rsidRPr="0072304A">
              <w:rPr>
                <w:rFonts w:cs="Arial"/>
                <w:lang w:val="en-CA"/>
              </w:rPr>
              <w:t xml:space="preserve"> and the </w:t>
            </w:r>
            <w:r w:rsidRPr="0072304A">
              <w:rPr>
                <w:rFonts w:cs="Arial"/>
                <w:i/>
                <w:lang w:val="en-CA"/>
              </w:rPr>
              <w:t>Consultant</w:t>
            </w:r>
            <w:bookmarkStart w:id="436" w:name="_DV_C361"/>
            <w:r w:rsidRPr="0072304A">
              <w:rPr>
                <w:rStyle w:val="DeltaViewInsertion"/>
                <w:rFonts w:cs="Arial"/>
                <w:i/>
                <w:lang w:val="en-CA"/>
              </w:rPr>
              <w:t xml:space="preserve"> </w:t>
            </w:r>
            <w:r w:rsidRPr="0072304A">
              <w:rPr>
                <w:rStyle w:val="DeltaViewInsertion"/>
                <w:rFonts w:cs="Arial"/>
                <w:lang w:val="en-CA"/>
              </w:rPr>
              <w:t>for review</w:t>
            </w:r>
            <w:bookmarkEnd w:id="436"/>
            <w:r w:rsidRPr="0072304A">
              <w:rPr>
                <w:rStyle w:val="DeltaViewInsertion"/>
                <w:rFonts w:cs="Arial"/>
                <w:lang w:val="en-CA"/>
              </w:rPr>
              <w:t>.</w:t>
            </w:r>
          </w:p>
          <w:p w14:paraId="797782DA" w14:textId="77777777" w:rsidR="00BC2E60" w:rsidRPr="00282012" w:rsidRDefault="00BC2E60" w:rsidP="006A46B7">
            <w:pPr>
              <w:pStyle w:val="SC3"/>
              <w:numPr>
                <w:ilvl w:val="0"/>
                <w:numId w:val="0"/>
              </w:numPr>
              <w:rPr>
                <w:iCs/>
                <w:u w:val="single"/>
              </w:rPr>
            </w:pPr>
          </w:p>
        </w:tc>
      </w:tr>
      <w:tr w:rsidR="00BC2E60" w:rsidRPr="00AB0F97" w14:paraId="0EEAA942" w14:textId="77777777" w:rsidTr="006A46B7">
        <w:tc>
          <w:tcPr>
            <w:tcW w:w="923" w:type="dxa"/>
          </w:tcPr>
          <w:p w14:paraId="59829033" w14:textId="77777777" w:rsidR="00BC2E60" w:rsidRPr="00AB0F97" w:rsidRDefault="00BC2E60" w:rsidP="006A46B7">
            <w:pPr>
              <w:pStyle w:val="SimpleL3"/>
            </w:pPr>
          </w:p>
        </w:tc>
        <w:tc>
          <w:tcPr>
            <w:tcW w:w="990" w:type="dxa"/>
          </w:tcPr>
          <w:p w14:paraId="00E2C7A1" w14:textId="77777777" w:rsidR="00BC2E60" w:rsidRDefault="00BC2E60" w:rsidP="006A46B7">
            <w:pPr>
              <w:pStyle w:val="TableText0"/>
              <w:jc w:val="center"/>
              <w:rPr>
                <w:sz w:val="20"/>
                <w:szCs w:val="20"/>
              </w:rPr>
            </w:pPr>
            <w:r>
              <w:rPr>
                <w:sz w:val="20"/>
                <w:szCs w:val="20"/>
              </w:rPr>
              <w:t>1</w:t>
            </w:r>
            <w:r>
              <w:rPr>
                <w:szCs w:val="20"/>
              </w:rPr>
              <w:t>2.1.4</w:t>
            </w:r>
          </w:p>
        </w:tc>
        <w:tc>
          <w:tcPr>
            <w:tcW w:w="8167" w:type="dxa"/>
          </w:tcPr>
          <w:p w14:paraId="17110976" w14:textId="77777777" w:rsidR="00BC2E60" w:rsidRDefault="00BC2E60" w:rsidP="006A46B7">
            <w:pPr>
              <w:pStyle w:val="SC3"/>
              <w:numPr>
                <w:ilvl w:val="0"/>
                <w:numId w:val="0"/>
              </w:numPr>
              <w:rPr>
                <w:lang w:val="en-CA"/>
              </w:rPr>
            </w:pPr>
            <w:r w:rsidRPr="00282012">
              <w:rPr>
                <w:u w:val="single"/>
                <w:lang w:val="en-CA"/>
              </w:rPr>
              <w:t>Delete</w:t>
            </w:r>
            <w:r>
              <w:rPr>
                <w:lang w:val="en-CA"/>
              </w:rPr>
              <w:t xml:space="preserve"> paragraph 12.1.4 and </w:t>
            </w:r>
            <w:r>
              <w:rPr>
                <w:u w:val="single"/>
                <w:lang w:val="en-CA"/>
              </w:rPr>
              <w:t>replace</w:t>
            </w:r>
            <w:r>
              <w:rPr>
                <w:lang w:val="en-CA"/>
              </w:rPr>
              <w:t xml:space="preserve"> it with the following:</w:t>
            </w:r>
          </w:p>
          <w:p w14:paraId="03A4C086" w14:textId="77777777" w:rsidR="00BC2E60" w:rsidRDefault="00BC2E60" w:rsidP="006A46B7">
            <w:pPr>
              <w:pStyle w:val="SC3"/>
              <w:numPr>
                <w:ilvl w:val="0"/>
                <w:numId w:val="0"/>
              </w:numPr>
            </w:pPr>
          </w:p>
          <w:p w14:paraId="627A8CB0" w14:textId="77777777" w:rsidR="00BC2E60" w:rsidRDefault="00BC2E60" w:rsidP="006A46B7">
            <w:pPr>
              <w:pStyle w:val="SC3"/>
              <w:numPr>
                <w:ilvl w:val="0"/>
                <w:numId w:val="0"/>
              </w:numPr>
              <w:ind w:left="865" w:hanging="810"/>
              <w:rPr>
                <w:lang w:val="en-CA"/>
              </w:rPr>
            </w:pPr>
            <w:r>
              <w:rPr>
                <w:lang w:val="en-CA"/>
              </w:rPr>
              <w:t>12.1.4</w:t>
            </w:r>
            <w:r>
              <w:rPr>
                <w:lang w:val="en-CA"/>
              </w:rPr>
              <w:tab/>
            </w:r>
            <w:r w:rsidRPr="0010747A">
              <w:rPr>
                <w:lang w:val="en-CA"/>
              </w:rPr>
              <w:t xml:space="preserve">The </w:t>
            </w:r>
            <w:r w:rsidRPr="0010747A">
              <w:rPr>
                <w:i/>
                <w:iCs/>
                <w:lang w:val="en-CA"/>
              </w:rPr>
              <w:t>Consultant</w:t>
            </w:r>
            <w:r w:rsidRPr="0010747A">
              <w:rPr>
                <w:lang w:val="en-CA"/>
              </w:rPr>
              <w:t xml:space="preserve"> </w:t>
            </w:r>
            <w:r>
              <w:rPr>
                <w:lang w:val="en-CA"/>
              </w:rPr>
              <w:t xml:space="preserve">and the </w:t>
            </w:r>
            <w:r>
              <w:rPr>
                <w:i/>
                <w:iCs/>
                <w:lang w:val="en-CA"/>
              </w:rPr>
              <w:t xml:space="preserve">Owner </w:t>
            </w:r>
            <w:r w:rsidRPr="0010747A">
              <w:rPr>
                <w:lang w:val="en-CA"/>
              </w:rPr>
              <w:t xml:space="preserve">will review the </w:t>
            </w:r>
            <w:r w:rsidRPr="0010747A">
              <w:rPr>
                <w:i/>
                <w:iCs/>
                <w:lang w:val="en-CA"/>
              </w:rPr>
              <w:t>Work</w:t>
            </w:r>
            <w:r>
              <w:rPr>
                <w:i/>
                <w:iCs/>
                <w:lang w:val="en-CA"/>
              </w:rPr>
              <w:t xml:space="preserve"> </w:t>
            </w:r>
            <w:r>
              <w:rPr>
                <w:lang w:val="en-CA"/>
              </w:rPr>
              <w:t>and the requirements of GC 12.1.1</w:t>
            </w:r>
            <w:r w:rsidRPr="0010747A">
              <w:rPr>
                <w:lang w:val="en-CA"/>
              </w:rPr>
              <w:t xml:space="preserve"> to verify the validity of the </w:t>
            </w:r>
            <w:r>
              <w:rPr>
                <w:i/>
                <w:iCs/>
                <w:lang w:val="en-CA"/>
              </w:rPr>
              <w:t xml:space="preserve">Contractor’s </w:t>
            </w:r>
            <w:r w:rsidRPr="0010747A">
              <w:rPr>
                <w:lang w:val="en-CA"/>
              </w:rPr>
              <w:t>application and will promptly, and in any event, no later than</w:t>
            </w:r>
            <w:r>
              <w:rPr>
                <w:lang w:val="en-CA"/>
              </w:rPr>
              <w:t xml:space="preserve"> </w:t>
            </w:r>
            <w:r w:rsidRPr="0010747A">
              <w:rPr>
                <w:lang w:val="en-CA"/>
              </w:rPr>
              <w:t xml:space="preserve">10 </w:t>
            </w:r>
            <w:r>
              <w:rPr>
                <w:i/>
                <w:iCs/>
                <w:lang w:val="en-CA"/>
              </w:rPr>
              <w:t>Working</w:t>
            </w:r>
            <w:r w:rsidRPr="0010747A">
              <w:rPr>
                <w:lang w:val="en-CA"/>
              </w:rPr>
              <w:t xml:space="preserve"> </w:t>
            </w:r>
            <w:r w:rsidRPr="0010747A">
              <w:rPr>
                <w:i/>
                <w:iCs/>
                <w:lang w:val="en-CA"/>
              </w:rPr>
              <w:t>Days</w:t>
            </w:r>
            <w:r w:rsidRPr="0010747A">
              <w:rPr>
                <w:lang w:val="en-CA"/>
              </w:rPr>
              <w:t xml:space="preserve"> after receipt of the </w:t>
            </w:r>
            <w:r w:rsidRPr="0010747A">
              <w:rPr>
                <w:i/>
                <w:iCs/>
                <w:lang w:val="en-CA"/>
              </w:rPr>
              <w:t>Contractor’s</w:t>
            </w:r>
            <w:r w:rsidRPr="0010747A">
              <w:rPr>
                <w:lang w:val="en-CA"/>
              </w:rPr>
              <w:t xml:space="preserve"> application</w:t>
            </w:r>
            <w:r>
              <w:rPr>
                <w:lang w:val="en-CA"/>
              </w:rPr>
              <w:t xml:space="preserve">: </w:t>
            </w:r>
          </w:p>
          <w:p w14:paraId="12742062" w14:textId="77777777" w:rsidR="00BC2E60" w:rsidRDefault="00BC2E60" w:rsidP="006A46B7">
            <w:pPr>
              <w:pStyle w:val="SC3"/>
              <w:numPr>
                <w:ilvl w:val="0"/>
                <w:numId w:val="0"/>
              </w:numPr>
              <w:ind w:left="2790" w:hanging="810"/>
              <w:rPr>
                <w:lang w:val="en-CA"/>
              </w:rPr>
            </w:pPr>
          </w:p>
          <w:p w14:paraId="0C0B02B5" w14:textId="77777777" w:rsidR="00BC2E60" w:rsidRDefault="00BC2E60" w:rsidP="006A46B7">
            <w:pPr>
              <w:pStyle w:val="SC3"/>
              <w:numPr>
                <w:ilvl w:val="0"/>
                <w:numId w:val="0"/>
              </w:numPr>
              <w:ind w:left="1315" w:hanging="450"/>
              <w:rPr>
                <w:lang w:val="en-CA"/>
              </w:rPr>
            </w:pPr>
            <w:r>
              <w:rPr>
                <w:lang w:val="en-CA"/>
              </w:rPr>
              <w:t>.1</w:t>
            </w:r>
            <w:r>
              <w:rPr>
                <w:lang w:val="en-CA"/>
              </w:rPr>
              <w:tab/>
            </w:r>
            <w:r w:rsidRPr="0010747A">
              <w:rPr>
                <w:lang w:val="en-CA"/>
              </w:rPr>
              <w:t xml:space="preserve">advise the </w:t>
            </w:r>
            <w:r w:rsidRPr="0010747A">
              <w:rPr>
                <w:i/>
                <w:iCs/>
                <w:lang w:val="en-CA"/>
              </w:rPr>
              <w:t>Contractor</w:t>
            </w:r>
            <w:r w:rsidRPr="0010747A">
              <w:rPr>
                <w:lang w:val="en-CA"/>
              </w:rPr>
              <w:t xml:space="preserve"> in writing that </w:t>
            </w:r>
            <w:r w:rsidRPr="0010747A">
              <w:rPr>
                <w:i/>
                <w:iCs/>
                <w:lang w:val="en-CA"/>
              </w:rPr>
              <w:t>Ready-for-Takeover</w:t>
            </w:r>
            <w:r w:rsidRPr="0010747A">
              <w:rPr>
                <w:lang w:val="en-CA"/>
              </w:rPr>
              <w:t xml:space="preserve"> </w:t>
            </w:r>
            <w:r>
              <w:rPr>
                <w:lang w:val="en-CA"/>
              </w:rPr>
              <w:t xml:space="preserve">has not been achieved </w:t>
            </w:r>
            <w:r w:rsidRPr="0010747A">
              <w:rPr>
                <w:lang w:val="en-CA"/>
              </w:rPr>
              <w:t>and give reasons why</w:t>
            </w:r>
            <w:r>
              <w:rPr>
                <w:lang w:val="en-CA"/>
              </w:rPr>
              <w:t xml:space="preserve">; or </w:t>
            </w:r>
          </w:p>
          <w:p w14:paraId="1D738896" w14:textId="77777777" w:rsidR="00BC2E60" w:rsidRDefault="00BC2E60" w:rsidP="006A46B7">
            <w:pPr>
              <w:pStyle w:val="SC3"/>
              <w:numPr>
                <w:ilvl w:val="0"/>
                <w:numId w:val="0"/>
              </w:numPr>
              <w:ind w:left="1315" w:hanging="450"/>
              <w:rPr>
                <w:lang w:val="en-CA"/>
              </w:rPr>
            </w:pPr>
          </w:p>
          <w:p w14:paraId="744BAA1F" w14:textId="77777777" w:rsidR="00BC2E60" w:rsidRPr="008B69F6" w:rsidRDefault="00BC2E60" w:rsidP="006A46B7">
            <w:pPr>
              <w:pStyle w:val="SC3"/>
              <w:numPr>
                <w:ilvl w:val="0"/>
                <w:numId w:val="0"/>
              </w:numPr>
              <w:ind w:left="1315" w:hanging="450"/>
            </w:pPr>
            <w:r>
              <w:rPr>
                <w:lang w:val="en-CA"/>
              </w:rPr>
              <w:t>.2</w:t>
            </w:r>
            <w:r>
              <w:rPr>
                <w:lang w:val="en-CA"/>
              </w:rPr>
              <w:tab/>
              <w:t>the</w:t>
            </w:r>
            <w:r>
              <w:rPr>
                <w:i/>
                <w:iCs/>
                <w:lang w:val="en-CA"/>
              </w:rPr>
              <w:t xml:space="preserve"> Owner </w:t>
            </w:r>
            <w:r>
              <w:rPr>
                <w:lang w:val="en-CA"/>
              </w:rPr>
              <w:t xml:space="preserve">shall verify and approve that </w:t>
            </w:r>
            <w:r>
              <w:rPr>
                <w:i/>
                <w:iCs/>
                <w:lang w:val="en-CA"/>
              </w:rPr>
              <w:t xml:space="preserve">Ready-for-Takeover </w:t>
            </w:r>
            <w:r>
              <w:rPr>
                <w:lang w:val="en-CA"/>
              </w:rPr>
              <w:t xml:space="preserve">has been achieved and the </w:t>
            </w:r>
            <w:r>
              <w:rPr>
                <w:i/>
                <w:iCs/>
                <w:lang w:val="en-CA"/>
              </w:rPr>
              <w:t xml:space="preserve">Consultant </w:t>
            </w:r>
            <w:r>
              <w:rPr>
                <w:lang w:val="en-CA"/>
              </w:rPr>
              <w:t xml:space="preserve">shall certify and confirm in writing to the </w:t>
            </w:r>
            <w:r>
              <w:rPr>
                <w:i/>
                <w:iCs/>
                <w:lang w:val="en-CA"/>
              </w:rPr>
              <w:t xml:space="preserve">Owner </w:t>
            </w:r>
            <w:r>
              <w:rPr>
                <w:lang w:val="en-CA"/>
              </w:rPr>
              <w:t xml:space="preserve">and the </w:t>
            </w:r>
            <w:r>
              <w:rPr>
                <w:i/>
                <w:iCs/>
                <w:lang w:val="en-CA"/>
              </w:rPr>
              <w:t xml:space="preserve">Contractor </w:t>
            </w:r>
            <w:r>
              <w:rPr>
                <w:lang w:val="en-CA"/>
              </w:rPr>
              <w:t xml:space="preserve">the date the </w:t>
            </w:r>
            <w:r>
              <w:rPr>
                <w:i/>
                <w:iCs/>
                <w:lang w:val="en-CA"/>
              </w:rPr>
              <w:t xml:space="preserve">Ready-for-Takeover </w:t>
            </w:r>
            <w:r>
              <w:rPr>
                <w:lang w:val="en-CA"/>
              </w:rPr>
              <w:t xml:space="preserve">was achieved. Such certification by the </w:t>
            </w:r>
            <w:r>
              <w:rPr>
                <w:i/>
                <w:iCs/>
                <w:lang w:val="en-CA"/>
              </w:rPr>
              <w:t>Consultant</w:t>
            </w:r>
            <w:r>
              <w:rPr>
                <w:lang w:val="en-CA"/>
              </w:rPr>
              <w:t>, for all intents and purposes, shall be equivalent to certification of “Total Performance of the Work”.</w:t>
            </w:r>
          </w:p>
          <w:p w14:paraId="15CA59FB" w14:textId="77777777" w:rsidR="00BC2E60" w:rsidRPr="00282012" w:rsidRDefault="00BC2E60" w:rsidP="006A46B7">
            <w:pPr>
              <w:pStyle w:val="SC3"/>
              <w:numPr>
                <w:ilvl w:val="0"/>
                <w:numId w:val="0"/>
              </w:numPr>
              <w:rPr>
                <w:rStyle w:val="DeltaViewInsertion"/>
                <w:rFonts w:cs="Arial"/>
                <w:iCs/>
                <w:u w:val="single"/>
              </w:rPr>
            </w:pPr>
          </w:p>
        </w:tc>
      </w:tr>
      <w:tr w:rsidR="00BC2E60" w:rsidRPr="00AB0F97" w14:paraId="74BF5793" w14:textId="77777777" w:rsidTr="006A46B7">
        <w:tc>
          <w:tcPr>
            <w:tcW w:w="923" w:type="dxa"/>
          </w:tcPr>
          <w:p w14:paraId="5B6C0FDB" w14:textId="77777777" w:rsidR="00BC2E60" w:rsidRPr="00AB0F97" w:rsidRDefault="00BC2E60" w:rsidP="006A46B7">
            <w:pPr>
              <w:pStyle w:val="SimpleL3"/>
            </w:pPr>
          </w:p>
        </w:tc>
        <w:tc>
          <w:tcPr>
            <w:tcW w:w="990" w:type="dxa"/>
          </w:tcPr>
          <w:p w14:paraId="5BA93E51" w14:textId="77777777" w:rsidR="00BC2E60" w:rsidRDefault="00BC2E60" w:rsidP="006A46B7">
            <w:pPr>
              <w:pStyle w:val="TableText0"/>
              <w:jc w:val="center"/>
              <w:rPr>
                <w:sz w:val="20"/>
                <w:szCs w:val="20"/>
              </w:rPr>
            </w:pPr>
            <w:r>
              <w:rPr>
                <w:sz w:val="20"/>
                <w:szCs w:val="20"/>
              </w:rPr>
              <w:t>12.1.5</w:t>
            </w:r>
          </w:p>
        </w:tc>
        <w:tc>
          <w:tcPr>
            <w:tcW w:w="8167" w:type="dxa"/>
          </w:tcPr>
          <w:p w14:paraId="06C889A3" w14:textId="77777777" w:rsidR="00BC2E60" w:rsidRDefault="00BC2E60" w:rsidP="006A46B7">
            <w:pPr>
              <w:pStyle w:val="SC3"/>
              <w:numPr>
                <w:ilvl w:val="0"/>
                <w:numId w:val="0"/>
              </w:numPr>
              <w:rPr>
                <w:lang w:val="en-CA"/>
              </w:rPr>
            </w:pPr>
            <w:r w:rsidRPr="00282012">
              <w:rPr>
                <w:u w:val="single"/>
                <w:lang w:val="en-CA"/>
              </w:rPr>
              <w:t>Delete</w:t>
            </w:r>
            <w:r>
              <w:rPr>
                <w:lang w:val="en-CA"/>
              </w:rPr>
              <w:t xml:space="preserve"> paragraph 12.1.5 in its entirety and </w:t>
            </w:r>
            <w:r w:rsidRPr="00282012">
              <w:rPr>
                <w:u w:val="single"/>
                <w:lang w:val="en-CA"/>
              </w:rPr>
              <w:t>replace</w:t>
            </w:r>
            <w:r>
              <w:rPr>
                <w:lang w:val="en-CA"/>
              </w:rPr>
              <w:t xml:space="preserve"> it with the following: </w:t>
            </w:r>
          </w:p>
          <w:p w14:paraId="5654EE62" w14:textId="77777777" w:rsidR="00BC2E60" w:rsidRDefault="00BC2E60" w:rsidP="006A46B7">
            <w:pPr>
              <w:pStyle w:val="SC3"/>
              <w:numPr>
                <w:ilvl w:val="0"/>
                <w:numId w:val="0"/>
              </w:numPr>
              <w:ind w:left="2178"/>
              <w:rPr>
                <w:lang w:val="en-CA"/>
              </w:rPr>
            </w:pPr>
          </w:p>
          <w:p w14:paraId="1349F9F9" w14:textId="77777777" w:rsidR="00BC2E60" w:rsidRDefault="00BC2E60" w:rsidP="006A46B7">
            <w:pPr>
              <w:pStyle w:val="SC3"/>
              <w:numPr>
                <w:ilvl w:val="0"/>
                <w:numId w:val="0"/>
              </w:numPr>
              <w:ind w:left="860" w:hanging="860"/>
              <w:rPr>
                <w:rFonts w:cs="Arial"/>
                <w:lang w:val="en-CA"/>
              </w:rPr>
            </w:pPr>
            <w:r>
              <w:rPr>
                <w:lang w:val="en-CA"/>
              </w:rPr>
              <w:t xml:space="preserve">12.1.5 </w:t>
            </w:r>
            <w:r>
              <w:rPr>
                <w:lang w:val="en-CA"/>
              </w:rPr>
              <w:tab/>
            </w:r>
            <w:r w:rsidRPr="0072304A">
              <w:rPr>
                <w:rFonts w:cs="Arial"/>
                <w:lang w:val="en-CA"/>
              </w:rPr>
              <w:t xml:space="preserve">Following the confirmation of the date of </w:t>
            </w:r>
            <w:r w:rsidRPr="0072304A">
              <w:rPr>
                <w:rFonts w:cs="Arial"/>
                <w:i/>
                <w:lang w:val="en-CA"/>
              </w:rPr>
              <w:t>Ready-for-Takeover</w:t>
            </w:r>
            <w:r w:rsidRPr="0072304A">
              <w:rPr>
                <w:rFonts w:cs="Arial"/>
                <w:lang w:val="en-CA"/>
              </w:rPr>
              <w:t xml:space="preserve"> by the </w:t>
            </w:r>
            <w:r w:rsidRPr="0072304A">
              <w:rPr>
                <w:rFonts w:cs="Arial"/>
                <w:i/>
                <w:lang w:val="en-CA"/>
              </w:rPr>
              <w:t xml:space="preserve">Consultant </w:t>
            </w:r>
            <w:r w:rsidRPr="0072304A">
              <w:rPr>
                <w:rFonts w:cs="Arial"/>
                <w:lang w:val="en-CA"/>
              </w:rPr>
              <w:t xml:space="preserve">and as confirmed by the </w:t>
            </w:r>
            <w:r w:rsidRPr="0072304A">
              <w:rPr>
                <w:rFonts w:cs="Arial"/>
                <w:i/>
                <w:lang w:val="en-CA"/>
              </w:rPr>
              <w:t>Owner</w:t>
            </w:r>
            <w:r w:rsidRPr="0072304A">
              <w:rPr>
                <w:rFonts w:cs="Arial"/>
                <w:lang w:val="en-CA"/>
              </w:rPr>
              <w:t xml:space="preserve">, the </w:t>
            </w:r>
            <w:r w:rsidRPr="0072304A">
              <w:rPr>
                <w:rFonts w:cs="Arial"/>
                <w:i/>
                <w:lang w:val="en-CA"/>
              </w:rPr>
              <w:t xml:space="preserve">Contractor </w:t>
            </w:r>
            <w:bookmarkStart w:id="437" w:name="_DV_C368"/>
            <w:r w:rsidRPr="0072304A">
              <w:rPr>
                <w:rStyle w:val="DeltaViewInsertion"/>
                <w:rFonts w:cs="Arial"/>
                <w:lang w:val="en-CA"/>
              </w:rPr>
              <w:t>may</w:t>
            </w:r>
            <w:bookmarkStart w:id="438" w:name="_DV_M215"/>
            <w:bookmarkEnd w:id="437"/>
            <w:bookmarkEnd w:id="438"/>
            <w:r w:rsidRPr="0072304A">
              <w:rPr>
                <w:rFonts w:cs="Arial"/>
                <w:lang w:val="en-CA"/>
              </w:rPr>
              <w:t xml:space="preserve"> submit a final application for payment in accordance with GC 5.5 – FINAL PAYMENT</w:t>
            </w:r>
            <w:r>
              <w:rPr>
                <w:rFonts w:cs="Arial"/>
                <w:lang w:val="en-CA"/>
              </w:rPr>
              <w:t>.</w:t>
            </w:r>
          </w:p>
          <w:p w14:paraId="18078D2B" w14:textId="77777777" w:rsidR="00BC2E60" w:rsidRPr="00282012" w:rsidRDefault="00BC2E60" w:rsidP="006A46B7">
            <w:pPr>
              <w:pStyle w:val="SC3"/>
              <w:numPr>
                <w:ilvl w:val="0"/>
                <w:numId w:val="0"/>
              </w:numPr>
              <w:ind w:left="860" w:hanging="860"/>
              <w:rPr>
                <w:u w:val="single"/>
                <w:lang w:val="en-CA"/>
              </w:rPr>
            </w:pPr>
          </w:p>
        </w:tc>
      </w:tr>
      <w:tr w:rsidR="00BC2E60" w:rsidRPr="00AB0F97" w14:paraId="207079C5" w14:textId="77777777" w:rsidTr="006A46B7">
        <w:tc>
          <w:tcPr>
            <w:tcW w:w="923" w:type="dxa"/>
          </w:tcPr>
          <w:p w14:paraId="6B8FA201" w14:textId="77777777" w:rsidR="00BC2E60" w:rsidRPr="00AB0F97" w:rsidRDefault="00BC2E60" w:rsidP="006A46B7">
            <w:pPr>
              <w:pStyle w:val="SimpleL3"/>
            </w:pPr>
          </w:p>
        </w:tc>
        <w:tc>
          <w:tcPr>
            <w:tcW w:w="990" w:type="dxa"/>
          </w:tcPr>
          <w:p w14:paraId="0046E718" w14:textId="77777777" w:rsidR="00BC2E60" w:rsidRDefault="00BC2E60" w:rsidP="006A46B7">
            <w:pPr>
              <w:pStyle w:val="TableText0"/>
              <w:jc w:val="center"/>
              <w:rPr>
                <w:sz w:val="20"/>
                <w:szCs w:val="20"/>
              </w:rPr>
            </w:pPr>
            <w:r>
              <w:rPr>
                <w:sz w:val="20"/>
                <w:szCs w:val="20"/>
              </w:rPr>
              <w:t>12.1.6</w:t>
            </w:r>
          </w:p>
        </w:tc>
        <w:tc>
          <w:tcPr>
            <w:tcW w:w="8167" w:type="dxa"/>
          </w:tcPr>
          <w:p w14:paraId="3B1C3865" w14:textId="77777777" w:rsidR="00BC2E60" w:rsidRPr="0072304A" w:rsidRDefault="00BC2E60" w:rsidP="006A46B7">
            <w:pPr>
              <w:pStyle w:val="SC3"/>
              <w:numPr>
                <w:ilvl w:val="0"/>
                <w:numId w:val="0"/>
              </w:numPr>
              <w:ind w:left="648" w:hanging="648"/>
            </w:pPr>
            <w:r w:rsidRPr="006E7A06">
              <w:rPr>
                <w:u w:val="single"/>
                <w:lang w:val="en-CA"/>
              </w:rPr>
              <w:t>Delete</w:t>
            </w:r>
            <w:r>
              <w:rPr>
                <w:lang w:val="en-CA"/>
              </w:rPr>
              <w:t xml:space="preserve"> paragraph 12.1.6 in its entirety and </w:t>
            </w:r>
            <w:r w:rsidRPr="006E7A06">
              <w:rPr>
                <w:u w:val="single"/>
                <w:lang w:val="en-CA"/>
              </w:rPr>
              <w:t>replace</w:t>
            </w:r>
            <w:r>
              <w:rPr>
                <w:lang w:val="en-CA"/>
              </w:rPr>
              <w:t xml:space="preserve"> it with “[Intentionally left blank].”</w:t>
            </w:r>
          </w:p>
          <w:p w14:paraId="44AC48C5" w14:textId="77777777" w:rsidR="00BC2E60" w:rsidRPr="006E7A06" w:rsidRDefault="00BC2E60" w:rsidP="006A46B7">
            <w:pPr>
              <w:pStyle w:val="SC3"/>
              <w:numPr>
                <w:ilvl w:val="0"/>
                <w:numId w:val="0"/>
              </w:numPr>
              <w:rPr>
                <w:u w:val="single"/>
              </w:rPr>
            </w:pPr>
          </w:p>
        </w:tc>
      </w:tr>
    </w:tbl>
    <w:p w14:paraId="15FC49FE" w14:textId="77777777" w:rsidR="00BC2E60" w:rsidRPr="00DF3C32" w:rsidRDefault="00BC2E60" w:rsidP="00BC2E60">
      <w:pPr>
        <w:pStyle w:val="SimpleL2"/>
      </w:pPr>
      <w:bookmarkStart w:id="439" w:name="_Toc115690202"/>
      <w:r w:rsidRPr="00DF3C32">
        <w:t>GC 12.2   EARLY OCCUPANCY BY THE OWNER</w:t>
      </w:r>
      <w:bookmarkEnd w:id="439"/>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22559C08" w14:textId="77777777" w:rsidTr="006A46B7">
        <w:tc>
          <w:tcPr>
            <w:tcW w:w="923" w:type="dxa"/>
          </w:tcPr>
          <w:p w14:paraId="0AAF5D6F" w14:textId="77777777" w:rsidR="00BC2E60" w:rsidRPr="00AB0F97" w:rsidRDefault="00BC2E60" w:rsidP="006A46B7">
            <w:pPr>
              <w:pStyle w:val="SimpleL3"/>
            </w:pPr>
          </w:p>
        </w:tc>
        <w:tc>
          <w:tcPr>
            <w:tcW w:w="990" w:type="dxa"/>
          </w:tcPr>
          <w:p w14:paraId="04A01BBB" w14:textId="77777777" w:rsidR="00BC2E60" w:rsidRPr="00AB0F97" w:rsidRDefault="00BC2E60" w:rsidP="006A46B7">
            <w:pPr>
              <w:pStyle w:val="TableText0"/>
              <w:jc w:val="center"/>
              <w:rPr>
                <w:sz w:val="20"/>
                <w:szCs w:val="20"/>
              </w:rPr>
            </w:pPr>
          </w:p>
        </w:tc>
        <w:tc>
          <w:tcPr>
            <w:tcW w:w="8167" w:type="dxa"/>
          </w:tcPr>
          <w:p w14:paraId="0D549573" w14:textId="77777777" w:rsidR="00BC2E60" w:rsidRPr="00840579" w:rsidRDefault="00BC2E60" w:rsidP="006A46B7">
            <w:pPr>
              <w:pStyle w:val="SC3"/>
              <w:numPr>
                <w:ilvl w:val="0"/>
                <w:numId w:val="0"/>
              </w:numPr>
            </w:pPr>
            <w:r w:rsidRPr="0045772A">
              <w:rPr>
                <w:u w:val="single"/>
                <w:lang w:val="en-CA"/>
              </w:rPr>
              <w:t>Delete</w:t>
            </w:r>
            <w:r>
              <w:rPr>
                <w:lang w:val="en-CA"/>
              </w:rPr>
              <w:t xml:space="preserve"> GC 12.2 – EARLY OCCUPANCY BY THE OWNER in its entirety and </w:t>
            </w:r>
            <w:r w:rsidRPr="0045772A">
              <w:rPr>
                <w:u w:val="single"/>
                <w:lang w:val="en-CA"/>
              </w:rPr>
              <w:t>replace</w:t>
            </w:r>
            <w:r>
              <w:rPr>
                <w:lang w:val="en-CA"/>
              </w:rPr>
              <w:t xml:space="preserve"> it with the following: </w:t>
            </w:r>
          </w:p>
          <w:p w14:paraId="00F61F51" w14:textId="77777777" w:rsidR="00BC2E60" w:rsidRDefault="00BC2E60" w:rsidP="006A46B7">
            <w:pPr>
              <w:pStyle w:val="SC3"/>
              <w:numPr>
                <w:ilvl w:val="0"/>
                <w:numId w:val="0"/>
              </w:numPr>
              <w:ind w:left="2178"/>
              <w:rPr>
                <w:lang w:val="en-CA"/>
              </w:rPr>
            </w:pPr>
          </w:p>
          <w:p w14:paraId="7D1C254A" w14:textId="77777777" w:rsidR="00BC2E60" w:rsidRPr="00AB45E8" w:rsidRDefault="00BC2E60" w:rsidP="006A46B7">
            <w:pPr>
              <w:pStyle w:val="SC3"/>
              <w:numPr>
                <w:ilvl w:val="0"/>
                <w:numId w:val="0"/>
              </w:numPr>
              <w:rPr>
                <w:b/>
                <w:bCs w:val="0"/>
                <w:lang w:val="en-CA"/>
              </w:rPr>
            </w:pPr>
            <w:r w:rsidRPr="00AB45E8">
              <w:rPr>
                <w:b/>
                <w:bCs w:val="0"/>
                <w:lang w:val="en-CA"/>
              </w:rPr>
              <w:t xml:space="preserve">GC 12.2 USE AND EARLY OCCUPANCY BY THE OWNER </w:t>
            </w:r>
          </w:p>
          <w:p w14:paraId="3BCF70EF" w14:textId="77777777" w:rsidR="00BC2E60" w:rsidRPr="00AB45E8" w:rsidRDefault="00BC2E60" w:rsidP="006A46B7">
            <w:pPr>
              <w:pStyle w:val="SC3"/>
              <w:numPr>
                <w:ilvl w:val="0"/>
                <w:numId w:val="0"/>
              </w:numPr>
              <w:ind w:left="2178" w:hanging="198"/>
              <w:rPr>
                <w:b/>
                <w:bCs w:val="0"/>
                <w:lang w:val="en-CA"/>
              </w:rPr>
            </w:pPr>
          </w:p>
          <w:p w14:paraId="202C592B" w14:textId="77777777" w:rsidR="00BC2E60" w:rsidRPr="00AB45E8" w:rsidRDefault="00BC2E60" w:rsidP="006A46B7">
            <w:pPr>
              <w:pStyle w:val="SC4"/>
              <w:ind w:left="685" w:hanging="684"/>
              <w:jc w:val="both"/>
            </w:pPr>
            <w:r w:rsidRPr="00AB45E8">
              <w:t>1</w:t>
            </w:r>
            <w:r w:rsidRPr="00AB45E8">
              <w:rPr>
                <w:lang w:val="en-CA"/>
              </w:rPr>
              <w:t>2</w:t>
            </w:r>
            <w:r w:rsidRPr="00AB45E8">
              <w:t>.</w:t>
            </w:r>
            <w:r w:rsidRPr="00AB45E8">
              <w:rPr>
                <w:lang w:val="en-CA"/>
              </w:rPr>
              <w:t>2.</w:t>
            </w:r>
            <w:r w:rsidRPr="00AB45E8">
              <w:t>1</w:t>
            </w:r>
            <w:r w:rsidRPr="00AB45E8">
              <w:tab/>
              <w:t xml:space="preserve">Without any limitation to any other right of the Owner herein, the </w:t>
            </w:r>
            <w:r w:rsidRPr="00AB45E8">
              <w:rPr>
                <w:i/>
                <w:iCs/>
              </w:rPr>
              <w:t>Owner</w:t>
            </w:r>
            <w:r w:rsidRPr="00AB45E8">
              <w:t xml:space="preserve"> reserves the right to take possession of and use for any intended purpose any portion or all of the undelivered portion of the </w:t>
            </w:r>
            <w:r w:rsidRPr="00AB45E8">
              <w:rPr>
                <w:i/>
                <w:iCs/>
              </w:rPr>
              <w:t>Project</w:t>
            </w:r>
            <w:r w:rsidRPr="00AB45E8">
              <w:t xml:space="preserve"> even though the </w:t>
            </w:r>
            <w:r w:rsidRPr="00AB45E8">
              <w:rPr>
                <w:i/>
                <w:iCs/>
              </w:rPr>
              <w:t>Work</w:t>
            </w:r>
            <w:r w:rsidRPr="00AB45E8">
              <w:t xml:space="preserve"> may not have reached Substantial Performance of the </w:t>
            </w:r>
            <w:r w:rsidRPr="00AB45E8">
              <w:rPr>
                <w:i/>
                <w:iCs/>
              </w:rPr>
              <w:t>Work</w:t>
            </w:r>
            <w:r w:rsidRPr="00AB45E8">
              <w:t xml:space="preserve">, provided that such taking possession and  use  will not   interfere, in  any  material  way, with the progress of   the </w:t>
            </w:r>
            <w:r w:rsidRPr="00AB45E8">
              <w:rPr>
                <w:i/>
                <w:iCs/>
              </w:rPr>
              <w:t>Work</w:t>
            </w:r>
            <w:r w:rsidRPr="00AB45E8">
              <w:t xml:space="preserve">. The taking of possession or use of any such portion of the </w:t>
            </w:r>
            <w:r w:rsidRPr="00AB45E8">
              <w:rPr>
                <w:i/>
                <w:iCs/>
              </w:rPr>
              <w:t>Project</w:t>
            </w:r>
            <w:r w:rsidRPr="00AB45E8">
              <w:t xml:space="preserve"> shall: not:</w:t>
            </w:r>
          </w:p>
          <w:p w14:paraId="60658004" w14:textId="77777777" w:rsidR="00BC2E60" w:rsidRPr="00AB45E8" w:rsidRDefault="00BC2E60" w:rsidP="006A46B7">
            <w:pPr>
              <w:pStyle w:val="SC4"/>
              <w:ind w:left="685" w:hanging="684"/>
              <w:jc w:val="both"/>
            </w:pPr>
          </w:p>
          <w:p w14:paraId="30ECF88A" w14:textId="77777777" w:rsidR="00BC2E60" w:rsidRPr="00AB45E8" w:rsidRDefault="00BC2E60" w:rsidP="006A46B7">
            <w:pPr>
              <w:pStyle w:val="SC4"/>
              <w:ind w:left="1225" w:hanging="540"/>
              <w:jc w:val="both"/>
              <w:rPr>
                <w:i/>
                <w:iCs/>
              </w:rPr>
            </w:pPr>
            <w:r w:rsidRPr="00AB45E8">
              <w:t xml:space="preserve">.1 </w:t>
            </w:r>
            <w:r w:rsidRPr="00AB45E8">
              <w:tab/>
              <w:t xml:space="preserve">be deemed to be the Owner’s acknowledgement or acceptance of the </w:t>
            </w:r>
            <w:r w:rsidRPr="00AB45E8">
              <w:rPr>
                <w:i/>
                <w:iCs/>
              </w:rPr>
              <w:t>Work</w:t>
            </w:r>
            <w:r w:rsidRPr="00AB45E8">
              <w:t xml:space="preserve"> or </w:t>
            </w:r>
            <w:r w:rsidRPr="00AB45E8">
              <w:rPr>
                <w:i/>
                <w:iCs/>
              </w:rPr>
              <w:t>Project;</w:t>
            </w:r>
          </w:p>
          <w:p w14:paraId="0E078CDE" w14:textId="77777777" w:rsidR="00BC2E60" w:rsidRPr="00AB45E8" w:rsidRDefault="00BC2E60" w:rsidP="006A46B7">
            <w:pPr>
              <w:pStyle w:val="SC4"/>
              <w:ind w:left="1225" w:hanging="540"/>
              <w:jc w:val="both"/>
            </w:pPr>
          </w:p>
          <w:p w14:paraId="52B3E61B" w14:textId="77777777" w:rsidR="00BC2E60" w:rsidRDefault="00BC2E60" w:rsidP="006A46B7">
            <w:pPr>
              <w:pStyle w:val="SC4"/>
              <w:ind w:left="1225" w:hanging="540"/>
              <w:jc w:val="both"/>
            </w:pPr>
            <w:r w:rsidRPr="00AB45E8">
              <w:t xml:space="preserve">.2 </w:t>
            </w:r>
            <w:r w:rsidRPr="00AB45E8">
              <w:tab/>
              <w:t xml:space="preserve">relieve or limit the </w:t>
            </w:r>
            <w:r w:rsidRPr="00AB45E8">
              <w:rPr>
                <w:i/>
                <w:iCs/>
              </w:rPr>
              <w:t>Contractor</w:t>
            </w:r>
            <w:r w:rsidRPr="00AB45E8">
              <w:t xml:space="preserve"> or its surety of any of its obligations under the Contract or liability that has arisen, or may arise, from the performance of the Work;</w:t>
            </w:r>
          </w:p>
          <w:p w14:paraId="5A8F8242" w14:textId="77777777" w:rsidR="00BC2E60" w:rsidRPr="00F100B7" w:rsidRDefault="00BC2E60" w:rsidP="006A46B7">
            <w:pPr>
              <w:pStyle w:val="SC4"/>
              <w:ind w:left="1225" w:hanging="540"/>
              <w:jc w:val="both"/>
            </w:pPr>
          </w:p>
          <w:p w14:paraId="4E84FFC2" w14:textId="77777777" w:rsidR="00BC2E60" w:rsidRDefault="00BC2E60" w:rsidP="006A46B7">
            <w:pPr>
              <w:pStyle w:val="SC4"/>
              <w:ind w:left="1225" w:hanging="540"/>
              <w:jc w:val="both"/>
            </w:pPr>
            <w:r w:rsidRPr="00F541BD">
              <w:t xml:space="preserve">.3 </w:t>
            </w:r>
            <w:r>
              <w:tab/>
            </w:r>
            <w:r w:rsidRPr="00F541BD">
              <w:t>waive the Owner’s right to charge the Contractor liquidated damages in accordance with the Contract; or</w:t>
            </w:r>
          </w:p>
          <w:p w14:paraId="5F5490E3" w14:textId="77777777" w:rsidR="00BC2E60" w:rsidRPr="00F100B7" w:rsidRDefault="00BC2E60" w:rsidP="006A46B7">
            <w:pPr>
              <w:pStyle w:val="SC4"/>
              <w:ind w:left="1225" w:hanging="540"/>
              <w:jc w:val="both"/>
            </w:pPr>
          </w:p>
          <w:p w14:paraId="4A474562" w14:textId="77777777" w:rsidR="00BC2E60" w:rsidRPr="00F100B7" w:rsidRDefault="00BC2E60" w:rsidP="006A46B7">
            <w:pPr>
              <w:pStyle w:val="SC4"/>
              <w:ind w:left="1225" w:hanging="540"/>
              <w:jc w:val="both"/>
            </w:pPr>
            <w:r w:rsidRPr="00F541BD">
              <w:t xml:space="preserve">.4 </w:t>
            </w:r>
            <w:r>
              <w:tab/>
            </w:r>
            <w:r w:rsidRPr="00F541BD">
              <w:t>affect the warranty period or the warranties set out in the Contract.</w:t>
            </w:r>
          </w:p>
          <w:p w14:paraId="2B3D902D" w14:textId="77777777" w:rsidR="00BC2E60" w:rsidRPr="00433722" w:rsidRDefault="00BC2E60" w:rsidP="006A46B7">
            <w:pPr>
              <w:ind w:left="2700"/>
              <w:rPr>
                <w:rFonts w:cs="Arial"/>
                <w:bCs/>
                <w:szCs w:val="20"/>
                <w:lang w:val="x-none"/>
              </w:rPr>
            </w:pPr>
          </w:p>
          <w:p w14:paraId="73D0E470" w14:textId="77777777" w:rsidR="00BC2E60" w:rsidRPr="00F100B7" w:rsidRDefault="00BC2E60" w:rsidP="006A46B7">
            <w:pPr>
              <w:pStyle w:val="SC4"/>
              <w:ind w:left="684" w:hanging="684"/>
              <w:jc w:val="both"/>
            </w:pPr>
            <w:r w:rsidRPr="00F100B7">
              <w:t>1</w:t>
            </w:r>
            <w:r>
              <w:rPr>
                <w:lang w:val="en-CA"/>
              </w:rPr>
              <w:t>2</w:t>
            </w:r>
            <w:r w:rsidRPr="00F100B7">
              <w:t>.2</w:t>
            </w:r>
            <w:r>
              <w:rPr>
                <w:lang w:val="en-CA"/>
              </w:rPr>
              <w:t>.2</w:t>
            </w:r>
            <w:r>
              <w:tab/>
            </w:r>
            <w:r w:rsidRPr="00F100B7">
              <w:t xml:space="preserve">Whether the </w:t>
            </w:r>
            <w:r w:rsidRPr="00F0626F">
              <w:rPr>
                <w:i/>
              </w:rPr>
              <w:t>Project</w:t>
            </w:r>
            <w:r w:rsidRPr="00F100B7">
              <w:t xml:space="preserve"> contemplates </w:t>
            </w:r>
            <w:r w:rsidRPr="00F0626F">
              <w:rPr>
                <w:i/>
              </w:rPr>
              <w:t>Work</w:t>
            </w:r>
            <w:r w:rsidRPr="00F100B7">
              <w:t xml:space="preserve"> by way of renovations in buildings which will be in use or be occupied during the course of the </w:t>
            </w:r>
            <w:r w:rsidRPr="00F0626F">
              <w:rPr>
                <w:i/>
              </w:rPr>
              <w:t>Work</w:t>
            </w:r>
            <w:r w:rsidRPr="00F100B7">
              <w:t xml:space="preserve"> or where the </w:t>
            </w:r>
            <w:r w:rsidRPr="00F0626F">
              <w:rPr>
                <w:i/>
              </w:rPr>
              <w:t>Project</w:t>
            </w:r>
            <w:r w:rsidRPr="00F100B7">
              <w:t xml:space="preserve"> involves </w:t>
            </w:r>
            <w:r w:rsidRPr="00F0626F">
              <w:rPr>
                <w:i/>
              </w:rPr>
              <w:t>Work</w:t>
            </w:r>
            <w:r w:rsidRPr="00F100B7">
              <w:t xml:space="preserve"> that is adjacent to a structure which is in use or is occupied, the </w:t>
            </w:r>
            <w:r w:rsidRPr="00F0626F">
              <w:rPr>
                <w:i/>
              </w:rPr>
              <w:t>Contractor</w:t>
            </w:r>
            <w:r w:rsidRPr="00F100B7">
              <w:t xml:space="preserve">, without in any way limiting its responsibilities under this </w:t>
            </w:r>
            <w:r w:rsidRPr="00840579">
              <w:rPr>
                <w:i/>
                <w:iCs/>
              </w:rPr>
              <w:t>Contract</w:t>
            </w:r>
            <w:r w:rsidRPr="00F100B7">
              <w:t>, shall take all reasonable steps to  avoid interference with fire  exits, building</w:t>
            </w:r>
            <w:r>
              <w:t xml:space="preserve"> </w:t>
            </w:r>
            <w:r w:rsidRPr="00F100B7">
              <w:t xml:space="preserve">access and egress, continuity of electric power and all other utilities, to suppress dust and noise and to avoid conditions likely to propagate </w:t>
            </w:r>
            <w:proofErr w:type="spellStart"/>
            <w:r w:rsidRPr="00F100B7">
              <w:t>mould</w:t>
            </w:r>
            <w:proofErr w:type="spellEnd"/>
            <w:r w:rsidRPr="00F100B7">
              <w:t xml:space="preserve"> or fungus of any kind and all other steps reasonably necessary to promote and maintain the safety and  comfort  of  the  users  and  occupants  of  such  structures  or  adjacent structures.</w:t>
            </w:r>
          </w:p>
          <w:p w14:paraId="2FD89194" w14:textId="77777777" w:rsidR="00BC2E60" w:rsidRPr="0053531D" w:rsidRDefault="00BC2E60" w:rsidP="006A46B7">
            <w:pPr>
              <w:pStyle w:val="SC3"/>
              <w:numPr>
                <w:ilvl w:val="0"/>
                <w:numId w:val="0"/>
              </w:numPr>
              <w:jc w:val="both"/>
            </w:pPr>
          </w:p>
        </w:tc>
      </w:tr>
    </w:tbl>
    <w:p w14:paraId="494F9A66" w14:textId="77777777" w:rsidR="00BC2E60" w:rsidRPr="00DF3C32" w:rsidRDefault="00BC2E60" w:rsidP="00BC2E60">
      <w:pPr>
        <w:pStyle w:val="SimpleL2"/>
      </w:pPr>
      <w:bookmarkStart w:id="440" w:name="_Toc115690203"/>
      <w:r w:rsidRPr="00DF3C32">
        <w:lastRenderedPageBreak/>
        <w:t>GC 12.3   WARRANTY</w:t>
      </w:r>
      <w:bookmarkEnd w:id="440"/>
      <w:r w:rsidRPr="00DF3C32">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2E339417" w14:textId="77777777" w:rsidTr="006A46B7">
        <w:tc>
          <w:tcPr>
            <w:tcW w:w="923" w:type="dxa"/>
          </w:tcPr>
          <w:p w14:paraId="0DE31D70" w14:textId="77777777" w:rsidR="00BC2E60" w:rsidRPr="00AB0F97" w:rsidRDefault="00BC2E60" w:rsidP="006A46B7">
            <w:pPr>
              <w:pStyle w:val="SimpleL3"/>
            </w:pPr>
          </w:p>
        </w:tc>
        <w:tc>
          <w:tcPr>
            <w:tcW w:w="990" w:type="dxa"/>
          </w:tcPr>
          <w:p w14:paraId="5CED181E" w14:textId="77777777" w:rsidR="00BC2E60" w:rsidRPr="00AB0F97" w:rsidRDefault="00BC2E60" w:rsidP="006A46B7">
            <w:pPr>
              <w:pStyle w:val="TableText0"/>
              <w:jc w:val="center"/>
              <w:rPr>
                <w:sz w:val="20"/>
                <w:szCs w:val="20"/>
              </w:rPr>
            </w:pPr>
            <w:r>
              <w:rPr>
                <w:sz w:val="20"/>
                <w:szCs w:val="20"/>
              </w:rPr>
              <w:t>12.3.1</w:t>
            </w:r>
          </w:p>
        </w:tc>
        <w:tc>
          <w:tcPr>
            <w:tcW w:w="8167" w:type="dxa"/>
          </w:tcPr>
          <w:p w14:paraId="0EC32D37" w14:textId="77777777" w:rsidR="00BC2E60" w:rsidRPr="00F100B7" w:rsidRDefault="00BC2E60" w:rsidP="006A46B7">
            <w:pPr>
              <w:pStyle w:val="SC3"/>
              <w:numPr>
                <w:ilvl w:val="0"/>
                <w:numId w:val="0"/>
              </w:numPr>
              <w:jc w:val="both"/>
            </w:pPr>
            <w:r w:rsidRPr="007865BA">
              <w:rPr>
                <w:u w:val="single"/>
              </w:rPr>
              <w:t>Add</w:t>
            </w:r>
            <w:r w:rsidRPr="00F100B7">
              <w:t xml:space="preserve"> the following sentence </w:t>
            </w:r>
            <w:r>
              <w:rPr>
                <w:lang w:val="en-US"/>
              </w:rPr>
              <w:t>to</w:t>
            </w:r>
            <w:r w:rsidRPr="00F100B7">
              <w:t xml:space="preserve"> the end of paragraph</w:t>
            </w:r>
            <w:r>
              <w:rPr>
                <w:lang w:val="en-US"/>
              </w:rPr>
              <w:t xml:space="preserve"> 12.3.1</w:t>
            </w:r>
            <w:r w:rsidRPr="00F100B7">
              <w:t>:</w:t>
            </w:r>
          </w:p>
          <w:p w14:paraId="70AA432F" w14:textId="77777777" w:rsidR="00BC2E60" w:rsidRPr="00F100B7" w:rsidRDefault="00BC2E60" w:rsidP="006A46B7">
            <w:pPr>
              <w:jc w:val="both"/>
              <w:rPr>
                <w:rFonts w:cs="Arial"/>
                <w:bCs/>
                <w:szCs w:val="20"/>
              </w:rPr>
            </w:pPr>
          </w:p>
          <w:p w14:paraId="4EE068B8" w14:textId="77777777" w:rsidR="00BC2E60" w:rsidRDefault="00BC2E60" w:rsidP="006A46B7">
            <w:pPr>
              <w:pStyle w:val="SC3"/>
              <w:numPr>
                <w:ilvl w:val="0"/>
                <w:numId w:val="0"/>
              </w:numPr>
              <w:jc w:val="both"/>
            </w:pPr>
            <w:r w:rsidRPr="00F100B7">
              <w:t xml:space="preserve">Where the </w:t>
            </w:r>
            <w:r w:rsidRPr="00D02424">
              <w:rPr>
                <w:i/>
              </w:rPr>
              <w:t>Contractor</w:t>
            </w:r>
            <w:r w:rsidRPr="00F100B7">
              <w:t xml:space="preserve"> has been permitted to make use of permanent equipment or systems, as provided in GC3.1</w:t>
            </w:r>
            <w:r>
              <w:rPr>
                <w:lang w:val="en-CA"/>
              </w:rPr>
              <w:t>4</w:t>
            </w:r>
            <w:r w:rsidRPr="00F100B7">
              <w:t xml:space="preserve">, prior to </w:t>
            </w:r>
            <w:r>
              <w:rPr>
                <w:lang w:val="en-US"/>
              </w:rPr>
              <w:t xml:space="preserve">the </w:t>
            </w:r>
            <w:r>
              <w:rPr>
                <w:i/>
                <w:iCs/>
                <w:lang w:val="en-US"/>
              </w:rPr>
              <w:t xml:space="preserve">Contractor </w:t>
            </w:r>
            <w:r>
              <w:rPr>
                <w:lang w:val="en-US"/>
              </w:rPr>
              <w:t xml:space="preserve">achieving </w:t>
            </w:r>
            <w:r>
              <w:rPr>
                <w:i/>
                <w:iCs/>
                <w:lang w:val="en-US"/>
              </w:rPr>
              <w:t>Ready-for-Takeover</w:t>
            </w:r>
            <w:r w:rsidRPr="00537188">
              <w:t xml:space="preserve">, </w:t>
            </w:r>
            <w:r w:rsidRPr="00537188">
              <w:rPr>
                <w:rStyle w:val="DeltaViewInsertion"/>
                <w:lang w:val="en-CA"/>
              </w:rPr>
              <w:t xml:space="preserve">the </w:t>
            </w:r>
            <w:r w:rsidRPr="00537188">
              <w:rPr>
                <w:rStyle w:val="DeltaViewInsertion"/>
                <w:i/>
                <w:lang w:val="en-CA"/>
              </w:rPr>
              <w:t xml:space="preserve">Contractor </w:t>
            </w:r>
            <w:r w:rsidRPr="00537188">
              <w:rPr>
                <w:rStyle w:val="DeltaViewInsertion"/>
                <w:lang w:val="en-CA"/>
              </w:rPr>
              <w:t xml:space="preserve">shall at the time of the </w:t>
            </w:r>
            <w:r w:rsidRPr="00537188">
              <w:rPr>
                <w:rStyle w:val="DeltaViewInsertion"/>
                <w:i/>
                <w:lang w:val="en-CA"/>
              </w:rPr>
              <w:t xml:space="preserve">Contractor’s </w:t>
            </w:r>
            <w:r w:rsidRPr="00537188">
              <w:rPr>
                <w:rStyle w:val="DeltaViewInsertion"/>
                <w:lang w:val="en-CA"/>
              </w:rPr>
              <w:t xml:space="preserve">application for certification of </w:t>
            </w:r>
            <w:r>
              <w:rPr>
                <w:rStyle w:val="DeltaViewInsertion"/>
                <w:i/>
                <w:lang w:val="en-CA"/>
              </w:rPr>
              <w:t>Ready-for-Takeover</w:t>
            </w:r>
            <w:r w:rsidRPr="00537188">
              <w:rPr>
                <w:rStyle w:val="DeltaViewInsertion"/>
                <w:lang w:val="en-CA"/>
              </w:rPr>
              <w:t xml:space="preserve"> replace (</w:t>
            </w:r>
            <w:r w:rsidRPr="00537188">
              <w:rPr>
                <w:rStyle w:val="DeltaViewInsertion"/>
                <w:i/>
                <w:lang w:val="en-CA"/>
              </w:rPr>
              <w:t xml:space="preserve">i.e. </w:t>
            </w:r>
            <w:r w:rsidRPr="00537188">
              <w:rPr>
                <w:rStyle w:val="DeltaViewInsertion"/>
                <w:lang w:val="en-CA"/>
              </w:rPr>
              <w:t xml:space="preserve">top-up) all consumables related to such permanent equipment or systems, and </w:t>
            </w:r>
            <w:r w:rsidRPr="00537188">
              <w:t>such</w:t>
            </w:r>
            <w:r w:rsidRPr="00F100B7">
              <w:t xml:space="preserve"> permanent equipment or system shall be subject to the same warranty as described in this GC12.3 and shall be judged, for purposes of assessing compliance with the warranty, as though the equipment or system was new, clean and unused by the </w:t>
            </w:r>
            <w:r w:rsidRPr="00D02424">
              <w:rPr>
                <w:i/>
              </w:rPr>
              <w:t>Contractor</w:t>
            </w:r>
            <w:r w:rsidRPr="00F100B7">
              <w:t xml:space="preserve">, except for normal commissioning and startup activities, prior to the date of </w:t>
            </w:r>
            <w:r>
              <w:rPr>
                <w:i/>
                <w:lang w:val="en-US"/>
              </w:rPr>
              <w:t>Ready-for-Takeover</w:t>
            </w:r>
            <w:r w:rsidRPr="00F100B7">
              <w:t>.</w:t>
            </w:r>
          </w:p>
          <w:p w14:paraId="121E446C" w14:textId="77777777" w:rsidR="00BC2E60" w:rsidRPr="0053531D" w:rsidRDefault="00BC2E60" w:rsidP="006A46B7">
            <w:pPr>
              <w:pStyle w:val="SC3"/>
              <w:numPr>
                <w:ilvl w:val="0"/>
                <w:numId w:val="0"/>
              </w:numPr>
              <w:jc w:val="both"/>
            </w:pPr>
          </w:p>
        </w:tc>
      </w:tr>
      <w:tr w:rsidR="00BC2E60" w:rsidRPr="00AB0F97" w14:paraId="4584FDC5" w14:textId="77777777" w:rsidTr="006A46B7">
        <w:tc>
          <w:tcPr>
            <w:tcW w:w="923" w:type="dxa"/>
          </w:tcPr>
          <w:p w14:paraId="0BC4FA52" w14:textId="77777777" w:rsidR="00BC2E60" w:rsidRPr="00AB0F97" w:rsidRDefault="00BC2E60" w:rsidP="006A46B7">
            <w:pPr>
              <w:pStyle w:val="SimpleL3"/>
            </w:pPr>
          </w:p>
        </w:tc>
        <w:tc>
          <w:tcPr>
            <w:tcW w:w="990" w:type="dxa"/>
          </w:tcPr>
          <w:p w14:paraId="1EC3C59A" w14:textId="77777777" w:rsidR="00BC2E60" w:rsidRDefault="00BC2E60" w:rsidP="006A46B7">
            <w:pPr>
              <w:pStyle w:val="TableText0"/>
              <w:jc w:val="center"/>
              <w:rPr>
                <w:sz w:val="20"/>
                <w:szCs w:val="20"/>
              </w:rPr>
            </w:pPr>
            <w:r>
              <w:rPr>
                <w:sz w:val="20"/>
                <w:szCs w:val="20"/>
              </w:rPr>
              <w:t>12.3.2</w:t>
            </w:r>
          </w:p>
        </w:tc>
        <w:tc>
          <w:tcPr>
            <w:tcW w:w="8167" w:type="dxa"/>
          </w:tcPr>
          <w:p w14:paraId="5780660F" w14:textId="77777777" w:rsidR="00BC2E60" w:rsidRDefault="00BC2E60" w:rsidP="006A46B7">
            <w:pPr>
              <w:pStyle w:val="SC3"/>
              <w:numPr>
                <w:ilvl w:val="0"/>
                <w:numId w:val="0"/>
              </w:numPr>
              <w:jc w:val="both"/>
              <w:rPr>
                <w:lang w:val="en-US"/>
              </w:rPr>
            </w:pPr>
            <w:r>
              <w:rPr>
                <w:u w:val="single"/>
                <w:lang w:val="en-US"/>
              </w:rPr>
              <w:t>Add</w:t>
            </w:r>
            <w:r>
              <w:rPr>
                <w:lang w:val="en-US"/>
              </w:rPr>
              <w:t xml:space="preserve"> the words </w:t>
            </w:r>
            <w:r w:rsidRPr="00D02424">
              <w:t xml:space="preserve">“Subject to </w:t>
            </w:r>
            <w:r>
              <w:rPr>
                <w:lang w:val="en-CA"/>
              </w:rPr>
              <w:t>GC</w:t>
            </w:r>
            <w:r>
              <w:t xml:space="preserve"> </w:t>
            </w:r>
            <w:r w:rsidRPr="00D02424">
              <w:t>3.1</w:t>
            </w:r>
            <w:r>
              <w:rPr>
                <w:lang w:val="en-CA"/>
              </w:rPr>
              <w:t>2.1,</w:t>
            </w:r>
            <w:r w:rsidRPr="00D02424">
              <w:t>” at the beginning of paragraph</w:t>
            </w:r>
            <w:r>
              <w:rPr>
                <w:lang w:val="en-US"/>
              </w:rPr>
              <w:t xml:space="preserve"> 12.3.2.</w:t>
            </w:r>
          </w:p>
          <w:p w14:paraId="73D8215E" w14:textId="77777777" w:rsidR="00BC2E60" w:rsidRPr="008F1D43" w:rsidRDefault="00BC2E60" w:rsidP="006A46B7">
            <w:pPr>
              <w:pStyle w:val="SC3"/>
              <w:numPr>
                <w:ilvl w:val="0"/>
                <w:numId w:val="0"/>
              </w:numPr>
              <w:jc w:val="both"/>
              <w:rPr>
                <w:lang w:val="en-US"/>
              </w:rPr>
            </w:pPr>
          </w:p>
        </w:tc>
      </w:tr>
      <w:tr w:rsidR="00BC2E60" w:rsidRPr="00AB0F97" w14:paraId="19776ADD" w14:textId="77777777" w:rsidTr="006A46B7">
        <w:tc>
          <w:tcPr>
            <w:tcW w:w="923" w:type="dxa"/>
          </w:tcPr>
          <w:p w14:paraId="1A085AB1" w14:textId="77777777" w:rsidR="00BC2E60" w:rsidRPr="00AB0F97" w:rsidRDefault="00BC2E60" w:rsidP="006A46B7">
            <w:pPr>
              <w:pStyle w:val="SimpleL3"/>
            </w:pPr>
          </w:p>
        </w:tc>
        <w:tc>
          <w:tcPr>
            <w:tcW w:w="990" w:type="dxa"/>
          </w:tcPr>
          <w:p w14:paraId="4D8BEFE6" w14:textId="77777777" w:rsidR="00BC2E60" w:rsidRDefault="00BC2E60" w:rsidP="006A46B7">
            <w:pPr>
              <w:pStyle w:val="TableText0"/>
              <w:jc w:val="center"/>
              <w:rPr>
                <w:sz w:val="20"/>
                <w:szCs w:val="20"/>
              </w:rPr>
            </w:pPr>
            <w:r>
              <w:rPr>
                <w:sz w:val="20"/>
                <w:szCs w:val="20"/>
              </w:rPr>
              <w:t>12.3.3</w:t>
            </w:r>
          </w:p>
        </w:tc>
        <w:tc>
          <w:tcPr>
            <w:tcW w:w="8167" w:type="dxa"/>
          </w:tcPr>
          <w:p w14:paraId="0C7F1BDB" w14:textId="77777777" w:rsidR="00BC2E60" w:rsidRDefault="00BC2E60" w:rsidP="006A46B7">
            <w:pPr>
              <w:pStyle w:val="SC3"/>
              <w:numPr>
                <w:ilvl w:val="0"/>
                <w:numId w:val="0"/>
              </w:numPr>
              <w:jc w:val="both"/>
            </w:pPr>
            <w:r w:rsidRPr="008F1D43">
              <w:rPr>
                <w:u w:val="single"/>
                <w:lang w:val="en-CA"/>
              </w:rPr>
              <w:t>Delete</w:t>
            </w:r>
            <w:r>
              <w:rPr>
                <w:lang w:val="en-CA"/>
              </w:rPr>
              <w:t xml:space="preserve"> paragraph 12.3.3 in its entirety and </w:t>
            </w:r>
            <w:r w:rsidRPr="008F1D43">
              <w:rPr>
                <w:u w:val="single"/>
                <w:lang w:val="en-CA"/>
              </w:rPr>
              <w:t>replace</w:t>
            </w:r>
            <w:r>
              <w:rPr>
                <w:lang w:val="en-CA"/>
              </w:rPr>
              <w:t xml:space="preserve"> it with the following</w:t>
            </w:r>
            <w:r>
              <w:t>:</w:t>
            </w:r>
          </w:p>
          <w:p w14:paraId="035C571C" w14:textId="77777777" w:rsidR="00BC2E60" w:rsidRDefault="00BC2E60" w:rsidP="006A46B7">
            <w:pPr>
              <w:pStyle w:val="SC3"/>
              <w:numPr>
                <w:ilvl w:val="0"/>
                <w:numId w:val="0"/>
              </w:numPr>
              <w:ind w:left="1656"/>
              <w:jc w:val="both"/>
            </w:pPr>
          </w:p>
          <w:p w14:paraId="088689A5" w14:textId="77777777" w:rsidR="00BC2E60" w:rsidRDefault="00BC2E60" w:rsidP="006A46B7">
            <w:pPr>
              <w:pStyle w:val="SC3"/>
              <w:numPr>
                <w:ilvl w:val="0"/>
                <w:numId w:val="0"/>
              </w:numPr>
              <w:jc w:val="both"/>
              <w:rPr>
                <w:lang w:val="en-CA"/>
              </w:rPr>
            </w:pPr>
            <w:r>
              <w:t xml:space="preserve">The </w:t>
            </w:r>
            <w:r w:rsidRPr="00855712">
              <w:rPr>
                <w:i/>
                <w:iCs/>
              </w:rPr>
              <w:t>Owner</w:t>
            </w:r>
            <w:r>
              <w:rPr>
                <w:lang w:val="en-CA"/>
              </w:rPr>
              <w:t xml:space="preserve"> </w:t>
            </w:r>
            <w:r>
              <w:t xml:space="preserve">shall promptly give the </w:t>
            </w:r>
            <w:r w:rsidRPr="00855712">
              <w:rPr>
                <w:i/>
                <w:iCs/>
              </w:rPr>
              <w:t>Contractor</w:t>
            </w:r>
            <w:r>
              <w:t xml:space="preserve"> </w:t>
            </w:r>
            <w:r w:rsidRPr="00855712">
              <w:rPr>
                <w:i/>
                <w:iCs/>
              </w:rPr>
              <w:t>Notice in Writing</w:t>
            </w:r>
            <w:r>
              <w:t xml:space="preserve"> of</w:t>
            </w:r>
            <w:r>
              <w:rPr>
                <w:lang w:val="en-CA"/>
              </w:rPr>
              <w:t>:</w:t>
            </w:r>
          </w:p>
          <w:p w14:paraId="2C5B2275" w14:textId="77777777" w:rsidR="00BC2E60" w:rsidRDefault="00BC2E60" w:rsidP="006A46B7">
            <w:pPr>
              <w:pStyle w:val="SC3"/>
              <w:numPr>
                <w:ilvl w:val="0"/>
                <w:numId w:val="0"/>
              </w:numPr>
              <w:ind w:left="2160"/>
              <w:jc w:val="both"/>
              <w:rPr>
                <w:lang w:val="en-CA"/>
              </w:rPr>
            </w:pPr>
          </w:p>
          <w:p w14:paraId="3F45C017" w14:textId="77777777" w:rsidR="00BC2E60" w:rsidRDefault="00BC2E60" w:rsidP="006A46B7">
            <w:pPr>
              <w:pStyle w:val="SC3"/>
              <w:numPr>
                <w:ilvl w:val="0"/>
                <w:numId w:val="0"/>
              </w:numPr>
              <w:ind w:left="1490" w:hanging="770"/>
              <w:jc w:val="both"/>
              <w:rPr>
                <w:lang w:val="en-CA"/>
              </w:rPr>
            </w:pPr>
            <w:r>
              <w:rPr>
                <w:lang w:val="en-CA"/>
              </w:rPr>
              <w:t xml:space="preserve">.1 </w:t>
            </w:r>
            <w:r>
              <w:rPr>
                <w:lang w:val="en-CA"/>
              </w:rPr>
              <w:tab/>
            </w:r>
            <w:r>
              <w:t>observed defects and</w:t>
            </w:r>
            <w:r>
              <w:rPr>
                <w:lang w:val="en-CA"/>
              </w:rPr>
              <w:t xml:space="preserve"> </w:t>
            </w:r>
            <w:r>
              <w:t>deficiencies which occur during the one</w:t>
            </w:r>
            <w:r>
              <w:rPr>
                <w:lang w:val="en-CA"/>
              </w:rPr>
              <w:t>-</w:t>
            </w:r>
            <w:r>
              <w:t>year warranty period</w:t>
            </w:r>
            <w:r>
              <w:rPr>
                <w:lang w:val="en-CA"/>
              </w:rPr>
              <w:t>; and</w:t>
            </w:r>
          </w:p>
          <w:p w14:paraId="71E7072C" w14:textId="77777777" w:rsidR="00BC2E60" w:rsidRDefault="00BC2E60" w:rsidP="006A46B7">
            <w:pPr>
              <w:pStyle w:val="SC3"/>
              <w:numPr>
                <w:ilvl w:val="0"/>
                <w:numId w:val="0"/>
              </w:numPr>
              <w:ind w:left="720"/>
              <w:jc w:val="both"/>
              <w:rPr>
                <w:lang w:val="en-CA"/>
              </w:rPr>
            </w:pPr>
          </w:p>
          <w:p w14:paraId="470B1480" w14:textId="77777777" w:rsidR="00BC2E60" w:rsidRPr="00FD5E54" w:rsidRDefault="00BC2E60" w:rsidP="006A46B7">
            <w:pPr>
              <w:pStyle w:val="SC3"/>
              <w:numPr>
                <w:ilvl w:val="0"/>
                <w:numId w:val="0"/>
              </w:numPr>
              <w:ind w:left="1490" w:hanging="770"/>
              <w:jc w:val="both"/>
              <w:rPr>
                <w:u w:val="single"/>
                <w:lang w:val="en-US"/>
              </w:rPr>
            </w:pPr>
            <w:r>
              <w:rPr>
                <w:lang w:val="en-CA"/>
              </w:rPr>
              <w:t xml:space="preserve">.2 </w:t>
            </w:r>
            <w:r>
              <w:rPr>
                <w:lang w:val="en-CA"/>
              </w:rPr>
              <w:tab/>
            </w:r>
            <w:r w:rsidRPr="001A2633">
              <w:t>any latent defects which could not have been reasonably discovered until after the expiry of the one</w:t>
            </w:r>
            <w:r>
              <w:rPr>
                <w:lang w:val="en-CA"/>
              </w:rPr>
              <w:t>-</w:t>
            </w:r>
            <w:r w:rsidRPr="001A2633">
              <w:t>year warranty period</w:t>
            </w:r>
            <w:r>
              <w:rPr>
                <w:lang w:val="en-CA"/>
              </w:rPr>
              <w:t>.</w:t>
            </w:r>
          </w:p>
          <w:p w14:paraId="0F1E5389" w14:textId="77777777" w:rsidR="00BC2E60" w:rsidRDefault="00BC2E60" w:rsidP="006A46B7">
            <w:pPr>
              <w:pStyle w:val="SC3"/>
              <w:numPr>
                <w:ilvl w:val="0"/>
                <w:numId w:val="0"/>
              </w:numPr>
              <w:jc w:val="both"/>
              <w:rPr>
                <w:u w:val="single"/>
                <w:lang w:val="en-US"/>
              </w:rPr>
            </w:pPr>
          </w:p>
        </w:tc>
      </w:tr>
      <w:tr w:rsidR="00BC2E60" w:rsidRPr="00AB0F97" w14:paraId="36975BBB" w14:textId="77777777" w:rsidTr="006A46B7">
        <w:tc>
          <w:tcPr>
            <w:tcW w:w="923" w:type="dxa"/>
          </w:tcPr>
          <w:p w14:paraId="154B6DB0" w14:textId="77777777" w:rsidR="00BC2E60" w:rsidRPr="00AB0F97" w:rsidRDefault="00BC2E60" w:rsidP="006A46B7">
            <w:pPr>
              <w:pStyle w:val="SimpleL3"/>
            </w:pPr>
          </w:p>
        </w:tc>
        <w:tc>
          <w:tcPr>
            <w:tcW w:w="990" w:type="dxa"/>
          </w:tcPr>
          <w:p w14:paraId="09BBC4C5" w14:textId="77777777" w:rsidR="00BC2E60" w:rsidRDefault="00BC2E60" w:rsidP="006A46B7">
            <w:pPr>
              <w:pStyle w:val="TableText0"/>
              <w:jc w:val="center"/>
              <w:rPr>
                <w:sz w:val="20"/>
                <w:szCs w:val="20"/>
              </w:rPr>
            </w:pPr>
            <w:r>
              <w:rPr>
                <w:sz w:val="20"/>
                <w:szCs w:val="20"/>
              </w:rPr>
              <w:t>12.3.4</w:t>
            </w:r>
          </w:p>
        </w:tc>
        <w:tc>
          <w:tcPr>
            <w:tcW w:w="8167" w:type="dxa"/>
          </w:tcPr>
          <w:p w14:paraId="03786627" w14:textId="77777777" w:rsidR="00BC2E60" w:rsidRDefault="00BC2E60" w:rsidP="006A46B7">
            <w:pPr>
              <w:pStyle w:val="SC3"/>
              <w:numPr>
                <w:ilvl w:val="0"/>
                <w:numId w:val="0"/>
              </w:numPr>
              <w:ind w:left="648" w:hanging="648"/>
            </w:pPr>
            <w:r w:rsidRPr="003A20CE">
              <w:rPr>
                <w:u w:val="single"/>
                <w:lang w:val="en-US"/>
              </w:rPr>
              <w:t>A</w:t>
            </w:r>
            <w:r w:rsidRPr="003A20CE">
              <w:rPr>
                <w:u w:val="single"/>
              </w:rPr>
              <w:t>dd</w:t>
            </w:r>
            <w:r>
              <w:t xml:space="preserve"> the following sentence </w:t>
            </w:r>
            <w:r>
              <w:rPr>
                <w:lang w:val="en-US"/>
              </w:rPr>
              <w:t>to</w:t>
            </w:r>
            <w:r>
              <w:t xml:space="preserve"> the end of paragraph</w:t>
            </w:r>
            <w:r>
              <w:rPr>
                <w:lang w:val="en-US"/>
              </w:rPr>
              <w:t xml:space="preserve"> 12.3.4</w:t>
            </w:r>
            <w:r>
              <w:t xml:space="preserve">: </w:t>
            </w:r>
          </w:p>
          <w:p w14:paraId="3CF39C91" w14:textId="77777777" w:rsidR="00BC2E60" w:rsidRDefault="00BC2E60" w:rsidP="006A46B7">
            <w:pPr>
              <w:pStyle w:val="SC3"/>
              <w:numPr>
                <w:ilvl w:val="0"/>
                <w:numId w:val="0"/>
              </w:numPr>
              <w:ind w:left="1656"/>
            </w:pPr>
          </w:p>
          <w:p w14:paraId="68CA3B91" w14:textId="77777777" w:rsidR="00BC2E60" w:rsidRPr="002F4E3C" w:rsidRDefault="00BC2E60" w:rsidP="006A46B7">
            <w:pPr>
              <w:pStyle w:val="SC3"/>
              <w:numPr>
                <w:ilvl w:val="0"/>
                <w:numId w:val="0"/>
              </w:numPr>
            </w:pPr>
            <w:r>
              <w:t xml:space="preserve">The </w:t>
            </w:r>
            <w:r>
              <w:rPr>
                <w:i/>
              </w:rPr>
              <w:t>Contractor</w:t>
            </w:r>
            <w:r>
              <w:t xml:space="preserve"> shall also correct promptly, at the </w:t>
            </w:r>
            <w:r>
              <w:rPr>
                <w:i/>
              </w:rPr>
              <w:t>Contractor</w:t>
            </w:r>
            <w:r>
              <w:t xml:space="preserve">’s expense, latent defects or deficiencies in the </w:t>
            </w:r>
            <w:r>
              <w:rPr>
                <w:i/>
              </w:rPr>
              <w:t xml:space="preserve">Work </w:t>
            </w:r>
            <w:r>
              <w:t>which could not have been reasonably discovered until after the one</w:t>
            </w:r>
            <w:r>
              <w:rPr>
                <w:lang w:val="en-CA"/>
              </w:rPr>
              <w:t>-</w:t>
            </w:r>
            <w:r>
              <w:t>year warranty period.</w:t>
            </w:r>
          </w:p>
          <w:p w14:paraId="315C2229" w14:textId="77777777" w:rsidR="00BC2E60" w:rsidRPr="003A20CE" w:rsidRDefault="00BC2E60" w:rsidP="006A46B7">
            <w:pPr>
              <w:pStyle w:val="SC3"/>
              <w:numPr>
                <w:ilvl w:val="0"/>
                <w:numId w:val="0"/>
              </w:numPr>
              <w:jc w:val="both"/>
              <w:rPr>
                <w:u w:val="single"/>
              </w:rPr>
            </w:pPr>
          </w:p>
        </w:tc>
      </w:tr>
      <w:tr w:rsidR="00BC2E60" w:rsidRPr="00AB0F97" w14:paraId="3D2F7DC1" w14:textId="77777777" w:rsidTr="006A46B7">
        <w:tc>
          <w:tcPr>
            <w:tcW w:w="923" w:type="dxa"/>
          </w:tcPr>
          <w:p w14:paraId="67A6F0CB" w14:textId="77777777" w:rsidR="00BC2E60" w:rsidRPr="00AB0F97" w:rsidRDefault="00BC2E60" w:rsidP="006A46B7">
            <w:pPr>
              <w:pStyle w:val="SimpleL3"/>
            </w:pPr>
          </w:p>
        </w:tc>
        <w:tc>
          <w:tcPr>
            <w:tcW w:w="990" w:type="dxa"/>
          </w:tcPr>
          <w:p w14:paraId="0A70901D" w14:textId="77777777" w:rsidR="00BC2E60" w:rsidRDefault="00BC2E60" w:rsidP="006A46B7">
            <w:pPr>
              <w:pStyle w:val="TableText0"/>
              <w:jc w:val="center"/>
              <w:rPr>
                <w:sz w:val="20"/>
                <w:szCs w:val="20"/>
              </w:rPr>
            </w:pPr>
            <w:r>
              <w:rPr>
                <w:sz w:val="20"/>
                <w:szCs w:val="20"/>
              </w:rPr>
              <w:t>12.3.6</w:t>
            </w:r>
          </w:p>
        </w:tc>
        <w:tc>
          <w:tcPr>
            <w:tcW w:w="8167" w:type="dxa"/>
          </w:tcPr>
          <w:p w14:paraId="1B555F63" w14:textId="77777777" w:rsidR="00BC2E60" w:rsidRDefault="00BC2E60" w:rsidP="006A46B7">
            <w:pPr>
              <w:pStyle w:val="SC3"/>
              <w:numPr>
                <w:ilvl w:val="0"/>
                <w:numId w:val="0"/>
              </w:numPr>
              <w:ind w:left="648" w:hanging="648"/>
              <w:rPr>
                <w:lang w:val="en-US"/>
              </w:rPr>
            </w:pPr>
            <w:r>
              <w:rPr>
                <w:u w:val="single"/>
                <w:lang w:val="en-US"/>
              </w:rPr>
              <w:t>Add</w:t>
            </w:r>
            <w:r>
              <w:rPr>
                <w:lang w:val="en-US"/>
              </w:rPr>
              <w:t xml:space="preserve"> the following to the end of the second sentence in paragraph 12.3.6:</w:t>
            </w:r>
          </w:p>
          <w:p w14:paraId="35390AF1" w14:textId="77777777" w:rsidR="00BC2E60" w:rsidRDefault="00BC2E60" w:rsidP="006A46B7">
            <w:pPr>
              <w:pStyle w:val="SC3"/>
              <w:numPr>
                <w:ilvl w:val="0"/>
                <w:numId w:val="0"/>
              </w:numPr>
              <w:ind w:left="648" w:hanging="648"/>
              <w:rPr>
                <w:lang w:val="en-US"/>
              </w:rPr>
            </w:pPr>
          </w:p>
          <w:p w14:paraId="68659F4F" w14:textId="77777777" w:rsidR="00BC2E60" w:rsidRPr="003A0822" w:rsidRDefault="00BC2E60" w:rsidP="006A46B7">
            <w:pPr>
              <w:pStyle w:val="SC3"/>
              <w:numPr>
                <w:ilvl w:val="0"/>
                <w:numId w:val="0"/>
              </w:numPr>
              <w:jc w:val="both"/>
            </w:pPr>
            <w:r>
              <w:rPr>
                <w:lang w:val="en-US"/>
              </w:rPr>
              <w:t xml:space="preserve">“, shall commence no earlier than the date </w:t>
            </w:r>
            <w:r>
              <w:rPr>
                <w:i/>
                <w:iCs/>
                <w:lang w:val="en-US"/>
              </w:rPr>
              <w:t xml:space="preserve">Ready-for-Takeover </w:t>
            </w:r>
            <w:r>
              <w:rPr>
                <w:lang w:val="en-US"/>
              </w:rPr>
              <w:t xml:space="preserve">occurs, and shall not require any confirmation, execution, acknowledgment or other action by the </w:t>
            </w:r>
            <w:r>
              <w:rPr>
                <w:i/>
                <w:iCs/>
                <w:lang w:val="en-US"/>
              </w:rPr>
              <w:t xml:space="preserve">Owner </w:t>
            </w:r>
            <w:r>
              <w:rPr>
                <w:lang w:val="en-US"/>
              </w:rPr>
              <w:t xml:space="preserve">to be effective as of the date of </w:t>
            </w:r>
            <w:r>
              <w:rPr>
                <w:i/>
                <w:iCs/>
                <w:lang w:val="en-US"/>
              </w:rPr>
              <w:t>Ready-for-Takeover</w:t>
            </w:r>
            <w:r>
              <w:rPr>
                <w:lang w:val="en-US"/>
              </w:rPr>
              <w:t xml:space="preserve">.” </w:t>
            </w:r>
          </w:p>
          <w:p w14:paraId="1D9D78C9" w14:textId="77777777" w:rsidR="00BC2E60" w:rsidRPr="00922122" w:rsidRDefault="00BC2E60" w:rsidP="006A46B7">
            <w:pPr>
              <w:pStyle w:val="SC3"/>
              <w:numPr>
                <w:ilvl w:val="0"/>
                <w:numId w:val="0"/>
              </w:numPr>
              <w:ind w:left="648" w:hanging="648"/>
            </w:pPr>
          </w:p>
        </w:tc>
      </w:tr>
      <w:tr w:rsidR="00BC2E60" w:rsidRPr="00AB0F97" w14:paraId="7CC81887" w14:textId="77777777" w:rsidTr="006A46B7">
        <w:tc>
          <w:tcPr>
            <w:tcW w:w="923" w:type="dxa"/>
          </w:tcPr>
          <w:p w14:paraId="61F81A92" w14:textId="77777777" w:rsidR="00BC2E60" w:rsidRPr="00AB0F97" w:rsidRDefault="00BC2E60" w:rsidP="006A46B7">
            <w:pPr>
              <w:pStyle w:val="SimpleL3"/>
            </w:pPr>
          </w:p>
        </w:tc>
        <w:tc>
          <w:tcPr>
            <w:tcW w:w="990" w:type="dxa"/>
          </w:tcPr>
          <w:p w14:paraId="06203B7E" w14:textId="77777777" w:rsidR="00BC2E60" w:rsidRDefault="00BC2E60" w:rsidP="006A46B7">
            <w:pPr>
              <w:pStyle w:val="TableText0"/>
              <w:jc w:val="center"/>
              <w:rPr>
                <w:sz w:val="20"/>
                <w:szCs w:val="20"/>
              </w:rPr>
            </w:pPr>
            <w:r>
              <w:rPr>
                <w:sz w:val="20"/>
                <w:szCs w:val="20"/>
              </w:rPr>
              <w:t>12.3.7 to 12.3.10</w:t>
            </w:r>
          </w:p>
        </w:tc>
        <w:tc>
          <w:tcPr>
            <w:tcW w:w="8167" w:type="dxa"/>
          </w:tcPr>
          <w:p w14:paraId="1D970C32" w14:textId="77777777" w:rsidR="00BC2E60" w:rsidRPr="00F100B7" w:rsidRDefault="00BC2E60" w:rsidP="006A46B7">
            <w:pPr>
              <w:pStyle w:val="SC3"/>
              <w:numPr>
                <w:ilvl w:val="0"/>
                <w:numId w:val="0"/>
              </w:numPr>
              <w:jc w:val="both"/>
            </w:pPr>
            <w:r w:rsidRPr="00F44F9E">
              <w:rPr>
                <w:u w:val="single"/>
              </w:rPr>
              <w:t>Add</w:t>
            </w:r>
            <w:r w:rsidRPr="00F100B7">
              <w:t xml:space="preserve"> new </w:t>
            </w:r>
            <w:r>
              <w:rPr>
                <w:lang w:val="en-US"/>
              </w:rPr>
              <w:t>paragraphs</w:t>
            </w:r>
            <w:r w:rsidRPr="00F100B7">
              <w:t xml:space="preserve"> 12.3.7</w:t>
            </w:r>
            <w:r>
              <w:rPr>
                <w:lang w:val="en-CA"/>
              </w:rPr>
              <w:t xml:space="preserve">, 12.3.8, 12.3.9, and 12.3.10 </w:t>
            </w:r>
            <w:r w:rsidRPr="00F100B7">
              <w:t>as follows:</w:t>
            </w:r>
          </w:p>
          <w:p w14:paraId="46BB8F37" w14:textId="77777777" w:rsidR="00BC2E60" w:rsidRPr="00F100B7" w:rsidRDefault="00BC2E60" w:rsidP="006A46B7">
            <w:pPr>
              <w:jc w:val="both"/>
              <w:rPr>
                <w:rFonts w:cs="Arial"/>
                <w:bCs/>
                <w:szCs w:val="20"/>
              </w:rPr>
            </w:pPr>
          </w:p>
          <w:p w14:paraId="2471FB89" w14:textId="77777777" w:rsidR="00BC2E60" w:rsidRPr="009E09C2" w:rsidRDefault="00BC2E60" w:rsidP="006A46B7">
            <w:pPr>
              <w:pStyle w:val="SC4"/>
              <w:ind w:left="864"/>
              <w:jc w:val="both"/>
              <w:rPr>
                <w:b/>
                <w:bCs w:val="0"/>
                <w:lang w:val="en-CA"/>
              </w:rPr>
            </w:pPr>
            <w:r w:rsidRPr="00F100B7">
              <w:t>12.3.7</w:t>
            </w:r>
            <w:r>
              <w:tab/>
            </w:r>
            <w:r w:rsidRPr="00F100B7">
              <w:t xml:space="preserve">Where required by the </w:t>
            </w:r>
            <w:r w:rsidRPr="00D977AE">
              <w:rPr>
                <w:i/>
              </w:rPr>
              <w:t>Contract</w:t>
            </w:r>
            <w:r w:rsidRPr="00F100B7">
              <w:t xml:space="preserve"> </w:t>
            </w:r>
            <w:r w:rsidRPr="00D977AE">
              <w:rPr>
                <w:i/>
              </w:rPr>
              <w:t>Documents</w:t>
            </w:r>
            <w:r w:rsidRPr="00F100B7">
              <w:t xml:space="preserve">, provide a maintenance bond as security for the performance of the </w:t>
            </w:r>
            <w:r w:rsidRPr="00D977AE">
              <w:rPr>
                <w:i/>
              </w:rPr>
              <w:t>Contractor’s</w:t>
            </w:r>
            <w:r w:rsidRPr="00F100B7">
              <w:t xml:space="preserve"> </w:t>
            </w:r>
            <w:r>
              <w:rPr>
                <w:lang w:val="en-CA"/>
              </w:rPr>
              <w:t xml:space="preserve">warranty </w:t>
            </w:r>
            <w:r w:rsidRPr="00F100B7">
              <w:t>obligations set out in GC 12.3</w:t>
            </w:r>
            <w:r>
              <w:rPr>
                <w:lang w:val="en-CA"/>
              </w:rPr>
              <w:t xml:space="preserve"> </w:t>
            </w:r>
            <w:r>
              <w:t>–</w:t>
            </w:r>
            <w:r w:rsidRPr="00F100B7">
              <w:t xml:space="preserve"> W</w:t>
            </w:r>
            <w:r>
              <w:rPr>
                <w:lang w:val="en-CA"/>
              </w:rPr>
              <w:t>ARRANTY.</w:t>
            </w:r>
          </w:p>
          <w:p w14:paraId="43CB8658" w14:textId="77777777" w:rsidR="00BC2E60" w:rsidRPr="00F100B7" w:rsidRDefault="00BC2E60" w:rsidP="006A46B7">
            <w:pPr>
              <w:jc w:val="both"/>
              <w:rPr>
                <w:rFonts w:cs="Arial"/>
                <w:bCs/>
                <w:szCs w:val="20"/>
              </w:rPr>
            </w:pPr>
          </w:p>
          <w:p w14:paraId="71EDB40F" w14:textId="77777777" w:rsidR="00BC2E60" w:rsidRPr="00AB45E8" w:rsidRDefault="00BC2E60" w:rsidP="006A46B7">
            <w:pPr>
              <w:pStyle w:val="SC4"/>
              <w:ind w:left="864"/>
              <w:jc w:val="both"/>
              <w:rPr>
                <w:lang w:val="en-US"/>
              </w:rPr>
            </w:pPr>
            <w:r w:rsidRPr="00F100B7">
              <w:t>12.3.8</w:t>
            </w:r>
            <w:r>
              <w:tab/>
              <w:t>T</w:t>
            </w:r>
            <w:r w:rsidRPr="00F100B7">
              <w:t xml:space="preserve">he </w:t>
            </w:r>
            <w:r w:rsidRPr="00D977AE">
              <w:rPr>
                <w:i/>
              </w:rPr>
              <w:t>Contractor</w:t>
            </w:r>
            <w:r w:rsidRPr="00F100B7">
              <w:t xml:space="preserve"> shall assign to the </w:t>
            </w:r>
            <w:r w:rsidRPr="00D977AE">
              <w:rPr>
                <w:i/>
              </w:rPr>
              <w:t>Owner</w:t>
            </w:r>
            <w:r w:rsidRPr="00F100B7">
              <w:t xml:space="preserve"> all warranties, guarantees or other obligations for </w:t>
            </w:r>
            <w:r w:rsidRPr="00D977AE">
              <w:rPr>
                <w:i/>
              </w:rPr>
              <w:t>Work</w:t>
            </w:r>
            <w:r w:rsidRPr="00F100B7">
              <w:t xml:space="preserve">, services or </w:t>
            </w:r>
            <w:r w:rsidRPr="00D977AE">
              <w:rPr>
                <w:i/>
              </w:rPr>
              <w:t>Products</w:t>
            </w:r>
            <w:r w:rsidRPr="00F100B7">
              <w:t xml:space="preserve"> performed or supplied by any </w:t>
            </w:r>
            <w:r w:rsidRPr="00211A1A">
              <w:rPr>
                <w:i/>
                <w:iCs/>
              </w:rPr>
              <w:t>Subcontractor</w:t>
            </w:r>
            <w:r w:rsidRPr="00F100B7">
              <w:t xml:space="preserve">, </w:t>
            </w:r>
            <w:r w:rsidRPr="00211A1A">
              <w:rPr>
                <w:i/>
                <w:iCs/>
              </w:rPr>
              <w:t>Supplier</w:t>
            </w:r>
            <w:r w:rsidRPr="00F100B7">
              <w:t xml:space="preserve"> or </w:t>
            </w:r>
            <w:r w:rsidRPr="00AB45E8">
              <w:t xml:space="preserve">other person in connection with the </w:t>
            </w:r>
            <w:r w:rsidRPr="00AB45E8">
              <w:rPr>
                <w:i/>
              </w:rPr>
              <w:t>Work</w:t>
            </w:r>
            <w:r w:rsidRPr="00AB45E8">
              <w:t xml:space="preserve"> and such assignment shall be with the consent of the assigning party where required by law or by the terms of that party’s contract. Such assignment shall be in addition to, and shall in no way limit, the warranty rights of the </w:t>
            </w:r>
            <w:r w:rsidRPr="00AB45E8">
              <w:rPr>
                <w:i/>
              </w:rPr>
              <w:t>Owner</w:t>
            </w:r>
            <w:r w:rsidRPr="00AB45E8">
              <w:t xml:space="preserve"> under the </w:t>
            </w:r>
            <w:r w:rsidRPr="00AB45E8">
              <w:rPr>
                <w:i/>
              </w:rPr>
              <w:t>Contract</w:t>
            </w:r>
            <w:r w:rsidRPr="00AB45E8">
              <w:t xml:space="preserve"> </w:t>
            </w:r>
            <w:r w:rsidRPr="00AB45E8">
              <w:rPr>
                <w:i/>
              </w:rPr>
              <w:t>Documents</w:t>
            </w:r>
            <w:r w:rsidRPr="00AB45E8">
              <w:t xml:space="preserve">. Until the expiry of the relevant warranty periods enforceable against the </w:t>
            </w:r>
            <w:r w:rsidRPr="00AB45E8">
              <w:rPr>
                <w:i/>
              </w:rPr>
              <w:t>Contractor</w:t>
            </w:r>
            <w:r w:rsidRPr="00AB45E8">
              <w:t xml:space="preserve">, the </w:t>
            </w:r>
            <w:r w:rsidRPr="00AB45E8">
              <w:rPr>
                <w:i/>
              </w:rPr>
              <w:t>Owner</w:t>
            </w:r>
            <w:r w:rsidRPr="00AB45E8">
              <w:t xml:space="preserve"> shall have in its custody all warranties, guarantees and other obligations to third parties respecting the </w:t>
            </w:r>
            <w:r w:rsidRPr="00AB45E8">
              <w:rPr>
                <w:i/>
              </w:rPr>
              <w:t>Work</w:t>
            </w:r>
            <w:r w:rsidRPr="00AB45E8">
              <w:t>.</w:t>
            </w:r>
            <w:r w:rsidRPr="00AB45E8">
              <w:rPr>
                <w:lang w:val="en-US"/>
              </w:rPr>
              <w:t xml:space="preserve"> </w:t>
            </w:r>
          </w:p>
          <w:p w14:paraId="47219856" w14:textId="77777777" w:rsidR="00BC2E60" w:rsidRPr="00AB45E8" w:rsidRDefault="00BC2E60" w:rsidP="006A46B7">
            <w:pPr>
              <w:pStyle w:val="SC4"/>
              <w:jc w:val="both"/>
            </w:pPr>
          </w:p>
          <w:p w14:paraId="6EDE02DE" w14:textId="77777777" w:rsidR="00BC2E60" w:rsidRPr="00AB45E8" w:rsidRDefault="00BC2E60" w:rsidP="006A46B7">
            <w:pPr>
              <w:pStyle w:val="SC4"/>
              <w:ind w:left="864"/>
              <w:jc w:val="both"/>
              <w:rPr>
                <w:lang w:val="en-CA"/>
              </w:rPr>
            </w:pPr>
            <w:r w:rsidRPr="00AB45E8">
              <w:rPr>
                <w:lang w:val="en-CA"/>
              </w:rPr>
              <w:t>12.3.9</w:t>
            </w:r>
            <w:r w:rsidRPr="00AB45E8">
              <w:rPr>
                <w:lang w:val="en-CA"/>
              </w:rPr>
              <w:tab/>
              <w:t xml:space="preserve">The </w:t>
            </w:r>
            <w:r w:rsidRPr="00AB45E8">
              <w:rPr>
                <w:i/>
                <w:iCs/>
                <w:lang w:val="en-CA"/>
              </w:rPr>
              <w:t>Contractor</w:t>
            </w:r>
            <w:r w:rsidRPr="00AB45E8">
              <w:rPr>
                <w:lang w:val="en-CA"/>
              </w:rPr>
              <w:t xml:space="preserve"> shall provide to the </w:t>
            </w:r>
            <w:r w:rsidRPr="00AB45E8">
              <w:rPr>
                <w:i/>
                <w:iCs/>
                <w:lang w:val="en-CA"/>
              </w:rPr>
              <w:t>Owner</w:t>
            </w:r>
            <w:r w:rsidRPr="00AB45E8">
              <w:rPr>
                <w:lang w:val="en-CA"/>
              </w:rPr>
              <w:t xml:space="preserve">, consolidated in a binder, fully and properly completed and signed copies of all warranties and guarantees required by the </w:t>
            </w:r>
            <w:r w:rsidRPr="00AB45E8">
              <w:rPr>
                <w:i/>
                <w:iCs/>
                <w:lang w:val="en-CA"/>
              </w:rPr>
              <w:t>Contract Documents</w:t>
            </w:r>
            <w:r w:rsidRPr="00AB45E8">
              <w:rPr>
                <w:lang w:val="en-CA"/>
              </w:rPr>
              <w:t>, containing:</w:t>
            </w:r>
          </w:p>
          <w:p w14:paraId="5620E081" w14:textId="77777777" w:rsidR="00BC2E60" w:rsidRPr="00AB45E8" w:rsidRDefault="00BC2E60" w:rsidP="006A46B7">
            <w:pPr>
              <w:pStyle w:val="SC4"/>
              <w:jc w:val="both"/>
              <w:rPr>
                <w:lang w:val="en-CA"/>
              </w:rPr>
            </w:pPr>
          </w:p>
          <w:p w14:paraId="46519765" w14:textId="77777777" w:rsidR="00BC2E60" w:rsidRPr="00AB45E8" w:rsidRDefault="00BC2E60" w:rsidP="006A46B7">
            <w:pPr>
              <w:pStyle w:val="SC4"/>
              <w:ind w:left="1728"/>
              <w:jc w:val="both"/>
              <w:rPr>
                <w:lang w:val="en-CA"/>
              </w:rPr>
            </w:pPr>
            <w:r w:rsidRPr="00AB45E8">
              <w:rPr>
                <w:lang w:val="en-CA"/>
              </w:rPr>
              <w:t>.1</w:t>
            </w:r>
            <w:r w:rsidRPr="00AB45E8">
              <w:rPr>
                <w:lang w:val="en-CA"/>
              </w:rPr>
              <w:tab/>
              <w:t xml:space="preserve">the proper name of the </w:t>
            </w:r>
            <w:r w:rsidRPr="00AB45E8">
              <w:rPr>
                <w:i/>
                <w:iCs/>
                <w:lang w:val="en-CA"/>
              </w:rPr>
              <w:t>Owner</w:t>
            </w:r>
            <w:r w:rsidRPr="00AB45E8">
              <w:rPr>
                <w:lang w:val="en-CA"/>
              </w:rPr>
              <w:t>;</w:t>
            </w:r>
          </w:p>
          <w:p w14:paraId="4329D210" w14:textId="77777777" w:rsidR="00BC2E60" w:rsidRPr="00AB45E8" w:rsidRDefault="00BC2E60" w:rsidP="006A46B7">
            <w:pPr>
              <w:pStyle w:val="SC4"/>
              <w:ind w:left="1728"/>
              <w:jc w:val="both"/>
              <w:rPr>
                <w:lang w:val="en-CA"/>
              </w:rPr>
            </w:pPr>
          </w:p>
          <w:p w14:paraId="366C7785" w14:textId="77777777" w:rsidR="00BC2E60" w:rsidRPr="00AB45E8" w:rsidRDefault="00BC2E60" w:rsidP="006A46B7">
            <w:pPr>
              <w:pStyle w:val="SC4"/>
              <w:ind w:left="1728"/>
              <w:jc w:val="both"/>
              <w:rPr>
                <w:lang w:val="en-CA"/>
              </w:rPr>
            </w:pPr>
            <w:r w:rsidRPr="00AB45E8">
              <w:rPr>
                <w:lang w:val="en-CA"/>
              </w:rPr>
              <w:t>.2</w:t>
            </w:r>
            <w:r w:rsidRPr="00AB45E8">
              <w:rPr>
                <w:lang w:val="en-CA"/>
              </w:rPr>
              <w:tab/>
              <w:t xml:space="preserve">the proper name and address of the </w:t>
            </w:r>
            <w:r w:rsidRPr="00AB45E8">
              <w:rPr>
                <w:i/>
                <w:iCs/>
                <w:lang w:val="en-CA"/>
              </w:rPr>
              <w:t>Project</w:t>
            </w:r>
            <w:r w:rsidRPr="00AB45E8">
              <w:rPr>
                <w:lang w:val="en-CA"/>
              </w:rPr>
              <w:t>;</w:t>
            </w:r>
          </w:p>
          <w:p w14:paraId="7A31FCA2" w14:textId="77777777" w:rsidR="00BC2E60" w:rsidRPr="00AB45E8" w:rsidRDefault="00BC2E60" w:rsidP="006A46B7">
            <w:pPr>
              <w:pStyle w:val="SC4"/>
              <w:ind w:left="1728"/>
              <w:jc w:val="both"/>
              <w:rPr>
                <w:lang w:val="en-CA"/>
              </w:rPr>
            </w:pPr>
          </w:p>
          <w:p w14:paraId="6AB5D274" w14:textId="77777777" w:rsidR="00BC2E60" w:rsidRPr="00AB45E8" w:rsidRDefault="00BC2E60" w:rsidP="006A46B7">
            <w:pPr>
              <w:pStyle w:val="SC4"/>
              <w:ind w:left="1728"/>
              <w:jc w:val="both"/>
              <w:rPr>
                <w:lang w:val="en-CA"/>
              </w:rPr>
            </w:pPr>
            <w:r w:rsidRPr="00AB45E8">
              <w:rPr>
                <w:lang w:val="en-CA"/>
              </w:rPr>
              <w:t>.3</w:t>
            </w:r>
            <w:r w:rsidRPr="00AB45E8">
              <w:rPr>
                <w:lang w:val="en-CA"/>
              </w:rPr>
              <w:tab/>
              <w:t xml:space="preserve">the date the warranty commences, which shall be at the date of </w:t>
            </w:r>
            <w:r w:rsidRPr="00AB45E8">
              <w:rPr>
                <w:i/>
                <w:iCs/>
                <w:lang w:val="en-CA"/>
              </w:rPr>
              <w:t>Ready-for-Takeover</w:t>
            </w:r>
            <w:r w:rsidRPr="00AB45E8">
              <w:rPr>
                <w:lang w:val="en-CA"/>
              </w:rPr>
              <w:t xml:space="preserve"> unless otherwise agreed upon by the </w:t>
            </w:r>
            <w:r w:rsidRPr="00AB45E8">
              <w:rPr>
                <w:i/>
                <w:iCs/>
                <w:lang w:val="en-CA"/>
              </w:rPr>
              <w:t>Owner</w:t>
            </w:r>
            <w:r w:rsidRPr="00AB45E8">
              <w:rPr>
                <w:lang w:val="en-CA"/>
              </w:rPr>
              <w:t xml:space="preserve"> in writing; </w:t>
            </w:r>
          </w:p>
          <w:p w14:paraId="5C5792DE" w14:textId="77777777" w:rsidR="00BC2E60" w:rsidRPr="00AB45E8" w:rsidRDefault="00BC2E60" w:rsidP="006A46B7">
            <w:pPr>
              <w:pStyle w:val="SC4"/>
              <w:ind w:left="1728"/>
              <w:jc w:val="both"/>
              <w:rPr>
                <w:lang w:val="en-CA"/>
              </w:rPr>
            </w:pPr>
          </w:p>
          <w:p w14:paraId="26AA299D" w14:textId="77777777" w:rsidR="00BC2E60" w:rsidRPr="00AB45E8" w:rsidRDefault="00BC2E60" w:rsidP="006A46B7">
            <w:pPr>
              <w:pStyle w:val="SC4"/>
              <w:ind w:left="1728"/>
              <w:jc w:val="both"/>
              <w:rPr>
                <w:lang w:val="en-CA"/>
              </w:rPr>
            </w:pPr>
            <w:r w:rsidRPr="00AB45E8">
              <w:rPr>
                <w:lang w:val="en-CA"/>
              </w:rPr>
              <w:t>.4</w:t>
            </w:r>
            <w:r w:rsidRPr="00AB45E8">
              <w:rPr>
                <w:lang w:val="en-CA"/>
              </w:rPr>
              <w:tab/>
              <w:t xml:space="preserve">a clear definition of what is being warranted and/or guaranteed as required by the </w:t>
            </w:r>
            <w:r w:rsidRPr="00AB45E8">
              <w:rPr>
                <w:i/>
                <w:iCs/>
                <w:lang w:val="en-CA"/>
              </w:rPr>
              <w:t>Contract Documents</w:t>
            </w:r>
            <w:r w:rsidRPr="00AB45E8">
              <w:rPr>
                <w:lang w:val="en-CA"/>
              </w:rPr>
              <w:t>; and</w:t>
            </w:r>
          </w:p>
          <w:p w14:paraId="690B3324" w14:textId="77777777" w:rsidR="00BC2E60" w:rsidRPr="00AB45E8" w:rsidRDefault="00BC2E60" w:rsidP="006A46B7">
            <w:pPr>
              <w:pStyle w:val="SC4"/>
              <w:ind w:left="1728"/>
              <w:jc w:val="both"/>
              <w:rPr>
                <w:lang w:val="en-CA"/>
              </w:rPr>
            </w:pPr>
          </w:p>
          <w:p w14:paraId="6DB5D460" w14:textId="77777777" w:rsidR="00BC2E60" w:rsidRPr="00AB45E8" w:rsidRDefault="00BC2E60" w:rsidP="006A46B7">
            <w:pPr>
              <w:pStyle w:val="SC4"/>
              <w:ind w:left="828" w:firstLine="0"/>
              <w:jc w:val="both"/>
              <w:rPr>
                <w:lang w:val="en-CA"/>
              </w:rPr>
            </w:pPr>
            <w:r w:rsidRPr="00AB45E8">
              <w:rPr>
                <w:lang w:val="en-CA"/>
              </w:rPr>
              <w:t>.5</w:t>
            </w:r>
            <w:r w:rsidRPr="00AB45E8">
              <w:rPr>
                <w:lang w:val="en-CA"/>
              </w:rPr>
              <w:tab/>
              <w:t xml:space="preserve">   the signature and seal of the company issuing the warranty.</w:t>
            </w:r>
          </w:p>
          <w:p w14:paraId="73A16115" w14:textId="77777777" w:rsidR="00BC2E60" w:rsidRPr="00AB45E8" w:rsidRDefault="00BC2E60" w:rsidP="006A46B7">
            <w:pPr>
              <w:pStyle w:val="SC4"/>
              <w:jc w:val="both"/>
              <w:rPr>
                <w:lang w:val="en-CA"/>
              </w:rPr>
            </w:pPr>
          </w:p>
          <w:p w14:paraId="1116465D" w14:textId="77777777" w:rsidR="00BC2E60" w:rsidRPr="002E4CC7" w:rsidRDefault="00BC2E60" w:rsidP="006A46B7">
            <w:pPr>
              <w:pStyle w:val="SC4"/>
              <w:ind w:left="864"/>
              <w:jc w:val="both"/>
            </w:pPr>
            <w:r w:rsidRPr="00AB45E8">
              <w:rPr>
                <w:lang w:val="en-CA"/>
              </w:rPr>
              <w:t>12.3.10</w:t>
            </w:r>
            <w:r w:rsidRPr="00AB45E8">
              <w:rPr>
                <w:lang w:val="en-CA"/>
              </w:rPr>
              <w:tab/>
            </w:r>
            <w:r w:rsidRPr="00AB45E8">
              <w:rPr>
                <w:color w:val="000000"/>
                <w:lang w:val="en-GB"/>
              </w:rPr>
              <w:t xml:space="preserve">The </w:t>
            </w:r>
            <w:r w:rsidRPr="00AB45E8">
              <w:rPr>
                <w:i/>
                <w:color w:val="000000"/>
                <w:lang w:val="en-GB"/>
              </w:rPr>
              <w:t>Contractor</w:t>
            </w:r>
            <w:r w:rsidRPr="00AB45E8">
              <w:rPr>
                <w:color w:val="000000"/>
                <w:lang w:val="en-GB"/>
              </w:rPr>
              <w:t xml:space="preserve"> shall commence or correct any deficiency within 2 </w:t>
            </w:r>
            <w:r w:rsidRPr="00AB45E8">
              <w:rPr>
                <w:i/>
                <w:color w:val="000000"/>
                <w:lang w:val="en-GB"/>
              </w:rPr>
              <w:t>Working Days</w:t>
            </w:r>
            <w:r w:rsidRPr="00AB45E8">
              <w:rPr>
                <w:color w:val="000000"/>
                <w:lang w:val="en-GB"/>
              </w:rPr>
              <w:t xml:space="preserve"> after receiving a notice from the </w:t>
            </w:r>
            <w:r w:rsidRPr="00AB45E8">
              <w:rPr>
                <w:i/>
                <w:color w:val="000000"/>
                <w:lang w:val="en-GB"/>
              </w:rPr>
              <w:t>Owner</w:t>
            </w:r>
            <w:r w:rsidRPr="00AB45E8">
              <w:rPr>
                <w:color w:val="000000"/>
                <w:lang w:val="en-GB"/>
              </w:rPr>
              <w:t xml:space="preserve"> or the </w:t>
            </w:r>
            <w:r w:rsidRPr="00AB45E8">
              <w:rPr>
                <w:i/>
                <w:color w:val="000000"/>
                <w:lang w:val="en-GB"/>
              </w:rPr>
              <w:t>Consultant</w:t>
            </w:r>
            <w:r w:rsidRPr="00AB45E8">
              <w:rPr>
                <w:color w:val="000000"/>
                <w:lang w:val="en-GB"/>
              </w:rPr>
              <w:t xml:space="preserve">, and shall complete the </w:t>
            </w:r>
            <w:r w:rsidRPr="00AB45E8">
              <w:rPr>
                <w:i/>
                <w:color w:val="000000"/>
                <w:lang w:val="en-GB"/>
              </w:rPr>
              <w:t>Work</w:t>
            </w:r>
            <w:r w:rsidRPr="00AB45E8">
              <w:rPr>
                <w:color w:val="000000"/>
                <w:lang w:val="en-GB"/>
              </w:rPr>
              <w:t xml:space="preserve"> as expeditiously as possible, except in the case where the deficiency prevents maintaining security or where basic systems essential to the ongoing business of the </w:t>
            </w:r>
            <w:r w:rsidRPr="00AB45E8">
              <w:rPr>
                <w:i/>
                <w:color w:val="000000"/>
                <w:lang w:val="en-GB"/>
              </w:rPr>
              <w:t>Owner</w:t>
            </w:r>
            <w:r w:rsidRPr="00AB45E8">
              <w:rPr>
                <w:color w:val="000000"/>
                <w:lang w:val="en-GB"/>
              </w:rPr>
              <w:t xml:space="preserve"> and/or its tenants cannot be maintained operational as designed.  In those circumstances all necessary corrections and/or installations of temporary replacements shall be carried out immediately as an emergency service.  Should the </w:t>
            </w:r>
            <w:r w:rsidRPr="00AB45E8">
              <w:rPr>
                <w:i/>
                <w:color w:val="000000"/>
                <w:lang w:val="en-GB"/>
              </w:rPr>
              <w:t>Contractor</w:t>
            </w:r>
            <w:r w:rsidRPr="00AB45E8">
              <w:rPr>
                <w:color w:val="000000"/>
                <w:lang w:val="en-GB"/>
              </w:rPr>
              <w:t xml:space="preserve"> fail to provide this emergency service within 8 hours of a request being made during the normal business hours of the </w:t>
            </w:r>
            <w:r w:rsidRPr="00AB45E8">
              <w:rPr>
                <w:i/>
                <w:color w:val="000000"/>
                <w:lang w:val="en-GB"/>
              </w:rPr>
              <w:t>Contractor</w:t>
            </w:r>
            <w:r w:rsidRPr="00AB45E8">
              <w:rPr>
                <w:color w:val="000000"/>
                <w:lang w:val="en-GB"/>
              </w:rPr>
              <w:t xml:space="preserve">, the </w:t>
            </w:r>
            <w:r w:rsidRPr="00AB45E8">
              <w:rPr>
                <w:i/>
                <w:color w:val="000000"/>
                <w:lang w:val="en-GB"/>
              </w:rPr>
              <w:t>Owner</w:t>
            </w:r>
            <w:r w:rsidRPr="00AB45E8">
              <w:rPr>
                <w:color w:val="000000"/>
                <w:lang w:val="en-GB"/>
              </w:rPr>
              <w:t xml:space="preserve"> is authorized to carry out all necessary repairs or replacements at the </w:t>
            </w:r>
            <w:r w:rsidRPr="00AB45E8">
              <w:rPr>
                <w:i/>
                <w:color w:val="000000"/>
                <w:lang w:val="en-GB"/>
              </w:rPr>
              <w:t>Contractor’s</w:t>
            </w:r>
            <w:r w:rsidRPr="00AB45E8">
              <w:rPr>
                <w:color w:val="000000"/>
                <w:lang w:val="en-GB"/>
              </w:rPr>
              <w:t xml:space="preserve"> expense</w:t>
            </w:r>
            <w:r w:rsidRPr="00AB45E8">
              <w:rPr>
                <w:color w:val="000000"/>
              </w:rPr>
              <w:t>.</w:t>
            </w:r>
          </w:p>
          <w:p w14:paraId="1E960846" w14:textId="77777777" w:rsidR="00BC2E60" w:rsidRPr="003A20CE" w:rsidRDefault="00BC2E60" w:rsidP="006A46B7">
            <w:pPr>
              <w:pStyle w:val="SC3"/>
              <w:numPr>
                <w:ilvl w:val="0"/>
                <w:numId w:val="0"/>
              </w:numPr>
              <w:ind w:left="648" w:hanging="648"/>
              <w:rPr>
                <w:u w:val="single"/>
                <w:lang w:val="en-US"/>
              </w:rPr>
            </w:pPr>
          </w:p>
        </w:tc>
      </w:tr>
    </w:tbl>
    <w:p w14:paraId="2361EE9A" w14:textId="77777777" w:rsidR="00BC2E60" w:rsidRPr="00DF3C32" w:rsidRDefault="00BC2E60" w:rsidP="00BC2E60">
      <w:pPr>
        <w:pStyle w:val="SimpleL2"/>
      </w:pPr>
      <w:bookmarkStart w:id="441" w:name="_Toc115690204"/>
      <w:r w:rsidRPr="00DF3C32">
        <w:lastRenderedPageBreak/>
        <w:t>GC 13.1   INDEMNIFICATION</w:t>
      </w:r>
      <w:bookmarkEnd w:id="441"/>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4F9A758A" w14:textId="77777777" w:rsidTr="006A46B7">
        <w:tc>
          <w:tcPr>
            <w:tcW w:w="923" w:type="dxa"/>
          </w:tcPr>
          <w:p w14:paraId="7F0B51A6" w14:textId="77777777" w:rsidR="00BC2E60" w:rsidRPr="00AB0F97" w:rsidRDefault="00BC2E60" w:rsidP="006A46B7">
            <w:pPr>
              <w:pStyle w:val="SimpleL3"/>
            </w:pPr>
          </w:p>
        </w:tc>
        <w:tc>
          <w:tcPr>
            <w:tcW w:w="990" w:type="dxa"/>
          </w:tcPr>
          <w:p w14:paraId="704846FC" w14:textId="77777777" w:rsidR="00BC2E60" w:rsidRPr="00AB0F97" w:rsidRDefault="00BC2E60" w:rsidP="006A46B7">
            <w:pPr>
              <w:pStyle w:val="TableText0"/>
              <w:jc w:val="center"/>
              <w:rPr>
                <w:sz w:val="20"/>
                <w:szCs w:val="20"/>
              </w:rPr>
            </w:pPr>
            <w:r>
              <w:rPr>
                <w:sz w:val="20"/>
                <w:szCs w:val="20"/>
              </w:rPr>
              <w:t>13.1.1 to 13.1.4</w:t>
            </w:r>
          </w:p>
        </w:tc>
        <w:tc>
          <w:tcPr>
            <w:tcW w:w="8167" w:type="dxa"/>
          </w:tcPr>
          <w:p w14:paraId="1FD83127" w14:textId="77777777" w:rsidR="00BC2E60" w:rsidRPr="00F100B7" w:rsidRDefault="00BC2E60" w:rsidP="006A46B7">
            <w:pPr>
              <w:pStyle w:val="SC3"/>
              <w:numPr>
                <w:ilvl w:val="0"/>
                <w:numId w:val="0"/>
              </w:numPr>
              <w:jc w:val="both"/>
            </w:pPr>
            <w:r w:rsidRPr="001A2651">
              <w:rPr>
                <w:u w:val="single"/>
              </w:rPr>
              <w:t>Delete</w:t>
            </w:r>
            <w:r w:rsidRPr="00F100B7">
              <w:t xml:space="preserve"> </w:t>
            </w:r>
            <w:r>
              <w:rPr>
                <w:lang w:val="en-US"/>
              </w:rPr>
              <w:t>paragraphs</w:t>
            </w:r>
            <w:r w:rsidRPr="00F100B7">
              <w:t xml:space="preserve"> 1</w:t>
            </w:r>
            <w:r>
              <w:rPr>
                <w:lang w:val="en-CA"/>
              </w:rPr>
              <w:t>3</w:t>
            </w:r>
            <w:r w:rsidRPr="00F100B7">
              <w:t>.1.1 through 1</w:t>
            </w:r>
            <w:r>
              <w:rPr>
                <w:lang w:val="en-CA"/>
              </w:rPr>
              <w:t>3</w:t>
            </w:r>
            <w:r w:rsidRPr="00F100B7">
              <w:t xml:space="preserve">.1.6 in their entirety and </w:t>
            </w:r>
            <w:r w:rsidRPr="001A2651">
              <w:rPr>
                <w:u w:val="single"/>
              </w:rPr>
              <w:t>replace</w:t>
            </w:r>
            <w:r w:rsidRPr="00F100B7">
              <w:t xml:space="preserve"> them with the following:</w:t>
            </w:r>
          </w:p>
          <w:p w14:paraId="43E26588" w14:textId="77777777" w:rsidR="00BC2E60" w:rsidRPr="00F100B7" w:rsidRDefault="00BC2E60" w:rsidP="006A46B7">
            <w:pPr>
              <w:jc w:val="both"/>
              <w:rPr>
                <w:rFonts w:cs="Arial"/>
                <w:bCs/>
                <w:szCs w:val="20"/>
              </w:rPr>
            </w:pPr>
          </w:p>
          <w:p w14:paraId="5F5DED5E" w14:textId="77777777" w:rsidR="00BC2E60" w:rsidRPr="00F100B7" w:rsidRDefault="00BC2E60" w:rsidP="006A46B7">
            <w:pPr>
              <w:pStyle w:val="SC4"/>
              <w:ind w:left="720" w:hanging="720"/>
              <w:jc w:val="both"/>
            </w:pPr>
            <w:r w:rsidRPr="00F100B7">
              <w:t>1</w:t>
            </w:r>
            <w:r>
              <w:rPr>
                <w:lang w:val="en-CA"/>
              </w:rPr>
              <w:t>3</w:t>
            </w:r>
            <w:r w:rsidRPr="00F100B7">
              <w:t xml:space="preserve">.1.1 The </w:t>
            </w:r>
            <w:r w:rsidRPr="00FA3206">
              <w:rPr>
                <w:i/>
              </w:rPr>
              <w:t>Contractor</w:t>
            </w:r>
            <w:r w:rsidRPr="00F100B7">
              <w:t xml:space="preserve"> shall indemnify and hold harmless the </w:t>
            </w:r>
            <w:r w:rsidRPr="00FA3206">
              <w:rPr>
                <w:i/>
              </w:rPr>
              <w:t>Owner</w:t>
            </w:r>
            <w:r w:rsidRPr="00F100B7">
              <w:t xml:space="preserve"> and the </w:t>
            </w:r>
            <w:r w:rsidRPr="00FA3206">
              <w:rPr>
                <w:i/>
              </w:rPr>
              <w:t>Consultant</w:t>
            </w:r>
            <w:r w:rsidRPr="00F100B7">
              <w:t xml:space="preserve">, their agents, employees and assigns from and against all claims, demands, damages, losses, expenses, costs, including legal fees, actions, suits or proceedings by whomsoever made, brought or prosecuted in any manner, arising out of, resulting from or attributable to the </w:t>
            </w:r>
            <w:r w:rsidRPr="00FA3206">
              <w:rPr>
                <w:i/>
              </w:rPr>
              <w:t>Contractor’s</w:t>
            </w:r>
            <w:r w:rsidRPr="00F100B7">
              <w:t xml:space="preserve"> or any Subcontractor’s performance or non-performance of the Contract, regardless of whether or not caused in part by a party indemnified hereunder. It is expressly understood that the </w:t>
            </w:r>
            <w:r w:rsidRPr="00FA3206">
              <w:rPr>
                <w:i/>
              </w:rPr>
              <w:t>Contractor</w:t>
            </w:r>
            <w:r w:rsidRPr="00F100B7">
              <w:t xml:space="preserve"> will save harmless the </w:t>
            </w:r>
            <w:r w:rsidRPr="00FA3206">
              <w:rPr>
                <w:i/>
              </w:rPr>
              <w:t>Owner</w:t>
            </w:r>
            <w:r w:rsidRPr="00F100B7">
              <w:t xml:space="preserve"> from all claims made by any party other than the </w:t>
            </w:r>
            <w:r w:rsidRPr="00FA3206">
              <w:rPr>
                <w:i/>
              </w:rPr>
              <w:t>Contractor</w:t>
            </w:r>
            <w:r w:rsidRPr="00F100B7">
              <w:t xml:space="preserve"> itself, financial or otherwise, relating to labour and materials furnished by the </w:t>
            </w:r>
            <w:r w:rsidRPr="00FA3206">
              <w:rPr>
                <w:i/>
              </w:rPr>
              <w:t>Contractor</w:t>
            </w:r>
            <w:r w:rsidRPr="00F100B7">
              <w:t xml:space="preserve"> or by others for the </w:t>
            </w:r>
            <w:r w:rsidRPr="00FA3206">
              <w:rPr>
                <w:i/>
              </w:rPr>
              <w:t>Work</w:t>
            </w:r>
            <w:r w:rsidRPr="00F100B7">
              <w:t>.</w:t>
            </w:r>
          </w:p>
          <w:p w14:paraId="31681C9F" w14:textId="77777777" w:rsidR="00BC2E60" w:rsidRPr="00F100B7" w:rsidRDefault="00BC2E60" w:rsidP="006A46B7">
            <w:pPr>
              <w:pStyle w:val="SC4"/>
              <w:jc w:val="both"/>
            </w:pPr>
          </w:p>
          <w:p w14:paraId="021EC1B4" w14:textId="77777777" w:rsidR="00BC2E60" w:rsidRPr="00F100B7" w:rsidRDefault="00BC2E60" w:rsidP="006A46B7">
            <w:pPr>
              <w:pStyle w:val="SC4"/>
              <w:ind w:left="685" w:hanging="720"/>
              <w:jc w:val="both"/>
            </w:pPr>
            <w:r w:rsidRPr="00F100B7">
              <w:t>1</w:t>
            </w:r>
            <w:r>
              <w:rPr>
                <w:lang w:val="en-CA"/>
              </w:rPr>
              <w:t>3</w:t>
            </w:r>
            <w:r w:rsidRPr="00F100B7">
              <w:t xml:space="preserve">.1.2  It is the intention of the parties that the </w:t>
            </w:r>
            <w:r w:rsidRPr="00FA3206">
              <w:rPr>
                <w:i/>
              </w:rPr>
              <w:t>Consultant</w:t>
            </w:r>
            <w:r w:rsidRPr="00F100B7">
              <w:t xml:space="preserve">, its officers, agents, partners, employees, directors and insurers, as well as any </w:t>
            </w:r>
            <w:r w:rsidRPr="00FA3206">
              <w:rPr>
                <w:i/>
              </w:rPr>
              <w:t>Subconsultants</w:t>
            </w:r>
            <w:r w:rsidRPr="00F100B7">
              <w:t xml:space="preserve">, or other </w:t>
            </w:r>
            <w:r w:rsidRPr="00FA3206">
              <w:rPr>
                <w:i/>
              </w:rPr>
              <w:t>Consultants</w:t>
            </w:r>
            <w:r w:rsidRPr="00F100B7">
              <w:t xml:space="preserve"> retained with respect to the </w:t>
            </w:r>
            <w:r w:rsidRPr="00FA3206">
              <w:rPr>
                <w:i/>
              </w:rPr>
              <w:t>Project</w:t>
            </w:r>
            <w:r w:rsidRPr="00F100B7">
              <w:t xml:space="preserve">, and their officers, agents, partners, employees, directors and insurers, is to benefit from the indemnification and hold harmless provisions of </w:t>
            </w:r>
            <w:r>
              <w:rPr>
                <w:lang w:val="en-CA"/>
              </w:rPr>
              <w:t>GC</w:t>
            </w:r>
            <w:r w:rsidRPr="00F100B7">
              <w:t xml:space="preserve"> 1</w:t>
            </w:r>
            <w:r>
              <w:rPr>
                <w:lang w:val="en-CA"/>
              </w:rPr>
              <w:t>3</w:t>
            </w:r>
            <w:r w:rsidRPr="00F100B7">
              <w:t>.1.1.</w:t>
            </w:r>
          </w:p>
          <w:p w14:paraId="70F9C3DF" w14:textId="77777777" w:rsidR="00BC2E60" w:rsidRPr="00F100B7" w:rsidRDefault="00BC2E60" w:rsidP="006A46B7">
            <w:pPr>
              <w:pStyle w:val="SC4"/>
              <w:ind w:left="685"/>
              <w:jc w:val="both"/>
            </w:pPr>
          </w:p>
          <w:p w14:paraId="38DC25AB" w14:textId="77777777" w:rsidR="00BC2E60" w:rsidRPr="00F100B7" w:rsidRDefault="00BC2E60" w:rsidP="006A46B7">
            <w:pPr>
              <w:pStyle w:val="SC4"/>
              <w:ind w:left="685" w:hanging="720"/>
              <w:jc w:val="both"/>
            </w:pPr>
            <w:r w:rsidRPr="00F100B7">
              <w:t>1</w:t>
            </w:r>
            <w:r>
              <w:rPr>
                <w:lang w:val="en-CA"/>
              </w:rPr>
              <w:t>3</w:t>
            </w:r>
            <w:r w:rsidRPr="00F100B7">
              <w:t>.1.3</w:t>
            </w:r>
            <w:r>
              <w:tab/>
            </w:r>
            <w:r w:rsidRPr="00F100B7">
              <w:t xml:space="preserve">The </w:t>
            </w:r>
            <w:r w:rsidRPr="00FA3206">
              <w:rPr>
                <w:i/>
              </w:rPr>
              <w:t>Owner</w:t>
            </w:r>
            <w:r w:rsidRPr="00F100B7">
              <w:t xml:space="preserve"> shall indemnify and hold harmless the </w:t>
            </w:r>
            <w:r w:rsidRPr="00FA3206">
              <w:rPr>
                <w:i/>
              </w:rPr>
              <w:t>Contractor</w:t>
            </w:r>
            <w:r w:rsidRPr="00F100B7">
              <w:t xml:space="preserve">, </w:t>
            </w:r>
            <w:r>
              <w:rPr>
                <w:lang w:val="en-CA"/>
              </w:rPr>
              <w:t>its</w:t>
            </w:r>
            <w:r w:rsidRPr="00F100B7">
              <w:t xml:space="preserve"> agents and employees from and against claims, demands, losses, costs, damages, actions, suits or proceedings arising out of the </w:t>
            </w:r>
            <w:r w:rsidRPr="00FA3206">
              <w:rPr>
                <w:i/>
              </w:rPr>
              <w:t>Contractor’s</w:t>
            </w:r>
            <w:r w:rsidRPr="00F100B7">
              <w:t xml:space="preserve"> performance of the Contract which are attributable to a lack of or defect in title or an alleged lack of or defect in title to the </w:t>
            </w:r>
            <w:r w:rsidRPr="00FA3206">
              <w:rPr>
                <w:i/>
              </w:rPr>
              <w:t>Place</w:t>
            </w:r>
            <w:r w:rsidRPr="00F100B7">
              <w:t xml:space="preserve"> </w:t>
            </w:r>
            <w:r w:rsidRPr="00FA3206">
              <w:rPr>
                <w:i/>
              </w:rPr>
              <w:t>of</w:t>
            </w:r>
            <w:r w:rsidRPr="00F100B7">
              <w:t xml:space="preserve"> </w:t>
            </w:r>
            <w:r w:rsidRPr="00FA3206">
              <w:rPr>
                <w:i/>
              </w:rPr>
              <w:t>the</w:t>
            </w:r>
            <w:r w:rsidRPr="00F100B7">
              <w:t xml:space="preserve"> </w:t>
            </w:r>
            <w:r w:rsidRPr="00FA3206">
              <w:rPr>
                <w:i/>
              </w:rPr>
              <w:t>Work</w:t>
            </w:r>
            <w:r w:rsidRPr="00F100B7">
              <w:t>.</w:t>
            </w:r>
          </w:p>
          <w:p w14:paraId="709DF200" w14:textId="77777777" w:rsidR="00BC2E60" w:rsidRPr="00F100B7" w:rsidRDefault="00BC2E60" w:rsidP="006A46B7">
            <w:pPr>
              <w:pStyle w:val="SC4"/>
              <w:jc w:val="both"/>
            </w:pPr>
          </w:p>
          <w:p w14:paraId="7659E4E1" w14:textId="77777777" w:rsidR="00BC2E60" w:rsidRDefault="00BC2E60" w:rsidP="006A46B7">
            <w:pPr>
              <w:pStyle w:val="SC3"/>
              <w:numPr>
                <w:ilvl w:val="0"/>
                <w:numId w:val="0"/>
              </w:numPr>
              <w:ind w:left="680" w:hanging="680"/>
              <w:jc w:val="both"/>
            </w:pPr>
            <w:r w:rsidRPr="00F100B7">
              <w:t>1</w:t>
            </w:r>
            <w:r>
              <w:rPr>
                <w:lang w:val="en-CA"/>
              </w:rPr>
              <w:t>3</w:t>
            </w:r>
            <w:r w:rsidRPr="00F100B7">
              <w:t>.1.4</w:t>
            </w:r>
            <w:r>
              <w:tab/>
            </w:r>
            <w:r w:rsidRPr="00F100B7">
              <w:t>Notwithstanding</w:t>
            </w:r>
            <w:r>
              <w:t xml:space="preserve"> the provisions of </w:t>
            </w:r>
            <w:r w:rsidRPr="00F100B7">
              <w:t>GC1.1</w:t>
            </w:r>
            <w:r>
              <w:t xml:space="preserve"> </w:t>
            </w:r>
            <w:r w:rsidRPr="00F100B7">
              <w:t>-</w:t>
            </w:r>
            <w:r>
              <w:t xml:space="preserve"> </w:t>
            </w:r>
            <w:r w:rsidRPr="00D85639">
              <w:rPr>
                <w:iCs/>
              </w:rPr>
              <w:t>CONTRACT DOCUMENTS</w:t>
            </w:r>
            <w:r w:rsidRPr="00F100B7">
              <w:t>,</w:t>
            </w:r>
            <w:r>
              <w:t xml:space="preserve"> </w:t>
            </w:r>
            <w:r w:rsidRPr="00F100B7">
              <w:t xml:space="preserve"> </w:t>
            </w:r>
            <w:r>
              <w:rPr>
                <w:lang w:val="en-CA"/>
              </w:rPr>
              <w:t>GC</w:t>
            </w:r>
            <w:r w:rsidRPr="00F100B7">
              <w:t xml:space="preserve"> 1.1.</w:t>
            </w:r>
            <w:r>
              <w:rPr>
                <w:lang w:val="en-CA"/>
              </w:rPr>
              <w:t>6</w:t>
            </w:r>
            <w:r w:rsidRPr="00F100B7">
              <w:t>, GC1</w:t>
            </w:r>
            <w:r>
              <w:rPr>
                <w:lang w:val="en-CA"/>
              </w:rPr>
              <w:t>3</w:t>
            </w:r>
            <w:r w:rsidRPr="00F100B7">
              <w:t xml:space="preserve">.1 - INDEMNIFICATION shall govern over the provisions of </w:t>
            </w:r>
            <w:r>
              <w:rPr>
                <w:lang w:val="en-CA"/>
              </w:rPr>
              <w:t>GC</w:t>
            </w:r>
            <w:r w:rsidRPr="00F100B7">
              <w:t xml:space="preserve"> 1.3.1 of GC1.3 – RIGHTS AND REMEDIES.</w:t>
            </w:r>
          </w:p>
          <w:p w14:paraId="71AE87BE" w14:textId="77777777" w:rsidR="00BC2E60" w:rsidRPr="0053531D" w:rsidRDefault="00BC2E60" w:rsidP="006A46B7">
            <w:pPr>
              <w:pStyle w:val="SC3"/>
              <w:numPr>
                <w:ilvl w:val="0"/>
                <w:numId w:val="0"/>
              </w:numPr>
              <w:ind w:left="680" w:hanging="680"/>
              <w:jc w:val="both"/>
            </w:pPr>
          </w:p>
        </w:tc>
      </w:tr>
    </w:tbl>
    <w:p w14:paraId="739C102A" w14:textId="77777777" w:rsidR="00BC2E60" w:rsidRPr="00DF3C32" w:rsidRDefault="00BC2E60" w:rsidP="00BC2E60">
      <w:pPr>
        <w:pStyle w:val="SimpleL2"/>
      </w:pPr>
      <w:bookmarkStart w:id="442" w:name="_Toc115690205"/>
      <w:r w:rsidRPr="00DF3C32">
        <w:t>GC 13.2   WAIVER OF CLAIMS</w:t>
      </w:r>
      <w:bookmarkEnd w:id="442"/>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6EFCE76A" w14:textId="77777777" w:rsidTr="006A46B7">
        <w:tc>
          <w:tcPr>
            <w:tcW w:w="923" w:type="dxa"/>
          </w:tcPr>
          <w:p w14:paraId="4524FDB7" w14:textId="77777777" w:rsidR="00BC2E60" w:rsidRPr="00AB0F97" w:rsidRDefault="00BC2E60" w:rsidP="006A46B7">
            <w:pPr>
              <w:pStyle w:val="SimpleL3"/>
            </w:pPr>
          </w:p>
        </w:tc>
        <w:tc>
          <w:tcPr>
            <w:tcW w:w="990" w:type="dxa"/>
          </w:tcPr>
          <w:p w14:paraId="37262308" w14:textId="77777777" w:rsidR="00BC2E60" w:rsidRPr="00AB0F97" w:rsidRDefault="00BC2E60" w:rsidP="006A46B7">
            <w:pPr>
              <w:pStyle w:val="TableText0"/>
              <w:jc w:val="center"/>
              <w:rPr>
                <w:sz w:val="20"/>
                <w:szCs w:val="20"/>
              </w:rPr>
            </w:pPr>
            <w:r>
              <w:rPr>
                <w:sz w:val="20"/>
                <w:szCs w:val="20"/>
              </w:rPr>
              <w:t>13.2.1 to 13.2.2</w:t>
            </w:r>
          </w:p>
        </w:tc>
        <w:tc>
          <w:tcPr>
            <w:tcW w:w="8167" w:type="dxa"/>
          </w:tcPr>
          <w:p w14:paraId="4D1AC3AB" w14:textId="77777777" w:rsidR="00BC2E60" w:rsidRPr="00F100B7" w:rsidRDefault="00BC2E60" w:rsidP="006A46B7">
            <w:pPr>
              <w:pStyle w:val="SC3"/>
              <w:numPr>
                <w:ilvl w:val="0"/>
                <w:numId w:val="0"/>
              </w:numPr>
              <w:jc w:val="both"/>
            </w:pPr>
            <w:r w:rsidRPr="0070166C">
              <w:rPr>
                <w:u w:val="single"/>
              </w:rPr>
              <w:t>Delete</w:t>
            </w:r>
            <w:r>
              <w:t xml:space="preserve"> </w:t>
            </w:r>
            <w:r>
              <w:rPr>
                <w:lang w:val="en-US"/>
              </w:rPr>
              <w:t>paragraphs</w:t>
            </w:r>
            <w:r>
              <w:t xml:space="preserve"> 1</w:t>
            </w:r>
            <w:r>
              <w:rPr>
                <w:lang w:val="en-CA"/>
              </w:rPr>
              <w:t>3</w:t>
            </w:r>
            <w:r>
              <w:t>.2.1 through 1</w:t>
            </w:r>
            <w:r>
              <w:rPr>
                <w:lang w:val="en-CA"/>
              </w:rPr>
              <w:t>3</w:t>
            </w:r>
            <w:r>
              <w:t xml:space="preserve">.2.10 and </w:t>
            </w:r>
            <w:r w:rsidRPr="0070166C">
              <w:rPr>
                <w:u w:val="single"/>
              </w:rPr>
              <w:t>replace</w:t>
            </w:r>
            <w:r>
              <w:t xml:space="preserve"> them with the </w:t>
            </w:r>
            <w:r w:rsidRPr="00F100B7">
              <w:t>following:</w:t>
            </w:r>
          </w:p>
          <w:p w14:paraId="16D16831" w14:textId="77777777" w:rsidR="00BC2E60" w:rsidRPr="00F100B7" w:rsidRDefault="00BC2E60" w:rsidP="006A46B7">
            <w:pPr>
              <w:jc w:val="both"/>
              <w:rPr>
                <w:rFonts w:cs="Arial"/>
                <w:bCs/>
                <w:szCs w:val="20"/>
              </w:rPr>
            </w:pPr>
          </w:p>
          <w:p w14:paraId="7A96D6F2" w14:textId="77777777" w:rsidR="00BC2E60" w:rsidRPr="009D0BE2" w:rsidRDefault="00BC2E60" w:rsidP="006A46B7">
            <w:pPr>
              <w:pStyle w:val="SC4"/>
              <w:ind w:left="864"/>
              <w:jc w:val="both"/>
              <w:rPr>
                <w:lang w:val="en-US"/>
              </w:rPr>
            </w:pPr>
            <w:r w:rsidRPr="00F100B7">
              <w:t>1</w:t>
            </w:r>
            <w:r>
              <w:rPr>
                <w:lang w:val="en-CA"/>
              </w:rPr>
              <w:t>3</w:t>
            </w:r>
            <w:r w:rsidRPr="00F100B7">
              <w:t>.2.1</w:t>
            </w:r>
            <w:r>
              <w:tab/>
            </w:r>
            <w:r w:rsidRPr="00F100B7">
              <w:t xml:space="preserve">As of the date of the final certificate for payment, the </w:t>
            </w:r>
            <w:r w:rsidRPr="00FA3206">
              <w:rPr>
                <w:i/>
              </w:rPr>
              <w:t>Owner</w:t>
            </w:r>
            <w:r w:rsidRPr="00F100B7">
              <w:t xml:space="preserve"> expressly waives and releases the </w:t>
            </w:r>
            <w:r w:rsidRPr="00FA3206">
              <w:rPr>
                <w:i/>
              </w:rPr>
              <w:t>Contractor</w:t>
            </w:r>
            <w:r w:rsidRPr="00F100B7">
              <w:t xml:space="preserve"> from all claims against the </w:t>
            </w:r>
            <w:r w:rsidRPr="00FA3206">
              <w:rPr>
                <w:i/>
              </w:rPr>
              <w:t>Contractor</w:t>
            </w:r>
            <w:r w:rsidRPr="00F100B7">
              <w:t xml:space="preserve"> including without limitation those that might arise from negligence or breach of contract by the </w:t>
            </w:r>
            <w:r w:rsidRPr="00FA3206">
              <w:rPr>
                <w:i/>
              </w:rPr>
              <w:t>Contractor</w:t>
            </w:r>
            <w:r w:rsidRPr="00F100B7">
              <w:t xml:space="preserve"> except for one or more of the following:</w:t>
            </w:r>
            <w:r>
              <w:rPr>
                <w:lang w:val="en-US"/>
              </w:rPr>
              <w:t xml:space="preserve"> </w:t>
            </w:r>
          </w:p>
          <w:p w14:paraId="07C0F622" w14:textId="77777777" w:rsidR="00BC2E60" w:rsidRPr="00F100B7" w:rsidRDefault="00BC2E60" w:rsidP="006A46B7">
            <w:pPr>
              <w:jc w:val="both"/>
              <w:rPr>
                <w:rFonts w:cs="Arial"/>
                <w:bCs/>
                <w:szCs w:val="20"/>
              </w:rPr>
            </w:pPr>
          </w:p>
          <w:p w14:paraId="10AF1F57" w14:textId="77777777" w:rsidR="00BC2E60" w:rsidRPr="00F100B7" w:rsidRDefault="00BC2E60" w:rsidP="006A46B7">
            <w:pPr>
              <w:pStyle w:val="SC5"/>
              <w:ind w:left="1224"/>
              <w:jc w:val="both"/>
            </w:pPr>
            <w:r w:rsidRPr="00F100B7">
              <w:t>.1</w:t>
            </w:r>
            <w:r>
              <w:tab/>
            </w:r>
            <w:r w:rsidRPr="00F100B7">
              <w:t>those made in writing prior to the date of the final certificate for payment and still unsettled;</w:t>
            </w:r>
          </w:p>
          <w:p w14:paraId="29520DCB" w14:textId="77777777" w:rsidR="00BC2E60" w:rsidRPr="00F100B7" w:rsidRDefault="00BC2E60" w:rsidP="006A46B7">
            <w:pPr>
              <w:pStyle w:val="SC5"/>
              <w:ind w:left="1224"/>
              <w:jc w:val="both"/>
            </w:pPr>
          </w:p>
          <w:p w14:paraId="4BE7FFA2" w14:textId="77777777" w:rsidR="00BC2E60" w:rsidRPr="00F100B7" w:rsidRDefault="00BC2E60" w:rsidP="006A46B7">
            <w:pPr>
              <w:pStyle w:val="SC5"/>
              <w:ind w:left="1224"/>
              <w:jc w:val="both"/>
            </w:pPr>
            <w:r w:rsidRPr="00F100B7">
              <w:lastRenderedPageBreak/>
              <w:t>.2</w:t>
            </w:r>
            <w:r w:rsidRPr="00F100B7">
              <w:tab/>
              <w:t xml:space="preserve">those arising from the provisions of GC12.3 – WARRANTY </w:t>
            </w:r>
            <w:r>
              <w:rPr>
                <w:lang w:val="en-CA"/>
              </w:rPr>
              <w:t xml:space="preserve">or </w:t>
            </w:r>
            <w:r w:rsidRPr="00F100B7">
              <w:t>GC1</w:t>
            </w:r>
            <w:r>
              <w:rPr>
                <w:lang w:val="en-CA"/>
              </w:rPr>
              <w:t>3</w:t>
            </w:r>
            <w:r w:rsidRPr="00F100B7">
              <w:t>.1 – INDEMNIFICATION;</w:t>
            </w:r>
          </w:p>
          <w:p w14:paraId="1E46D05B" w14:textId="77777777" w:rsidR="00BC2E60" w:rsidRPr="00F100B7" w:rsidRDefault="00BC2E60" w:rsidP="006A46B7">
            <w:pPr>
              <w:pStyle w:val="SC5"/>
              <w:ind w:left="1224"/>
              <w:jc w:val="both"/>
            </w:pPr>
          </w:p>
          <w:p w14:paraId="1DB3F91E" w14:textId="77777777" w:rsidR="00BC2E60" w:rsidRPr="00F100B7" w:rsidRDefault="00BC2E60" w:rsidP="006A46B7">
            <w:pPr>
              <w:pStyle w:val="SC5"/>
              <w:ind w:left="1224"/>
              <w:jc w:val="both"/>
            </w:pPr>
            <w:r w:rsidRPr="00F100B7">
              <w:t>.3</w:t>
            </w:r>
            <w:r w:rsidRPr="00F100B7">
              <w:tab/>
              <w:t xml:space="preserve">those arising from GC9.2 – TOXIC AND HAZARDOUS SUBSTANCES AND MATERIALS and arising from the </w:t>
            </w:r>
            <w:r w:rsidRPr="00FA3206">
              <w:rPr>
                <w:i/>
              </w:rPr>
              <w:t>Contractor</w:t>
            </w:r>
            <w:r w:rsidRPr="00F100B7">
              <w:t xml:space="preserve"> bringing or introducing any toxic or hazardous substances and materials to the </w:t>
            </w:r>
            <w:r w:rsidRPr="00FA3206">
              <w:rPr>
                <w:i/>
              </w:rPr>
              <w:t>Place</w:t>
            </w:r>
            <w:r w:rsidRPr="00F100B7">
              <w:t xml:space="preserve"> </w:t>
            </w:r>
            <w:r w:rsidRPr="00FA3206">
              <w:rPr>
                <w:i/>
              </w:rPr>
              <w:t>of</w:t>
            </w:r>
            <w:r w:rsidRPr="00F100B7">
              <w:t xml:space="preserve"> </w:t>
            </w:r>
            <w:r w:rsidRPr="00FA3206">
              <w:rPr>
                <w:i/>
              </w:rPr>
              <w:t>the</w:t>
            </w:r>
            <w:r w:rsidRPr="00F100B7">
              <w:t xml:space="preserve"> </w:t>
            </w:r>
            <w:r w:rsidRPr="00FA3206">
              <w:rPr>
                <w:i/>
              </w:rPr>
              <w:t>Work</w:t>
            </w:r>
            <w:r w:rsidRPr="00F100B7">
              <w:t xml:space="preserve"> after the </w:t>
            </w:r>
            <w:r w:rsidRPr="00FA3206">
              <w:rPr>
                <w:i/>
              </w:rPr>
              <w:t>Contractor</w:t>
            </w:r>
            <w:r w:rsidRPr="00F100B7">
              <w:t xml:space="preserve"> commences the Work;</w:t>
            </w:r>
          </w:p>
          <w:p w14:paraId="1C68C75F" w14:textId="77777777" w:rsidR="00BC2E60" w:rsidRPr="00F100B7" w:rsidRDefault="00BC2E60" w:rsidP="006A46B7">
            <w:pPr>
              <w:pStyle w:val="SC5"/>
              <w:jc w:val="both"/>
            </w:pPr>
          </w:p>
          <w:p w14:paraId="7AB54852" w14:textId="77777777" w:rsidR="00BC2E60" w:rsidRPr="00F100B7" w:rsidRDefault="00BC2E60" w:rsidP="006A46B7">
            <w:pPr>
              <w:pStyle w:val="SC5"/>
              <w:ind w:left="1225"/>
              <w:jc w:val="both"/>
            </w:pPr>
            <w:r w:rsidRPr="00F100B7">
              <w:t>.4</w:t>
            </w:r>
            <w:r w:rsidRPr="00F100B7">
              <w:tab/>
              <w:t xml:space="preserve">those made by </w:t>
            </w:r>
            <w:r w:rsidRPr="00D21AE4">
              <w:rPr>
                <w:i/>
              </w:rPr>
              <w:t>Notice in Writing</w:t>
            </w:r>
            <w:r w:rsidRPr="00F100B7">
              <w:t xml:space="preserve"> within a period of six years from the date of </w:t>
            </w:r>
            <w:r w:rsidRPr="00FA3206">
              <w:rPr>
                <w:i/>
              </w:rPr>
              <w:t>Substantial</w:t>
            </w:r>
            <w:r w:rsidRPr="00F100B7">
              <w:t xml:space="preserve"> </w:t>
            </w:r>
            <w:r w:rsidRPr="00FA3206">
              <w:rPr>
                <w:i/>
              </w:rPr>
              <w:t>Performance</w:t>
            </w:r>
            <w:r w:rsidRPr="00F100B7">
              <w:t xml:space="preserve"> </w:t>
            </w:r>
            <w:r w:rsidRPr="00FA3206">
              <w:rPr>
                <w:i/>
              </w:rPr>
              <w:t>of</w:t>
            </w:r>
            <w:r w:rsidRPr="00F100B7">
              <w:t xml:space="preserve"> </w:t>
            </w:r>
            <w:r w:rsidRPr="00FA3206">
              <w:rPr>
                <w:i/>
              </w:rPr>
              <w:t>the</w:t>
            </w:r>
            <w:r w:rsidRPr="00F100B7">
              <w:t xml:space="preserve"> </w:t>
            </w:r>
            <w:r w:rsidRPr="00FA3206">
              <w:rPr>
                <w:i/>
              </w:rPr>
              <w:t>Work</w:t>
            </w:r>
            <w:r w:rsidRPr="00F100B7">
              <w:t xml:space="preserve"> as set out in the certificate of </w:t>
            </w:r>
            <w:r>
              <w:rPr>
                <w:i/>
                <w:iCs/>
                <w:lang w:val="en-CA"/>
              </w:rPr>
              <w:t>Substantial Performance of the Work</w:t>
            </w:r>
            <w:r w:rsidRPr="00F100B7">
              <w:t xml:space="preserve">, or within such shorter period as may be prescribed in any limitation statute of the province or territory of the </w:t>
            </w:r>
            <w:r w:rsidRPr="00FA3206">
              <w:rPr>
                <w:i/>
              </w:rPr>
              <w:t>Place</w:t>
            </w:r>
            <w:r w:rsidRPr="00F100B7">
              <w:t xml:space="preserve"> </w:t>
            </w:r>
            <w:r w:rsidRPr="00FA3206">
              <w:rPr>
                <w:i/>
              </w:rPr>
              <w:t>of</w:t>
            </w:r>
            <w:r w:rsidRPr="00F100B7">
              <w:t xml:space="preserve"> </w:t>
            </w:r>
            <w:r w:rsidRPr="00FA3206">
              <w:rPr>
                <w:i/>
              </w:rPr>
              <w:t>the</w:t>
            </w:r>
            <w:r w:rsidRPr="00F100B7">
              <w:t xml:space="preserve"> </w:t>
            </w:r>
            <w:r w:rsidRPr="00FA3206">
              <w:rPr>
                <w:i/>
              </w:rPr>
              <w:t>Work</w:t>
            </w:r>
            <w:r w:rsidRPr="00F100B7">
              <w:t xml:space="preserve"> and arising from any liability of the </w:t>
            </w:r>
            <w:r w:rsidRPr="00FA3206">
              <w:rPr>
                <w:i/>
              </w:rPr>
              <w:t>Contractor</w:t>
            </w:r>
            <w:r w:rsidRPr="00F100B7">
              <w:t xml:space="preserve"> for damages resulting from the </w:t>
            </w:r>
            <w:r w:rsidRPr="00FA3206">
              <w:rPr>
                <w:i/>
              </w:rPr>
              <w:t>Contractor’s</w:t>
            </w:r>
            <w:r w:rsidRPr="00F100B7">
              <w:t xml:space="preserve"> performance of the </w:t>
            </w:r>
            <w:r w:rsidRPr="00FA3206">
              <w:rPr>
                <w:i/>
              </w:rPr>
              <w:t>Contract</w:t>
            </w:r>
            <w:r w:rsidRPr="00F100B7">
              <w:t xml:space="preserve"> with respect to substantial defects or deficiencies in the </w:t>
            </w:r>
            <w:r w:rsidRPr="00FA3206">
              <w:rPr>
                <w:i/>
              </w:rPr>
              <w:t>Work</w:t>
            </w:r>
            <w:r w:rsidRPr="00F100B7">
              <w:t xml:space="preserve"> for which the </w:t>
            </w:r>
            <w:r w:rsidRPr="00FA3206">
              <w:rPr>
                <w:i/>
              </w:rPr>
              <w:t>Contractor</w:t>
            </w:r>
            <w:r w:rsidRPr="00F100B7">
              <w:t xml:space="preserve"> is proven responsible. As used herein, “substantial defects or deficiencies” means those defects or deficiencies in the </w:t>
            </w:r>
            <w:r w:rsidRPr="00FA3206">
              <w:rPr>
                <w:i/>
              </w:rPr>
              <w:t>Work</w:t>
            </w:r>
            <w:r w:rsidRPr="00F100B7">
              <w:t xml:space="preserve"> where the reasonable cost of repair of such defects or deficiencies exceeds:</w:t>
            </w:r>
          </w:p>
          <w:p w14:paraId="17A47691" w14:textId="77777777" w:rsidR="00BC2E60" w:rsidRPr="009D0BE2" w:rsidRDefault="00BC2E60" w:rsidP="006A46B7">
            <w:pPr>
              <w:jc w:val="both"/>
              <w:rPr>
                <w:rFonts w:cs="Arial"/>
                <w:bCs/>
                <w:szCs w:val="20"/>
                <w:lang w:val="x-none"/>
              </w:rPr>
            </w:pPr>
          </w:p>
          <w:p w14:paraId="1B65470F" w14:textId="77777777" w:rsidR="00BC2E60" w:rsidRPr="00F100B7" w:rsidRDefault="00BC2E60" w:rsidP="006A46B7">
            <w:pPr>
              <w:pStyle w:val="SC6"/>
              <w:numPr>
                <w:ilvl w:val="0"/>
                <w:numId w:val="0"/>
              </w:numPr>
              <w:ind w:left="1584" w:hanging="360"/>
              <w:jc w:val="both"/>
            </w:pPr>
            <w:r w:rsidRPr="00F100B7">
              <w:t>.1</w:t>
            </w:r>
            <w:r>
              <w:tab/>
            </w:r>
            <w:r w:rsidRPr="00F100B7">
              <w:t xml:space="preserve">for a </w:t>
            </w:r>
            <w:r w:rsidRPr="00FA3206">
              <w:rPr>
                <w:i/>
              </w:rPr>
              <w:t>Contract</w:t>
            </w:r>
            <w:r w:rsidRPr="00F100B7">
              <w:t xml:space="preserve"> </w:t>
            </w:r>
            <w:r w:rsidRPr="00FA3206">
              <w:rPr>
                <w:i/>
              </w:rPr>
              <w:t>Price</w:t>
            </w:r>
            <w:r w:rsidRPr="00F100B7">
              <w:t xml:space="preserve"> of $2,000,000 or less, the sum of $50,000, before GST;</w:t>
            </w:r>
          </w:p>
          <w:p w14:paraId="1763CEA3" w14:textId="77777777" w:rsidR="00BC2E60" w:rsidRPr="00F100B7" w:rsidRDefault="00BC2E60" w:rsidP="006A46B7">
            <w:pPr>
              <w:pStyle w:val="SC6"/>
              <w:numPr>
                <w:ilvl w:val="0"/>
                <w:numId w:val="0"/>
              </w:numPr>
              <w:ind w:left="1584"/>
              <w:jc w:val="both"/>
            </w:pPr>
          </w:p>
          <w:p w14:paraId="6AFB01ED" w14:textId="77777777" w:rsidR="00BC2E60" w:rsidRPr="00F100B7" w:rsidRDefault="00BC2E60" w:rsidP="006A46B7">
            <w:pPr>
              <w:pStyle w:val="SC6"/>
              <w:numPr>
                <w:ilvl w:val="0"/>
                <w:numId w:val="0"/>
              </w:numPr>
              <w:ind w:left="1584" w:hanging="360"/>
              <w:jc w:val="both"/>
            </w:pPr>
            <w:r w:rsidRPr="00F100B7">
              <w:t>.2</w:t>
            </w:r>
            <w:r w:rsidRPr="00F100B7">
              <w:tab/>
              <w:t xml:space="preserve">for a </w:t>
            </w:r>
            <w:r w:rsidRPr="00FA3206">
              <w:rPr>
                <w:i/>
              </w:rPr>
              <w:t>Contract</w:t>
            </w:r>
            <w:r w:rsidRPr="00F100B7">
              <w:t xml:space="preserve"> </w:t>
            </w:r>
            <w:r w:rsidRPr="00FA3206">
              <w:rPr>
                <w:i/>
              </w:rPr>
              <w:t>Price</w:t>
            </w:r>
            <w:r w:rsidRPr="00F100B7">
              <w:t xml:space="preserve"> of $2,000,000 or more, the sum of $100,000, before GST.</w:t>
            </w:r>
          </w:p>
          <w:p w14:paraId="3A85E293" w14:textId="77777777" w:rsidR="00BC2E60" w:rsidRPr="00F100B7" w:rsidRDefault="00BC2E60" w:rsidP="006A46B7">
            <w:pPr>
              <w:jc w:val="both"/>
              <w:rPr>
                <w:rFonts w:cs="Arial"/>
                <w:bCs/>
                <w:szCs w:val="20"/>
              </w:rPr>
            </w:pPr>
          </w:p>
          <w:p w14:paraId="3D51F672" w14:textId="77777777" w:rsidR="00BC2E60" w:rsidRPr="009D0BE2" w:rsidRDefault="00BC2E60" w:rsidP="006A46B7">
            <w:pPr>
              <w:pStyle w:val="SC4"/>
              <w:ind w:left="864"/>
              <w:jc w:val="both"/>
              <w:rPr>
                <w:lang w:val="en-US"/>
              </w:rPr>
            </w:pPr>
            <w:r w:rsidRPr="00F100B7">
              <w:t>1</w:t>
            </w:r>
            <w:r>
              <w:rPr>
                <w:lang w:val="en-CA"/>
              </w:rPr>
              <w:t>3</w:t>
            </w:r>
            <w:r w:rsidRPr="00F100B7">
              <w:t>.2.2</w:t>
            </w:r>
            <w:r>
              <w:tab/>
              <w:t xml:space="preserve">As of the date of certificate of </w:t>
            </w:r>
            <w:r w:rsidRPr="00FA3206">
              <w:rPr>
                <w:i/>
              </w:rPr>
              <w:t>Substantial</w:t>
            </w:r>
            <w:r>
              <w:t xml:space="preserve"> </w:t>
            </w:r>
            <w:r w:rsidRPr="00FA3206">
              <w:rPr>
                <w:i/>
              </w:rPr>
              <w:t>Performance</w:t>
            </w:r>
            <w:r>
              <w:t xml:space="preserve"> </w:t>
            </w:r>
            <w:r w:rsidRPr="00FA3206">
              <w:rPr>
                <w:i/>
              </w:rPr>
              <w:t>of</w:t>
            </w:r>
            <w:r w:rsidRPr="00F100B7">
              <w:t xml:space="preserve"> </w:t>
            </w:r>
            <w:r w:rsidRPr="00FA3206">
              <w:rPr>
                <w:i/>
              </w:rPr>
              <w:t>the</w:t>
            </w:r>
            <w:r>
              <w:t xml:space="preserve"> </w:t>
            </w:r>
            <w:r w:rsidRPr="00FA3206">
              <w:rPr>
                <w:i/>
              </w:rPr>
              <w:t>Work</w:t>
            </w:r>
            <w:r>
              <w:t xml:space="preserve">, </w:t>
            </w:r>
            <w:r w:rsidRPr="00F100B7">
              <w:t xml:space="preserve">the </w:t>
            </w:r>
            <w:r w:rsidRPr="00FA3206">
              <w:rPr>
                <w:i/>
              </w:rPr>
              <w:t>Contractor</w:t>
            </w:r>
            <w:r w:rsidRPr="00F100B7">
              <w:t xml:space="preserve"> expressly waives and releases the </w:t>
            </w:r>
            <w:r w:rsidRPr="00FA3206">
              <w:rPr>
                <w:i/>
              </w:rPr>
              <w:t>Owner</w:t>
            </w:r>
            <w:r w:rsidRPr="00F100B7">
              <w:t xml:space="preserve"> from all claims which it has or reasonably ought to have knowledge of that could be advanced against the </w:t>
            </w:r>
            <w:r w:rsidRPr="00FA3206">
              <w:rPr>
                <w:i/>
              </w:rPr>
              <w:t>Owner</w:t>
            </w:r>
            <w:r w:rsidRPr="00F100B7">
              <w:t xml:space="preserve"> including without limitation those that might arise from the negligence or breach of contract by the </w:t>
            </w:r>
            <w:r w:rsidRPr="00FA3206">
              <w:rPr>
                <w:i/>
              </w:rPr>
              <w:t>Owner</w:t>
            </w:r>
            <w:r w:rsidRPr="00F100B7">
              <w:t xml:space="preserve"> except:</w:t>
            </w:r>
            <w:r>
              <w:rPr>
                <w:lang w:val="en-US"/>
              </w:rPr>
              <w:t xml:space="preserve"> </w:t>
            </w:r>
          </w:p>
          <w:p w14:paraId="0C68537A" w14:textId="77777777" w:rsidR="00BC2E60" w:rsidRPr="00F100B7" w:rsidRDefault="00BC2E60" w:rsidP="006A46B7">
            <w:pPr>
              <w:jc w:val="both"/>
              <w:rPr>
                <w:rFonts w:cs="Arial"/>
                <w:bCs/>
                <w:szCs w:val="20"/>
              </w:rPr>
            </w:pPr>
          </w:p>
          <w:p w14:paraId="19571D8E" w14:textId="77777777" w:rsidR="00BC2E60" w:rsidRPr="00F100B7" w:rsidRDefault="00BC2E60" w:rsidP="006A46B7">
            <w:pPr>
              <w:pStyle w:val="SC5"/>
              <w:ind w:left="1224"/>
              <w:jc w:val="both"/>
            </w:pPr>
            <w:r w:rsidRPr="00F100B7">
              <w:t>.1</w:t>
            </w:r>
            <w:r>
              <w:tab/>
            </w:r>
            <w:r w:rsidRPr="00F100B7">
              <w:t xml:space="preserve">those made in writing prior to the </w:t>
            </w:r>
            <w:r w:rsidRPr="00FA3206">
              <w:rPr>
                <w:i/>
              </w:rPr>
              <w:t>Contractor’s</w:t>
            </w:r>
            <w:r w:rsidRPr="00F100B7">
              <w:t xml:space="preserve"> application for final payment and still unsettled; and</w:t>
            </w:r>
          </w:p>
          <w:p w14:paraId="3E1586D6" w14:textId="77777777" w:rsidR="00BC2E60" w:rsidRPr="00F100B7" w:rsidRDefault="00BC2E60" w:rsidP="006A46B7">
            <w:pPr>
              <w:pStyle w:val="SC5"/>
              <w:ind w:left="1224"/>
              <w:jc w:val="both"/>
            </w:pPr>
          </w:p>
          <w:p w14:paraId="5AE286B3" w14:textId="77777777" w:rsidR="00BC2E60" w:rsidRPr="00F100B7" w:rsidRDefault="00BC2E60" w:rsidP="006A46B7">
            <w:pPr>
              <w:pStyle w:val="SC5"/>
              <w:ind w:left="1224"/>
              <w:jc w:val="both"/>
            </w:pPr>
            <w:r w:rsidRPr="00F100B7">
              <w:t>.2</w:t>
            </w:r>
            <w:r w:rsidRPr="00F100B7">
              <w:tab/>
              <w:t>those  arising  from  the  provisions  of  GC9.2  –  TOXIC  AND HAZARDOUS SUBSTANCES AND MATERIALS or GC10.3 – PATENT FEES.</w:t>
            </w:r>
          </w:p>
          <w:p w14:paraId="3F565B64" w14:textId="77777777" w:rsidR="00BC2E60" w:rsidRPr="0053531D" w:rsidRDefault="00BC2E60" w:rsidP="006A46B7">
            <w:pPr>
              <w:pStyle w:val="SC3"/>
              <w:numPr>
                <w:ilvl w:val="0"/>
                <w:numId w:val="0"/>
              </w:numPr>
              <w:jc w:val="both"/>
            </w:pPr>
          </w:p>
        </w:tc>
      </w:tr>
    </w:tbl>
    <w:p w14:paraId="7746B069" w14:textId="77777777" w:rsidR="00BC2E60" w:rsidRPr="00DF3C32" w:rsidRDefault="00BC2E60" w:rsidP="00BC2E60">
      <w:pPr>
        <w:pStyle w:val="SimpleL2"/>
      </w:pPr>
      <w:bookmarkStart w:id="443" w:name="_Toc115690206"/>
      <w:r w:rsidRPr="00DF3C32">
        <w:lastRenderedPageBreak/>
        <w:t>PART 14   OTHER PROVISIONS</w:t>
      </w:r>
      <w:bookmarkEnd w:id="443"/>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990"/>
        <w:gridCol w:w="8167"/>
      </w:tblGrid>
      <w:tr w:rsidR="00BC2E60" w:rsidRPr="00AB0F97" w14:paraId="6440CFF3" w14:textId="77777777" w:rsidTr="006A46B7">
        <w:tc>
          <w:tcPr>
            <w:tcW w:w="923" w:type="dxa"/>
          </w:tcPr>
          <w:p w14:paraId="6DEAA35A" w14:textId="77777777" w:rsidR="00BC2E60" w:rsidRPr="00AB0F97" w:rsidRDefault="00BC2E60" w:rsidP="006A46B7">
            <w:pPr>
              <w:pStyle w:val="SimpleL3"/>
            </w:pPr>
          </w:p>
        </w:tc>
        <w:tc>
          <w:tcPr>
            <w:tcW w:w="990" w:type="dxa"/>
          </w:tcPr>
          <w:p w14:paraId="5D89B399" w14:textId="77777777" w:rsidR="00BC2E60" w:rsidRPr="00AB0F97" w:rsidRDefault="00BC2E60" w:rsidP="006A46B7">
            <w:pPr>
              <w:pStyle w:val="TableText0"/>
              <w:jc w:val="center"/>
              <w:rPr>
                <w:sz w:val="20"/>
                <w:szCs w:val="20"/>
              </w:rPr>
            </w:pPr>
            <w:r>
              <w:rPr>
                <w:sz w:val="20"/>
                <w:szCs w:val="20"/>
              </w:rPr>
              <w:t>14.1</w:t>
            </w:r>
          </w:p>
        </w:tc>
        <w:tc>
          <w:tcPr>
            <w:tcW w:w="8167" w:type="dxa"/>
          </w:tcPr>
          <w:p w14:paraId="06BBD0D3" w14:textId="77777777" w:rsidR="00BC2E60" w:rsidRPr="00347124" w:rsidRDefault="00BC2E60" w:rsidP="006A46B7">
            <w:pPr>
              <w:pStyle w:val="SC3"/>
              <w:numPr>
                <w:ilvl w:val="0"/>
                <w:numId w:val="0"/>
              </w:numPr>
              <w:jc w:val="both"/>
            </w:pPr>
            <w:r w:rsidRPr="00402DE0">
              <w:rPr>
                <w:u w:val="single"/>
                <w:lang w:val="en-CA"/>
              </w:rPr>
              <w:t>Add</w:t>
            </w:r>
            <w:r>
              <w:rPr>
                <w:lang w:val="en-CA"/>
              </w:rPr>
              <w:t xml:space="preserve"> new GC 14.1 CONTRACT SECURITY as follows: </w:t>
            </w:r>
          </w:p>
          <w:p w14:paraId="6E46D2C4" w14:textId="77777777" w:rsidR="00BC2E60" w:rsidRDefault="00BC2E60" w:rsidP="006A46B7">
            <w:pPr>
              <w:pStyle w:val="SC3"/>
              <w:numPr>
                <w:ilvl w:val="0"/>
                <w:numId w:val="0"/>
              </w:numPr>
              <w:ind w:left="2178"/>
              <w:jc w:val="both"/>
              <w:rPr>
                <w:lang w:val="en-CA"/>
              </w:rPr>
            </w:pPr>
          </w:p>
          <w:p w14:paraId="2E10982C" w14:textId="77777777" w:rsidR="00BC2E60" w:rsidRDefault="00BC2E60" w:rsidP="006A46B7">
            <w:pPr>
              <w:pStyle w:val="SC4"/>
              <w:ind w:left="0" w:firstLine="0"/>
              <w:jc w:val="both"/>
              <w:rPr>
                <w:b/>
                <w:bCs w:val="0"/>
                <w:lang w:val="en-CA"/>
              </w:rPr>
            </w:pPr>
            <w:r>
              <w:rPr>
                <w:b/>
                <w:bCs w:val="0"/>
                <w:lang w:val="en-CA"/>
              </w:rPr>
              <w:t xml:space="preserve">GC 14.1 CONTRACT SECURITY </w:t>
            </w:r>
          </w:p>
          <w:p w14:paraId="4DAAAA46" w14:textId="77777777" w:rsidR="00BC2E60" w:rsidRPr="00347124" w:rsidRDefault="00BC2E60" w:rsidP="006A46B7">
            <w:pPr>
              <w:pStyle w:val="SC4"/>
              <w:ind w:hanging="720"/>
              <w:jc w:val="both"/>
              <w:rPr>
                <w:b/>
                <w:bCs w:val="0"/>
                <w:lang w:val="en-CA"/>
              </w:rPr>
            </w:pPr>
          </w:p>
          <w:p w14:paraId="2753148D" w14:textId="77777777" w:rsidR="00BC2E60" w:rsidRPr="00F100B7" w:rsidRDefault="00BC2E60" w:rsidP="006A46B7">
            <w:pPr>
              <w:pStyle w:val="SC4"/>
              <w:ind w:left="685" w:hanging="720"/>
              <w:jc w:val="both"/>
            </w:pPr>
            <w:r w:rsidRPr="00F100B7">
              <w:t>1</w:t>
            </w:r>
            <w:r>
              <w:rPr>
                <w:lang w:val="en-CA"/>
              </w:rPr>
              <w:t>4</w:t>
            </w:r>
            <w:r w:rsidRPr="00F100B7">
              <w:t>.</w:t>
            </w:r>
            <w:r>
              <w:rPr>
                <w:lang w:val="en-CA"/>
              </w:rPr>
              <w:t>1</w:t>
            </w:r>
            <w:r w:rsidRPr="00F100B7">
              <w:t xml:space="preserve">.1 </w:t>
            </w:r>
            <w:r>
              <w:tab/>
            </w:r>
            <w:r>
              <w:rPr>
                <w:lang w:val="en-CA"/>
              </w:rPr>
              <w:t xml:space="preserve">Where the </w:t>
            </w:r>
            <w:r>
              <w:rPr>
                <w:i/>
                <w:lang w:val="en-CA"/>
              </w:rPr>
              <w:t xml:space="preserve">Contract Price </w:t>
            </w:r>
            <w:r>
              <w:rPr>
                <w:lang w:val="en-CA"/>
              </w:rPr>
              <w:t>is greater than $500,000.00 (excluding HST), p</w:t>
            </w:r>
            <w:proofErr w:type="spellStart"/>
            <w:r>
              <w:t>rior</w:t>
            </w:r>
            <w:proofErr w:type="spellEnd"/>
            <w:r>
              <w:t xml:space="preserve"> to commencement of the </w:t>
            </w:r>
            <w:r>
              <w:rPr>
                <w:i/>
              </w:rPr>
              <w:t>Work</w:t>
            </w:r>
            <w:r>
              <w:t>,</w:t>
            </w:r>
            <w:r w:rsidRPr="00F100B7">
              <w:t xml:space="preserve"> the </w:t>
            </w:r>
            <w:r w:rsidRPr="00AB6976">
              <w:rPr>
                <w:i/>
              </w:rPr>
              <w:t>Contractor</w:t>
            </w:r>
            <w:r w:rsidRPr="00F100B7">
              <w:t xml:space="preserve"> shall furnish a performance bond in </w:t>
            </w:r>
            <w:proofErr w:type="spellStart"/>
            <w:r w:rsidRPr="00F100B7">
              <w:t>favour</w:t>
            </w:r>
            <w:proofErr w:type="spellEnd"/>
            <w:r w:rsidRPr="00F100B7">
              <w:t xml:space="preserve"> of the Owner, covering the faithful performance of the Contract, including the </w:t>
            </w:r>
            <w:r w:rsidRPr="00F100B7">
              <w:lastRenderedPageBreak/>
              <w:t>payment obligations arising there under, made upon</w:t>
            </w:r>
            <w:r>
              <w:t xml:space="preserve"> the form prescribed by </w:t>
            </w:r>
            <w:r w:rsidRPr="00563216">
              <w:rPr>
                <w:i/>
                <w:iCs/>
              </w:rPr>
              <w:t>the Construction Act</w:t>
            </w:r>
            <w:r>
              <w:rPr>
                <w:i/>
              </w:rPr>
              <w:t xml:space="preserve"> </w:t>
            </w:r>
            <w:r>
              <w:t>(Form 32)</w:t>
            </w:r>
            <w:r w:rsidRPr="00F100B7">
              <w:t xml:space="preserve"> and issued by such surety company(</w:t>
            </w:r>
            <w:proofErr w:type="spellStart"/>
            <w:r w:rsidRPr="00F100B7">
              <w:t>ies</w:t>
            </w:r>
            <w:proofErr w:type="spellEnd"/>
            <w:r w:rsidRPr="00F100B7">
              <w:t>)</w:t>
            </w:r>
            <w:r>
              <w:t xml:space="preserve"> licensed under the </w:t>
            </w:r>
            <w:r>
              <w:rPr>
                <w:i/>
              </w:rPr>
              <w:t xml:space="preserve">Insurance Act </w:t>
            </w:r>
            <w:r>
              <w:t xml:space="preserve">to write surety and fidelity insurance and are approved by </w:t>
            </w:r>
            <w:r w:rsidRPr="00F100B7">
              <w:t xml:space="preserve">the </w:t>
            </w:r>
            <w:r w:rsidRPr="00AB6976">
              <w:rPr>
                <w:i/>
              </w:rPr>
              <w:t>Owner</w:t>
            </w:r>
            <w:r w:rsidRPr="00F100B7">
              <w:t xml:space="preserve">. The bond shall be for fifty per cent (50%) of the </w:t>
            </w:r>
            <w:r w:rsidRPr="00AB6976">
              <w:rPr>
                <w:i/>
              </w:rPr>
              <w:t>Contract</w:t>
            </w:r>
            <w:r w:rsidRPr="00F100B7">
              <w:t xml:space="preserve"> </w:t>
            </w:r>
            <w:r w:rsidRPr="00AB6976">
              <w:rPr>
                <w:i/>
              </w:rPr>
              <w:t>Price</w:t>
            </w:r>
            <w:r w:rsidRPr="00F100B7">
              <w:t xml:space="preserve"> or such </w:t>
            </w:r>
            <w:r>
              <w:t>greater</w:t>
            </w:r>
            <w:r w:rsidRPr="00F100B7">
              <w:t xml:space="preserve"> amount as may be specified in the </w:t>
            </w:r>
            <w:r w:rsidRPr="00AB6976">
              <w:rPr>
                <w:i/>
              </w:rPr>
              <w:t>Contract</w:t>
            </w:r>
            <w:r w:rsidRPr="00F100B7">
              <w:t xml:space="preserve"> </w:t>
            </w:r>
            <w:r w:rsidRPr="00AB6976">
              <w:rPr>
                <w:i/>
              </w:rPr>
              <w:t>Documents</w:t>
            </w:r>
            <w:r w:rsidRPr="00F100B7">
              <w:t>.</w:t>
            </w:r>
          </w:p>
          <w:p w14:paraId="394825E3" w14:textId="77777777" w:rsidR="00BC2E60" w:rsidRPr="00F100B7" w:rsidRDefault="00BC2E60" w:rsidP="006A46B7">
            <w:pPr>
              <w:pStyle w:val="SC4"/>
              <w:ind w:left="685"/>
              <w:jc w:val="both"/>
            </w:pPr>
          </w:p>
          <w:p w14:paraId="1FE245F1" w14:textId="77777777" w:rsidR="00BC2E60" w:rsidRDefault="00BC2E60" w:rsidP="006A46B7">
            <w:pPr>
              <w:pStyle w:val="SC4"/>
              <w:ind w:left="685" w:hanging="720"/>
              <w:jc w:val="both"/>
            </w:pPr>
            <w:r>
              <w:rPr>
                <w:lang w:val="en-CA"/>
              </w:rPr>
              <w:t>14.1.2</w:t>
            </w:r>
            <w:r>
              <w:tab/>
            </w:r>
            <w:r>
              <w:rPr>
                <w:lang w:val="en-CA"/>
              </w:rPr>
              <w:t xml:space="preserve">Where the </w:t>
            </w:r>
            <w:r>
              <w:rPr>
                <w:i/>
                <w:lang w:val="en-CA"/>
              </w:rPr>
              <w:t xml:space="preserve">Contract Price </w:t>
            </w:r>
            <w:r>
              <w:rPr>
                <w:lang w:val="en-CA"/>
              </w:rPr>
              <w:t>is greater than $500,000.00 (excluding HST), p</w:t>
            </w:r>
            <w:proofErr w:type="spellStart"/>
            <w:r>
              <w:t>rior</w:t>
            </w:r>
            <w:proofErr w:type="spellEnd"/>
            <w:r>
              <w:t xml:space="preserve"> to commencement of the </w:t>
            </w:r>
            <w:r>
              <w:rPr>
                <w:i/>
              </w:rPr>
              <w:t>Work</w:t>
            </w:r>
            <w:r>
              <w:t>,</w:t>
            </w:r>
            <w:r>
              <w:rPr>
                <w:i/>
              </w:rPr>
              <w:t xml:space="preserve"> </w:t>
            </w:r>
            <w:r>
              <w:t>t</w:t>
            </w:r>
            <w:r w:rsidRPr="00F100B7">
              <w:t xml:space="preserve">he </w:t>
            </w:r>
            <w:r w:rsidRPr="00AB6976">
              <w:rPr>
                <w:i/>
              </w:rPr>
              <w:t>Contractor</w:t>
            </w:r>
            <w:r w:rsidRPr="00F100B7">
              <w:t xml:space="preserve"> shall furnish a labour and material payment bond in </w:t>
            </w:r>
            <w:proofErr w:type="spellStart"/>
            <w:r w:rsidRPr="00F100B7">
              <w:t>favour</w:t>
            </w:r>
            <w:proofErr w:type="spellEnd"/>
            <w:r w:rsidRPr="00F100B7">
              <w:t xml:space="preserve"> of the</w:t>
            </w:r>
            <w:r>
              <w:t xml:space="preserve"> </w:t>
            </w:r>
            <w:r w:rsidRPr="00AB6976">
              <w:rPr>
                <w:i/>
              </w:rPr>
              <w:t>Owner</w:t>
            </w:r>
            <w:r w:rsidRPr="00F100B7">
              <w:t xml:space="preserve"> </w:t>
            </w:r>
            <w:r>
              <w:t xml:space="preserve">that extends protection to </w:t>
            </w:r>
            <w:r>
              <w:rPr>
                <w:i/>
              </w:rPr>
              <w:t xml:space="preserve">Subcontractors </w:t>
            </w:r>
            <w:r>
              <w:t xml:space="preserve">and </w:t>
            </w:r>
            <w:r>
              <w:rPr>
                <w:i/>
              </w:rPr>
              <w:t xml:space="preserve">Suppliers </w:t>
            </w:r>
            <w:r>
              <w:t xml:space="preserve">in the </w:t>
            </w:r>
            <w:r w:rsidRPr="00F100B7">
              <w:t xml:space="preserve">form </w:t>
            </w:r>
            <w:r>
              <w:t xml:space="preserve">prescribed by </w:t>
            </w:r>
            <w:r w:rsidRPr="00563216">
              <w:rPr>
                <w:i/>
                <w:iCs/>
              </w:rPr>
              <w:t>the Construction Act</w:t>
            </w:r>
            <w:r>
              <w:rPr>
                <w:i/>
              </w:rPr>
              <w:t xml:space="preserve"> </w:t>
            </w:r>
            <w:r>
              <w:t xml:space="preserve">(Form 31) and issued by such </w:t>
            </w:r>
            <w:r w:rsidRPr="00F100B7">
              <w:t>surety</w:t>
            </w:r>
            <w:r>
              <w:t xml:space="preserve"> </w:t>
            </w:r>
            <w:r w:rsidRPr="00F100B7">
              <w:t>company(</w:t>
            </w:r>
            <w:proofErr w:type="spellStart"/>
            <w:r w:rsidRPr="00F100B7">
              <w:t>ies</w:t>
            </w:r>
            <w:proofErr w:type="spellEnd"/>
            <w:r w:rsidRPr="00F100B7">
              <w:t>)</w:t>
            </w:r>
            <w:r>
              <w:t xml:space="preserve"> licensed under the </w:t>
            </w:r>
            <w:r>
              <w:rPr>
                <w:i/>
              </w:rPr>
              <w:t xml:space="preserve">Insurance Act </w:t>
            </w:r>
            <w:r>
              <w:t xml:space="preserve">to write surety and fidelity insurance and are approved by the </w:t>
            </w:r>
            <w:r w:rsidRPr="003131B6">
              <w:rPr>
                <w:i/>
              </w:rPr>
              <w:t>Owner</w:t>
            </w:r>
            <w:r w:rsidRPr="00F100B7">
              <w:t>. The bond shall be for fifty per cent (50%)</w:t>
            </w:r>
            <w:r>
              <w:t xml:space="preserve"> </w:t>
            </w:r>
            <w:r w:rsidRPr="00F100B7">
              <w:t xml:space="preserve">of the </w:t>
            </w:r>
            <w:r w:rsidRPr="00AB6976">
              <w:rPr>
                <w:i/>
              </w:rPr>
              <w:t>Contract</w:t>
            </w:r>
            <w:r w:rsidRPr="00F100B7">
              <w:t xml:space="preserve"> </w:t>
            </w:r>
            <w:r w:rsidRPr="00AB6976">
              <w:rPr>
                <w:i/>
              </w:rPr>
              <w:t>Price</w:t>
            </w:r>
            <w:r>
              <w:rPr>
                <w:i/>
              </w:rPr>
              <w:t xml:space="preserve"> </w:t>
            </w:r>
            <w:r w:rsidRPr="00F100B7">
              <w:t xml:space="preserve">or such </w:t>
            </w:r>
            <w:r>
              <w:t>greater</w:t>
            </w:r>
            <w:r w:rsidRPr="00F100B7">
              <w:t xml:space="preserve"> amount as may be specified in the </w:t>
            </w:r>
            <w:r w:rsidRPr="00AB6976">
              <w:rPr>
                <w:i/>
              </w:rPr>
              <w:t>Contract</w:t>
            </w:r>
            <w:r w:rsidRPr="00F100B7">
              <w:t xml:space="preserve"> </w:t>
            </w:r>
            <w:r w:rsidRPr="00AB6976">
              <w:rPr>
                <w:i/>
              </w:rPr>
              <w:t>Documents</w:t>
            </w:r>
            <w:r w:rsidRPr="00F100B7">
              <w:t>.</w:t>
            </w:r>
          </w:p>
          <w:p w14:paraId="46A1E52C" w14:textId="77777777" w:rsidR="00BC2E60" w:rsidRDefault="00BC2E60" w:rsidP="006A46B7">
            <w:pPr>
              <w:pStyle w:val="SC4"/>
              <w:ind w:hanging="720"/>
              <w:jc w:val="both"/>
            </w:pPr>
          </w:p>
          <w:p w14:paraId="4BE1B2C8" w14:textId="77777777" w:rsidR="00BC2E60" w:rsidRPr="00F100B7" w:rsidRDefault="00BC2E60" w:rsidP="006A46B7">
            <w:pPr>
              <w:pStyle w:val="SC4"/>
              <w:ind w:left="685" w:hanging="720"/>
              <w:jc w:val="both"/>
            </w:pPr>
            <w:r>
              <w:rPr>
                <w:lang w:val="en-CA"/>
              </w:rPr>
              <w:t>14.1.3</w:t>
            </w:r>
            <w:r>
              <w:tab/>
            </w:r>
            <w:r w:rsidRPr="00F100B7">
              <w:t xml:space="preserve">The </w:t>
            </w:r>
            <w:r w:rsidRPr="00AB6976">
              <w:rPr>
                <w:i/>
              </w:rPr>
              <w:t>Contractor</w:t>
            </w:r>
            <w:r w:rsidRPr="00F100B7">
              <w:t xml:space="preserve"> represents and warrants that it has provided its surety with a copy of the Contract prior to the issuance of such bonds.</w:t>
            </w:r>
          </w:p>
          <w:p w14:paraId="2C948EC7" w14:textId="77777777" w:rsidR="00BC2E60" w:rsidRPr="00F100B7" w:rsidRDefault="00BC2E60" w:rsidP="006A46B7">
            <w:pPr>
              <w:pStyle w:val="SC4"/>
              <w:ind w:left="685"/>
              <w:jc w:val="both"/>
            </w:pPr>
          </w:p>
          <w:p w14:paraId="5A364640" w14:textId="77777777" w:rsidR="00BC2E60" w:rsidRDefault="00BC2E60" w:rsidP="006A46B7">
            <w:pPr>
              <w:pStyle w:val="SC4"/>
              <w:ind w:left="685" w:hanging="720"/>
              <w:jc w:val="both"/>
            </w:pPr>
            <w:r>
              <w:rPr>
                <w:lang w:val="en-CA"/>
              </w:rPr>
              <w:t>14.1.4</w:t>
            </w:r>
            <w:r>
              <w:tab/>
            </w:r>
            <w:r w:rsidRPr="00F100B7">
              <w:t xml:space="preserve">It is the intention of the Contract that the performance bond shall be applicable to all of the </w:t>
            </w:r>
            <w:r w:rsidRPr="00AB6976">
              <w:rPr>
                <w:i/>
              </w:rPr>
              <w:t>Contractor’s</w:t>
            </w:r>
            <w:r w:rsidRPr="00F100B7">
              <w:t xml:space="preserve"> obligations under this Contract and, wherever a performance bond is provided with language which conflicts with this intention, it shall be deemed to be amended to comply. </w:t>
            </w:r>
          </w:p>
          <w:p w14:paraId="6F31FCE8" w14:textId="77777777" w:rsidR="00BC2E60" w:rsidRDefault="00BC2E60" w:rsidP="006A46B7">
            <w:pPr>
              <w:pStyle w:val="SC4"/>
              <w:ind w:left="685" w:hanging="720"/>
              <w:jc w:val="both"/>
            </w:pPr>
          </w:p>
          <w:p w14:paraId="6BC0538E" w14:textId="77777777" w:rsidR="00BC2E60" w:rsidRDefault="00BC2E60" w:rsidP="006A46B7">
            <w:pPr>
              <w:pStyle w:val="SC4"/>
              <w:ind w:left="685" w:hanging="720"/>
              <w:jc w:val="both"/>
            </w:pPr>
            <w:r>
              <w:rPr>
                <w:lang w:val="en-CA"/>
              </w:rPr>
              <w:t>14.1.5</w:t>
            </w:r>
            <w:r>
              <w:tab/>
              <w:t xml:space="preserve">The </w:t>
            </w:r>
            <w:r>
              <w:rPr>
                <w:i/>
              </w:rPr>
              <w:t>Contractor</w:t>
            </w:r>
            <w:r>
              <w:t xml:space="preserve"> shall extend both the performance bond and labour and material bond obtained in accordance with </w:t>
            </w:r>
            <w:r>
              <w:rPr>
                <w:lang w:val="en-CA"/>
              </w:rPr>
              <w:t>GC</w:t>
            </w:r>
            <w:r>
              <w:t xml:space="preserve"> 1</w:t>
            </w:r>
            <w:r>
              <w:rPr>
                <w:lang w:val="en-CA"/>
              </w:rPr>
              <w:t>4</w:t>
            </w:r>
            <w:r>
              <w:t>.</w:t>
            </w:r>
            <w:r>
              <w:rPr>
                <w:lang w:val="en-CA"/>
              </w:rPr>
              <w:t>1</w:t>
            </w:r>
            <w:r>
              <w:t>.1, 1</w:t>
            </w:r>
            <w:r>
              <w:rPr>
                <w:lang w:val="en-CA"/>
              </w:rPr>
              <w:t>4</w:t>
            </w:r>
            <w:r>
              <w:t>.</w:t>
            </w:r>
            <w:r>
              <w:rPr>
                <w:lang w:val="en-CA"/>
              </w:rPr>
              <w:t>1</w:t>
            </w:r>
            <w:r>
              <w:t>.2, 1</w:t>
            </w:r>
            <w:r>
              <w:rPr>
                <w:lang w:val="en-CA"/>
              </w:rPr>
              <w:t>4</w:t>
            </w:r>
            <w:r>
              <w:t>.</w:t>
            </w:r>
            <w:r>
              <w:rPr>
                <w:lang w:val="en-CA"/>
              </w:rPr>
              <w:t>1</w:t>
            </w:r>
            <w:r>
              <w:t xml:space="preserve">.3, </w:t>
            </w:r>
            <w:r>
              <w:rPr>
                <w:lang w:val="en-CA"/>
              </w:rPr>
              <w:t xml:space="preserve">and </w:t>
            </w:r>
            <w:r>
              <w:t>1</w:t>
            </w:r>
            <w:r>
              <w:rPr>
                <w:lang w:val="en-CA"/>
              </w:rPr>
              <w:t>4</w:t>
            </w:r>
            <w:r>
              <w:t>.</w:t>
            </w:r>
            <w:r>
              <w:rPr>
                <w:lang w:val="en-CA"/>
              </w:rPr>
              <w:t>1</w:t>
            </w:r>
            <w:r>
              <w:t xml:space="preserve">.4 in the event of a delay dispute with the </w:t>
            </w:r>
            <w:r w:rsidRPr="00DC3027">
              <w:rPr>
                <w:i/>
              </w:rPr>
              <w:t>Owner</w:t>
            </w:r>
            <w:r>
              <w:t>.</w:t>
            </w:r>
          </w:p>
          <w:p w14:paraId="4C52516A" w14:textId="77777777" w:rsidR="00BC2E60" w:rsidRDefault="00BC2E60" w:rsidP="006A46B7">
            <w:pPr>
              <w:pStyle w:val="SC4"/>
              <w:ind w:hanging="720"/>
              <w:jc w:val="both"/>
            </w:pPr>
          </w:p>
          <w:p w14:paraId="0D0A3FD4" w14:textId="77777777" w:rsidR="00BC2E60" w:rsidRDefault="00BC2E60" w:rsidP="006A46B7">
            <w:pPr>
              <w:pStyle w:val="SC4"/>
              <w:ind w:left="720" w:hanging="720"/>
              <w:jc w:val="both"/>
              <w:rPr>
                <w:rStyle w:val="DeltaViewInsertion"/>
              </w:rPr>
            </w:pPr>
            <w:bookmarkStart w:id="444" w:name="_DV_C363"/>
            <w:r>
              <w:rPr>
                <w:rStyle w:val="DeltaViewInsertion"/>
                <w:lang w:val="en-CA"/>
              </w:rPr>
              <w:t>14.1.6</w:t>
            </w:r>
            <w:r w:rsidRPr="001A2633">
              <w:rPr>
                <w:rStyle w:val="DeltaViewInsertion"/>
                <w:lang w:val="en-CA"/>
              </w:rPr>
              <w:tab/>
              <w:t xml:space="preserve">Notwithstanding any other provision of this </w:t>
            </w:r>
            <w:r w:rsidRPr="001A2633">
              <w:rPr>
                <w:rStyle w:val="DeltaViewInsertion"/>
                <w:i/>
                <w:lang w:val="en-CA"/>
              </w:rPr>
              <w:t>Contract</w:t>
            </w:r>
            <w:r w:rsidRPr="001A2633">
              <w:rPr>
                <w:rStyle w:val="DeltaViewInsertion"/>
                <w:lang w:val="en-CA"/>
              </w:rPr>
              <w:t xml:space="preserve">, a claim by the </w:t>
            </w:r>
            <w:r w:rsidRPr="001A2633">
              <w:rPr>
                <w:rStyle w:val="DeltaViewInsertion"/>
                <w:i/>
                <w:lang w:val="en-CA"/>
              </w:rPr>
              <w:t xml:space="preserve">Contractor </w:t>
            </w:r>
            <w:r w:rsidRPr="001A2633">
              <w:rPr>
                <w:rStyle w:val="DeltaViewInsertion"/>
                <w:lang w:val="en-CA"/>
              </w:rPr>
              <w:t xml:space="preserve">for an increase to the </w:t>
            </w:r>
            <w:r w:rsidRPr="001A2633">
              <w:rPr>
                <w:rStyle w:val="DeltaViewInsertion"/>
                <w:i/>
                <w:lang w:val="en-CA"/>
              </w:rPr>
              <w:t xml:space="preserve">Contract Price </w:t>
            </w:r>
            <w:r w:rsidRPr="001A2633">
              <w:rPr>
                <w:rStyle w:val="DeltaViewInsertion"/>
                <w:lang w:val="en-CA"/>
              </w:rPr>
              <w:t>as a result of an increase in the premiums for the bonds required under this GC 1</w:t>
            </w:r>
            <w:r>
              <w:rPr>
                <w:rStyle w:val="DeltaViewInsertion"/>
                <w:lang w:val="en-CA"/>
              </w:rPr>
              <w:t>4</w:t>
            </w:r>
            <w:r w:rsidRPr="001A2633">
              <w:rPr>
                <w:rStyle w:val="DeltaViewInsertion"/>
                <w:lang w:val="en-CA"/>
              </w:rPr>
              <w:t>.</w:t>
            </w:r>
            <w:r>
              <w:rPr>
                <w:rStyle w:val="DeltaViewInsertion"/>
                <w:lang w:val="en-CA"/>
              </w:rPr>
              <w:t>1</w:t>
            </w:r>
            <w:r w:rsidRPr="001A2633">
              <w:rPr>
                <w:rStyle w:val="DeltaViewInsertion"/>
                <w:lang w:val="en-CA"/>
              </w:rPr>
              <w:t xml:space="preserve"> will be conditional upon the </w:t>
            </w:r>
            <w:r w:rsidRPr="001A2633">
              <w:rPr>
                <w:rStyle w:val="DeltaViewInsertion"/>
                <w:i/>
                <w:lang w:val="en-CA"/>
              </w:rPr>
              <w:t>Owner</w:t>
            </w:r>
            <w:r w:rsidRPr="001A2633">
              <w:rPr>
                <w:rStyle w:val="DeltaViewInsertion"/>
                <w:lang w:val="en-CA"/>
              </w:rPr>
              <w:t xml:space="preserve">’s receipt of (a) an updated copy of the applicable bond (or a rider to the applicable bond) showing the increase in the value of the bond, and (b) an invoice, voucher, or other request for payment from the applicable surety company showing the amount of increase to the premiums. Any claim by the </w:t>
            </w:r>
            <w:r w:rsidRPr="001A2633">
              <w:rPr>
                <w:rStyle w:val="DeltaViewInsertion"/>
                <w:i/>
                <w:lang w:val="en-CA"/>
              </w:rPr>
              <w:t>Contractor</w:t>
            </w:r>
            <w:r w:rsidRPr="001A2633">
              <w:rPr>
                <w:rStyle w:val="DeltaViewInsertion"/>
                <w:lang w:val="en-CA"/>
              </w:rPr>
              <w:t xml:space="preserve"> for an increase to the </w:t>
            </w:r>
            <w:r w:rsidRPr="001A2633">
              <w:rPr>
                <w:rStyle w:val="DeltaViewInsertion"/>
                <w:i/>
                <w:lang w:val="en-CA"/>
              </w:rPr>
              <w:t xml:space="preserve">Contract Price </w:t>
            </w:r>
            <w:r w:rsidRPr="001A2633">
              <w:rPr>
                <w:rStyle w:val="DeltaViewInsertion"/>
                <w:lang w:val="en-CA"/>
              </w:rPr>
              <w:t>as described under this GC 1</w:t>
            </w:r>
            <w:r>
              <w:rPr>
                <w:rStyle w:val="DeltaViewInsertion"/>
                <w:lang w:val="en-CA"/>
              </w:rPr>
              <w:t>4</w:t>
            </w:r>
            <w:r w:rsidRPr="001A2633">
              <w:rPr>
                <w:rStyle w:val="DeltaViewInsertion"/>
                <w:lang w:val="en-CA"/>
              </w:rPr>
              <w:t>.</w:t>
            </w:r>
            <w:r>
              <w:rPr>
                <w:rStyle w:val="DeltaViewInsertion"/>
                <w:lang w:val="en-CA"/>
              </w:rPr>
              <w:t>1</w:t>
            </w:r>
            <w:r w:rsidRPr="001A2633">
              <w:rPr>
                <w:rStyle w:val="DeltaViewInsertion"/>
                <w:lang w:val="en-CA"/>
              </w:rPr>
              <w:t xml:space="preserve">.6, including as a part of any </w:t>
            </w:r>
            <w:r w:rsidRPr="001A2633">
              <w:rPr>
                <w:rStyle w:val="DeltaViewInsertion"/>
                <w:i/>
                <w:lang w:val="en-CA"/>
              </w:rPr>
              <w:t>Change Order</w:t>
            </w:r>
            <w:r w:rsidRPr="001A2633">
              <w:rPr>
                <w:rStyle w:val="DeltaViewInsertion"/>
                <w:lang w:val="en-CA"/>
              </w:rPr>
              <w:t xml:space="preserve"> or </w:t>
            </w:r>
            <w:r w:rsidRPr="001A2633">
              <w:rPr>
                <w:rStyle w:val="DeltaViewInsertion"/>
                <w:i/>
                <w:lang w:val="en-CA"/>
              </w:rPr>
              <w:t>Change Directive</w:t>
            </w:r>
            <w:r w:rsidRPr="001A2633">
              <w:rPr>
                <w:rStyle w:val="DeltaViewInsertion"/>
                <w:lang w:val="en-CA"/>
              </w:rPr>
              <w:t xml:space="preserve">, may only occur once during each 3-month period for the duration of the </w:t>
            </w:r>
            <w:r w:rsidRPr="001A2633">
              <w:rPr>
                <w:rStyle w:val="DeltaViewInsertion"/>
                <w:i/>
                <w:lang w:val="en-CA"/>
              </w:rPr>
              <w:t>Project</w:t>
            </w:r>
            <w:r w:rsidRPr="001A2633">
              <w:rPr>
                <w:rStyle w:val="DeltaViewInsertion"/>
                <w:lang w:val="en-CA"/>
              </w:rPr>
              <w:t>.</w:t>
            </w:r>
            <w:bookmarkEnd w:id="444"/>
          </w:p>
          <w:p w14:paraId="5D3F6634" w14:textId="77777777" w:rsidR="00BC2E60" w:rsidRPr="0053531D" w:rsidRDefault="00BC2E60" w:rsidP="006A46B7">
            <w:pPr>
              <w:pStyle w:val="SC4"/>
              <w:ind w:left="720" w:hanging="720"/>
              <w:jc w:val="both"/>
            </w:pPr>
          </w:p>
        </w:tc>
      </w:tr>
      <w:tr w:rsidR="00BC2E60" w:rsidRPr="00AB0F97" w14:paraId="380DA226" w14:textId="77777777" w:rsidTr="006A46B7">
        <w:tc>
          <w:tcPr>
            <w:tcW w:w="923" w:type="dxa"/>
          </w:tcPr>
          <w:p w14:paraId="25768F2C" w14:textId="77777777" w:rsidR="00BC2E60" w:rsidRPr="00AB0F97" w:rsidRDefault="00BC2E60" w:rsidP="006A46B7">
            <w:pPr>
              <w:pStyle w:val="SimpleL3"/>
            </w:pPr>
          </w:p>
        </w:tc>
        <w:tc>
          <w:tcPr>
            <w:tcW w:w="990" w:type="dxa"/>
          </w:tcPr>
          <w:p w14:paraId="505F420E" w14:textId="77777777" w:rsidR="00BC2E60" w:rsidRDefault="00BC2E60" w:rsidP="006A46B7">
            <w:pPr>
              <w:pStyle w:val="TableText0"/>
              <w:jc w:val="center"/>
              <w:rPr>
                <w:sz w:val="20"/>
                <w:szCs w:val="20"/>
              </w:rPr>
            </w:pPr>
            <w:r>
              <w:rPr>
                <w:sz w:val="20"/>
                <w:szCs w:val="20"/>
              </w:rPr>
              <w:t>14.2</w:t>
            </w:r>
          </w:p>
        </w:tc>
        <w:tc>
          <w:tcPr>
            <w:tcW w:w="8167" w:type="dxa"/>
          </w:tcPr>
          <w:p w14:paraId="71760054" w14:textId="77777777" w:rsidR="00BC2E60" w:rsidRPr="009F668F" w:rsidRDefault="00BC2E60" w:rsidP="006A46B7">
            <w:pPr>
              <w:pStyle w:val="SC3"/>
              <w:numPr>
                <w:ilvl w:val="0"/>
                <w:numId w:val="0"/>
              </w:numPr>
              <w:jc w:val="both"/>
            </w:pPr>
            <w:r w:rsidRPr="0072318E">
              <w:rPr>
                <w:u w:val="single"/>
              </w:rPr>
              <w:t>Add</w:t>
            </w:r>
            <w:r>
              <w:t xml:space="preserve"> new</w:t>
            </w:r>
            <w:r w:rsidRPr="00F100B7">
              <w:t xml:space="preserve"> GC 1</w:t>
            </w:r>
            <w:r>
              <w:rPr>
                <w:lang w:val="en-CA"/>
              </w:rPr>
              <w:t>4</w:t>
            </w:r>
            <w:r w:rsidRPr="00F100B7">
              <w:t>.</w:t>
            </w:r>
            <w:r>
              <w:rPr>
                <w:lang w:val="en-CA"/>
              </w:rPr>
              <w:t>2</w:t>
            </w:r>
            <w:r w:rsidRPr="00F100B7">
              <w:t xml:space="preserve"> GENERAL LABOUR CONDITIONS as follows:</w:t>
            </w:r>
          </w:p>
          <w:p w14:paraId="56F79046" w14:textId="77777777" w:rsidR="00BC2E60" w:rsidRPr="00057557" w:rsidRDefault="00BC2E60" w:rsidP="006A46B7">
            <w:pPr>
              <w:pStyle w:val="SC4"/>
              <w:ind w:left="775" w:hanging="775"/>
              <w:jc w:val="both"/>
              <w:rPr>
                <w:b/>
                <w:bCs w:val="0"/>
                <w:lang w:val="en-US"/>
              </w:rPr>
            </w:pPr>
            <w:r w:rsidRPr="00057557">
              <w:rPr>
                <w:b/>
                <w:bCs w:val="0"/>
                <w:lang w:val="en-US"/>
              </w:rPr>
              <w:t>“GC 14.2 GENERAL LABOUR CONDITIONS</w:t>
            </w:r>
          </w:p>
          <w:p w14:paraId="7266ADB6" w14:textId="77777777" w:rsidR="00BC2E60" w:rsidRPr="00057557" w:rsidRDefault="00BC2E60" w:rsidP="006A46B7">
            <w:pPr>
              <w:pStyle w:val="SC4"/>
              <w:ind w:left="775" w:hanging="775"/>
              <w:jc w:val="both"/>
              <w:rPr>
                <w:b/>
                <w:bCs w:val="0"/>
                <w:lang w:val="en-US"/>
              </w:rPr>
            </w:pPr>
          </w:p>
          <w:p w14:paraId="6823089D" w14:textId="77777777" w:rsidR="00BC2E60" w:rsidRPr="003B09D6" w:rsidRDefault="00BC2E60" w:rsidP="006A46B7">
            <w:pPr>
              <w:pStyle w:val="SC4"/>
              <w:ind w:left="864"/>
              <w:jc w:val="both"/>
              <w:rPr>
                <w:highlight w:val="cyan"/>
                <w:lang w:val="en-CA"/>
              </w:rPr>
            </w:pPr>
            <w:r w:rsidRPr="003E0B09">
              <w:t>1</w:t>
            </w:r>
            <w:r w:rsidRPr="003E0B09">
              <w:rPr>
                <w:lang w:val="en-CA"/>
              </w:rPr>
              <w:t>4</w:t>
            </w:r>
            <w:r w:rsidRPr="003E0B09">
              <w:t>.</w:t>
            </w:r>
            <w:r w:rsidRPr="003E0B09">
              <w:rPr>
                <w:lang w:val="en-CA"/>
              </w:rPr>
              <w:t>2</w:t>
            </w:r>
            <w:r w:rsidRPr="003E0B09">
              <w:t>.1</w:t>
            </w:r>
            <w:r w:rsidRPr="003E0B09">
              <w:tab/>
              <w:t>Any part</w:t>
            </w:r>
            <w:r>
              <w:t xml:space="preserve"> of the </w:t>
            </w:r>
            <w:r w:rsidRPr="004A57E5">
              <w:rPr>
                <w:i/>
                <w:iCs/>
              </w:rPr>
              <w:t>Work</w:t>
            </w:r>
            <w:r>
              <w:t xml:space="preserve"> performed by the </w:t>
            </w:r>
            <w:r w:rsidRPr="004A57E5">
              <w:rPr>
                <w:i/>
                <w:iCs/>
              </w:rPr>
              <w:t>Contractor</w:t>
            </w:r>
            <w:r>
              <w:t xml:space="preserve"> on behalf of the </w:t>
            </w:r>
            <w:r w:rsidRPr="004A57E5">
              <w:rPr>
                <w:i/>
                <w:iCs/>
              </w:rPr>
              <w:t>Owner</w:t>
            </w:r>
            <w:r>
              <w:t xml:space="preserve"> that falls under the provisions of any collective agreements by which the </w:t>
            </w:r>
            <w:r w:rsidRPr="004A57E5">
              <w:rPr>
                <w:i/>
                <w:iCs/>
              </w:rPr>
              <w:t>Owner</w:t>
            </w:r>
            <w:r>
              <w:t xml:space="preserve"> is bound, or which the </w:t>
            </w:r>
            <w:r w:rsidRPr="004A57E5">
              <w:rPr>
                <w:i/>
                <w:iCs/>
              </w:rPr>
              <w:t>Owner</w:t>
            </w:r>
            <w:r>
              <w:t xml:space="preserve"> is contractually required to apply to the </w:t>
            </w:r>
            <w:r w:rsidRPr="004A57E5">
              <w:rPr>
                <w:i/>
                <w:iCs/>
              </w:rPr>
              <w:t>Project</w:t>
            </w:r>
            <w:r>
              <w:t>, shall in each case be performed by employees covered by the applicable collective agreement. Without limiting the generality of the foregoing, such collective agreements include:</w:t>
            </w:r>
          </w:p>
          <w:p w14:paraId="230E65A6" w14:textId="77777777" w:rsidR="00BC2E60" w:rsidRPr="003B09D6" w:rsidRDefault="00BC2E60" w:rsidP="006A46B7">
            <w:pPr>
              <w:pStyle w:val="SC4"/>
              <w:jc w:val="both"/>
              <w:rPr>
                <w:highlight w:val="cyan"/>
                <w:lang w:val="en-CA"/>
              </w:rPr>
            </w:pPr>
          </w:p>
          <w:p w14:paraId="7A5E5962" w14:textId="77777777" w:rsidR="00BC2E60" w:rsidRDefault="00BC2E60" w:rsidP="006A46B7">
            <w:pPr>
              <w:pStyle w:val="SC4"/>
              <w:ind w:left="1405" w:hanging="540"/>
              <w:jc w:val="both"/>
            </w:pPr>
            <w:r w:rsidRPr="003E0B09">
              <w:rPr>
                <w:lang w:val="en-CA"/>
              </w:rPr>
              <w:t>.1</w:t>
            </w:r>
            <w:r w:rsidRPr="003E0B09">
              <w:rPr>
                <w:lang w:val="en-CA"/>
              </w:rPr>
              <w:tab/>
            </w:r>
            <w:r>
              <w:t xml:space="preserve">Where applicable, the current provincial agreement covering construction work in the industrial, commercial and institutional sector of the construction industry in the Province of Ontario between the Electrical Trade Bargaining Agency of the Electrical Contractors' Association of </w:t>
            </w:r>
            <w:r>
              <w:lastRenderedPageBreak/>
              <w:t>Ontario and the International Brotherhood of Electrical Workers and the IBEW Construction Council of Ontario, and its affiliated locals, including IBEW Local 353;</w:t>
            </w:r>
          </w:p>
          <w:p w14:paraId="1097FAC4" w14:textId="77777777" w:rsidR="00BC2E60" w:rsidRDefault="00BC2E60" w:rsidP="006A46B7">
            <w:pPr>
              <w:pStyle w:val="SC4"/>
              <w:ind w:left="1405" w:hanging="540"/>
              <w:jc w:val="both"/>
            </w:pPr>
          </w:p>
          <w:p w14:paraId="317BF5EA" w14:textId="77777777" w:rsidR="00BC2E60" w:rsidRDefault="00BC2E60" w:rsidP="006A46B7">
            <w:pPr>
              <w:pStyle w:val="SC4"/>
              <w:ind w:left="1405" w:hanging="540"/>
              <w:jc w:val="both"/>
            </w:pPr>
            <w:r>
              <w:t>.2</w:t>
            </w:r>
            <w:r>
              <w:tab/>
              <w:t xml:space="preserve">Where applicable, the current provincial agreement covering construction work in the industrial, commercial and institutional sector of the construction industry in the Province of Ontario between the Mechanical Contractors Association of Ontario and the Ontario Pipe Trades Council, and its affiliated locals, including UA Local 46; </w:t>
            </w:r>
          </w:p>
          <w:p w14:paraId="7B95DB22" w14:textId="77777777" w:rsidR="00BC2E60" w:rsidRDefault="00BC2E60" w:rsidP="006A46B7">
            <w:pPr>
              <w:pStyle w:val="SC4"/>
              <w:ind w:left="1405" w:hanging="540"/>
              <w:jc w:val="both"/>
            </w:pPr>
          </w:p>
          <w:p w14:paraId="3F04B258" w14:textId="77777777" w:rsidR="00BC2E60" w:rsidRDefault="00BC2E60" w:rsidP="006A46B7">
            <w:pPr>
              <w:pStyle w:val="SC4"/>
              <w:ind w:left="1405" w:hanging="540"/>
              <w:jc w:val="both"/>
            </w:pPr>
            <w:r>
              <w:t>.3</w:t>
            </w:r>
            <w:r>
              <w:tab/>
              <w:t xml:space="preserve">Where applicable, the current provincial agreement covering construction work in the industrial, commercial and institutional sector of the construction industry in the Province of Ontario between the Canadian Automatic Sprinkler Association and the United Association of Journeymen and Apprentices of the Plumbing and Pipefitting Industry of the United States and Canada, and its affiliated local, UA Local 853; </w:t>
            </w:r>
          </w:p>
          <w:p w14:paraId="323AB1B6" w14:textId="77777777" w:rsidR="00BC2E60" w:rsidRDefault="00BC2E60" w:rsidP="006A46B7">
            <w:pPr>
              <w:pStyle w:val="SC4"/>
              <w:ind w:left="3420" w:hanging="540"/>
              <w:jc w:val="both"/>
            </w:pPr>
          </w:p>
          <w:p w14:paraId="10C0617F" w14:textId="77777777" w:rsidR="00BC2E60" w:rsidRDefault="00BC2E60" w:rsidP="006A46B7">
            <w:pPr>
              <w:pStyle w:val="SC4"/>
              <w:ind w:left="1405" w:hanging="540"/>
              <w:jc w:val="both"/>
            </w:pPr>
            <w:r>
              <w:t>.4</w:t>
            </w:r>
            <w:r>
              <w:tab/>
              <w:t>Where applicable, the current provincial agreement covering construction work in the industrial, commercial and institutional sector of the construction industry in the Province of Ontario between a council of employers' associations consisting of the Ontario Painting Contractors Association, the Acoustical Association of Ontario and the Interior Systems Contractors Association of Ontario and the International Union of Painters and Allied Trades and the Ontario Council of the International Union of Painters and Allied Trades, and its affiliated locals, including IUPAT Local 557; and</w:t>
            </w:r>
          </w:p>
          <w:p w14:paraId="3F68F877" w14:textId="77777777" w:rsidR="00BC2E60" w:rsidRDefault="00BC2E60" w:rsidP="006A46B7">
            <w:pPr>
              <w:pStyle w:val="SC4"/>
              <w:ind w:left="3420" w:hanging="540"/>
              <w:jc w:val="both"/>
            </w:pPr>
          </w:p>
          <w:p w14:paraId="3910B0F7" w14:textId="77777777" w:rsidR="00BC2E60" w:rsidRPr="00A5479C" w:rsidRDefault="00BC2E60" w:rsidP="006A46B7">
            <w:pPr>
              <w:pStyle w:val="SC4"/>
              <w:ind w:left="1405" w:hanging="540"/>
              <w:jc w:val="both"/>
              <w:rPr>
                <w:b/>
                <w:bCs w:val="0"/>
                <w:lang w:val="en-US"/>
              </w:rPr>
            </w:pPr>
            <w:r>
              <w:t>.5</w:t>
            </w:r>
            <w:r>
              <w:tab/>
              <w:t xml:space="preserve">Where applicable, the current provincial agreement covering construction work in the industrial, commercial and institutional sector of the construction industry in the Province of Ontario between the Carpenters' Employer Bargaining Agency and the Carpenters' District Council of Ontario, United Brotherhood of Carpenters and Joiners of America, and its affiliated locals, including Carpenters Local 27 and Carpenters Local 675.  </w:t>
            </w:r>
          </w:p>
          <w:p w14:paraId="5061D55D" w14:textId="77777777" w:rsidR="00BC2E60" w:rsidRPr="003E0B09" w:rsidRDefault="00BC2E60" w:rsidP="006A46B7">
            <w:pPr>
              <w:pStyle w:val="SC4"/>
              <w:jc w:val="both"/>
              <w:rPr>
                <w:bCs w:val="0"/>
                <w:lang w:val="en-US"/>
              </w:rPr>
            </w:pPr>
          </w:p>
          <w:p w14:paraId="54431E43" w14:textId="77777777" w:rsidR="00BC2E60" w:rsidRPr="003E0B09" w:rsidRDefault="00BC2E60" w:rsidP="006A46B7">
            <w:pPr>
              <w:pStyle w:val="SC5"/>
              <w:ind w:left="864" w:hanging="864"/>
              <w:jc w:val="both"/>
              <w:rPr>
                <w:lang w:val="en-CA"/>
              </w:rPr>
            </w:pPr>
            <w:r w:rsidRPr="003E0B09">
              <w:t>1</w:t>
            </w:r>
            <w:r w:rsidRPr="003E0B09">
              <w:rPr>
                <w:lang w:val="en-CA"/>
              </w:rPr>
              <w:t>4</w:t>
            </w:r>
            <w:r w:rsidRPr="003E0B09">
              <w:t>.</w:t>
            </w:r>
            <w:r w:rsidRPr="003E0B09">
              <w:rPr>
                <w:lang w:val="en-CA"/>
              </w:rPr>
              <w:t>2</w:t>
            </w:r>
            <w:r w:rsidRPr="003E0B09">
              <w:t>.2</w:t>
            </w:r>
            <w:r w:rsidRPr="003E0B09">
              <w:tab/>
            </w:r>
            <w:r>
              <w:t>General contractors working on projects at all University campuses with a value below One Hundred Thousand ($100,000) and above Five Million ($5,000,000) must be bound to the provincial agreement between the Carpenters' Employer Bargaining Agency and the Carpenters' District Council of Ontario, United Brotherhood of Carpenters and Joiners of America, and its affiliated locals, including Carpenters Local 27 and Carpenters Local 675.</w:t>
            </w:r>
          </w:p>
          <w:p w14:paraId="2DECC323" w14:textId="77777777" w:rsidR="00BC2E60" w:rsidRPr="003E0B09" w:rsidRDefault="00BC2E60" w:rsidP="006A46B7">
            <w:pPr>
              <w:pStyle w:val="SC4"/>
              <w:ind w:left="864"/>
              <w:jc w:val="both"/>
              <w:rPr>
                <w:bCs w:val="0"/>
              </w:rPr>
            </w:pPr>
          </w:p>
          <w:p w14:paraId="6F06E489" w14:textId="77777777" w:rsidR="00BC2E60" w:rsidRPr="003E0B09" w:rsidRDefault="00BC2E60" w:rsidP="006A46B7">
            <w:pPr>
              <w:pStyle w:val="SC4"/>
              <w:ind w:left="864"/>
              <w:jc w:val="both"/>
            </w:pPr>
            <w:r w:rsidRPr="003E0B09">
              <w:t>1</w:t>
            </w:r>
            <w:r w:rsidRPr="003E0B09">
              <w:rPr>
                <w:lang w:val="en-CA"/>
              </w:rPr>
              <w:t>4</w:t>
            </w:r>
            <w:r w:rsidRPr="003E0B09">
              <w:t>.</w:t>
            </w:r>
            <w:r w:rsidRPr="003E0B09">
              <w:rPr>
                <w:lang w:val="en-CA"/>
              </w:rPr>
              <w:t>2</w:t>
            </w:r>
            <w:r w:rsidRPr="003E0B09">
              <w:t>.3</w:t>
            </w:r>
            <w:r w:rsidRPr="003E0B09">
              <w:tab/>
            </w:r>
            <w:r>
              <w:t xml:space="preserve">These </w:t>
            </w:r>
            <w:r w:rsidRPr="004A57E5">
              <w:rPr>
                <w:i/>
                <w:iCs/>
              </w:rPr>
              <w:t>General Labour Conditions</w:t>
            </w:r>
            <w:r>
              <w:t xml:space="preserve"> shall apply to each </w:t>
            </w:r>
            <w:r w:rsidRPr="004A57E5">
              <w:rPr>
                <w:i/>
                <w:iCs/>
              </w:rPr>
              <w:t>Subcontractor</w:t>
            </w:r>
            <w:r>
              <w:t xml:space="preserve"> and the </w:t>
            </w:r>
            <w:r w:rsidRPr="004A57E5">
              <w:rPr>
                <w:i/>
                <w:iCs/>
              </w:rPr>
              <w:t>Contractor</w:t>
            </w:r>
            <w:r>
              <w:t xml:space="preserve"> shall include these </w:t>
            </w:r>
            <w:r w:rsidRPr="004A57E5">
              <w:rPr>
                <w:i/>
                <w:iCs/>
              </w:rPr>
              <w:t>General Labour Conditions</w:t>
            </w:r>
            <w:r>
              <w:t xml:space="preserve">, with necessary changes, in each of its contracts with </w:t>
            </w:r>
            <w:r w:rsidRPr="004A57E5">
              <w:rPr>
                <w:i/>
                <w:iCs/>
              </w:rPr>
              <w:t>Subcontractors</w:t>
            </w:r>
            <w:r>
              <w:t xml:space="preserve"> for any part of the </w:t>
            </w:r>
            <w:r w:rsidRPr="004A57E5">
              <w:rPr>
                <w:i/>
                <w:iCs/>
              </w:rPr>
              <w:t>Project</w:t>
            </w:r>
            <w:r>
              <w:t>.</w:t>
            </w:r>
          </w:p>
          <w:p w14:paraId="767A5F44" w14:textId="77777777" w:rsidR="00BC2E60" w:rsidRPr="003E0B09" w:rsidRDefault="00BC2E60" w:rsidP="006A46B7">
            <w:pPr>
              <w:jc w:val="both"/>
              <w:rPr>
                <w:rFonts w:cs="Arial"/>
                <w:bCs/>
                <w:szCs w:val="20"/>
              </w:rPr>
            </w:pPr>
          </w:p>
          <w:p w14:paraId="4FA5AB83" w14:textId="77777777" w:rsidR="00BC2E60" w:rsidRDefault="00BC2E60" w:rsidP="006A46B7">
            <w:pPr>
              <w:pStyle w:val="SC4"/>
              <w:ind w:left="775" w:hanging="720"/>
              <w:jc w:val="both"/>
            </w:pPr>
            <w:r w:rsidRPr="003E0B09">
              <w:t>1</w:t>
            </w:r>
            <w:r w:rsidRPr="003E0B09">
              <w:rPr>
                <w:lang w:val="en-CA"/>
              </w:rPr>
              <w:t>4</w:t>
            </w:r>
            <w:r w:rsidRPr="003E0B09">
              <w:t>.</w:t>
            </w:r>
            <w:r w:rsidRPr="003E0B09">
              <w:rPr>
                <w:lang w:val="en-CA"/>
              </w:rPr>
              <w:t>2</w:t>
            </w:r>
            <w:r w:rsidRPr="003E0B09">
              <w:t>.4</w:t>
            </w:r>
            <w:r w:rsidRPr="003E0B09">
              <w:tab/>
            </w:r>
            <w:r>
              <w:t xml:space="preserve">The </w:t>
            </w:r>
            <w:r w:rsidRPr="004A57E5">
              <w:rPr>
                <w:i/>
                <w:iCs/>
              </w:rPr>
              <w:t>Contractor</w:t>
            </w:r>
            <w:r>
              <w:t xml:space="preserve"> shall indemnify and save the </w:t>
            </w:r>
            <w:r w:rsidRPr="004A57E5">
              <w:rPr>
                <w:i/>
                <w:iCs/>
              </w:rPr>
              <w:t>Owner</w:t>
            </w:r>
            <w:r>
              <w:t xml:space="preserve"> harmless from and against all loss, claim, expense or damage suffered by the </w:t>
            </w:r>
            <w:r w:rsidRPr="004A57E5">
              <w:rPr>
                <w:i/>
                <w:iCs/>
              </w:rPr>
              <w:t>Owner</w:t>
            </w:r>
            <w:r>
              <w:t xml:space="preserve"> arising from the failure of the </w:t>
            </w:r>
            <w:r w:rsidRPr="004A57E5">
              <w:rPr>
                <w:i/>
                <w:iCs/>
              </w:rPr>
              <w:t>Contractor</w:t>
            </w:r>
            <w:r>
              <w:t xml:space="preserve"> or any </w:t>
            </w:r>
            <w:r w:rsidRPr="004A57E5">
              <w:rPr>
                <w:i/>
                <w:iCs/>
              </w:rPr>
              <w:t>Subcontractor</w:t>
            </w:r>
            <w:r>
              <w:t xml:space="preserve"> to comply with the requirements of these </w:t>
            </w:r>
            <w:r w:rsidRPr="007E0F0F">
              <w:rPr>
                <w:i/>
                <w:iCs/>
              </w:rPr>
              <w:t>General Labour Conditions</w:t>
            </w:r>
            <w:r>
              <w:t xml:space="preserve"> and agrees that the </w:t>
            </w:r>
            <w:r w:rsidRPr="004A57E5">
              <w:rPr>
                <w:i/>
                <w:iCs/>
              </w:rPr>
              <w:t>Owner</w:t>
            </w:r>
            <w:r>
              <w:t xml:space="preserve"> may set-off against the </w:t>
            </w:r>
            <w:r w:rsidRPr="004A57E5">
              <w:rPr>
                <w:i/>
                <w:iCs/>
              </w:rPr>
              <w:t>Contractor’s</w:t>
            </w:r>
            <w:r>
              <w:t xml:space="preserve"> payables an amount equal to said loss, claim, expense. This indemnity is in addition to, and not limited by, the indemnity of the </w:t>
            </w:r>
            <w:r w:rsidRPr="004A57E5">
              <w:rPr>
                <w:i/>
                <w:iCs/>
              </w:rPr>
              <w:t>Contractor</w:t>
            </w:r>
            <w:r>
              <w:t xml:space="preserve"> in GC1</w:t>
            </w:r>
            <w:r>
              <w:rPr>
                <w:lang w:val="en-US"/>
              </w:rPr>
              <w:t>3</w:t>
            </w:r>
            <w:r>
              <w:t>.1 – INDEMNIFICATION.”</w:t>
            </w:r>
          </w:p>
          <w:p w14:paraId="21B1AB84" w14:textId="77777777" w:rsidR="00BC2E60" w:rsidRPr="003E0B09" w:rsidRDefault="00BC2E60" w:rsidP="006A46B7">
            <w:pPr>
              <w:pStyle w:val="SC4"/>
              <w:ind w:left="775" w:hanging="720"/>
              <w:jc w:val="both"/>
              <w:rPr>
                <w:b/>
                <w:bCs w:val="0"/>
                <w:highlight w:val="yellow"/>
                <w:lang w:val="en-US"/>
              </w:rPr>
            </w:pPr>
          </w:p>
        </w:tc>
      </w:tr>
      <w:tr w:rsidR="00BC2E60" w:rsidRPr="00AB0F97" w14:paraId="011D515C" w14:textId="77777777" w:rsidTr="006A46B7">
        <w:tc>
          <w:tcPr>
            <w:tcW w:w="923" w:type="dxa"/>
          </w:tcPr>
          <w:p w14:paraId="7E12524F" w14:textId="77777777" w:rsidR="00BC2E60" w:rsidRPr="00AB0F97" w:rsidRDefault="00BC2E60" w:rsidP="006A46B7">
            <w:pPr>
              <w:pStyle w:val="SimpleL3"/>
            </w:pPr>
          </w:p>
        </w:tc>
        <w:tc>
          <w:tcPr>
            <w:tcW w:w="990" w:type="dxa"/>
          </w:tcPr>
          <w:p w14:paraId="1FEC9DFB" w14:textId="77777777" w:rsidR="00BC2E60" w:rsidRDefault="00BC2E60" w:rsidP="006A46B7">
            <w:pPr>
              <w:pStyle w:val="TableText0"/>
              <w:jc w:val="center"/>
              <w:rPr>
                <w:sz w:val="20"/>
                <w:szCs w:val="20"/>
              </w:rPr>
            </w:pPr>
            <w:r>
              <w:rPr>
                <w:sz w:val="20"/>
                <w:szCs w:val="20"/>
              </w:rPr>
              <w:t>14.3</w:t>
            </w:r>
          </w:p>
        </w:tc>
        <w:tc>
          <w:tcPr>
            <w:tcW w:w="8167" w:type="dxa"/>
          </w:tcPr>
          <w:p w14:paraId="537574A2" w14:textId="77777777" w:rsidR="00BC2E60" w:rsidRPr="002916F2" w:rsidRDefault="00BC2E60" w:rsidP="006A46B7">
            <w:pPr>
              <w:pStyle w:val="SC3"/>
              <w:numPr>
                <w:ilvl w:val="0"/>
                <w:numId w:val="0"/>
              </w:numPr>
              <w:jc w:val="both"/>
            </w:pPr>
            <w:r w:rsidRPr="002916F2">
              <w:rPr>
                <w:u w:val="single"/>
              </w:rPr>
              <w:t>Add</w:t>
            </w:r>
            <w:r w:rsidRPr="002916F2">
              <w:rPr>
                <w:lang w:val="en-US"/>
              </w:rPr>
              <w:t xml:space="preserve"> new</w:t>
            </w:r>
            <w:r w:rsidRPr="002916F2">
              <w:t xml:space="preserve"> GC 1</w:t>
            </w:r>
            <w:r w:rsidRPr="002916F2">
              <w:rPr>
                <w:lang w:val="en-CA"/>
              </w:rPr>
              <w:t>4</w:t>
            </w:r>
            <w:r w:rsidRPr="002916F2">
              <w:t>.</w:t>
            </w:r>
            <w:r w:rsidRPr="002916F2">
              <w:rPr>
                <w:lang w:val="en-CA"/>
              </w:rPr>
              <w:t>3</w:t>
            </w:r>
            <w:r w:rsidRPr="002916F2">
              <w:t xml:space="preserve"> OWNERSHIP OF MATERIALS as follows:</w:t>
            </w:r>
          </w:p>
          <w:p w14:paraId="5C084B82" w14:textId="77777777" w:rsidR="00BC2E60" w:rsidRPr="002916F2" w:rsidRDefault="00BC2E60" w:rsidP="006A46B7">
            <w:pPr>
              <w:jc w:val="both"/>
              <w:rPr>
                <w:rFonts w:cs="Arial"/>
                <w:bCs/>
                <w:szCs w:val="20"/>
              </w:rPr>
            </w:pPr>
          </w:p>
          <w:p w14:paraId="4545A034" w14:textId="77777777" w:rsidR="00BC2E60" w:rsidRPr="002916F2" w:rsidRDefault="00BC2E60" w:rsidP="006A46B7">
            <w:pPr>
              <w:pStyle w:val="SC4"/>
              <w:ind w:left="0" w:firstLine="0"/>
              <w:jc w:val="both"/>
              <w:rPr>
                <w:b/>
                <w:bCs w:val="0"/>
                <w:lang w:val="en-CA"/>
              </w:rPr>
            </w:pPr>
            <w:r w:rsidRPr="002916F2">
              <w:rPr>
                <w:b/>
                <w:bCs w:val="0"/>
                <w:lang w:val="en-CA"/>
              </w:rPr>
              <w:t xml:space="preserve">GC 14.3 OWNERSHIP OF MATERIALS </w:t>
            </w:r>
          </w:p>
          <w:p w14:paraId="1B1FCCE6" w14:textId="77777777" w:rsidR="00BC2E60" w:rsidRPr="002916F2" w:rsidRDefault="00BC2E60" w:rsidP="006A46B7">
            <w:pPr>
              <w:pStyle w:val="SC4"/>
              <w:jc w:val="both"/>
              <w:rPr>
                <w:b/>
                <w:bCs w:val="0"/>
                <w:lang w:val="en-CA"/>
              </w:rPr>
            </w:pPr>
          </w:p>
          <w:p w14:paraId="2E045D83" w14:textId="77777777" w:rsidR="00BC2E60" w:rsidRPr="002916F2" w:rsidRDefault="00BC2E60" w:rsidP="006A46B7">
            <w:pPr>
              <w:pStyle w:val="SC4"/>
              <w:ind w:left="864"/>
              <w:jc w:val="both"/>
              <w:rPr>
                <w:rFonts w:cs="Arial"/>
                <w:bCs w:val="0"/>
              </w:rPr>
            </w:pPr>
            <w:r w:rsidRPr="002916F2">
              <w:t>1</w:t>
            </w:r>
            <w:r w:rsidRPr="002916F2">
              <w:rPr>
                <w:lang w:val="en-CA"/>
              </w:rPr>
              <w:t>4</w:t>
            </w:r>
            <w:r w:rsidRPr="002916F2">
              <w:t>.</w:t>
            </w:r>
            <w:r w:rsidRPr="002916F2">
              <w:rPr>
                <w:lang w:val="en-CA"/>
              </w:rPr>
              <w:t>3.1</w:t>
            </w:r>
            <w:r w:rsidRPr="002916F2">
              <w:tab/>
              <w:t xml:space="preserve">Unless otherwise specified, all materials existing at the </w:t>
            </w:r>
            <w:r w:rsidRPr="002916F2">
              <w:rPr>
                <w:i/>
              </w:rPr>
              <w:t>Place</w:t>
            </w:r>
            <w:r w:rsidRPr="002916F2">
              <w:t xml:space="preserve"> </w:t>
            </w:r>
            <w:r w:rsidRPr="002916F2">
              <w:rPr>
                <w:i/>
              </w:rPr>
              <w:t>of</w:t>
            </w:r>
            <w:r w:rsidRPr="002916F2">
              <w:t xml:space="preserve"> </w:t>
            </w:r>
            <w:r w:rsidRPr="002916F2">
              <w:rPr>
                <w:i/>
              </w:rPr>
              <w:t>the</w:t>
            </w:r>
            <w:r w:rsidRPr="002916F2">
              <w:t xml:space="preserve"> </w:t>
            </w:r>
            <w:r w:rsidRPr="002916F2">
              <w:rPr>
                <w:i/>
              </w:rPr>
              <w:t>Work</w:t>
            </w:r>
            <w:r w:rsidRPr="002916F2">
              <w:t xml:space="preserve"> at the time of execution of the Contract shall remain the property of the Owner. All </w:t>
            </w:r>
            <w:r w:rsidRPr="002916F2">
              <w:rPr>
                <w:i/>
              </w:rPr>
              <w:t>Work</w:t>
            </w:r>
            <w:r w:rsidRPr="002916F2">
              <w:t xml:space="preserve">, </w:t>
            </w:r>
            <w:r w:rsidRPr="002916F2">
              <w:rPr>
                <w:i/>
              </w:rPr>
              <w:t>Products</w:t>
            </w:r>
            <w:r w:rsidRPr="002916F2">
              <w:t xml:space="preserve"> and materials delivered by the </w:t>
            </w:r>
            <w:r w:rsidRPr="002916F2">
              <w:rPr>
                <w:i/>
              </w:rPr>
              <w:t>Contractor</w:t>
            </w:r>
            <w:r w:rsidRPr="002916F2">
              <w:t xml:space="preserve"> which form part of the </w:t>
            </w:r>
            <w:r w:rsidRPr="002916F2">
              <w:rPr>
                <w:i/>
              </w:rPr>
              <w:t>Work</w:t>
            </w:r>
            <w:r w:rsidRPr="002916F2">
              <w:t xml:space="preserve"> shall be considered the property of the </w:t>
            </w:r>
            <w:r w:rsidRPr="002916F2">
              <w:rPr>
                <w:i/>
              </w:rPr>
              <w:t>Owner</w:t>
            </w:r>
            <w:r w:rsidRPr="002916F2">
              <w:t xml:space="preserve"> but the </w:t>
            </w:r>
            <w:r w:rsidRPr="002916F2">
              <w:rPr>
                <w:i/>
              </w:rPr>
              <w:t>Contractor</w:t>
            </w:r>
            <w:r w:rsidRPr="002916F2">
              <w:t xml:space="preserve"> shall remove all surplus or rejected materials as its property when notified in writing to do so by the </w:t>
            </w:r>
            <w:r w:rsidRPr="002916F2">
              <w:rPr>
                <w:i/>
              </w:rPr>
              <w:t>Consultant</w:t>
            </w:r>
            <w:r w:rsidRPr="002916F2">
              <w:t>.</w:t>
            </w:r>
          </w:p>
          <w:p w14:paraId="788428C7" w14:textId="77777777" w:rsidR="00BC2E60" w:rsidRPr="002916F2" w:rsidRDefault="00BC2E60" w:rsidP="006A46B7">
            <w:pPr>
              <w:pStyle w:val="SC3"/>
              <w:numPr>
                <w:ilvl w:val="0"/>
                <w:numId w:val="0"/>
              </w:numPr>
              <w:jc w:val="both"/>
              <w:rPr>
                <w:u w:val="single"/>
              </w:rPr>
            </w:pPr>
          </w:p>
        </w:tc>
      </w:tr>
      <w:tr w:rsidR="00BC2E60" w:rsidRPr="00AB0F97" w14:paraId="7C37D412" w14:textId="77777777" w:rsidTr="006A46B7">
        <w:tc>
          <w:tcPr>
            <w:tcW w:w="923" w:type="dxa"/>
          </w:tcPr>
          <w:p w14:paraId="5CC6DBA9" w14:textId="77777777" w:rsidR="00BC2E60" w:rsidRPr="00AB0F97" w:rsidRDefault="00BC2E60" w:rsidP="006A46B7">
            <w:pPr>
              <w:pStyle w:val="SimpleL3"/>
            </w:pPr>
          </w:p>
        </w:tc>
        <w:tc>
          <w:tcPr>
            <w:tcW w:w="990" w:type="dxa"/>
          </w:tcPr>
          <w:p w14:paraId="53E5C6CC" w14:textId="77777777" w:rsidR="00BC2E60" w:rsidRDefault="00BC2E60" w:rsidP="006A46B7">
            <w:pPr>
              <w:pStyle w:val="TableText0"/>
              <w:jc w:val="center"/>
              <w:rPr>
                <w:sz w:val="20"/>
                <w:szCs w:val="20"/>
              </w:rPr>
            </w:pPr>
            <w:r>
              <w:rPr>
                <w:sz w:val="20"/>
                <w:szCs w:val="20"/>
              </w:rPr>
              <w:t>14.4</w:t>
            </w:r>
          </w:p>
        </w:tc>
        <w:tc>
          <w:tcPr>
            <w:tcW w:w="8167" w:type="dxa"/>
          </w:tcPr>
          <w:p w14:paraId="310874B3" w14:textId="77777777" w:rsidR="00BC2E60" w:rsidRPr="00F100B7" w:rsidRDefault="00BC2E60" w:rsidP="006A46B7">
            <w:pPr>
              <w:pStyle w:val="SC3"/>
              <w:numPr>
                <w:ilvl w:val="0"/>
                <w:numId w:val="0"/>
              </w:numPr>
              <w:jc w:val="both"/>
            </w:pPr>
            <w:r w:rsidRPr="004E47F9">
              <w:rPr>
                <w:u w:val="single"/>
              </w:rPr>
              <w:t>Add</w:t>
            </w:r>
            <w:r>
              <w:rPr>
                <w:lang w:val="en-US"/>
              </w:rPr>
              <w:t xml:space="preserve"> new</w:t>
            </w:r>
            <w:r w:rsidRPr="00F100B7">
              <w:t xml:space="preserve"> GC1</w:t>
            </w:r>
            <w:r>
              <w:rPr>
                <w:lang w:val="en-CA"/>
              </w:rPr>
              <w:t>4</w:t>
            </w:r>
            <w:r w:rsidRPr="00F100B7">
              <w:t>.</w:t>
            </w:r>
            <w:r>
              <w:rPr>
                <w:lang w:val="en-CA"/>
              </w:rPr>
              <w:t>4</w:t>
            </w:r>
            <w:r w:rsidRPr="00F100B7">
              <w:t xml:space="preserve"> CONTRACTOR DISCHARGE OF LIABILITIES as follows:</w:t>
            </w:r>
          </w:p>
          <w:p w14:paraId="2C71C2C8" w14:textId="77777777" w:rsidR="00BC2E60" w:rsidRPr="00F100B7" w:rsidRDefault="00BC2E60" w:rsidP="006A46B7">
            <w:pPr>
              <w:jc w:val="both"/>
              <w:rPr>
                <w:rFonts w:cs="Arial"/>
                <w:bCs/>
                <w:szCs w:val="20"/>
              </w:rPr>
            </w:pPr>
          </w:p>
          <w:p w14:paraId="234A3EA3" w14:textId="77777777" w:rsidR="00BC2E60" w:rsidRDefault="00BC2E60" w:rsidP="006A46B7">
            <w:pPr>
              <w:pStyle w:val="SC4"/>
              <w:ind w:left="0" w:firstLine="0"/>
              <w:jc w:val="both"/>
              <w:rPr>
                <w:b/>
                <w:bCs w:val="0"/>
                <w:lang w:val="en-CA"/>
              </w:rPr>
            </w:pPr>
            <w:r>
              <w:rPr>
                <w:b/>
                <w:bCs w:val="0"/>
                <w:lang w:val="en-CA"/>
              </w:rPr>
              <w:t xml:space="preserve">GC 14.4 CONTRACTOR DISCHARGE OF LIABILITIES </w:t>
            </w:r>
          </w:p>
          <w:p w14:paraId="7251ADBB" w14:textId="77777777" w:rsidR="00BC2E60" w:rsidRPr="004E4F8C" w:rsidRDefault="00BC2E60" w:rsidP="006A46B7">
            <w:pPr>
              <w:pStyle w:val="SC4"/>
              <w:jc w:val="both"/>
              <w:rPr>
                <w:b/>
                <w:bCs w:val="0"/>
                <w:lang w:val="en-CA"/>
              </w:rPr>
            </w:pPr>
          </w:p>
          <w:p w14:paraId="4282D9D1" w14:textId="77777777" w:rsidR="00BC2E60" w:rsidRPr="00F100B7" w:rsidRDefault="00BC2E60" w:rsidP="006A46B7">
            <w:pPr>
              <w:pStyle w:val="SC4"/>
              <w:ind w:left="864"/>
              <w:jc w:val="both"/>
            </w:pPr>
            <w:r w:rsidRPr="00F100B7">
              <w:t>1</w:t>
            </w:r>
            <w:r>
              <w:rPr>
                <w:lang w:val="en-CA"/>
              </w:rPr>
              <w:t>4</w:t>
            </w:r>
            <w:r w:rsidRPr="00F100B7">
              <w:t>.</w:t>
            </w:r>
            <w:r>
              <w:rPr>
                <w:lang w:val="en-CA"/>
              </w:rPr>
              <w:t>4</w:t>
            </w:r>
            <w:r w:rsidRPr="00F100B7">
              <w:t>.1</w:t>
            </w:r>
            <w:r>
              <w:tab/>
            </w:r>
            <w:r w:rsidRPr="00F100B7">
              <w:t xml:space="preserve">In addition to the obligations assumed by the </w:t>
            </w:r>
            <w:r w:rsidRPr="00D977AE">
              <w:rPr>
                <w:i/>
              </w:rPr>
              <w:t>Contractor</w:t>
            </w:r>
            <w:r w:rsidRPr="00F100B7">
              <w:t xml:space="preserve"> pursuant to GC3.</w:t>
            </w:r>
            <w:r>
              <w:rPr>
                <w:lang w:val="en-CA"/>
              </w:rPr>
              <w:t>6</w:t>
            </w:r>
            <w:r w:rsidRPr="00F100B7">
              <w:t xml:space="preserve">, the </w:t>
            </w:r>
            <w:r w:rsidRPr="00D977AE">
              <w:rPr>
                <w:i/>
              </w:rPr>
              <w:t>Contractor</w:t>
            </w:r>
            <w:r w:rsidRPr="00F100B7">
              <w:t xml:space="preserve"> agrees to discharge all liabilities incurred by it for labour, materials, services, </w:t>
            </w:r>
            <w:r w:rsidRPr="00D977AE">
              <w:rPr>
                <w:i/>
              </w:rPr>
              <w:t>Subcontractors</w:t>
            </w:r>
            <w:r w:rsidRPr="00F100B7">
              <w:t xml:space="preserve"> and </w:t>
            </w:r>
            <w:r w:rsidRPr="00D977AE">
              <w:rPr>
                <w:i/>
              </w:rPr>
              <w:t>Products</w:t>
            </w:r>
            <w:r w:rsidRPr="00F100B7">
              <w:t>, used or reasonably required for use in the</w:t>
            </w:r>
            <w:r>
              <w:t xml:space="preserve"> performance of the </w:t>
            </w:r>
            <w:r w:rsidRPr="00D977AE">
              <w:rPr>
                <w:i/>
              </w:rPr>
              <w:t>Work</w:t>
            </w:r>
            <w:r>
              <w:t xml:space="preserve">, on the date upon which each such </w:t>
            </w:r>
            <w:r w:rsidRPr="00F100B7">
              <w:t>liability becomes due.</w:t>
            </w:r>
          </w:p>
          <w:p w14:paraId="30EAFC92" w14:textId="77777777" w:rsidR="00BC2E60" w:rsidRPr="00F100B7" w:rsidRDefault="00BC2E60" w:rsidP="006A46B7">
            <w:pPr>
              <w:pStyle w:val="SC4"/>
              <w:jc w:val="both"/>
            </w:pPr>
          </w:p>
          <w:p w14:paraId="41E8381E" w14:textId="77777777" w:rsidR="00BC2E60" w:rsidRDefault="00BC2E60" w:rsidP="006A46B7">
            <w:pPr>
              <w:pStyle w:val="SC3"/>
              <w:numPr>
                <w:ilvl w:val="0"/>
                <w:numId w:val="0"/>
              </w:numPr>
              <w:ind w:left="865" w:hanging="810"/>
              <w:jc w:val="both"/>
            </w:pPr>
            <w:r w:rsidRPr="00F100B7">
              <w:t>1</w:t>
            </w:r>
            <w:r>
              <w:rPr>
                <w:lang w:val="en-CA"/>
              </w:rPr>
              <w:t>4</w:t>
            </w:r>
            <w:r w:rsidRPr="00F100B7">
              <w:t>.</w:t>
            </w:r>
            <w:r>
              <w:rPr>
                <w:lang w:val="en-CA"/>
              </w:rPr>
              <w:t>4</w:t>
            </w:r>
            <w:r w:rsidRPr="00F100B7">
              <w:t>.2</w:t>
            </w:r>
            <w:r>
              <w:tab/>
            </w:r>
            <w:r w:rsidRPr="00F100B7">
              <w:t xml:space="preserve">The </w:t>
            </w:r>
            <w:r w:rsidRPr="00D977AE">
              <w:rPr>
                <w:i/>
              </w:rPr>
              <w:t>Contractor</w:t>
            </w:r>
            <w:r w:rsidRPr="00F100B7">
              <w:t xml:space="preserve"> shall cause every </w:t>
            </w:r>
            <w:r w:rsidRPr="003D1D4F">
              <w:rPr>
                <w:i/>
                <w:iCs/>
              </w:rPr>
              <w:t>Subcontractor</w:t>
            </w:r>
            <w:r w:rsidRPr="00F100B7">
              <w:t xml:space="preserve"> and </w:t>
            </w:r>
            <w:r w:rsidRPr="003D1D4F">
              <w:rPr>
                <w:i/>
                <w:iCs/>
              </w:rPr>
              <w:t>Supplier</w:t>
            </w:r>
            <w:r w:rsidRPr="00F100B7">
              <w:t xml:space="preserve"> engaged in the performance of the </w:t>
            </w:r>
            <w:r w:rsidRPr="00D977AE">
              <w:rPr>
                <w:i/>
              </w:rPr>
              <w:t>Work</w:t>
            </w:r>
            <w:r w:rsidRPr="00F100B7">
              <w:t xml:space="preserve"> to discharge all liabilities incurred by them for labour, materials, services and </w:t>
            </w:r>
            <w:r w:rsidRPr="00D977AE">
              <w:rPr>
                <w:i/>
              </w:rPr>
              <w:t>Products</w:t>
            </w:r>
            <w:r w:rsidRPr="00F100B7">
              <w:t xml:space="preserve"> used or reasonably required for use in the performance of the </w:t>
            </w:r>
            <w:r w:rsidRPr="00D977AE">
              <w:rPr>
                <w:i/>
              </w:rPr>
              <w:t>Work</w:t>
            </w:r>
            <w:r w:rsidRPr="00F100B7">
              <w:t xml:space="preserve">. </w:t>
            </w:r>
            <w:r w:rsidRPr="00D977AE">
              <w:rPr>
                <w:i/>
              </w:rPr>
              <w:t>Workmen</w:t>
            </w:r>
            <w:r w:rsidRPr="00F100B7">
              <w:t xml:space="preserve"> employed by a </w:t>
            </w:r>
            <w:r w:rsidRPr="007A3319">
              <w:rPr>
                <w:i/>
                <w:iCs/>
              </w:rPr>
              <w:t>Subcontractor</w:t>
            </w:r>
            <w:r w:rsidRPr="00F100B7">
              <w:t xml:space="preserve"> or </w:t>
            </w:r>
            <w:r w:rsidRPr="007A3319">
              <w:rPr>
                <w:i/>
                <w:iCs/>
              </w:rPr>
              <w:t>Supplier</w:t>
            </w:r>
            <w:r w:rsidRPr="00F100B7">
              <w:t xml:space="preserve"> shall be paid in full at intervals not less frequently than required by the governing law and all liabilities of the </w:t>
            </w:r>
            <w:r w:rsidRPr="00D977AE">
              <w:rPr>
                <w:i/>
              </w:rPr>
              <w:t>Subcontractors</w:t>
            </w:r>
            <w:r w:rsidRPr="00F100B7">
              <w:t xml:space="preserve"> and </w:t>
            </w:r>
            <w:r w:rsidRPr="00D977AE">
              <w:rPr>
                <w:i/>
              </w:rPr>
              <w:t>Suppliers</w:t>
            </w:r>
            <w:r w:rsidRPr="00F100B7">
              <w:t xml:space="preserve"> shall be discharged on the date upon which each becomes due. At the request of the </w:t>
            </w:r>
            <w:r w:rsidRPr="003D1D4F">
              <w:rPr>
                <w:i/>
                <w:iCs/>
              </w:rPr>
              <w:t>Owner</w:t>
            </w:r>
            <w:r w:rsidRPr="00F100B7">
              <w:t xml:space="preserve">, the </w:t>
            </w:r>
            <w:r w:rsidRPr="00D977AE">
              <w:rPr>
                <w:i/>
              </w:rPr>
              <w:t>Contractor</w:t>
            </w:r>
            <w:r w:rsidRPr="00F100B7">
              <w:t xml:space="preserve"> shall furnish the </w:t>
            </w:r>
            <w:r w:rsidRPr="00D977AE">
              <w:rPr>
                <w:i/>
              </w:rPr>
              <w:t>Owner</w:t>
            </w:r>
            <w:r w:rsidRPr="00F100B7">
              <w:t xml:space="preserve"> with satisfactory evidence that its liabilities and those of its </w:t>
            </w:r>
            <w:r w:rsidRPr="00D977AE">
              <w:rPr>
                <w:i/>
              </w:rPr>
              <w:t>Subcontractors</w:t>
            </w:r>
            <w:r w:rsidRPr="00F100B7">
              <w:t xml:space="preserve"> and </w:t>
            </w:r>
            <w:r w:rsidRPr="00D977AE">
              <w:rPr>
                <w:i/>
              </w:rPr>
              <w:t>Suppliers</w:t>
            </w:r>
            <w:r w:rsidRPr="00F100B7">
              <w:t xml:space="preserve"> have been discharged.</w:t>
            </w:r>
          </w:p>
          <w:p w14:paraId="04BDB0E4" w14:textId="77777777" w:rsidR="00BC2E60" w:rsidRPr="0072318E" w:rsidRDefault="00BC2E60" w:rsidP="006A46B7">
            <w:pPr>
              <w:pStyle w:val="SC3"/>
              <w:numPr>
                <w:ilvl w:val="0"/>
                <w:numId w:val="0"/>
              </w:numPr>
              <w:jc w:val="both"/>
              <w:rPr>
                <w:u w:val="single"/>
              </w:rPr>
            </w:pPr>
          </w:p>
        </w:tc>
      </w:tr>
      <w:tr w:rsidR="00BC2E60" w:rsidRPr="00AB0F97" w14:paraId="29BC9481" w14:textId="77777777" w:rsidTr="006A46B7">
        <w:tc>
          <w:tcPr>
            <w:tcW w:w="923" w:type="dxa"/>
          </w:tcPr>
          <w:p w14:paraId="04CFAE0E" w14:textId="77777777" w:rsidR="00BC2E60" w:rsidRPr="00AB0F97" w:rsidRDefault="00BC2E60" w:rsidP="006A46B7">
            <w:pPr>
              <w:pStyle w:val="SimpleL3"/>
            </w:pPr>
          </w:p>
        </w:tc>
        <w:tc>
          <w:tcPr>
            <w:tcW w:w="990" w:type="dxa"/>
          </w:tcPr>
          <w:p w14:paraId="2E54F7C6" w14:textId="77777777" w:rsidR="00BC2E60" w:rsidRDefault="00BC2E60" w:rsidP="006A46B7">
            <w:pPr>
              <w:pStyle w:val="TableText0"/>
              <w:jc w:val="center"/>
              <w:rPr>
                <w:sz w:val="20"/>
                <w:szCs w:val="20"/>
              </w:rPr>
            </w:pPr>
            <w:r>
              <w:rPr>
                <w:sz w:val="20"/>
                <w:szCs w:val="20"/>
              </w:rPr>
              <w:t>14.5</w:t>
            </w:r>
          </w:p>
        </w:tc>
        <w:tc>
          <w:tcPr>
            <w:tcW w:w="8167" w:type="dxa"/>
          </w:tcPr>
          <w:p w14:paraId="0CB2329C" w14:textId="77777777" w:rsidR="00BC2E60" w:rsidRPr="00F100B7" w:rsidRDefault="00BC2E60" w:rsidP="006A46B7">
            <w:pPr>
              <w:pStyle w:val="SC3"/>
              <w:numPr>
                <w:ilvl w:val="0"/>
                <w:numId w:val="0"/>
              </w:numPr>
            </w:pPr>
            <w:r w:rsidRPr="003E72D9">
              <w:rPr>
                <w:u w:val="single"/>
              </w:rPr>
              <w:t>Add</w:t>
            </w:r>
            <w:r>
              <w:rPr>
                <w:lang w:val="en-US"/>
              </w:rPr>
              <w:t xml:space="preserve"> new</w:t>
            </w:r>
            <w:r w:rsidRPr="00F100B7">
              <w:t xml:space="preserve"> GC 1</w:t>
            </w:r>
            <w:r>
              <w:rPr>
                <w:lang w:val="en-CA"/>
              </w:rPr>
              <w:t>4</w:t>
            </w:r>
            <w:r w:rsidRPr="00F100B7">
              <w:t>.</w:t>
            </w:r>
            <w:r>
              <w:rPr>
                <w:lang w:val="en-CA"/>
              </w:rPr>
              <w:t>5</w:t>
            </w:r>
            <w:r w:rsidRPr="00F100B7">
              <w:t xml:space="preserve"> AS-BUILT DRAWINGS as follows:</w:t>
            </w:r>
          </w:p>
          <w:p w14:paraId="2B4C4FAF" w14:textId="77777777" w:rsidR="00BC2E60" w:rsidRPr="00F100B7" w:rsidRDefault="00BC2E60" w:rsidP="006A46B7">
            <w:pPr>
              <w:rPr>
                <w:rFonts w:cs="Arial"/>
                <w:bCs/>
                <w:szCs w:val="20"/>
              </w:rPr>
            </w:pPr>
          </w:p>
          <w:p w14:paraId="2999AB37" w14:textId="77777777" w:rsidR="00BC2E60" w:rsidRDefault="00BC2E60" w:rsidP="006A46B7">
            <w:pPr>
              <w:pStyle w:val="SC4"/>
              <w:ind w:left="0" w:firstLine="0"/>
              <w:jc w:val="both"/>
              <w:rPr>
                <w:b/>
                <w:bCs w:val="0"/>
                <w:lang w:val="en-CA"/>
              </w:rPr>
            </w:pPr>
            <w:r>
              <w:rPr>
                <w:b/>
                <w:bCs w:val="0"/>
                <w:lang w:val="en-CA"/>
              </w:rPr>
              <w:t xml:space="preserve">GC 14.5 AS-BUILT DRAWINGS </w:t>
            </w:r>
          </w:p>
          <w:p w14:paraId="074A3121" w14:textId="77777777" w:rsidR="00BC2E60" w:rsidRPr="004E4F8C" w:rsidRDefault="00BC2E60" w:rsidP="006A46B7">
            <w:pPr>
              <w:pStyle w:val="SC4"/>
              <w:jc w:val="both"/>
              <w:rPr>
                <w:b/>
                <w:bCs w:val="0"/>
                <w:lang w:val="en-CA"/>
              </w:rPr>
            </w:pPr>
          </w:p>
          <w:p w14:paraId="444B71CA" w14:textId="77777777" w:rsidR="00BC2E60" w:rsidRPr="00410DA8" w:rsidRDefault="00BC2E60" w:rsidP="006A46B7">
            <w:pPr>
              <w:pStyle w:val="SC4"/>
              <w:ind w:left="865"/>
              <w:jc w:val="both"/>
              <w:rPr>
                <w:lang w:val="en-US"/>
              </w:rPr>
            </w:pPr>
            <w:r>
              <w:t>14.5</w:t>
            </w:r>
            <w:r w:rsidRPr="2B63AC0F">
              <w:rPr>
                <w:lang w:val="en-US"/>
              </w:rPr>
              <w:t>.1</w:t>
            </w:r>
            <w:r>
              <w:tab/>
              <w:t xml:space="preserve">Unless </w:t>
            </w:r>
            <w:r w:rsidRPr="00410DA8">
              <w:t xml:space="preserve">otherwise provided in the </w:t>
            </w:r>
            <w:r w:rsidRPr="00410DA8">
              <w:rPr>
                <w:i/>
                <w:iCs/>
              </w:rPr>
              <w:t>Contract</w:t>
            </w:r>
            <w:r w:rsidRPr="00410DA8">
              <w:t xml:space="preserve"> </w:t>
            </w:r>
            <w:r w:rsidRPr="00410DA8">
              <w:rPr>
                <w:i/>
                <w:iCs/>
              </w:rPr>
              <w:t>Documents</w:t>
            </w:r>
            <w:r w:rsidRPr="00410DA8">
              <w:t xml:space="preserve">, the </w:t>
            </w:r>
            <w:r w:rsidRPr="00410DA8">
              <w:rPr>
                <w:i/>
                <w:iCs/>
              </w:rPr>
              <w:t>Contractor</w:t>
            </w:r>
            <w:r w:rsidRPr="00410DA8">
              <w:t xml:space="preserve"> shall prepare </w:t>
            </w:r>
            <w:r w:rsidRPr="00410DA8">
              <w:rPr>
                <w:rFonts w:eastAsia="Arial" w:cs="Arial"/>
                <w:bCs w:val="0"/>
                <w:i/>
                <w:iCs/>
                <w:sz w:val="19"/>
                <w:szCs w:val="19"/>
                <w:lang w:val="en-CA"/>
              </w:rPr>
              <w:t>As-Built Drawings</w:t>
            </w:r>
            <w:r w:rsidRPr="00410DA8">
              <w:t xml:space="preserve"> and provide them to the </w:t>
            </w:r>
            <w:r w:rsidRPr="00410DA8">
              <w:rPr>
                <w:i/>
                <w:iCs/>
              </w:rPr>
              <w:t>Consultant</w:t>
            </w:r>
            <w:r w:rsidRPr="00410DA8">
              <w:t xml:space="preserve"> for review.</w:t>
            </w:r>
          </w:p>
          <w:p w14:paraId="1D593212" w14:textId="77777777" w:rsidR="00BC2E60" w:rsidRPr="00410DA8" w:rsidRDefault="00BC2E60" w:rsidP="006A46B7">
            <w:pPr>
              <w:pStyle w:val="SC4"/>
              <w:ind w:left="865"/>
              <w:jc w:val="both"/>
              <w:rPr>
                <w:lang w:val="en-US"/>
              </w:rPr>
            </w:pPr>
          </w:p>
          <w:p w14:paraId="01E28E4C" w14:textId="77777777" w:rsidR="00BC2E60" w:rsidRPr="006D55A5" w:rsidRDefault="00BC2E60" w:rsidP="006A46B7">
            <w:pPr>
              <w:pStyle w:val="SC4"/>
              <w:ind w:left="865"/>
              <w:jc w:val="both"/>
              <w:rPr>
                <w:b/>
                <w:bCs w:val="0"/>
                <w:iCs/>
                <w:lang w:val="en-US"/>
              </w:rPr>
            </w:pPr>
            <w:r>
              <w:rPr>
                <w:lang w:val="en-US"/>
              </w:rPr>
              <w:t>14.5.2</w:t>
            </w:r>
            <w:r>
              <w:rPr>
                <w:lang w:val="en-US"/>
              </w:rPr>
              <w:tab/>
            </w:r>
            <w:r w:rsidRPr="00711E81">
              <w:rPr>
                <w:lang w:val="en-US"/>
              </w:rPr>
              <w:t xml:space="preserve">The </w:t>
            </w:r>
            <w:r w:rsidRPr="00711E81">
              <w:rPr>
                <w:i/>
                <w:lang w:val="en-US"/>
              </w:rPr>
              <w:t>Contractor</w:t>
            </w:r>
            <w:r w:rsidRPr="00711E81">
              <w:rPr>
                <w:lang w:val="en-US"/>
              </w:rPr>
              <w:t xml:space="preserve"> will conduct an initial review and prepare a </w:t>
            </w:r>
            <w:r>
              <w:rPr>
                <w:lang w:val="en-US"/>
              </w:rPr>
              <w:t xml:space="preserve">punch list, or a </w:t>
            </w:r>
            <w:r w:rsidRPr="00711E81">
              <w:rPr>
                <w:lang w:val="en-US"/>
              </w:rPr>
              <w:t xml:space="preserve">list of deficiencies </w:t>
            </w:r>
            <w:r>
              <w:rPr>
                <w:lang w:val="en-US"/>
              </w:rPr>
              <w:t>in accordance with the Ontario Association of Architects</w:t>
            </w:r>
            <w:r w:rsidRPr="00711E81">
              <w:rPr>
                <w:lang w:val="en-US"/>
              </w:rPr>
              <w:t>/O</w:t>
            </w:r>
            <w:r>
              <w:rPr>
                <w:lang w:val="en-US"/>
              </w:rPr>
              <w:t xml:space="preserve">ntario </w:t>
            </w:r>
            <w:r w:rsidRPr="00711E81">
              <w:rPr>
                <w:lang w:val="en-US"/>
              </w:rPr>
              <w:t>G</w:t>
            </w:r>
            <w:r>
              <w:rPr>
                <w:lang w:val="en-US"/>
              </w:rPr>
              <w:t xml:space="preserve">eneral </w:t>
            </w:r>
            <w:r w:rsidRPr="00711E81">
              <w:rPr>
                <w:lang w:val="en-US"/>
              </w:rPr>
              <w:t>C</w:t>
            </w:r>
            <w:r>
              <w:rPr>
                <w:lang w:val="en-US"/>
              </w:rPr>
              <w:t xml:space="preserve">ontractors’ </w:t>
            </w:r>
            <w:r w:rsidRPr="00711E81">
              <w:rPr>
                <w:lang w:val="en-US"/>
              </w:rPr>
              <w:t>A</w:t>
            </w:r>
            <w:r>
              <w:rPr>
                <w:lang w:val="en-US"/>
              </w:rPr>
              <w:t>ssociation Document 100. T</w:t>
            </w:r>
            <w:r w:rsidRPr="00711E81">
              <w:rPr>
                <w:lang w:val="en-US"/>
              </w:rPr>
              <w:t xml:space="preserve">he </w:t>
            </w:r>
            <w:r>
              <w:rPr>
                <w:i/>
                <w:lang w:val="en-US"/>
              </w:rPr>
              <w:t>Contractor</w:t>
            </w:r>
            <w:r>
              <w:rPr>
                <w:lang w:val="en-US"/>
              </w:rPr>
              <w:t xml:space="preserve">’s </w:t>
            </w:r>
            <w:r w:rsidRPr="00711E81">
              <w:rPr>
                <w:lang w:val="en-US"/>
              </w:rPr>
              <w:t xml:space="preserve">punch list </w:t>
            </w:r>
            <w:r>
              <w:rPr>
                <w:lang w:val="en-US"/>
              </w:rPr>
              <w:t xml:space="preserve">or </w:t>
            </w:r>
            <w:r>
              <w:rPr>
                <w:lang w:val="en-US"/>
              </w:rPr>
              <w:lastRenderedPageBreak/>
              <w:t xml:space="preserve">deficiency list </w:t>
            </w:r>
            <w:r w:rsidRPr="00711E81">
              <w:rPr>
                <w:lang w:val="en-US"/>
              </w:rPr>
              <w:t xml:space="preserve">will include a complete list of all the items identified in the </w:t>
            </w:r>
            <w:r>
              <w:rPr>
                <w:i/>
                <w:lang w:val="en-US"/>
              </w:rPr>
              <w:t>C</w:t>
            </w:r>
            <w:r w:rsidRPr="00711E81">
              <w:rPr>
                <w:i/>
                <w:lang w:val="en-US"/>
              </w:rPr>
              <w:t xml:space="preserve">ontract </w:t>
            </w:r>
            <w:r w:rsidRPr="00711E81">
              <w:rPr>
                <w:lang w:val="en-US"/>
              </w:rPr>
              <w:t xml:space="preserve">that the </w:t>
            </w:r>
            <w:r>
              <w:rPr>
                <w:i/>
                <w:lang w:val="en-US"/>
              </w:rPr>
              <w:t>C</w:t>
            </w:r>
            <w:r w:rsidRPr="00711E81">
              <w:rPr>
                <w:i/>
                <w:lang w:val="en-US"/>
              </w:rPr>
              <w:t>ontractor</w:t>
            </w:r>
            <w:r w:rsidRPr="00711E81">
              <w:rPr>
                <w:lang w:val="en-US"/>
              </w:rPr>
              <w:t xml:space="preserve"> and </w:t>
            </w:r>
            <w:r>
              <w:rPr>
                <w:i/>
                <w:lang w:val="en-US"/>
              </w:rPr>
              <w:t xml:space="preserve">Subcontractors </w:t>
            </w:r>
            <w:r>
              <w:rPr>
                <w:lang w:val="en-US"/>
              </w:rPr>
              <w:t>identify as inc</w:t>
            </w:r>
            <w:r w:rsidRPr="00711E81">
              <w:rPr>
                <w:lang w:val="en-US"/>
              </w:rPr>
              <w:t>omplete or deficient in any way. Each area</w:t>
            </w:r>
            <w:r>
              <w:rPr>
                <w:lang w:val="en-US"/>
              </w:rPr>
              <w:t xml:space="preserve"> outlined on the </w:t>
            </w:r>
            <w:r>
              <w:rPr>
                <w:i/>
                <w:lang w:val="en-US"/>
              </w:rPr>
              <w:t>Contractor’</w:t>
            </w:r>
            <w:r>
              <w:rPr>
                <w:lang w:val="en-US"/>
              </w:rPr>
              <w:t>s punch list</w:t>
            </w:r>
            <w:r w:rsidRPr="00711E81">
              <w:rPr>
                <w:lang w:val="en-US"/>
              </w:rPr>
              <w:t xml:space="preserve"> should be effectively identified such that the </w:t>
            </w:r>
            <w:r>
              <w:rPr>
                <w:i/>
                <w:lang w:val="en-US"/>
              </w:rPr>
              <w:t>C</w:t>
            </w:r>
            <w:r w:rsidRPr="00404B4C">
              <w:rPr>
                <w:i/>
                <w:lang w:val="en-US"/>
              </w:rPr>
              <w:t xml:space="preserve">onsultant </w:t>
            </w:r>
            <w:r w:rsidRPr="00711E81">
              <w:rPr>
                <w:lang w:val="en-US"/>
              </w:rPr>
              <w:t>can reference the punch l</w:t>
            </w:r>
            <w:r>
              <w:rPr>
                <w:lang w:val="en-US"/>
              </w:rPr>
              <w:t xml:space="preserve">ist during their review of the </w:t>
            </w:r>
            <w:r>
              <w:rPr>
                <w:i/>
                <w:lang w:val="en-US"/>
              </w:rPr>
              <w:t>Work</w:t>
            </w:r>
            <w:r>
              <w:rPr>
                <w:lang w:val="en-US"/>
              </w:rPr>
              <w:t>.</w:t>
            </w:r>
            <w:r>
              <w:rPr>
                <w:i/>
                <w:lang w:val="en-US"/>
              </w:rPr>
              <w:t xml:space="preserve"> </w:t>
            </w:r>
          </w:p>
          <w:p w14:paraId="6B799E19" w14:textId="77777777" w:rsidR="00BC2E60" w:rsidRDefault="00BC2E60" w:rsidP="006A46B7">
            <w:pPr>
              <w:pStyle w:val="SC4"/>
              <w:ind w:left="865"/>
              <w:jc w:val="both"/>
              <w:rPr>
                <w:i/>
                <w:lang w:val="en-US"/>
              </w:rPr>
            </w:pPr>
          </w:p>
          <w:p w14:paraId="33B31088" w14:textId="77777777" w:rsidR="00BC2E60" w:rsidRDefault="00BC2E60" w:rsidP="006A46B7">
            <w:pPr>
              <w:pStyle w:val="SC4"/>
              <w:ind w:left="865"/>
              <w:jc w:val="both"/>
              <w:rPr>
                <w:lang w:val="en-US"/>
              </w:rPr>
            </w:pPr>
            <w:r w:rsidRPr="00404B4C">
              <w:rPr>
                <w:lang w:val="en-US"/>
              </w:rPr>
              <w:t>1</w:t>
            </w:r>
            <w:r>
              <w:rPr>
                <w:lang w:val="en-US"/>
              </w:rPr>
              <w:t>4</w:t>
            </w:r>
            <w:r w:rsidRPr="00404B4C">
              <w:rPr>
                <w:lang w:val="en-US"/>
              </w:rPr>
              <w:t>.</w:t>
            </w:r>
            <w:r>
              <w:rPr>
                <w:lang w:val="en-US"/>
              </w:rPr>
              <w:t>5</w:t>
            </w:r>
            <w:r w:rsidRPr="00404B4C">
              <w:rPr>
                <w:lang w:val="en-US"/>
              </w:rPr>
              <w:t>.3</w:t>
            </w:r>
            <w:r>
              <w:rPr>
                <w:i/>
                <w:lang w:val="en-US"/>
              </w:rPr>
              <w:tab/>
            </w:r>
            <w:r>
              <w:rPr>
                <w:lang w:val="en-US"/>
              </w:rPr>
              <w:t>T</w:t>
            </w:r>
            <w:r w:rsidRPr="00711E81">
              <w:rPr>
                <w:lang w:val="en-US"/>
              </w:rPr>
              <w:t xml:space="preserve">he </w:t>
            </w:r>
            <w:r w:rsidRPr="00404B4C">
              <w:rPr>
                <w:i/>
                <w:lang w:val="en-US"/>
              </w:rPr>
              <w:t>Contractor</w:t>
            </w:r>
            <w:r>
              <w:rPr>
                <w:lang w:val="en-US"/>
              </w:rPr>
              <w:t xml:space="preserve"> and the </w:t>
            </w:r>
            <w:r w:rsidRPr="00404B4C">
              <w:rPr>
                <w:i/>
                <w:lang w:val="en-US"/>
              </w:rPr>
              <w:t>Consultant</w:t>
            </w:r>
            <w:r>
              <w:rPr>
                <w:lang w:val="en-US"/>
              </w:rPr>
              <w:t xml:space="preserve"> shall</w:t>
            </w:r>
            <w:r w:rsidRPr="00711E81">
              <w:rPr>
                <w:lang w:val="en-US"/>
              </w:rPr>
              <w:t xml:space="preserve"> conduct a joint review when deemed appropriate for the status of the completion of the </w:t>
            </w:r>
            <w:r w:rsidRPr="00404B4C">
              <w:rPr>
                <w:i/>
                <w:lang w:val="en-US"/>
              </w:rPr>
              <w:t>Work</w:t>
            </w:r>
            <w:r w:rsidRPr="00711E81">
              <w:rPr>
                <w:lang w:val="en-US"/>
              </w:rPr>
              <w:t xml:space="preserve">.  Such review may include the entire design team and commissioning agent to agree on the nature of the deficient </w:t>
            </w:r>
            <w:r w:rsidRPr="00404B4C">
              <w:rPr>
                <w:i/>
                <w:lang w:val="en-US"/>
              </w:rPr>
              <w:t>Work</w:t>
            </w:r>
            <w:r w:rsidRPr="00711E81">
              <w:rPr>
                <w:lang w:val="en-US"/>
              </w:rPr>
              <w:t xml:space="preserve"> listed in the </w:t>
            </w:r>
            <w:r w:rsidRPr="00404B4C">
              <w:rPr>
                <w:i/>
                <w:lang w:val="en-US"/>
              </w:rPr>
              <w:t>Contractor</w:t>
            </w:r>
            <w:r>
              <w:rPr>
                <w:lang w:val="en-US"/>
              </w:rPr>
              <w:t>’</w:t>
            </w:r>
            <w:r w:rsidRPr="00711E81">
              <w:rPr>
                <w:lang w:val="en-US"/>
              </w:rPr>
              <w:t xml:space="preserve">s punch list and the values </w:t>
            </w:r>
            <w:r>
              <w:rPr>
                <w:lang w:val="en-US"/>
              </w:rPr>
              <w:t xml:space="preserve">to be retained for completion. </w:t>
            </w:r>
          </w:p>
          <w:p w14:paraId="778E0E17" w14:textId="77777777" w:rsidR="00BC2E60" w:rsidRDefault="00BC2E60" w:rsidP="006A46B7">
            <w:pPr>
              <w:pStyle w:val="SC4"/>
              <w:ind w:left="865"/>
              <w:jc w:val="both"/>
              <w:rPr>
                <w:lang w:val="en-US"/>
              </w:rPr>
            </w:pPr>
          </w:p>
          <w:p w14:paraId="1FBF7CA5" w14:textId="77777777" w:rsidR="00BC2E60" w:rsidRDefault="00BC2E60" w:rsidP="006A46B7">
            <w:pPr>
              <w:pStyle w:val="SC4"/>
              <w:ind w:left="865"/>
              <w:jc w:val="both"/>
              <w:rPr>
                <w:lang w:val="en-US"/>
              </w:rPr>
            </w:pPr>
            <w:r>
              <w:rPr>
                <w:lang w:val="en-US"/>
              </w:rPr>
              <w:t>14.5.4</w:t>
            </w:r>
            <w:r>
              <w:rPr>
                <w:lang w:val="en-US"/>
              </w:rPr>
              <w:tab/>
            </w:r>
            <w:r w:rsidRPr="00711E81">
              <w:rPr>
                <w:lang w:val="en-US"/>
              </w:rPr>
              <w:t xml:space="preserve">The </w:t>
            </w:r>
            <w:r w:rsidRPr="00404B4C">
              <w:rPr>
                <w:i/>
                <w:lang w:val="en-US"/>
              </w:rPr>
              <w:t>Contractor</w:t>
            </w:r>
            <w:r>
              <w:rPr>
                <w:lang w:val="en-US"/>
              </w:rPr>
              <w:t xml:space="preserve"> shall submit the punch list</w:t>
            </w:r>
            <w:r w:rsidRPr="00711E81">
              <w:rPr>
                <w:lang w:val="en-US"/>
              </w:rPr>
              <w:t xml:space="preserve"> to the </w:t>
            </w:r>
            <w:r>
              <w:rPr>
                <w:i/>
                <w:lang w:val="en-US"/>
              </w:rPr>
              <w:t>Consultant</w:t>
            </w:r>
            <w:r w:rsidRPr="00711E81">
              <w:rPr>
                <w:lang w:val="en-US"/>
              </w:rPr>
              <w:t xml:space="preserve"> as an electronic file in a format agreeable to both parties.</w:t>
            </w:r>
          </w:p>
          <w:p w14:paraId="101D9C30" w14:textId="77777777" w:rsidR="00BC2E60" w:rsidRDefault="00BC2E60" w:rsidP="006A46B7">
            <w:pPr>
              <w:pStyle w:val="SC4"/>
              <w:ind w:left="865"/>
              <w:jc w:val="both"/>
              <w:rPr>
                <w:lang w:val="en-US"/>
              </w:rPr>
            </w:pPr>
          </w:p>
          <w:p w14:paraId="5AFD9389" w14:textId="77777777" w:rsidR="00BC2E60" w:rsidRDefault="00BC2E60" w:rsidP="006A46B7">
            <w:pPr>
              <w:pStyle w:val="SC4"/>
              <w:ind w:left="865"/>
              <w:jc w:val="both"/>
              <w:rPr>
                <w:lang w:val="en-US"/>
              </w:rPr>
            </w:pPr>
            <w:r>
              <w:rPr>
                <w:lang w:val="en-US"/>
              </w:rPr>
              <w:t>14.5.5</w:t>
            </w:r>
            <w:r>
              <w:rPr>
                <w:lang w:val="en-US"/>
              </w:rPr>
              <w:tab/>
            </w:r>
            <w:r w:rsidRPr="00404B4C">
              <w:rPr>
                <w:lang w:val="en-US"/>
              </w:rPr>
              <w:t xml:space="preserve">The </w:t>
            </w:r>
            <w:r w:rsidRPr="00404B4C">
              <w:rPr>
                <w:i/>
                <w:lang w:val="en-US"/>
              </w:rPr>
              <w:t>Contractor</w:t>
            </w:r>
            <w:r w:rsidRPr="00404B4C">
              <w:rPr>
                <w:lang w:val="en-US"/>
              </w:rPr>
              <w:t xml:space="preserve"> will receive and manage the consolidated deficiency list (that includes </w:t>
            </w:r>
            <w:r>
              <w:rPr>
                <w:lang w:val="en-US"/>
              </w:rPr>
              <w:t xml:space="preserve">the </w:t>
            </w:r>
            <w:r>
              <w:rPr>
                <w:i/>
                <w:lang w:val="en-US"/>
              </w:rPr>
              <w:t>Contractor</w:t>
            </w:r>
            <w:r>
              <w:rPr>
                <w:lang w:val="en-US"/>
              </w:rPr>
              <w:t xml:space="preserve">’s </w:t>
            </w:r>
            <w:r w:rsidRPr="00404B4C">
              <w:rPr>
                <w:lang w:val="en-US"/>
              </w:rPr>
              <w:t>punch list and</w:t>
            </w:r>
            <w:r>
              <w:rPr>
                <w:lang w:val="en-US"/>
              </w:rPr>
              <w:t xml:space="preserve"> the</w:t>
            </w:r>
            <w:r w:rsidRPr="00404B4C">
              <w:rPr>
                <w:lang w:val="en-US"/>
              </w:rPr>
              <w:t xml:space="preserve"> </w:t>
            </w:r>
            <w:r>
              <w:rPr>
                <w:i/>
                <w:lang w:val="en-US"/>
              </w:rPr>
              <w:t>C</w:t>
            </w:r>
            <w:r w:rsidRPr="00404B4C">
              <w:rPr>
                <w:i/>
                <w:lang w:val="en-US"/>
              </w:rPr>
              <w:t>onsultant</w:t>
            </w:r>
            <w:r>
              <w:rPr>
                <w:lang w:val="en-US"/>
              </w:rPr>
              <w:t>’s</w:t>
            </w:r>
            <w:r w:rsidRPr="00404B4C">
              <w:rPr>
                <w:lang w:val="en-US"/>
              </w:rPr>
              <w:t xml:space="preserve"> deficiency list) from the </w:t>
            </w:r>
            <w:r>
              <w:rPr>
                <w:i/>
                <w:lang w:val="en-US"/>
              </w:rPr>
              <w:t>Consultant</w:t>
            </w:r>
            <w:r w:rsidRPr="00404B4C">
              <w:rPr>
                <w:lang w:val="en-US"/>
              </w:rPr>
              <w:t xml:space="preserve"> and</w:t>
            </w:r>
            <w:r>
              <w:rPr>
                <w:lang w:val="en-US"/>
              </w:rPr>
              <w:t xml:space="preserve"> promptly</w:t>
            </w:r>
            <w:r w:rsidRPr="00404B4C">
              <w:rPr>
                <w:lang w:val="en-US"/>
              </w:rPr>
              <w:t xml:space="preserve"> rectify the deficiencies and advise the </w:t>
            </w:r>
            <w:r>
              <w:rPr>
                <w:i/>
                <w:lang w:val="en-US"/>
              </w:rPr>
              <w:t>Consultant</w:t>
            </w:r>
            <w:r w:rsidRPr="00404B4C">
              <w:rPr>
                <w:lang w:val="en-US"/>
              </w:rPr>
              <w:t xml:space="preserve"> when the deficient </w:t>
            </w:r>
            <w:r w:rsidRPr="00404B4C">
              <w:rPr>
                <w:i/>
                <w:lang w:val="en-US"/>
              </w:rPr>
              <w:t>Work</w:t>
            </w:r>
            <w:r>
              <w:rPr>
                <w:lang w:val="en-US"/>
              </w:rPr>
              <w:t xml:space="preserve"> has been completed. </w:t>
            </w:r>
          </w:p>
          <w:p w14:paraId="4D11CE27" w14:textId="77777777" w:rsidR="00BC2E60" w:rsidRDefault="00BC2E60" w:rsidP="006A46B7">
            <w:pPr>
              <w:pStyle w:val="SC4"/>
              <w:ind w:left="865"/>
              <w:jc w:val="both"/>
              <w:rPr>
                <w:lang w:val="en-US"/>
              </w:rPr>
            </w:pPr>
          </w:p>
          <w:p w14:paraId="3F1E90C6" w14:textId="77777777" w:rsidR="00BC2E60" w:rsidRDefault="00BC2E60" w:rsidP="006A46B7">
            <w:pPr>
              <w:pStyle w:val="SC4"/>
              <w:ind w:left="865"/>
              <w:jc w:val="both"/>
              <w:rPr>
                <w:lang w:val="en-US"/>
              </w:rPr>
            </w:pPr>
            <w:r>
              <w:rPr>
                <w:lang w:val="en-US"/>
              </w:rPr>
              <w:t>14.5.6</w:t>
            </w:r>
            <w:r>
              <w:rPr>
                <w:lang w:val="en-US"/>
              </w:rPr>
              <w:tab/>
            </w:r>
            <w:r w:rsidRPr="00404B4C">
              <w:rPr>
                <w:lang w:val="en-US"/>
              </w:rPr>
              <w:t xml:space="preserve">The </w:t>
            </w:r>
            <w:r w:rsidRPr="00404B4C">
              <w:rPr>
                <w:i/>
                <w:lang w:val="en-US"/>
              </w:rPr>
              <w:t>Contractor</w:t>
            </w:r>
            <w:r w:rsidRPr="00404B4C">
              <w:rPr>
                <w:lang w:val="en-US"/>
              </w:rPr>
              <w:t xml:space="preserve"> will generate a list of timelines and remaining items to be completed for approval by the </w:t>
            </w:r>
            <w:r>
              <w:rPr>
                <w:i/>
                <w:lang w:val="en-US"/>
              </w:rPr>
              <w:t>Consultant</w:t>
            </w:r>
            <w:r w:rsidRPr="00404B4C">
              <w:rPr>
                <w:lang w:val="en-US"/>
              </w:rPr>
              <w:t xml:space="preserve">, </w:t>
            </w:r>
            <w:r>
              <w:rPr>
                <w:lang w:val="en-US"/>
              </w:rPr>
              <w:t>commissioning agent</w:t>
            </w:r>
            <w:r w:rsidRPr="00404B4C">
              <w:rPr>
                <w:lang w:val="en-US"/>
              </w:rPr>
              <w:t xml:space="preserve"> and </w:t>
            </w:r>
            <w:r>
              <w:rPr>
                <w:lang w:val="en-US"/>
              </w:rPr>
              <w:t xml:space="preserve">the </w:t>
            </w:r>
            <w:r>
              <w:rPr>
                <w:i/>
                <w:lang w:val="en-US"/>
              </w:rPr>
              <w:t>Owner</w:t>
            </w:r>
            <w:r w:rsidRPr="00404B4C">
              <w:rPr>
                <w:lang w:val="en-US"/>
              </w:rPr>
              <w:t xml:space="preserve">. The </w:t>
            </w:r>
            <w:r w:rsidRPr="009A4446">
              <w:rPr>
                <w:i/>
                <w:lang w:val="en-US"/>
              </w:rPr>
              <w:t>Contractor</w:t>
            </w:r>
            <w:r w:rsidRPr="00404B4C">
              <w:rPr>
                <w:lang w:val="en-US"/>
              </w:rPr>
              <w:t xml:space="preserve"> is responsible to maintain and manage the consolidated deficiency list.</w:t>
            </w:r>
          </w:p>
          <w:p w14:paraId="12A4D745" w14:textId="77777777" w:rsidR="00BC2E60" w:rsidRDefault="00BC2E60" w:rsidP="006A46B7">
            <w:pPr>
              <w:pStyle w:val="SC4"/>
              <w:ind w:left="865"/>
              <w:jc w:val="both"/>
              <w:rPr>
                <w:lang w:val="en-US"/>
              </w:rPr>
            </w:pPr>
          </w:p>
          <w:p w14:paraId="58E335A7" w14:textId="77777777" w:rsidR="00BC2E60" w:rsidRPr="00FD59DC" w:rsidRDefault="00BC2E60" w:rsidP="006A46B7">
            <w:pPr>
              <w:pStyle w:val="SC4"/>
              <w:ind w:left="865"/>
              <w:jc w:val="both"/>
              <w:rPr>
                <w:lang w:val="en-US"/>
              </w:rPr>
            </w:pPr>
            <w:r>
              <w:rPr>
                <w:lang w:val="en-US"/>
              </w:rPr>
              <w:t>14.5.7</w:t>
            </w:r>
            <w:r>
              <w:rPr>
                <w:lang w:val="en-US"/>
              </w:rPr>
              <w:tab/>
            </w:r>
            <w:r w:rsidRPr="00FD59DC">
              <w:rPr>
                <w:lang w:val="en-US"/>
              </w:rPr>
              <w:t xml:space="preserve">The </w:t>
            </w:r>
            <w:r w:rsidRPr="00FD59DC">
              <w:rPr>
                <w:i/>
                <w:lang w:val="en-US"/>
              </w:rPr>
              <w:t>Contractor</w:t>
            </w:r>
            <w:r w:rsidRPr="00FD59DC">
              <w:rPr>
                <w:lang w:val="en-US"/>
              </w:rPr>
              <w:t xml:space="preserve"> will conduct a final review and check off the remaining items. Further reviews are dependent on the </w:t>
            </w:r>
            <w:r w:rsidRPr="00FD59DC">
              <w:rPr>
                <w:i/>
                <w:lang w:val="en-US"/>
              </w:rPr>
              <w:t>Contractor</w:t>
            </w:r>
            <w:r w:rsidRPr="00FD59DC">
              <w:rPr>
                <w:lang w:val="en-US"/>
              </w:rPr>
              <w:t xml:space="preserve">.  The </w:t>
            </w:r>
            <w:r>
              <w:rPr>
                <w:i/>
                <w:lang w:val="en-US"/>
              </w:rPr>
              <w:t>Consultant</w:t>
            </w:r>
            <w:r w:rsidRPr="00FD59DC">
              <w:rPr>
                <w:lang w:val="en-US"/>
              </w:rPr>
              <w:t xml:space="preserve"> will value items by mutual agreement with the </w:t>
            </w:r>
            <w:r>
              <w:rPr>
                <w:i/>
                <w:iCs/>
                <w:lang w:val="en-US"/>
              </w:rPr>
              <w:t>Owner</w:t>
            </w:r>
            <w:r w:rsidRPr="00FD59DC">
              <w:rPr>
                <w:lang w:val="en-US"/>
              </w:rPr>
              <w:t xml:space="preserve"> that cannot be performed to the satisfaction of the </w:t>
            </w:r>
            <w:r>
              <w:rPr>
                <w:i/>
                <w:lang w:val="en-US"/>
              </w:rPr>
              <w:t>C</w:t>
            </w:r>
            <w:r w:rsidRPr="00FD59DC">
              <w:rPr>
                <w:i/>
                <w:lang w:val="en-US"/>
              </w:rPr>
              <w:t>ontract</w:t>
            </w:r>
            <w:r w:rsidRPr="00FD59DC">
              <w:rPr>
                <w:lang w:val="en-US"/>
              </w:rPr>
              <w:t xml:space="preserve"> and the </w:t>
            </w:r>
            <w:r>
              <w:rPr>
                <w:i/>
                <w:lang w:val="en-US"/>
              </w:rPr>
              <w:t>Consultant</w:t>
            </w:r>
            <w:r w:rsidRPr="00FD59DC">
              <w:rPr>
                <w:lang w:val="en-US"/>
              </w:rPr>
              <w:t xml:space="preserve"> will issue credit change orders or zero cost change orders to remove those items from the </w:t>
            </w:r>
            <w:r>
              <w:rPr>
                <w:i/>
                <w:iCs/>
                <w:lang w:val="en-US"/>
              </w:rPr>
              <w:t>Contract</w:t>
            </w:r>
            <w:r w:rsidRPr="00FD59DC">
              <w:rPr>
                <w:lang w:val="en-US"/>
              </w:rPr>
              <w:t>.</w:t>
            </w:r>
            <w:r w:rsidRPr="00F100B7">
              <w:t>”</w:t>
            </w:r>
          </w:p>
          <w:p w14:paraId="1F8E1B5D" w14:textId="77777777" w:rsidR="00BC2E60" w:rsidRPr="0072318E" w:rsidRDefault="00BC2E60" w:rsidP="006A46B7">
            <w:pPr>
              <w:pStyle w:val="SC3"/>
              <w:numPr>
                <w:ilvl w:val="0"/>
                <w:numId w:val="0"/>
              </w:numPr>
              <w:jc w:val="both"/>
              <w:rPr>
                <w:u w:val="single"/>
              </w:rPr>
            </w:pPr>
          </w:p>
        </w:tc>
      </w:tr>
      <w:tr w:rsidR="00BC2E60" w:rsidRPr="00AB0F97" w14:paraId="55C447C8" w14:textId="77777777" w:rsidTr="006A46B7">
        <w:tc>
          <w:tcPr>
            <w:tcW w:w="923" w:type="dxa"/>
          </w:tcPr>
          <w:p w14:paraId="4299EAE9" w14:textId="77777777" w:rsidR="00BC2E60" w:rsidRPr="00AB0F97" w:rsidRDefault="00BC2E60" w:rsidP="006A46B7">
            <w:pPr>
              <w:pStyle w:val="SimpleL3"/>
            </w:pPr>
          </w:p>
        </w:tc>
        <w:tc>
          <w:tcPr>
            <w:tcW w:w="990" w:type="dxa"/>
          </w:tcPr>
          <w:p w14:paraId="25D5C284" w14:textId="77777777" w:rsidR="00BC2E60" w:rsidRDefault="00BC2E60" w:rsidP="006A46B7">
            <w:pPr>
              <w:pStyle w:val="TableText0"/>
              <w:jc w:val="center"/>
              <w:rPr>
                <w:sz w:val="20"/>
                <w:szCs w:val="20"/>
              </w:rPr>
            </w:pPr>
            <w:r>
              <w:rPr>
                <w:sz w:val="20"/>
                <w:szCs w:val="20"/>
              </w:rPr>
              <w:t>14.6</w:t>
            </w:r>
          </w:p>
        </w:tc>
        <w:tc>
          <w:tcPr>
            <w:tcW w:w="8167" w:type="dxa"/>
          </w:tcPr>
          <w:p w14:paraId="1493FB93" w14:textId="77777777" w:rsidR="00BC2E60" w:rsidRPr="002916F2" w:rsidRDefault="00BC2E60" w:rsidP="006A46B7">
            <w:pPr>
              <w:pStyle w:val="SC3"/>
              <w:numPr>
                <w:ilvl w:val="0"/>
                <w:numId w:val="0"/>
              </w:numPr>
              <w:jc w:val="both"/>
            </w:pPr>
            <w:r w:rsidRPr="002916F2">
              <w:rPr>
                <w:u w:val="single"/>
              </w:rPr>
              <w:t>Add</w:t>
            </w:r>
            <w:r w:rsidRPr="002916F2">
              <w:rPr>
                <w:lang w:val="en-US"/>
              </w:rPr>
              <w:t xml:space="preserve"> new</w:t>
            </w:r>
            <w:r w:rsidRPr="002916F2">
              <w:t xml:space="preserve"> GC 1</w:t>
            </w:r>
            <w:r w:rsidRPr="002916F2">
              <w:rPr>
                <w:lang w:val="en-CA"/>
              </w:rPr>
              <w:t>4</w:t>
            </w:r>
            <w:r w:rsidRPr="002916F2">
              <w:t>.</w:t>
            </w:r>
            <w:r w:rsidRPr="002916F2">
              <w:rPr>
                <w:lang w:val="en-CA"/>
              </w:rPr>
              <w:t>6</w:t>
            </w:r>
            <w:r w:rsidRPr="002916F2">
              <w:t xml:space="preserve"> DAILY REPORTS/DAILY LOGS as follows:</w:t>
            </w:r>
          </w:p>
          <w:p w14:paraId="0C270408" w14:textId="77777777" w:rsidR="00BC2E60" w:rsidRPr="002916F2" w:rsidRDefault="00BC2E60" w:rsidP="006A46B7">
            <w:pPr>
              <w:pStyle w:val="SC3"/>
              <w:numPr>
                <w:ilvl w:val="0"/>
                <w:numId w:val="0"/>
              </w:numPr>
              <w:jc w:val="both"/>
            </w:pPr>
          </w:p>
          <w:p w14:paraId="4FD26146" w14:textId="77777777" w:rsidR="00BC2E60" w:rsidRPr="002916F2" w:rsidRDefault="00BC2E60" w:rsidP="006A46B7">
            <w:pPr>
              <w:pStyle w:val="SC4"/>
              <w:ind w:left="0" w:firstLine="0"/>
              <w:jc w:val="both"/>
              <w:rPr>
                <w:b/>
                <w:bCs w:val="0"/>
                <w:lang w:val="en-CA"/>
              </w:rPr>
            </w:pPr>
            <w:r w:rsidRPr="002916F2">
              <w:rPr>
                <w:b/>
                <w:bCs w:val="0"/>
                <w:lang w:val="en-CA"/>
              </w:rPr>
              <w:t xml:space="preserve">GC 14.6 DAILY REPORTS/DAILY LOGS </w:t>
            </w:r>
          </w:p>
          <w:p w14:paraId="54EAA760" w14:textId="77777777" w:rsidR="00BC2E60" w:rsidRPr="002916F2" w:rsidRDefault="00BC2E60" w:rsidP="006A46B7">
            <w:pPr>
              <w:pStyle w:val="SC4"/>
              <w:jc w:val="both"/>
              <w:rPr>
                <w:b/>
                <w:bCs w:val="0"/>
                <w:lang w:val="en-CA"/>
              </w:rPr>
            </w:pPr>
          </w:p>
          <w:p w14:paraId="4923EBC3" w14:textId="77777777" w:rsidR="00BC2E60" w:rsidRPr="002916F2" w:rsidRDefault="00BC2E60" w:rsidP="006A46B7">
            <w:pPr>
              <w:pStyle w:val="SC4"/>
              <w:ind w:left="865"/>
              <w:jc w:val="both"/>
            </w:pPr>
            <w:r w:rsidRPr="002916F2">
              <w:rPr>
                <w:lang w:val="en-CA"/>
              </w:rPr>
              <w:t>14.6</w:t>
            </w:r>
            <w:r w:rsidRPr="002916F2">
              <w:t>.1</w:t>
            </w:r>
            <w:r w:rsidRPr="002916F2">
              <w:tab/>
              <w:t xml:space="preserve">The </w:t>
            </w:r>
            <w:r w:rsidRPr="002916F2">
              <w:rPr>
                <w:i/>
              </w:rPr>
              <w:t>Contractor</w:t>
            </w:r>
            <w:r w:rsidRPr="002916F2">
              <w:t xml:space="preserve"> shall cause its supervisor, or such competent person as he or she may delegate, to prepare a daily log or diary reporting on weather conditions, </w:t>
            </w:r>
            <w:r w:rsidRPr="002916F2">
              <w:rPr>
                <w:i/>
              </w:rPr>
              <w:t>work</w:t>
            </w:r>
            <w:r w:rsidRPr="002916F2">
              <w:t xml:space="preserve"> force of the </w:t>
            </w:r>
            <w:r w:rsidRPr="002916F2">
              <w:rPr>
                <w:i/>
              </w:rPr>
              <w:t>Contractor</w:t>
            </w:r>
            <w:r w:rsidRPr="002916F2">
              <w:t xml:space="preserve">, </w:t>
            </w:r>
            <w:r w:rsidRPr="002916F2">
              <w:rPr>
                <w:i/>
              </w:rPr>
              <w:t>Subcontractors</w:t>
            </w:r>
            <w:r w:rsidRPr="002916F2">
              <w:t xml:space="preserve">, </w:t>
            </w:r>
            <w:r w:rsidRPr="002916F2">
              <w:rPr>
                <w:i/>
              </w:rPr>
              <w:t>Suppliers</w:t>
            </w:r>
            <w:r w:rsidRPr="002916F2">
              <w:t xml:space="preserve"> and any other forces on site and also record the general nature of </w:t>
            </w:r>
            <w:r w:rsidRPr="002916F2">
              <w:rPr>
                <w:i/>
              </w:rPr>
              <w:t>Project</w:t>
            </w:r>
            <w:r w:rsidRPr="002916F2">
              <w:t xml:space="preserve"> activities. Such log or diary shall also include any extraordinary or emergency events which may occur and also the identities of any persons who visit the site who are not part of the day-to- day </w:t>
            </w:r>
            <w:r w:rsidRPr="002916F2">
              <w:rPr>
                <w:i/>
              </w:rPr>
              <w:t>work</w:t>
            </w:r>
            <w:r w:rsidRPr="002916F2">
              <w:t xml:space="preserve"> force.</w:t>
            </w:r>
          </w:p>
          <w:p w14:paraId="0218622C" w14:textId="77777777" w:rsidR="00BC2E60" w:rsidRPr="002916F2" w:rsidRDefault="00BC2E60" w:rsidP="006A46B7">
            <w:pPr>
              <w:pStyle w:val="SC4"/>
              <w:ind w:left="865"/>
              <w:jc w:val="both"/>
            </w:pPr>
          </w:p>
          <w:p w14:paraId="7C7AECA6" w14:textId="77777777" w:rsidR="00BC2E60" w:rsidRPr="002916F2" w:rsidRDefault="00BC2E60" w:rsidP="006A46B7">
            <w:pPr>
              <w:pStyle w:val="SC4"/>
              <w:ind w:left="865"/>
              <w:jc w:val="both"/>
            </w:pPr>
            <w:r w:rsidRPr="002916F2">
              <w:rPr>
                <w:lang w:val="en-CA"/>
              </w:rPr>
              <w:t>14.6</w:t>
            </w:r>
            <w:r w:rsidRPr="002916F2">
              <w:t>.2</w:t>
            </w:r>
            <w:r w:rsidRPr="002916F2">
              <w:tab/>
              <w:t xml:space="preserve">The </w:t>
            </w:r>
            <w:r w:rsidRPr="002916F2">
              <w:rPr>
                <w:i/>
              </w:rPr>
              <w:t>Contractor</w:t>
            </w:r>
            <w:r w:rsidRPr="002916F2">
              <w:t xml:space="preserve"> shall also maintain records, either at its head office or at the </w:t>
            </w:r>
            <w:r w:rsidRPr="002916F2">
              <w:rPr>
                <w:i/>
                <w:iCs/>
                <w:lang w:val="en-CA"/>
              </w:rPr>
              <w:t>Place of the Work</w:t>
            </w:r>
            <w:r w:rsidRPr="002916F2">
              <w:t xml:space="preserve">, recording </w:t>
            </w:r>
            <w:r w:rsidRPr="002916F2">
              <w:rPr>
                <w:lang w:val="en-CA"/>
              </w:rPr>
              <w:t>staffing, labour</w:t>
            </w:r>
            <w:r w:rsidRPr="002916F2">
              <w:t xml:space="preserve"> and material resourcing on the </w:t>
            </w:r>
            <w:r w:rsidRPr="002916F2">
              <w:rPr>
                <w:i/>
              </w:rPr>
              <w:t>Project</w:t>
            </w:r>
            <w:r w:rsidRPr="002916F2">
              <w:t xml:space="preserve">, </w:t>
            </w:r>
            <w:r w:rsidRPr="002916F2">
              <w:rPr>
                <w:lang w:val="en-CA"/>
              </w:rPr>
              <w:t>and</w:t>
            </w:r>
            <w:r w:rsidRPr="002916F2">
              <w:t xml:space="preserve"> records </w:t>
            </w:r>
            <w:r w:rsidRPr="002916F2">
              <w:rPr>
                <w:lang w:val="en-CA"/>
              </w:rPr>
              <w:t>documenting</w:t>
            </w:r>
            <w:r w:rsidRPr="002916F2">
              <w:t xml:space="preserve"> the activities of the </w:t>
            </w:r>
            <w:r w:rsidRPr="002916F2">
              <w:rPr>
                <w:i/>
              </w:rPr>
              <w:t>Contractor</w:t>
            </w:r>
            <w:r w:rsidRPr="002916F2">
              <w:t xml:space="preserve"> in connection with </w:t>
            </w:r>
            <w:r w:rsidRPr="002916F2">
              <w:rPr>
                <w:lang w:val="en-CA"/>
              </w:rPr>
              <w:t xml:space="preserve">the </w:t>
            </w:r>
            <w:r w:rsidRPr="002916F2">
              <w:rPr>
                <w:i/>
                <w:iCs/>
                <w:lang w:val="en-CA"/>
              </w:rPr>
              <w:t>Construction Schedule</w:t>
            </w:r>
            <w:r w:rsidRPr="002916F2">
              <w:t xml:space="preserve">, and comparing that resourcing to the resourcing anticipated when the most recent version of the </w:t>
            </w:r>
            <w:r w:rsidRPr="002916F2">
              <w:rPr>
                <w:i/>
                <w:iCs/>
                <w:lang w:val="en-CA"/>
              </w:rPr>
              <w:t>Construction Schedule</w:t>
            </w:r>
            <w:r w:rsidRPr="002916F2">
              <w:t xml:space="preserve"> was prepared pursuant to GC3.</w:t>
            </w:r>
            <w:r w:rsidRPr="002916F2">
              <w:rPr>
                <w:lang w:val="en-CA"/>
              </w:rPr>
              <w:t>4</w:t>
            </w:r>
            <w:r w:rsidRPr="002916F2">
              <w:t>.</w:t>
            </w:r>
          </w:p>
          <w:p w14:paraId="12D5A521" w14:textId="77777777" w:rsidR="00BC2E60" w:rsidRPr="002916F2" w:rsidRDefault="00BC2E60" w:rsidP="006A46B7">
            <w:pPr>
              <w:pStyle w:val="SC4"/>
              <w:ind w:left="865"/>
              <w:jc w:val="both"/>
            </w:pPr>
          </w:p>
          <w:p w14:paraId="292CA11B" w14:textId="77777777" w:rsidR="00BC2E60" w:rsidRPr="002916F2" w:rsidRDefault="00BC2E60" w:rsidP="006A46B7">
            <w:pPr>
              <w:pStyle w:val="SC4"/>
              <w:ind w:left="865"/>
              <w:jc w:val="both"/>
            </w:pPr>
            <w:r w:rsidRPr="002916F2">
              <w:rPr>
                <w:lang w:val="en-CA"/>
              </w:rPr>
              <w:lastRenderedPageBreak/>
              <w:t>14.6</w:t>
            </w:r>
            <w:r w:rsidRPr="002916F2">
              <w:t>.3</w:t>
            </w:r>
            <w:r w:rsidRPr="002916F2">
              <w:tab/>
              <w:t xml:space="preserve">Upon request by the </w:t>
            </w:r>
            <w:r w:rsidRPr="002916F2">
              <w:rPr>
                <w:i/>
              </w:rPr>
              <w:t>Owner</w:t>
            </w:r>
            <w:r w:rsidRPr="002916F2">
              <w:t xml:space="preserve"> or the </w:t>
            </w:r>
            <w:r w:rsidRPr="002916F2">
              <w:rPr>
                <w:i/>
              </w:rPr>
              <w:t>Consultant</w:t>
            </w:r>
            <w:r w:rsidRPr="002916F2">
              <w:t xml:space="preserve">, the </w:t>
            </w:r>
            <w:r w:rsidRPr="002916F2">
              <w:rPr>
                <w:i/>
              </w:rPr>
              <w:t>Contractor</w:t>
            </w:r>
            <w:r w:rsidRPr="002916F2">
              <w:t xml:space="preserve"> shall make available for inspection and copying all of the records generated pursuant to this GC</w:t>
            </w:r>
            <w:r w:rsidRPr="002916F2">
              <w:rPr>
                <w:lang w:val="en-CA"/>
              </w:rPr>
              <w:t>14.6</w:t>
            </w:r>
            <w:r w:rsidRPr="002916F2">
              <w:t xml:space="preserve"> along with any other routine </w:t>
            </w:r>
            <w:r w:rsidRPr="002916F2">
              <w:rPr>
                <w:i/>
              </w:rPr>
              <w:t>Project</w:t>
            </w:r>
            <w:r w:rsidRPr="002916F2">
              <w:t xml:space="preserve"> records ordinarily maintained by the </w:t>
            </w:r>
            <w:r w:rsidRPr="002916F2">
              <w:rPr>
                <w:i/>
              </w:rPr>
              <w:t>Contractor</w:t>
            </w:r>
            <w:r w:rsidRPr="002916F2">
              <w:t>.</w:t>
            </w:r>
          </w:p>
          <w:p w14:paraId="302D528A" w14:textId="77777777" w:rsidR="00BC2E60" w:rsidRPr="002916F2" w:rsidRDefault="00BC2E60" w:rsidP="006A46B7">
            <w:pPr>
              <w:pStyle w:val="SC3"/>
              <w:numPr>
                <w:ilvl w:val="0"/>
                <w:numId w:val="0"/>
              </w:numPr>
              <w:jc w:val="both"/>
              <w:rPr>
                <w:u w:val="single"/>
              </w:rPr>
            </w:pPr>
          </w:p>
        </w:tc>
      </w:tr>
      <w:tr w:rsidR="00BC2E60" w:rsidRPr="00AB0F97" w14:paraId="1B577604" w14:textId="77777777" w:rsidTr="006A46B7">
        <w:tc>
          <w:tcPr>
            <w:tcW w:w="923" w:type="dxa"/>
          </w:tcPr>
          <w:p w14:paraId="6602A0B7" w14:textId="77777777" w:rsidR="00BC2E60" w:rsidRPr="00AB0F97" w:rsidRDefault="00BC2E60" w:rsidP="006A46B7">
            <w:pPr>
              <w:pStyle w:val="SimpleL3"/>
            </w:pPr>
          </w:p>
        </w:tc>
        <w:tc>
          <w:tcPr>
            <w:tcW w:w="990" w:type="dxa"/>
          </w:tcPr>
          <w:p w14:paraId="0DDC7D40" w14:textId="77777777" w:rsidR="00BC2E60" w:rsidRDefault="00BC2E60" w:rsidP="006A46B7">
            <w:pPr>
              <w:pStyle w:val="TableText0"/>
              <w:jc w:val="center"/>
              <w:rPr>
                <w:sz w:val="20"/>
                <w:szCs w:val="20"/>
              </w:rPr>
            </w:pPr>
            <w:r>
              <w:rPr>
                <w:sz w:val="20"/>
                <w:szCs w:val="20"/>
              </w:rPr>
              <w:t>14.7</w:t>
            </w:r>
          </w:p>
        </w:tc>
        <w:tc>
          <w:tcPr>
            <w:tcW w:w="8167" w:type="dxa"/>
          </w:tcPr>
          <w:p w14:paraId="5EBDC1E3" w14:textId="77777777" w:rsidR="00BC2E60" w:rsidRPr="00F100B7" w:rsidRDefault="00BC2E60" w:rsidP="006A46B7">
            <w:pPr>
              <w:pStyle w:val="SC3"/>
              <w:numPr>
                <w:ilvl w:val="0"/>
                <w:numId w:val="0"/>
              </w:numPr>
            </w:pPr>
            <w:r w:rsidRPr="003F2105">
              <w:rPr>
                <w:u w:val="single"/>
              </w:rPr>
              <w:t>Add</w:t>
            </w:r>
            <w:r>
              <w:rPr>
                <w:lang w:val="en-US"/>
              </w:rPr>
              <w:t xml:space="preserve"> new</w:t>
            </w:r>
            <w:r w:rsidRPr="00F100B7">
              <w:t xml:space="preserve"> GC 1</w:t>
            </w:r>
            <w:r>
              <w:rPr>
                <w:lang w:val="en-CA"/>
              </w:rPr>
              <w:t>4</w:t>
            </w:r>
            <w:r w:rsidRPr="00F100B7">
              <w:t>.</w:t>
            </w:r>
            <w:r>
              <w:rPr>
                <w:lang w:val="en-CA"/>
              </w:rPr>
              <w:t>7</w:t>
            </w:r>
            <w:r w:rsidRPr="00F100B7">
              <w:t xml:space="preserve"> CONSTRUCTION LIENS as follows:</w:t>
            </w:r>
          </w:p>
          <w:p w14:paraId="30C3FFCD" w14:textId="77777777" w:rsidR="00BC2E60" w:rsidRPr="00F100B7" w:rsidRDefault="00BC2E60" w:rsidP="006A46B7">
            <w:pPr>
              <w:rPr>
                <w:rFonts w:cs="Arial"/>
                <w:bCs/>
                <w:szCs w:val="20"/>
              </w:rPr>
            </w:pPr>
            <w:r w:rsidRPr="00F100B7">
              <w:rPr>
                <w:rFonts w:cs="Arial"/>
                <w:bCs/>
                <w:szCs w:val="20"/>
              </w:rPr>
              <w:t xml:space="preserve"> </w:t>
            </w:r>
          </w:p>
          <w:p w14:paraId="6A39293F" w14:textId="77777777" w:rsidR="00BC2E60" w:rsidRDefault="00BC2E60" w:rsidP="006A46B7">
            <w:pPr>
              <w:pStyle w:val="SC4"/>
              <w:ind w:left="0" w:firstLine="0"/>
              <w:jc w:val="both"/>
              <w:rPr>
                <w:b/>
                <w:bCs w:val="0"/>
                <w:lang w:val="en-CA"/>
              </w:rPr>
            </w:pPr>
            <w:r>
              <w:rPr>
                <w:b/>
                <w:bCs w:val="0"/>
                <w:lang w:val="en-CA"/>
              </w:rPr>
              <w:t xml:space="preserve">GC 14.7 CONSTRUCTION LIENS </w:t>
            </w:r>
          </w:p>
          <w:p w14:paraId="2DF0448F" w14:textId="77777777" w:rsidR="00BC2E60" w:rsidRPr="004E4F8C" w:rsidRDefault="00BC2E60" w:rsidP="006A46B7">
            <w:pPr>
              <w:pStyle w:val="SC4"/>
              <w:ind w:left="2881" w:hanging="862"/>
              <w:jc w:val="both"/>
              <w:rPr>
                <w:b/>
                <w:bCs w:val="0"/>
                <w:lang w:val="en-CA"/>
              </w:rPr>
            </w:pPr>
          </w:p>
          <w:p w14:paraId="7582E049" w14:textId="77777777" w:rsidR="00BC2E60" w:rsidRPr="0012078E" w:rsidRDefault="00BC2E60" w:rsidP="006A46B7">
            <w:pPr>
              <w:pStyle w:val="SC4"/>
              <w:ind w:left="862" w:hanging="862"/>
              <w:jc w:val="both"/>
              <w:rPr>
                <w:lang w:val="en-US"/>
              </w:rPr>
            </w:pPr>
            <w:r>
              <w:rPr>
                <w:lang w:val="en-CA"/>
              </w:rPr>
              <w:t>14.7</w:t>
            </w:r>
            <w:r>
              <w:t>.1</w:t>
            </w:r>
            <w:r>
              <w:tab/>
              <w:t xml:space="preserve">In the event that a claim for lien is registered against the title to the </w:t>
            </w:r>
            <w:r w:rsidRPr="00833709">
              <w:rPr>
                <w:i/>
              </w:rPr>
              <w:t>Project</w:t>
            </w:r>
            <w:r>
              <w:t xml:space="preserve"> by a </w:t>
            </w:r>
            <w:r w:rsidRPr="00833709">
              <w:rPr>
                <w:i/>
              </w:rPr>
              <w:t>Subcontractor</w:t>
            </w:r>
            <w:r>
              <w:t xml:space="preserve"> or </w:t>
            </w:r>
            <w:r w:rsidRPr="00833709">
              <w:rPr>
                <w:i/>
              </w:rPr>
              <w:t>Supplier</w:t>
            </w:r>
            <w:r>
              <w:t xml:space="preserve">, and provided the </w:t>
            </w:r>
            <w:r w:rsidRPr="00833709">
              <w:rPr>
                <w:i/>
              </w:rPr>
              <w:t>Owner</w:t>
            </w:r>
            <w:r>
              <w:t xml:space="preserve"> has paid all amounts properly owing under the </w:t>
            </w:r>
            <w:r w:rsidRPr="00833709">
              <w:rPr>
                <w:i/>
              </w:rPr>
              <w:t>Contract</w:t>
            </w:r>
            <w:r>
              <w:t xml:space="preserve">, the </w:t>
            </w:r>
            <w:r>
              <w:rPr>
                <w:i/>
              </w:rPr>
              <w:t>Contractor</w:t>
            </w:r>
            <w:r>
              <w:t xml:space="preserve"> shall, at its own expense:</w:t>
            </w:r>
            <w:r>
              <w:rPr>
                <w:lang w:val="en-US"/>
              </w:rPr>
              <w:t xml:space="preserve"> </w:t>
            </w:r>
          </w:p>
          <w:p w14:paraId="38E35585" w14:textId="77777777" w:rsidR="00BC2E60" w:rsidRDefault="00BC2E60" w:rsidP="006A46B7">
            <w:pPr>
              <w:pStyle w:val="SC4"/>
              <w:ind w:left="2881" w:hanging="862"/>
              <w:jc w:val="both"/>
            </w:pPr>
          </w:p>
          <w:p w14:paraId="045492AE" w14:textId="77777777" w:rsidR="00BC2E60" w:rsidRDefault="00BC2E60" w:rsidP="006A46B7">
            <w:pPr>
              <w:pStyle w:val="SC4"/>
              <w:ind w:left="1382" w:hanging="520"/>
              <w:jc w:val="both"/>
            </w:pPr>
            <w:r>
              <w:t>.1</w:t>
            </w:r>
            <w:r>
              <w:tab/>
              <w:t>within 7 days of receipt of a notice of lien, ensure that any and all claims for lien and certificates of action are discharged, released, or vacated by the posting of security or otherwise; and</w:t>
            </w:r>
          </w:p>
          <w:p w14:paraId="3B8BDC00" w14:textId="77777777" w:rsidR="00BC2E60" w:rsidRDefault="00BC2E60" w:rsidP="006A46B7">
            <w:pPr>
              <w:pStyle w:val="SC4"/>
              <w:ind w:left="1382" w:hanging="520"/>
              <w:jc w:val="both"/>
            </w:pPr>
          </w:p>
          <w:p w14:paraId="7F83CE14" w14:textId="77777777" w:rsidR="00BC2E60" w:rsidRDefault="00BC2E60" w:rsidP="006A46B7">
            <w:pPr>
              <w:pStyle w:val="SC4"/>
              <w:ind w:left="1382" w:hanging="513"/>
              <w:jc w:val="both"/>
            </w:pPr>
            <w:r>
              <w:t>.2</w:t>
            </w:r>
            <w:r>
              <w:tab/>
              <w:t>in the case of written notices of lien, ensure that such notices are withdrawn, in writing</w:t>
            </w:r>
            <w:r w:rsidRPr="00F100B7">
              <w:t>.</w:t>
            </w:r>
          </w:p>
          <w:p w14:paraId="7E85CC8C" w14:textId="77777777" w:rsidR="00BC2E60" w:rsidRDefault="00BC2E60" w:rsidP="006A46B7">
            <w:pPr>
              <w:pStyle w:val="SC4"/>
              <w:jc w:val="both"/>
            </w:pPr>
          </w:p>
          <w:p w14:paraId="6E051DA7" w14:textId="77777777" w:rsidR="00BC2E60" w:rsidRDefault="00BC2E60" w:rsidP="006A46B7">
            <w:pPr>
              <w:pStyle w:val="SC4"/>
              <w:ind w:left="865"/>
              <w:jc w:val="both"/>
            </w:pPr>
            <w:r>
              <w:rPr>
                <w:lang w:val="en-CA"/>
              </w:rPr>
              <w:t>14.7</w:t>
            </w:r>
            <w:r>
              <w:t>.2</w:t>
            </w:r>
            <w:r>
              <w:tab/>
            </w:r>
            <w:r w:rsidRPr="00833709">
              <w:t xml:space="preserve">In the event that the </w:t>
            </w:r>
            <w:r>
              <w:rPr>
                <w:i/>
              </w:rPr>
              <w:t>Contractor</w:t>
            </w:r>
            <w:r w:rsidRPr="00833709">
              <w:t xml:space="preserve"> fails to conform with t</w:t>
            </w:r>
            <w:r>
              <w:t xml:space="preserve">he requirements of GC </w:t>
            </w:r>
            <w:r>
              <w:rPr>
                <w:lang w:val="en-CA"/>
              </w:rPr>
              <w:t>14.7</w:t>
            </w:r>
            <w:r>
              <w:t>.1</w:t>
            </w:r>
            <w:r w:rsidRPr="00833709">
              <w:t xml:space="preserve"> the </w:t>
            </w:r>
            <w:r w:rsidRPr="00833709">
              <w:rPr>
                <w:i/>
              </w:rPr>
              <w:t>Owner</w:t>
            </w:r>
            <w:r w:rsidRPr="00833709">
              <w:t xml:space="preserve"> may fulfill those requirements without </w:t>
            </w:r>
            <w:r w:rsidRPr="00833709">
              <w:rPr>
                <w:i/>
              </w:rPr>
              <w:t xml:space="preserve">Notice </w:t>
            </w:r>
            <w:proofErr w:type="gramStart"/>
            <w:r w:rsidRPr="00833709">
              <w:rPr>
                <w:i/>
              </w:rPr>
              <w:t>In</w:t>
            </w:r>
            <w:proofErr w:type="gramEnd"/>
            <w:r w:rsidRPr="00833709">
              <w:rPr>
                <w:i/>
              </w:rPr>
              <w:t xml:space="preserve"> Writing</w:t>
            </w:r>
            <w:r w:rsidRPr="00833709">
              <w:t xml:space="preserve"> to the </w:t>
            </w:r>
            <w:r>
              <w:rPr>
                <w:i/>
              </w:rPr>
              <w:t>Contractor</w:t>
            </w:r>
            <w:r w:rsidRPr="00833709">
              <w:t xml:space="preserve"> and set off and deduct from any amount owing to the </w:t>
            </w:r>
            <w:r>
              <w:rPr>
                <w:i/>
              </w:rPr>
              <w:t>Contractor</w:t>
            </w:r>
            <w:r w:rsidRPr="00833709">
              <w:t xml:space="preserve">, all costs and associated expenses, including the costs of posting security and all legal fees and disbursements associated with discharging or vacating the claim for lien or certificate of action and defending the action. If there is no amount owing by the </w:t>
            </w:r>
            <w:r w:rsidRPr="00833709">
              <w:rPr>
                <w:i/>
              </w:rPr>
              <w:t>Owner</w:t>
            </w:r>
            <w:r w:rsidRPr="00833709">
              <w:t xml:space="preserve"> to the </w:t>
            </w:r>
            <w:r>
              <w:rPr>
                <w:i/>
              </w:rPr>
              <w:t>Contractor</w:t>
            </w:r>
            <w:r w:rsidRPr="00833709">
              <w:t xml:space="preserve">, then the </w:t>
            </w:r>
            <w:r>
              <w:rPr>
                <w:i/>
              </w:rPr>
              <w:t>Contractor</w:t>
            </w:r>
            <w:r w:rsidRPr="00833709">
              <w:t xml:space="preserve"> shall reimburse the </w:t>
            </w:r>
            <w:r w:rsidRPr="00833709">
              <w:rPr>
                <w:i/>
              </w:rPr>
              <w:t>Owner</w:t>
            </w:r>
            <w:r w:rsidRPr="00833709">
              <w:t xml:space="preserve"> for all of the said costs and associated expenses, including the </w:t>
            </w:r>
            <w:r w:rsidRPr="00833709">
              <w:rPr>
                <w:i/>
              </w:rPr>
              <w:t>Owner</w:t>
            </w:r>
            <w:r w:rsidRPr="00833709">
              <w:t>’s reasonable legal expenses</w:t>
            </w:r>
            <w:r>
              <w:t>.</w:t>
            </w:r>
          </w:p>
          <w:p w14:paraId="554F872D" w14:textId="77777777" w:rsidR="00BC2E60" w:rsidRDefault="00BC2E60" w:rsidP="006A46B7">
            <w:pPr>
              <w:pStyle w:val="SC4"/>
              <w:ind w:left="865"/>
              <w:jc w:val="both"/>
            </w:pPr>
          </w:p>
          <w:p w14:paraId="6701BEC2" w14:textId="77777777" w:rsidR="00BC2E60" w:rsidRDefault="00BC2E60" w:rsidP="006A46B7">
            <w:pPr>
              <w:pStyle w:val="SC4"/>
              <w:ind w:left="865"/>
              <w:jc w:val="both"/>
              <w:rPr>
                <w:lang w:val="en-US"/>
              </w:rPr>
            </w:pPr>
            <w:r>
              <w:rPr>
                <w:lang w:val="en-CA"/>
              </w:rPr>
              <w:t>14.7</w:t>
            </w:r>
            <w:r>
              <w:t>.3</w:t>
            </w:r>
            <w:r>
              <w:tab/>
            </w:r>
            <w:r w:rsidRPr="00833709">
              <w:t xml:space="preserve">In the event that any </w:t>
            </w:r>
            <w:r w:rsidRPr="00833709">
              <w:rPr>
                <w:i/>
              </w:rPr>
              <w:t>Subcontractor</w:t>
            </w:r>
            <w:r w:rsidRPr="00833709">
              <w:t xml:space="preserve"> or </w:t>
            </w:r>
            <w:r w:rsidRPr="00833709">
              <w:rPr>
                <w:i/>
              </w:rPr>
              <w:t>Supplier</w:t>
            </w:r>
            <w:r w:rsidRPr="00833709">
              <w:t xml:space="preserve"> registers any claim for lien with respect to all or part of the </w:t>
            </w:r>
            <w:r w:rsidRPr="00833709">
              <w:rPr>
                <w:i/>
              </w:rPr>
              <w:t>Place of Work</w:t>
            </w:r>
            <w:r w:rsidRPr="00833709">
              <w:t xml:space="preserve">, the </w:t>
            </w:r>
            <w:r w:rsidRPr="00833709">
              <w:rPr>
                <w:i/>
              </w:rPr>
              <w:t>Owner</w:t>
            </w:r>
            <w:r w:rsidRPr="00833709">
              <w:t xml:space="preserve"> shall have the right to withhold, in addition to the statutory holdback, the full amount of said claim for lien plus either: (a) $</w:t>
            </w:r>
            <w:r>
              <w:t>2</w:t>
            </w:r>
            <w:r w:rsidRPr="00833709">
              <w:t>50,000 if the claim for lien is in excess of $</w:t>
            </w:r>
            <w:r>
              <w:t xml:space="preserve">1,000,000 </w:t>
            </w:r>
            <w:r w:rsidRPr="00833709">
              <w:t xml:space="preserve">or (b) 25% of the value of the claim for lien and to bring a motion to vacate the registration of said claim for lien and any associated certificate of action in respect of that lien, in accordance with Section 44 of </w:t>
            </w:r>
            <w:r w:rsidRPr="00563216">
              <w:rPr>
                <w:i/>
                <w:iCs/>
              </w:rPr>
              <w:t>the Construction Act</w:t>
            </w:r>
            <w:r w:rsidRPr="00833709">
              <w:t>, by paying into court as security the amount withheld</w:t>
            </w:r>
            <w:r>
              <w:t>.</w:t>
            </w:r>
          </w:p>
          <w:p w14:paraId="49000A84" w14:textId="77777777" w:rsidR="00BC2E60" w:rsidRDefault="00BC2E60" w:rsidP="006A46B7">
            <w:pPr>
              <w:pStyle w:val="SC4"/>
              <w:jc w:val="both"/>
              <w:rPr>
                <w:lang w:val="en-US"/>
              </w:rPr>
            </w:pPr>
          </w:p>
          <w:p w14:paraId="21A05554" w14:textId="77777777" w:rsidR="00BC2E60" w:rsidRDefault="00BC2E60" w:rsidP="006A46B7">
            <w:pPr>
              <w:pStyle w:val="SC4"/>
              <w:ind w:left="865"/>
              <w:jc w:val="both"/>
              <w:rPr>
                <w:lang w:val="en-US"/>
              </w:rPr>
            </w:pPr>
            <w:r>
              <w:rPr>
                <w:lang w:val="en-CA"/>
              </w:rPr>
              <w:t>14.7</w:t>
            </w:r>
            <w:r>
              <w:rPr>
                <w:lang w:val="en-US"/>
              </w:rPr>
              <w:t>.4</w:t>
            </w:r>
            <w:r>
              <w:rPr>
                <w:lang w:val="en-US"/>
              </w:rPr>
              <w:tab/>
              <w:t xml:space="preserve">Section 20(1) of </w:t>
            </w:r>
            <w:r w:rsidRPr="00563216">
              <w:rPr>
                <w:i/>
                <w:iCs/>
                <w:lang w:val="en-US"/>
              </w:rPr>
              <w:t>the Construction Act</w:t>
            </w:r>
            <w:r>
              <w:rPr>
                <w:lang w:val="en-US"/>
              </w:rPr>
              <w:t xml:space="preserve"> does not apply to this </w:t>
            </w:r>
            <w:r>
              <w:rPr>
                <w:i/>
                <w:lang w:val="en-US"/>
              </w:rPr>
              <w:t>Contract</w:t>
            </w:r>
            <w:r>
              <w:rPr>
                <w:lang w:val="en-US"/>
              </w:rPr>
              <w:t xml:space="preserve"> and no general lien arises under or in respect of the </w:t>
            </w:r>
            <w:r>
              <w:rPr>
                <w:i/>
                <w:lang w:val="en-US"/>
              </w:rPr>
              <w:t>Work</w:t>
            </w:r>
            <w:r>
              <w:rPr>
                <w:lang w:val="en-US"/>
              </w:rPr>
              <w:t>, such that all liens shall arise and expire on a lot-by-lot basis.</w:t>
            </w:r>
          </w:p>
          <w:p w14:paraId="1EF63628" w14:textId="77777777" w:rsidR="00BC2E60" w:rsidRDefault="00BC2E60" w:rsidP="006A46B7">
            <w:pPr>
              <w:pStyle w:val="SC4"/>
              <w:ind w:left="865"/>
              <w:jc w:val="both"/>
              <w:rPr>
                <w:lang w:val="en-US"/>
              </w:rPr>
            </w:pPr>
          </w:p>
          <w:p w14:paraId="668870AC" w14:textId="77777777" w:rsidR="00BC2E60" w:rsidRPr="0072318E" w:rsidRDefault="00BC2E60" w:rsidP="006A46B7">
            <w:pPr>
              <w:pStyle w:val="SC3"/>
              <w:numPr>
                <w:ilvl w:val="0"/>
                <w:numId w:val="0"/>
              </w:numPr>
              <w:jc w:val="both"/>
              <w:rPr>
                <w:u w:val="single"/>
              </w:rPr>
            </w:pPr>
            <w:r>
              <w:rPr>
                <w:lang w:val="en-US"/>
              </w:rPr>
              <w:t>14.7.5</w:t>
            </w:r>
            <w:r>
              <w:rPr>
                <w:lang w:val="en-US"/>
              </w:rPr>
              <w:tab/>
            </w:r>
            <w:r w:rsidRPr="006627A7">
              <w:rPr>
                <w:rFonts w:cs="Arial"/>
                <w:lang w:val="en-US"/>
              </w:rPr>
              <w:t>Nothing in this GC 14.</w:t>
            </w:r>
            <w:r>
              <w:rPr>
                <w:rFonts w:cs="Arial"/>
                <w:lang w:val="en-US"/>
              </w:rPr>
              <w:t>7</w:t>
            </w:r>
            <w:r w:rsidRPr="006627A7">
              <w:rPr>
                <w:rFonts w:cs="Arial"/>
                <w:lang w:val="en-US"/>
              </w:rPr>
              <w:t xml:space="preserve"> serves to preclude the </w:t>
            </w:r>
            <w:r w:rsidRPr="006627A7">
              <w:rPr>
                <w:rFonts w:cs="Arial"/>
                <w:i/>
                <w:lang w:val="en-US"/>
              </w:rPr>
              <w:t xml:space="preserve">Contractor </w:t>
            </w:r>
            <w:r w:rsidRPr="006627A7">
              <w:rPr>
                <w:rFonts w:cs="Arial"/>
                <w:lang w:val="en-US"/>
              </w:rPr>
              <w:t xml:space="preserve">from preserving and perfecting its lien in the event of non-payment by the </w:t>
            </w:r>
            <w:r w:rsidRPr="006627A7">
              <w:rPr>
                <w:rFonts w:cs="Arial"/>
                <w:i/>
                <w:lang w:val="en-US"/>
              </w:rPr>
              <w:t>Owner</w:t>
            </w:r>
            <w:r>
              <w:rPr>
                <w:rFonts w:cs="Arial"/>
                <w:iCs/>
                <w:lang w:val="en-US"/>
              </w:rPr>
              <w:t>.</w:t>
            </w:r>
          </w:p>
        </w:tc>
      </w:tr>
      <w:tr w:rsidR="00BC2E60" w:rsidRPr="00AB0F97" w14:paraId="4987DB51" w14:textId="77777777" w:rsidTr="006A46B7">
        <w:tc>
          <w:tcPr>
            <w:tcW w:w="923" w:type="dxa"/>
          </w:tcPr>
          <w:p w14:paraId="055730C7" w14:textId="77777777" w:rsidR="00BC2E60" w:rsidRPr="00AB0F97" w:rsidRDefault="00BC2E60" w:rsidP="006A46B7">
            <w:pPr>
              <w:pStyle w:val="SimpleL3"/>
            </w:pPr>
          </w:p>
        </w:tc>
        <w:tc>
          <w:tcPr>
            <w:tcW w:w="990" w:type="dxa"/>
          </w:tcPr>
          <w:p w14:paraId="7CF6F40B" w14:textId="77777777" w:rsidR="00BC2E60" w:rsidRDefault="00BC2E60" w:rsidP="006A46B7">
            <w:pPr>
              <w:pStyle w:val="TableText0"/>
              <w:jc w:val="center"/>
              <w:rPr>
                <w:sz w:val="20"/>
                <w:szCs w:val="20"/>
              </w:rPr>
            </w:pPr>
            <w:r>
              <w:rPr>
                <w:sz w:val="20"/>
                <w:szCs w:val="20"/>
              </w:rPr>
              <w:t>14.8</w:t>
            </w:r>
          </w:p>
        </w:tc>
        <w:tc>
          <w:tcPr>
            <w:tcW w:w="8167" w:type="dxa"/>
          </w:tcPr>
          <w:p w14:paraId="28FD3B37" w14:textId="77777777" w:rsidR="00BC2E60" w:rsidRPr="00F100B7" w:rsidRDefault="00BC2E60" w:rsidP="006A46B7">
            <w:pPr>
              <w:pStyle w:val="SC3"/>
              <w:numPr>
                <w:ilvl w:val="0"/>
                <w:numId w:val="0"/>
              </w:numPr>
            </w:pPr>
            <w:r w:rsidRPr="009406E1">
              <w:rPr>
                <w:u w:val="single"/>
              </w:rPr>
              <w:t>Add</w:t>
            </w:r>
            <w:r>
              <w:rPr>
                <w:lang w:val="en-US"/>
              </w:rPr>
              <w:t xml:space="preserve"> new</w:t>
            </w:r>
            <w:r w:rsidRPr="00F100B7">
              <w:t xml:space="preserve"> GC</w:t>
            </w:r>
            <w:r>
              <w:rPr>
                <w:lang w:val="en-CA"/>
              </w:rPr>
              <w:t>14.8</w:t>
            </w:r>
            <w:r w:rsidRPr="00F100B7">
              <w:t xml:space="preserve"> NEUTRAL APPOINTING AUTHORITY</w:t>
            </w:r>
            <w:r>
              <w:rPr>
                <w:lang w:val="en-CA"/>
              </w:rPr>
              <w:t xml:space="preserve"> as follows:</w:t>
            </w:r>
          </w:p>
          <w:p w14:paraId="15D57224" w14:textId="77777777" w:rsidR="00BC2E60" w:rsidRPr="00F100B7" w:rsidRDefault="00BC2E60" w:rsidP="006A46B7">
            <w:pPr>
              <w:rPr>
                <w:rFonts w:cs="Arial"/>
                <w:bCs/>
                <w:szCs w:val="20"/>
              </w:rPr>
            </w:pPr>
          </w:p>
          <w:p w14:paraId="38889BA8" w14:textId="77777777" w:rsidR="00BC2E60" w:rsidRDefault="00BC2E60" w:rsidP="006A46B7">
            <w:pPr>
              <w:pStyle w:val="SC4"/>
              <w:ind w:left="0" w:firstLine="0"/>
              <w:rPr>
                <w:b/>
                <w:bCs w:val="0"/>
                <w:lang w:val="en-CA"/>
              </w:rPr>
            </w:pPr>
            <w:r>
              <w:rPr>
                <w:b/>
                <w:bCs w:val="0"/>
                <w:lang w:val="en-CA"/>
              </w:rPr>
              <w:t xml:space="preserve">GC 14.8 NEUTRAL APPOINTING AUTHORITY </w:t>
            </w:r>
          </w:p>
          <w:p w14:paraId="6BC847EE" w14:textId="77777777" w:rsidR="00BC2E60" w:rsidRPr="00D77253" w:rsidRDefault="00BC2E60" w:rsidP="006A46B7">
            <w:pPr>
              <w:pStyle w:val="SC4"/>
              <w:rPr>
                <w:b/>
                <w:bCs w:val="0"/>
                <w:lang w:val="en-CA"/>
              </w:rPr>
            </w:pPr>
          </w:p>
          <w:p w14:paraId="7D7C75BC" w14:textId="77777777" w:rsidR="00BC2E60" w:rsidRPr="00F100B7" w:rsidRDefault="00BC2E60" w:rsidP="006A46B7">
            <w:pPr>
              <w:pStyle w:val="SC4"/>
              <w:ind w:left="864"/>
              <w:jc w:val="both"/>
            </w:pPr>
            <w:r>
              <w:rPr>
                <w:lang w:val="en-CA"/>
              </w:rPr>
              <w:t>14.8</w:t>
            </w:r>
            <w:r w:rsidRPr="00F100B7">
              <w:t>.1</w:t>
            </w:r>
            <w:r>
              <w:tab/>
            </w:r>
            <w:r w:rsidRPr="00F100B7">
              <w:t>For purposes of the Rules for Mediation and Arbitration of Construction Disputes CCDC 40, the term “neutral appointing authority”, as used in both the Rules for Mediation of CCDC2 Construction Disputes and the Rules for Arbitration of CCDC2 Construction Disputes shall mean the “Appointing Committee” at ADR Chambers presiding at the time notice of the dispute is given pursuant to the Contract.</w:t>
            </w:r>
          </w:p>
          <w:p w14:paraId="2ABDAC4D" w14:textId="77777777" w:rsidR="00BC2E60" w:rsidRPr="0072318E" w:rsidRDefault="00BC2E60" w:rsidP="006A46B7">
            <w:pPr>
              <w:pStyle w:val="SC3"/>
              <w:numPr>
                <w:ilvl w:val="0"/>
                <w:numId w:val="0"/>
              </w:numPr>
              <w:jc w:val="both"/>
              <w:rPr>
                <w:u w:val="single"/>
              </w:rPr>
            </w:pPr>
          </w:p>
        </w:tc>
      </w:tr>
      <w:tr w:rsidR="00BC2E60" w:rsidRPr="00AB0F97" w14:paraId="7C5F2D44" w14:textId="77777777" w:rsidTr="006A46B7">
        <w:tc>
          <w:tcPr>
            <w:tcW w:w="923" w:type="dxa"/>
          </w:tcPr>
          <w:p w14:paraId="7BF587FE" w14:textId="77777777" w:rsidR="00BC2E60" w:rsidRPr="00AB0F97" w:rsidRDefault="00BC2E60" w:rsidP="006A46B7">
            <w:pPr>
              <w:pStyle w:val="SimpleL3"/>
            </w:pPr>
          </w:p>
        </w:tc>
        <w:tc>
          <w:tcPr>
            <w:tcW w:w="990" w:type="dxa"/>
          </w:tcPr>
          <w:p w14:paraId="156F05C0" w14:textId="77777777" w:rsidR="00BC2E60" w:rsidRDefault="00BC2E60" w:rsidP="006A46B7">
            <w:pPr>
              <w:pStyle w:val="TableText0"/>
              <w:jc w:val="center"/>
              <w:rPr>
                <w:sz w:val="20"/>
                <w:szCs w:val="20"/>
              </w:rPr>
            </w:pPr>
            <w:r>
              <w:rPr>
                <w:sz w:val="20"/>
                <w:szCs w:val="20"/>
              </w:rPr>
              <w:t>14.9</w:t>
            </w:r>
          </w:p>
        </w:tc>
        <w:tc>
          <w:tcPr>
            <w:tcW w:w="8167" w:type="dxa"/>
          </w:tcPr>
          <w:p w14:paraId="5F3C4E92" w14:textId="77777777" w:rsidR="00BC2E60" w:rsidRPr="00F100B7" w:rsidRDefault="00BC2E60" w:rsidP="006A46B7">
            <w:pPr>
              <w:pStyle w:val="SC3"/>
              <w:numPr>
                <w:ilvl w:val="0"/>
                <w:numId w:val="0"/>
              </w:numPr>
            </w:pPr>
            <w:r w:rsidRPr="009406E1">
              <w:rPr>
                <w:u w:val="single"/>
              </w:rPr>
              <w:t>Add</w:t>
            </w:r>
            <w:r>
              <w:rPr>
                <w:lang w:val="en-US"/>
              </w:rPr>
              <w:t xml:space="preserve"> new</w:t>
            </w:r>
            <w:r>
              <w:t xml:space="preserve"> </w:t>
            </w:r>
            <w:r w:rsidRPr="00F100B7">
              <w:t>GC</w:t>
            </w:r>
            <w:r>
              <w:rPr>
                <w:lang w:val="en-CA"/>
              </w:rPr>
              <w:t xml:space="preserve"> 14.9 </w:t>
            </w:r>
            <w:r w:rsidRPr="00F100B7">
              <w:t xml:space="preserve">FREEDOM </w:t>
            </w:r>
            <w:r>
              <w:t xml:space="preserve">OF INFORMATION AND PROTECTION </w:t>
            </w:r>
            <w:r w:rsidRPr="00F100B7">
              <w:t>OF PRIVACY ACT</w:t>
            </w:r>
            <w:r>
              <w:rPr>
                <w:lang w:val="en-CA"/>
              </w:rPr>
              <w:t xml:space="preserve"> as follows</w:t>
            </w:r>
            <w:r w:rsidRPr="00F100B7">
              <w:t>:</w:t>
            </w:r>
          </w:p>
          <w:p w14:paraId="279F1D3E" w14:textId="77777777" w:rsidR="00BC2E60" w:rsidRPr="00F100B7" w:rsidRDefault="00BC2E60" w:rsidP="006A46B7">
            <w:pPr>
              <w:rPr>
                <w:rFonts w:cs="Arial"/>
                <w:bCs/>
                <w:szCs w:val="20"/>
              </w:rPr>
            </w:pPr>
          </w:p>
          <w:p w14:paraId="1E31A413" w14:textId="77777777" w:rsidR="00BC2E60" w:rsidRDefault="00BC2E60" w:rsidP="006A46B7">
            <w:pPr>
              <w:pStyle w:val="SC4"/>
              <w:ind w:left="0" w:firstLine="0"/>
              <w:jc w:val="both"/>
              <w:rPr>
                <w:b/>
                <w:bCs w:val="0"/>
                <w:lang w:val="en-CA"/>
              </w:rPr>
            </w:pPr>
            <w:r>
              <w:rPr>
                <w:b/>
                <w:bCs w:val="0"/>
                <w:lang w:val="en-CA"/>
              </w:rPr>
              <w:t>GC 14.9 FREEDOM OF INFORMATION AND PROTECTION OF PRIVACY ACT</w:t>
            </w:r>
          </w:p>
          <w:p w14:paraId="71702A7E" w14:textId="77777777" w:rsidR="00BC2E60" w:rsidRPr="00D77253" w:rsidRDefault="00BC2E60" w:rsidP="006A46B7">
            <w:pPr>
              <w:pStyle w:val="SC4"/>
              <w:jc w:val="both"/>
              <w:rPr>
                <w:b/>
                <w:bCs w:val="0"/>
                <w:lang w:val="en-CA"/>
              </w:rPr>
            </w:pPr>
          </w:p>
          <w:p w14:paraId="771B0973" w14:textId="77777777" w:rsidR="00BC2E60" w:rsidRPr="00F100B7" w:rsidRDefault="00BC2E60" w:rsidP="006A46B7">
            <w:pPr>
              <w:pStyle w:val="SC4"/>
              <w:ind w:left="865"/>
              <w:jc w:val="both"/>
            </w:pPr>
            <w:r>
              <w:rPr>
                <w:lang w:val="en-CA"/>
              </w:rPr>
              <w:t>14.9</w:t>
            </w:r>
            <w:r w:rsidRPr="00F100B7">
              <w:t>.1</w:t>
            </w:r>
            <w:r>
              <w:tab/>
            </w:r>
            <w:r w:rsidRPr="00F100B7">
              <w:t xml:space="preserve">Throughout the term of this </w:t>
            </w:r>
            <w:r w:rsidRPr="00D51F13">
              <w:rPr>
                <w:i/>
              </w:rPr>
              <w:t>Contract</w:t>
            </w:r>
            <w:r w:rsidRPr="00F100B7">
              <w:t xml:space="preserve">, and for a period of seven years thereafter, the </w:t>
            </w:r>
            <w:r w:rsidRPr="00D51F13">
              <w:rPr>
                <w:i/>
              </w:rPr>
              <w:t>Owner</w:t>
            </w:r>
            <w:r w:rsidRPr="00F100B7">
              <w:t xml:space="preserve"> and the </w:t>
            </w:r>
            <w:r w:rsidRPr="00D51F13">
              <w:rPr>
                <w:i/>
              </w:rPr>
              <w:t>Contractor</w:t>
            </w:r>
            <w:r w:rsidRPr="00F100B7">
              <w:t xml:space="preserve"> will protect the confidentiality of all proprietary and </w:t>
            </w:r>
            <w:r>
              <w:rPr>
                <w:i/>
                <w:iCs/>
                <w:lang w:val="en-CA"/>
              </w:rPr>
              <w:t>Confidential Information</w:t>
            </w:r>
            <w:r w:rsidRPr="00F100B7">
              <w:t xml:space="preserve"> of the other that is disclosed to it and will protect such information with the same standard of care as such party would use to protect the confidentiality of its own proprietary and </w:t>
            </w:r>
            <w:r>
              <w:rPr>
                <w:i/>
                <w:iCs/>
                <w:lang w:val="en-CA"/>
              </w:rPr>
              <w:t>Confidential Information</w:t>
            </w:r>
            <w:r w:rsidRPr="00F100B7">
              <w:t xml:space="preserve"> which shall be, at a minimum, a reasonable standard, and, in any event, each party shall protect the confidentiality of all such proprietary and </w:t>
            </w:r>
            <w:r>
              <w:rPr>
                <w:i/>
                <w:iCs/>
                <w:lang w:val="en-CA"/>
              </w:rPr>
              <w:t>Confidential Information</w:t>
            </w:r>
            <w:r w:rsidRPr="00F100B7">
              <w:t xml:space="preserve"> as may be required by law, including, without limitation, as may be required under the </w:t>
            </w:r>
            <w:r w:rsidRPr="00D51F13">
              <w:rPr>
                <w:i/>
              </w:rPr>
              <w:t>Freedom</w:t>
            </w:r>
            <w:r w:rsidRPr="00F100B7">
              <w:t xml:space="preserve"> </w:t>
            </w:r>
            <w:r w:rsidRPr="00D51F13">
              <w:rPr>
                <w:i/>
              </w:rPr>
              <w:t>of</w:t>
            </w:r>
            <w:r w:rsidRPr="00F100B7">
              <w:t xml:space="preserve"> </w:t>
            </w:r>
            <w:r w:rsidRPr="00D51F13">
              <w:rPr>
                <w:i/>
              </w:rPr>
              <w:t>Information</w:t>
            </w:r>
            <w:r w:rsidRPr="00F100B7">
              <w:t xml:space="preserve"> </w:t>
            </w:r>
            <w:r w:rsidRPr="00D51F13">
              <w:rPr>
                <w:i/>
              </w:rPr>
              <w:t>and</w:t>
            </w:r>
            <w:r w:rsidRPr="00F100B7">
              <w:t xml:space="preserve"> </w:t>
            </w:r>
            <w:r w:rsidRPr="00D51F13">
              <w:rPr>
                <w:i/>
              </w:rPr>
              <w:t>Protection</w:t>
            </w:r>
            <w:r w:rsidRPr="00F100B7">
              <w:t xml:space="preserve"> </w:t>
            </w:r>
            <w:r w:rsidRPr="00D51F13">
              <w:rPr>
                <w:i/>
              </w:rPr>
              <w:t>of</w:t>
            </w:r>
            <w:r w:rsidRPr="00F100B7">
              <w:t xml:space="preserve"> </w:t>
            </w:r>
            <w:r w:rsidRPr="00D51F13">
              <w:rPr>
                <w:i/>
              </w:rPr>
              <w:t>Privacy</w:t>
            </w:r>
            <w:r w:rsidRPr="00F100B7">
              <w:t xml:space="preserve"> </w:t>
            </w:r>
            <w:r w:rsidRPr="00D51F13">
              <w:rPr>
                <w:i/>
              </w:rPr>
              <w:t>Act</w:t>
            </w:r>
            <w:r w:rsidRPr="00F100B7">
              <w:t>.</w:t>
            </w:r>
          </w:p>
          <w:p w14:paraId="63466D59" w14:textId="77777777" w:rsidR="00BC2E60" w:rsidRPr="00F100B7" w:rsidRDefault="00BC2E60" w:rsidP="006A46B7">
            <w:pPr>
              <w:pStyle w:val="SC4"/>
              <w:jc w:val="both"/>
            </w:pPr>
          </w:p>
          <w:p w14:paraId="1FDDD0D1" w14:textId="77777777" w:rsidR="00BC2E60" w:rsidRDefault="00BC2E60" w:rsidP="006A46B7">
            <w:pPr>
              <w:pStyle w:val="SC4"/>
              <w:ind w:left="864"/>
              <w:jc w:val="both"/>
              <w:rPr>
                <w:i/>
                <w:lang w:val="en-US"/>
              </w:rPr>
            </w:pPr>
            <w:r>
              <w:rPr>
                <w:lang w:val="en-CA"/>
              </w:rPr>
              <w:t>14.9</w:t>
            </w:r>
            <w:r w:rsidRPr="00F100B7">
              <w:t>.2</w:t>
            </w:r>
            <w:r>
              <w:tab/>
            </w:r>
            <w:r w:rsidRPr="00F100B7">
              <w:t xml:space="preserve">Notwithstanding the obligations of the </w:t>
            </w:r>
            <w:r w:rsidRPr="00D51F13">
              <w:rPr>
                <w:i/>
              </w:rPr>
              <w:t>Owner</w:t>
            </w:r>
            <w:r w:rsidRPr="00F100B7">
              <w:t xml:space="preserve"> described in paragraph </w:t>
            </w:r>
            <w:r>
              <w:rPr>
                <w:lang w:val="en-CA"/>
              </w:rPr>
              <w:t>14.9.</w:t>
            </w:r>
            <w:r w:rsidRPr="00F100B7">
              <w:t xml:space="preserve">1, the </w:t>
            </w:r>
            <w:r w:rsidRPr="00D51F13">
              <w:rPr>
                <w:i/>
              </w:rPr>
              <w:t>Contractor</w:t>
            </w:r>
            <w:r>
              <w:t xml:space="preserve"> acknowledges that the </w:t>
            </w:r>
            <w:r w:rsidRPr="00D51F13">
              <w:rPr>
                <w:i/>
              </w:rPr>
              <w:t>Owner</w:t>
            </w:r>
            <w:r w:rsidRPr="00F100B7">
              <w:t xml:space="preserve"> </w:t>
            </w:r>
            <w:r>
              <w:t xml:space="preserve">is subject to the </w:t>
            </w:r>
            <w:r w:rsidRPr="00D51F13">
              <w:rPr>
                <w:i/>
              </w:rPr>
              <w:t>Freedom</w:t>
            </w:r>
            <w:r>
              <w:t xml:space="preserve"> </w:t>
            </w:r>
            <w:r w:rsidRPr="00D51F13">
              <w:rPr>
                <w:i/>
              </w:rPr>
              <w:t>of</w:t>
            </w:r>
            <w:r w:rsidRPr="00F100B7">
              <w:t xml:space="preserve"> </w:t>
            </w:r>
            <w:r w:rsidRPr="00D51F13">
              <w:rPr>
                <w:i/>
              </w:rPr>
              <w:t>Information</w:t>
            </w:r>
            <w:r w:rsidRPr="00F100B7">
              <w:t xml:space="preserve"> </w:t>
            </w:r>
            <w:r w:rsidRPr="00D51F13">
              <w:rPr>
                <w:i/>
              </w:rPr>
              <w:t>and</w:t>
            </w:r>
            <w:r w:rsidRPr="00F100B7">
              <w:t xml:space="preserve"> </w:t>
            </w:r>
            <w:r w:rsidRPr="00D51F13">
              <w:rPr>
                <w:i/>
              </w:rPr>
              <w:t>Protection</w:t>
            </w:r>
            <w:r w:rsidRPr="00F100B7">
              <w:t xml:space="preserve"> </w:t>
            </w:r>
            <w:r w:rsidRPr="00D51F13">
              <w:rPr>
                <w:i/>
              </w:rPr>
              <w:t>of</w:t>
            </w:r>
            <w:r w:rsidRPr="00F100B7">
              <w:t xml:space="preserve"> </w:t>
            </w:r>
            <w:r w:rsidRPr="00D51F13">
              <w:rPr>
                <w:i/>
              </w:rPr>
              <w:t>Privacy</w:t>
            </w:r>
            <w:r w:rsidRPr="00F100B7">
              <w:t xml:space="preserve"> </w:t>
            </w:r>
            <w:r w:rsidRPr="00D51F13">
              <w:rPr>
                <w:i/>
              </w:rPr>
              <w:t>Act</w:t>
            </w:r>
            <w:r w:rsidRPr="00F100B7">
              <w:t xml:space="preserve">, as amended, and may be required to release, in whole or in part, this </w:t>
            </w:r>
            <w:r w:rsidRPr="00D51F13">
              <w:rPr>
                <w:i/>
              </w:rPr>
              <w:t>Contract</w:t>
            </w:r>
            <w:r w:rsidRPr="00F100B7">
              <w:t xml:space="preserve"> and any other documents or information in the </w:t>
            </w:r>
            <w:r w:rsidRPr="00D51F13">
              <w:rPr>
                <w:i/>
              </w:rPr>
              <w:t>Owner’s</w:t>
            </w:r>
            <w:r w:rsidRPr="00F100B7">
              <w:t xml:space="preserve"> possession</w:t>
            </w:r>
            <w:r>
              <w:t xml:space="preserve"> </w:t>
            </w:r>
            <w:r w:rsidRPr="00F100B7">
              <w:t xml:space="preserve">or control that relate to this </w:t>
            </w:r>
            <w:r w:rsidRPr="00D51F13">
              <w:rPr>
                <w:i/>
              </w:rPr>
              <w:t>Contract</w:t>
            </w:r>
            <w:r>
              <w:rPr>
                <w:i/>
                <w:lang w:val="en-US"/>
              </w:rPr>
              <w:t>.</w:t>
            </w:r>
          </w:p>
          <w:p w14:paraId="1BA0A178" w14:textId="77777777" w:rsidR="00BC2E60" w:rsidRPr="009F668F" w:rsidRDefault="00BC2E60" w:rsidP="006A46B7">
            <w:pPr>
              <w:pStyle w:val="SC4"/>
              <w:ind w:left="864"/>
              <w:jc w:val="both"/>
              <w:rPr>
                <w:lang w:val="en-US"/>
              </w:rPr>
            </w:pPr>
          </w:p>
        </w:tc>
      </w:tr>
      <w:tr w:rsidR="00BC2E60" w:rsidRPr="00AB0F97" w14:paraId="2B173C62" w14:textId="77777777" w:rsidTr="006A46B7">
        <w:tc>
          <w:tcPr>
            <w:tcW w:w="923" w:type="dxa"/>
          </w:tcPr>
          <w:p w14:paraId="6A587E24" w14:textId="77777777" w:rsidR="00BC2E60" w:rsidRPr="00AB0F97" w:rsidRDefault="00BC2E60" w:rsidP="006A46B7">
            <w:pPr>
              <w:pStyle w:val="SimpleL3"/>
            </w:pPr>
          </w:p>
        </w:tc>
        <w:tc>
          <w:tcPr>
            <w:tcW w:w="990" w:type="dxa"/>
          </w:tcPr>
          <w:p w14:paraId="5FEC0F68" w14:textId="77777777" w:rsidR="00BC2E60" w:rsidRDefault="00BC2E60" w:rsidP="006A46B7">
            <w:pPr>
              <w:pStyle w:val="TableText0"/>
              <w:jc w:val="center"/>
              <w:rPr>
                <w:sz w:val="20"/>
                <w:szCs w:val="20"/>
              </w:rPr>
            </w:pPr>
            <w:r>
              <w:rPr>
                <w:sz w:val="20"/>
                <w:szCs w:val="20"/>
              </w:rPr>
              <w:t>14.10</w:t>
            </w:r>
          </w:p>
        </w:tc>
        <w:tc>
          <w:tcPr>
            <w:tcW w:w="8167" w:type="dxa"/>
          </w:tcPr>
          <w:p w14:paraId="7E17EAEF" w14:textId="77777777" w:rsidR="00BC2E60" w:rsidRPr="00D97A03" w:rsidRDefault="00BC2E60" w:rsidP="006A46B7">
            <w:pPr>
              <w:pStyle w:val="SC3"/>
              <w:numPr>
                <w:ilvl w:val="0"/>
                <w:numId w:val="0"/>
              </w:numPr>
              <w:rPr>
                <w:rFonts w:cs="Arial"/>
                <w:bCs w:val="0"/>
              </w:rPr>
            </w:pPr>
            <w:r w:rsidRPr="00D97A03">
              <w:rPr>
                <w:rFonts w:cs="Arial"/>
                <w:bCs w:val="0"/>
                <w:u w:val="single"/>
                <w:lang w:val="en-CA"/>
              </w:rPr>
              <w:t>Add</w:t>
            </w:r>
            <w:r w:rsidRPr="00D97A03">
              <w:rPr>
                <w:rFonts w:cs="Arial"/>
                <w:bCs w:val="0"/>
                <w:lang w:val="en-CA"/>
              </w:rPr>
              <w:t xml:space="preserve"> new GC 14.10 AUDIT as follows: </w:t>
            </w:r>
          </w:p>
          <w:p w14:paraId="769CD113" w14:textId="77777777" w:rsidR="00BC2E60" w:rsidRPr="00D97A03" w:rsidRDefault="00BC2E60" w:rsidP="006A46B7">
            <w:pPr>
              <w:pStyle w:val="SC3"/>
              <w:numPr>
                <w:ilvl w:val="0"/>
                <w:numId w:val="0"/>
              </w:numPr>
              <w:ind w:left="2178"/>
              <w:rPr>
                <w:rFonts w:cs="Arial"/>
                <w:bCs w:val="0"/>
                <w:lang w:val="en-CA"/>
              </w:rPr>
            </w:pPr>
          </w:p>
          <w:p w14:paraId="790DC8A6" w14:textId="77777777" w:rsidR="00BC2E60" w:rsidRPr="00D97A03" w:rsidRDefault="00BC2E60" w:rsidP="006A46B7">
            <w:pPr>
              <w:pStyle w:val="SC3"/>
              <w:numPr>
                <w:ilvl w:val="0"/>
                <w:numId w:val="0"/>
              </w:numPr>
              <w:rPr>
                <w:rFonts w:cs="Arial"/>
                <w:bCs w:val="0"/>
                <w:lang w:val="en-CA"/>
              </w:rPr>
            </w:pPr>
            <w:r w:rsidRPr="00D97A03">
              <w:rPr>
                <w:rFonts w:cs="Arial"/>
                <w:b/>
                <w:lang w:val="en-CA"/>
              </w:rPr>
              <w:t>GC 14.10 AUDIT</w:t>
            </w:r>
          </w:p>
          <w:p w14:paraId="20D78729" w14:textId="77777777" w:rsidR="00BC2E60" w:rsidRPr="00D97A03" w:rsidRDefault="00BC2E60" w:rsidP="006A46B7">
            <w:pPr>
              <w:pStyle w:val="SC3"/>
              <w:numPr>
                <w:ilvl w:val="0"/>
                <w:numId w:val="0"/>
              </w:numPr>
              <w:ind w:left="2178"/>
              <w:rPr>
                <w:rFonts w:cs="Arial"/>
                <w:bCs w:val="0"/>
                <w:lang w:val="en-CA"/>
              </w:rPr>
            </w:pPr>
          </w:p>
          <w:p w14:paraId="0768F74E" w14:textId="77777777" w:rsidR="00BC2E60" w:rsidRPr="00D97A03" w:rsidRDefault="00BC2E60" w:rsidP="006A46B7">
            <w:pPr>
              <w:pStyle w:val="SC3"/>
              <w:numPr>
                <w:ilvl w:val="0"/>
                <w:numId w:val="0"/>
              </w:numPr>
              <w:ind w:left="860" w:hanging="860"/>
              <w:rPr>
                <w:color w:val="000000"/>
              </w:rPr>
            </w:pPr>
            <w:r w:rsidRPr="00D97A03">
              <w:rPr>
                <w:rFonts w:cs="Arial"/>
                <w:bCs w:val="0"/>
                <w:lang w:val="en-CA"/>
              </w:rPr>
              <w:t>14.10.1</w:t>
            </w:r>
            <w:r w:rsidRPr="00D97A03">
              <w:rPr>
                <w:rFonts w:cs="Arial"/>
                <w:bCs w:val="0"/>
                <w:lang w:val="en-CA"/>
              </w:rPr>
              <w:tab/>
            </w:r>
            <w:r w:rsidRPr="00D97A03">
              <w:rPr>
                <w:color w:val="000000"/>
              </w:rPr>
              <w:t xml:space="preserve">For seven years following the expiry or termination of this </w:t>
            </w:r>
            <w:r w:rsidRPr="00D97A03">
              <w:rPr>
                <w:i/>
                <w:color w:val="000000"/>
              </w:rPr>
              <w:t>Contract</w:t>
            </w:r>
            <w:r w:rsidRPr="00D97A03">
              <w:rPr>
                <w:color w:val="000000"/>
              </w:rPr>
              <w:t xml:space="preserve">, the </w:t>
            </w:r>
            <w:r w:rsidRPr="00D97A03">
              <w:rPr>
                <w:i/>
                <w:color w:val="000000"/>
              </w:rPr>
              <w:t>Contractor</w:t>
            </w:r>
            <w:r w:rsidRPr="00D97A03">
              <w:rPr>
                <w:color w:val="000000"/>
              </w:rPr>
              <w:t xml:space="preserve"> shall maintain and retain complete and accurate records and documents pertaining to this </w:t>
            </w:r>
            <w:r w:rsidRPr="00D97A03">
              <w:rPr>
                <w:i/>
                <w:color w:val="000000"/>
              </w:rPr>
              <w:t>Contract</w:t>
            </w:r>
            <w:r w:rsidRPr="00D97A03">
              <w:rPr>
                <w:color w:val="000000"/>
              </w:rPr>
              <w:t xml:space="preserve"> and the furnishing of the </w:t>
            </w:r>
            <w:r w:rsidRPr="00D97A03">
              <w:rPr>
                <w:i/>
                <w:color w:val="000000"/>
              </w:rPr>
              <w:t>Work</w:t>
            </w:r>
            <w:r w:rsidRPr="00D97A03">
              <w:rPr>
                <w:color w:val="000000"/>
              </w:rPr>
              <w:t xml:space="preserve"> including all necessary records to substantiate all charges and payments under this </w:t>
            </w:r>
            <w:r w:rsidRPr="00D97A03">
              <w:rPr>
                <w:i/>
                <w:color w:val="000000"/>
              </w:rPr>
              <w:t>Contract</w:t>
            </w:r>
            <w:r w:rsidRPr="00D97A03">
              <w:rPr>
                <w:color w:val="000000"/>
              </w:rPr>
              <w:t xml:space="preserve"> and that the </w:t>
            </w:r>
            <w:r w:rsidRPr="00D97A03">
              <w:rPr>
                <w:i/>
                <w:color w:val="000000"/>
              </w:rPr>
              <w:t>Work</w:t>
            </w:r>
            <w:r w:rsidRPr="00D97A03">
              <w:rPr>
                <w:color w:val="000000"/>
              </w:rPr>
              <w:t xml:space="preserve"> was completed in accordance with the </w:t>
            </w:r>
            <w:r w:rsidRPr="00D97A03">
              <w:rPr>
                <w:i/>
                <w:color w:val="000000"/>
              </w:rPr>
              <w:t>Contract</w:t>
            </w:r>
            <w:r w:rsidRPr="00D97A03">
              <w:rPr>
                <w:color w:val="000000"/>
              </w:rPr>
              <w:t xml:space="preserve"> and the applicable law.  During the term of this </w:t>
            </w:r>
            <w:r w:rsidRPr="00D97A03">
              <w:rPr>
                <w:i/>
                <w:color w:val="000000"/>
              </w:rPr>
              <w:t>Contract</w:t>
            </w:r>
            <w:r w:rsidRPr="00D97A03">
              <w:rPr>
                <w:color w:val="000000"/>
              </w:rPr>
              <w:t xml:space="preserve"> and for seven years after the term, the </w:t>
            </w:r>
            <w:r w:rsidRPr="00D97A03">
              <w:rPr>
                <w:i/>
                <w:color w:val="000000"/>
              </w:rPr>
              <w:t>Contractor</w:t>
            </w:r>
            <w:r w:rsidRPr="00D97A03">
              <w:rPr>
                <w:color w:val="000000"/>
              </w:rPr>
              <w:t xml:space="preserve"> shall permit and assist the </w:t>
            </w:r>
            <w:r w:rsidRPr="00D97A03">
              <w:rPr>
                <w:i/>
                <w:color w:val="000000"/>
              </w:rPr>
              <w:t>Owner</w:t>
            </w:r>
            <w:r w:rsidRPr="00D97A03">
              <w:rPr>
                <w:color w:val="000000"/>
              </w:rPr>
              <w:t xml:space="preserve"> in conducting audits of the operations of the </w:t>
            </w:r>
            <w:r w:rsidRPr="00D97A03">
              <w:rPr>
                <w:i/>
                <w:color w:val="000000"/>
              </w:rPr>
              <w:t>Contractor</w:t>
            </w:r>
            <w:r w:rsidRPr="00D97A03">
              <w:rPr>
                <w:color w:val="000000"/>
              </w:rPr>
              <w:t xml:space="preserve"> to verify all charges and payments under this </w:t>
            </w:r>
            <w:r w:rsidRPr="00D97A03">
              <w:rPr>
                <w:i/>
                <w:color w:val="000000"/>
              </w:rPr>
              <w:t>Contract</w:t>
            </w:r>
            <w:r w:rsidRPr="00D97A03">
              <w:rPr>
                <w:color w:val="000000"/>
              </w:rPr>
              <w:t xml:space="preserve"> and that the </w:t>
            </w:r>
            <w:r w:rsidRPr="00D97A03">
              <w:rPr>
                <w:i/>
                <w:color w:val="000000"/>
              </w:rPr>
              <w:t>Work</w:t>
            </w:r>
            <w:r w:rsidRPr="00D97A03">
              <w:rPr>
                <w:color w:val="000000"/>
              </w:rPr>
              <w:t xml:space="preserve"> was completed in accordance with the </w:t>
            </w:r>
            <w:r w:rsidRPr="00D97A03">
              <w:rPr>
                <w:i/>
                <w:color w:val="000000"/>
              </w:rPr>
              <w:t>Contract</w:t>
            </w:r>
            <w:r w:rsidRPr="00D97A03">
              <w:rPr>
                <w:color w:val="000000"/>
              </w:rPr>
              <w:t xml:space="preserve"> and </w:t>
            </w:r>
            <w:r w:rsidRPr="00D97A03">
              <w:rPr>
                <w:color w:val="000000"/>
              </w:rPr>
              <w:lastRenderedPageBreak/>
              <w:t>with a</w:t>
            </w:r>
            <w:r w:rsidRPr="00D97A03">
              <w:rPr>
                <w:iCs/>
                <w:color w:val="000000"/>
              </w:rPr>
              <w:t>pplicable law</w:t>
            </w:r>
            <w:r w:rsidRPr="00D97A03">
              <w:rPr>
                <w:color w:val="000000"/>
              </w:rPr>
              <w:t xml:space="preserve">.  The </w:t>
            </w:r>
            <w:r w:rsidRPr="00D97A03">
              <w:rPr>
                <w:i/>
                <w:color w:val="000000"/>
              </w:rPr>
              <w:t>Owner</w:t>
            </w:r>
            <w:r w:rsidRPr="00D97A03">
              <w:rPr>
                <w:color w:val="000000"/>
              </w:rPr>
              <w:t xml:space="preserve"> shall provide the </w:t>
            </w:r>
            <w:r w:rsidRPr="00D97A03">
              <w:rPr>
                <w:i/>
                <w:color w:val="000000"/>
              </w:rPr>
              <w:t>Contractor</w:t>
            </w:r>
            <w:r w:rsidRPr="00D97A03">
              <w:rPr>
                <w:color w:val="000000"/>
              </w:rPr>
              <w:t xml:space="preserve"> with at least 10 </w:t>
            </w:r>
            <w:r w:rsidRPr="00D97A03">
              <w:rPr>
                <w:i/>
                <w:color w:val="000000"/>
              </w:rPr>
              <w:t>Working Days’</w:t>
            </w:r>
            <w:r w:rsidRPr="00D97A03">
              <w:rPr>
                <w:color w:val="000000"/>
              </w:rPr>
              <w:t xml:space="preserve"> prior notice of its requirement for such an audit.  If any such audit or inspection, reveals the payments paid by the </w:t>
            </w:r>
            <w:r w:rsidRPr="00D97A03">
              <w:rPr>
                <w:i/>
                <w:color w:val="000000"/>
              </w:rPr>
              <w:t>Owner</w:t>
            </w:r>
            <w:r w:rsidRPr="00D97A03">
              <w:rPr>
                <w:color w:val="000000"/>
              </w:rPr>
              <w:t xml:space="preserve"> to be incorrect, so that such error resulted in an overpayment by the </w:t>
            </w:r>
            <w:r w:rsidRPr="00D97A03">
              <w:rPr>
                <w:i/>
                <w:color w:val="000000"/>
              </w:rPr>
              <w:t>Owner</w:t>
            </w:r>
            <w:r w:rsidRPr="00D97A03">
              <w:rPr>
                <w:color w:val="000000"/>
              </w:rPr>
              <w:t xml:space="preserve"> equal to or greater than three percent of </w:t>
            </w:r>
            <w:r w:rsidRPr="00D97A03">
              <w:rPr>
                <w:i/>
                <w:color w:val="000000"/>
              </w:rPr>
              <w:t>Contract Price</w:t>
            </w:r>
            <w:r w:rsidRPr="00D97A03">
              <w:rPr>
                <w:color w:val="000000"/>
              </w:rPr>
              <w:t xml:space="preserve"> required to be paid by the </w:t>
            </w:r>
            <w:r w:rsidRPr="00D97A03">
              <w:rPr>
                <w:i/>
                <w:color w:val="000000"/>
              </w:rPr>
              <w:t>Owner</w:t>
            </w:r>
            <w:r w:rsidRPr="00D97A03">
              <w:rPr>
                <w:color w:val="000000"/>
              </w:rPr>
              <w:t xml:space="preserve"> in accordance with this </w:t>
            </w:r>
            <w:r w:rsidRPr="00D97A03">
              <w:rPr>
                <w:i/>
                <w:color w:val="000000"/>
              </w:rPr>
              <w:t>Contract</w:t>
            </w:r>
            <w:r w:rsidRPr="00D97A03">
              <w:rPr>
                <w:color w:val="000000"/>
              </w:rPr>
              <w:t xml:space="preserve">; or  reveals any breach, violation or non-performance by the </w:t>
            </w:r>
            <w:r w:rsidRPr="00D97A03">
              <w:rPr>
                <w:i/>
                <w:color w:val="000000"/>
              </w:rPr>
              <w:t>Contractor</w:t>
            </w:r>
            <w:r w:rsidRPr="00D97A03">
              <w:rPr>
                <w:color w:val="000000"/>
              </w:rPr>
              <w:t xml:space="preserve"> of any term, condition, representation, warranty or covenant contained in this </w:t>
            </w:r>
            <w:r w:rsidRPr="00D97A03">
              <w:rPr>
                <w:i/>
                <w:color w:val="000000"/>
              </w:rPr>
              <w:t>Contract</w:t>
            </w:r>
            <w:r w:rsidRPr="00D97A03">
              <w:rPr>
                <w:color w:val="000000"/>
              </w:rPr>
              <w:t xml:space="preserve">, then the </w:t>
            </w:r>
            <w:r w:rsidRPr="00D97A03">
              <w:rPr>
                <w:i/>
                <w:color w:val="000000"/>
              </w:rPr>
              <w:t>Contractor</w:t>
            </w:r>
            <w:r w:rsidRPr="00D97A03">
              <w:rPr>
                <w:color w:val="000000"/>
              </w:rPr>
              <w:t xml:space="preserve"> shall (in addition to forthwith reimbursing the </w:t>
            </w:r>
            <w:r w:rsidRPr="00D97A03">
              <w:rPr>
                <w:i/>
                <w:color w:val="000000"/>
              </w:rPr>
              <w:t>Owner</w:t>
            </w:r>
            <w:r w:rsidRPr="00D97A03">
              <w:rPr>
                <w:color w:val="000000"/>
              </w:rPr>
              <w:t xml:space="preserve"> for any overpayment) pay all costs incurred by the </w:t>
            </w:r>
            <w:r w:rsidRPr="00D97A03">
              <w:rPr>
                <w:i/>
                <w:color w:val="000000"/>
              </w:rPr>
              <w:t>Owner</w:t>
            </w:r>
            <w:r w:rsidRPr="00D97A03">
              <w:rPr>
                <w:color w:val="000000"/>
              </w:rPr>
              <w:t xml:space="preserve"> with respect to any audit(s) and/or inspection(s) that uncovered such error, including the costs of any internal and external auditors, accountants and associates of the </w:t>
            </w:r>
            <w:r w:rsidRPr="00D97A03">
              <w:rPr>
                <w:i/>
                <w:color w:val="000000"/>
              </w:rPr>
              <w:t>Owner</w:t>
            </w:r>
            <w:r w:rsidRPr="00D97A03">
              <w:rPr>
                <w:color w:val="000000"/>
              </w:rPr>
              <w:t xml:space="preserve"> directly involved with such process.</w:t>
            </w:r>
          </w:p>
          <w:p w14:paraId="60E422C8" w14:textId="77777777" w:rsidR="00BC2E60" w:rsidRPr="00D97A03" w:rsidRDefault="00BC2E60" w:rsidP="006A46B7">
            <w:pPr>
              <w:pStyle w:val="SC3"/>
              <w:numPr>
                <w:ilvl w:val="0"/>
                <w:numId w:val="0"/>
              </w:numPr>
              <w:jc w:val="both"/>
              <w:rPr>
                <w:u w:val="single"/>
              </w:rPr>
            </w:pPr>
          </w:p>
        </w:tc>
      </w:tr>
    </w:tbl>
    <w:p w14:paraId="35743A64" w14:textId="77777777" w:rsidR="00BC2E60" w:rsidRPr="003B09D6" w:rsidRDefault="00BC2E60" w:rsidP="00BC2E60">
      <w:pPr>
        <w:pStyle w:val="SC4"/>
        <w:ind w:left="864"/>
        <w:jc w:val="both"/>
        <w:rPr>
          <w:b/>
          <w:bCs w:val="0"/>
          <w:lang w:val="en-CA"/>
        </w:rPr>
      </w:pPr>
    </w:p>
    <w:p w14:paraId="46F0F069" w14:textId="77777777" w:rsidR="00BC2E60" w:rsidRPr="00F100B7" w:rsidRDefault="00BC2E60" w:rsidP="00BC2E60">
      <w:pPr>
        <w:rPr>
          <w:rFonts w:cs="Arial"/>
          <w:bCs/>
          <w:szCs w:val="20"/>
        </w:rPr>
      </w:pPr>
    </w:p>
    <w:p w14:paraId="2443BD12" w14:textId="77777777" w:rsidR="00BC2E60" w:rsidRPr="00F100B7" w:rsidRDefault="00BC2E60" w:rsidP="00BC2E60">
      <w:pPr>
        <w:rPr>
          <w:rFonts w:cs="Arial"/>
          <w:bCs/>
          <w:szCs w:val="20"/>
        </w:rPr>
      </w:pPr>
    </w:p>
    <w:p w14:paraId="55B9159C" w14:textId="77777777" w:rsidR="00BC2E60" w:rsidRDefault="00BC2E60" w:rsidP="00BC2E60">
      <w:pPr>
        <w:rPr>
          <w:rFonts w:cs="Arial"/>
          <w:b/>
          <w:bCs/>
          <w:szCs w:val="20"/>
        </w:rPr>
      </w:pPr>
      <w:r w:rsidRPr="00D51F13">
        <w:rPr>
          <w:rFonts w:cs="Arial"/>
          <w:b/>
          <w:bCs/>
          <w:szCs w:val="20"/>
        </w:rPr>
        <w:t>END OF SUPPLEMENTARY CONDITIONS</w:t>
      </w:r>
      <w:r>
        <w:rPr>
          <w:rFonts w:cs="Arial"/>
          <w:b/>
          <w:bCs/>
          <w:szCs w:val="20"/>
        </w:rPr>
        <w:t xml:space="preserve"> TO CCDC 2-2020</w:t>
      </w:r>
    </w:p>
    <w:p w14:paraId="387ED2BF" w14:textId="77777777" w:rsidR="00BC2E60" w:rsidRDefault="00BC2E60" w:rsidP="00BC2E60">
      <w:pPr>
        <w:rPr>
          <w:rFonts w:cs="Arial"/>
          <w:b/>
          <w:bCs/>
          <w:szCs w:val="20"/>
        </w:rPr>
      </w:pPr>
      <w:r>
        <w:rPr>
          <w:rFonts w:cs="Arial"/>
          <w:b/>
          <w:bCs/>
          <w:szCs w:val="20"/>
        </w:rPr>
        <w:br w:type="page"/>
      </w:r>
    </w:p>
    <w:p w14:paraId="7467B164" w14:textId="77777777" w:rsidR="00BC2E60" w:rsidRPr="009228D2" w:rsidRDefault="00BC2E60" w:rsidP="00BC2E60">
      <w:pPr>
        <w:pStyle w:val="SC1"/>
        <w:numPr>
          <w:ilvl w:val="0"/>
          <w:numId w:val="0"/>
        </w:numPr>
        <w:ind w:left="504"/>
        <w:jc w:val="center"/>
        <w:rPr>
          <w:rStyle w:val="SC1Char"/>
          <w:b/>
          <w:bCs/>
        </w:rPr>
      </w:pPr>
      <w:bookmarkStart w:id="445" w:name="_Toc92882416"/>
      <w:bookmarkStart w:id="446" w:name="_Toc115690207"/>
      <w:r w:rsidRPr="00F32AD2">
        <w:rPr>
          <w:noProof/>
          <w:lang w:val="en-US" w:eastAsia="en-US"/>
        </w:rPr>
        <w:lastRenderedPageBreak/>
        <w:drawing>
          <wp:anchor distT="0" distB="0" distL="114300" distR="114300" simplePos="0" relativeHeight="251659264" behindDoc="1" locked="0" layoutInCell="1" allowOverlap="1" wp14:anchorId="5B8D85DF" wp14:editId="5F55A18A">
            <wp:simplePos x="0" y="0"/>
            <wp:positionH relativeFrom="margin">
              <wp:align>center</wp:align>
            </wp:positionH>
            <wp:positionV relativeFrom="paragraph">
              <wp:posOffset>113242</wp:posOffset>
            </wp:positionV>
            <wp:extent cx="5494020" cy="80047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94020" cy="80047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28D2">
        <w:rPr>
          <w:rStyle w:val="SC1Char"/>
        </w:rPr>
        <w:t>APPENDIX 1 – FORM OF CHANGE ORDER</w:t>
      </w:r>
      <w:bookmarkEnd w:id="445"/>
      <w:bookmarkEnd w:id="446"/>
    </w:p>
    <w:p w14:paraId="490D3885" w14:textId="77777777" w:rsidR="00BC2E60" w:rsidRDefault="00BC2E60" w:rsidP="00BC2E60">
      <w:pPr>
        <w:jc w:val="center"/>
        <w:rPr>
          <w:b/>
        </w:rPr>
      </w:pPr>
    </w:p>
    <w:p w14:paraId="1B3E3570" w14:textId="77777777" w:rsidR="00BC2E60" w:rsidRDefault="00BC2E60" w:rsidP="00BC2E60">
      <w:pPr>
        <w:jc w:val="center"/>
        <w:rPr>
          <w:b/>
        </w:rPr>
      </w:pPr>
    </w:p>
    <w:p w14:paraId="3C94CB7A" w14:textId="77777777" w:rsidR="00BC2E60" w:rsidRDefault="00BC2E60" w:rsidP="00BC2E60">
      <w:pPr>
        <w:jc w:val="center"/>
        <w:rPr>
          <w:b/>
        </w:rPr>
      </w:pPr>
    </w:p>
    <w:p w14:paraId="334ECD3B" w14:textId="77777777" w:rsidR="00BC2E60" w:rsidRPr="00526392" w:rsidRDefault="00BC2E60" w:rsidP="00BC2E60"/>
    <w:p w14:paraId="712415F7" w14:textId="77777777" w:rsidR="00BC2E60" w:rsidRPr="00540841" w:rsidRDefault="00BC2E60" w:rsidP="00BC2E60">
      <w:pPr>
        <w:jc w:val="center"/>
        <w:rPr>
          <w:rFonts w:cs="Arial"/>
          <w:b/>
          <w:bCs/>
          <w:szCs w:val="20"/>
        </w:rPr>
      </w:pPr>
      <w:r w:rsidRPr="00540841">
        <w:rPr>
          <w:rFonts w:cs="Arial"/>
          <w:b/>
          <w:bCs/>
          <w:szCs w:val="20"/>
        </w:rPr>
        <w:br w:type="page"/>
      </w:r>
    </w:p>
    <w:p w14:paraId="106B9427" w14:textId="77777777" w:rsidR="00BC2E60" w:rsidRDefault="00BC2E60" w:rsidP="00BC2E60">
      <w:pPr>
        <w:rPr>
          <w:b/>
          <w:bCs/>
          <w:szCs w:val="20"/>
          <w:lang w:val="x-none" w:eastAsia="x-none"/>
        </w:rPr>
      </w:pPr>
      <w:bookmarkStart w:id="447" w:name="_Toc418235799"/>
      <w:bookmarkStart w:id="448" w:name="_Toc92882417"/>
      <w:r w:rsidRPr="00F32AD2">
        <w:rPr>
          <w:noProof/>
        </w:rPr>
        <w:lastRenderedPageBreak/>
        <w:drawing>
          <wp:anchor distT="0" distB="0" distL="114300" distR="114300" simplePos="0" relativeHeight="251660288" behindDoc="1" locked="0" layoutInCell="1" allowOverlap="1" wp14:anchorId="73231527" wp14:editId="23EF7A32">
            <wp:simplePos x="0" y="0"/>
            <wp:positionH relativeFrom="margin">
              <wp:align>center</wp:align>
            </wp:positionH>
            <wp:positionV relativeFrom="paragraph">
              <wp:posOffset>0</wp:posOffset>
            </wp:positionV>
            <wp:extent cx="5431092" cy="3688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31092" cy="368808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0A1F538B" w14:textId="77777777" w:rsidR="00BC2E60" w:rsidRPr="00F100B7" w:rsidRDefault="00BC2E60" w:rsidP="00BC2E60">
      <w:pPr>
        <w:pStyle w:val="SC1"/>
        <w:numPr>
          <w:ilvl w:val="0"/>
          <w:numId w:val="0"/>
        </w:numPr>
        <w:jc w:val="center"/>
        <w:rPr>
          <w:rFonts w:cs="Arial"/>
          <w:bCs w:val="0"/>
        </w:rPr>
      </w:pPr>
      <w:bookmarkStart w:id="449" w:name="_Toc115690208"/>
      <w:r w:rsidRPr="00F100B7">
        <w:lastRenderedPageBreak/>
        <w:t>APPENDIX 2</w:t>
      </w:r>
      <w:bookmarkEnd w:id="447"/>
      <w:bookmarkEnd w:id="448"/>
      <w:r>
        <w:br/>
      </w:r>
      <w:r>
        <w:br/>
      </w:r>
      <w:bookmarkStart w:id="450" w:name="_Toc418235800"/>
      <w:bookmarkStart w:id="451" w:name="_Toc92882418"/>
      <w:r w:rsidRPr="00F100B7">
        <w:t>Amendment to Rules for Mediation and Arbitration of Construction Disputes</w:t>
      </w:r>
      <w:r>
        <w:t xml:space="preserve"> </w:t>
      </w:r>
      <w:r w:rsidRPr="00F100B7">
        <w:t xml:space="preserve">(CCDC-40, </w:t>
      </w:r>
      <w:r>
        <w:rPr>
          <w:lang w:val="en-US"/>
        </w:rPr>
        <w:t>2018</w:t>
      </w:r>
      <w:r w:rsidRPr="00F100B7">
        <w:t>)</w:t>
      </w:r>
      <w:r>
        <w:br/>
      </w:r>
      <w:r w:rsidRPr="00F100B7">
        <w:t>(the “Rules”)</w:t>
      </w:r>
      <w:bookmarkEnd w:id="449"/>
      <w:bookmarkEnd w:id="450"/>
      <w:bookmarkEnd w:id="451"/>
    </w:p>
    <w:p w14:paraId="6ED4B7E3" w14:textId="77777777" w:rsidR="00BC2E60" w:rsidRDefault="00BC2E60" w:rsidP="00BC2E60">
      <w:pPr>
        <w:rPr>
          <w:rFonts w:cs="Arial"/>
          <w:bCs/>
          <w:szCs w:val="20"/>
        </w:rPr>
      </w:pPr>
      <w:r w:rsidRPr="00E51C8F">
        <w:rPr>
          <w:rFonts w:cs="Arial"/>
          <w:bCs/>
          <w:szCs w:val="20"/>
        </w:rPr>
        <w:t>The Rules assume the use of the Standard Construction Documents CCDC 2-2020 for a Stipulated Price Contract, including the Agreement, Definitions, General Conditions and any amendments or supplementary conditions, if there are any.  This Amendment supersedes, replaces or amends the Rules, as the case may be, as outlined below.</w:t>
      </w:r>
    </w:p>
    <w:p w14:paraId="719F68BD" w14:textId="77777777" w:rsidR="00BC2E60" w:rsidRDefault="00BC2E60" w:rsidP="00BC2E60">
      <w:pPr>
        <w:rPr>
          <w:rFonts w:cs="Arial"/>
          <w:bCs/>
          <w:szCs w:val="20"/>
        </w:rPr>
      </w:pPr>
    </w:p>
    <w:p w14:paraId="0B81FC72" w14:textId="77777777" w:rsidR="00BC2E60" w:rsidRPr="00E51C8F" w:rsidRDefault="00BC2E60" w:rsidP="00BC2E60">
      <w:pPr>
        <w:rPr>
          <w:rFonts w:cs="Arial"/>
          <w:b/>
          <w:szCs w:val="20"/>
        </w:rPr>
      </w:pPr>
      <w:r w:rsidRPr="00E51C8F">
        <w:rPr>
          <w:rFonts w:cs="Arial"/>
          <w:b/>
          <w:szCs w:val="20"/>
        </w:rPr>
        <w:t xml:space="preserve">1. </w:t>
      </w:r>
      <w:r>
        <w:rPr>
          <w:rFonts w:cs="Arial"/>
          <w:b/>
          <w:szCs w:val="20"/>
        </w:rPr>
        <w:t>RULES FOR MEDIATION</w:t>
      </w:r>
      <w:r w:rsidRPr="00E51C8F">
        <w:rPr>
          <w:rFonts w:cs="Arial"/>
          <w:b/>
          <w:szCs w:val="20"/>
        </w:rPr>
        <w:t xml:space="preserve"> </w:t>
      </w:r>
    </w:p>
    <w:p w14:paraId="14BE568B" w14:textId="77777777" w:rsidR="00BC2E60" w:rsidRPr="00F100B7" w:rsidRDefault="00BC2E60" w:rsidP="00BC2E60">
      <w:pPr>
        <w:rPr>
          <w:rFonts w:cs="Arial"/>
          <w:bCs/>
          <w:szCs w:val="20"/>
        </w:rPr>
      </w:pPr>
    </w:p>
    <w:p w14:paraId="650ABDA7" w14:textId="77777777" w:rsidR="00BC2E60" w:rsidRDefault="00BC2E60" w:rsidP="00BC2E60">
      <w:pPr>
        <w:ind w:left="540" w:hanging="540"/>
        <w:jc w:val="both"/>
        <w:rPr>
          <w:rFonts w:cs="Arial"/>
          <w:bCs/>
          <w:szCs w:val="20"/>
        </w:rPr>
      </w:pPr>
      <w:proofErr w:type="gramStart"/>
      <w:r w:rsidRPr="00E51C8F">
        <w:rPr>
          <w:rFonts w:cs="Arial"/>
          <w:bCs/>
          <w:szCs w:val="20"/>
        </w:rPr>
        <w:t xml:space="preserve">1.1  </w:t>
      </w:r>
      <w:r w:rsidRPr="00E51C8F">
        <w:rPr>
          <w:rFonts w:cs="Arial"/>
          <w:bCs/>
          <w:szCs w:val="20"/>
        </w:rPr>
        <w:tab/>
      </w:r>
      <w:proofErr w:type="gramEnd"/>
      <w:r w:rsidRPr="00E51C8F">
        <w:rPr>
          <w:rFonts w:cs="Arial"/>
          <w:bCs/>
          <w:szCs w:val="20"/>
          <w:u w:val="single"/>
        </w:rPr>
        <w:t>Additional Parties</w:t>
      </w:r>
      <w:r w:rsidRPr="00E51C8F">
        <w:rPr>
          <w:rFonts w:cs="Arial"/>
          <w:bCs/>
          <w:szCs w:val="20"/>
        </w:rPr>
        <w:t xml:space="preserve">. Amend clause 3.1 by deleting the words “At any time prior to” and replacing them with “No later than 20 Working Days prior to”.  </w:t>
      </w:r>
    </w:p>
    <w:p w14:paraId="681AA17B" w14:textId="77777777" w:rsidR="00BC2E60" w:rsidRDefault="00BC2E60" w:rsidP="00BC2E60">
      <w:pPr>
        <w:ind w:left="540" w:hanging="540"/>
        <w:jc w:val="both"/>
        <w:rPr>
          <w:rFonts w:cs="Arial"/>
          <w:bCs/>
          <w:szCs w:val="20"/>
        </w:rPr>
      </w:pPr>
    </w:p>
    <w:p w14:paraId="60B1E883" w14:textId="77777777" w:rsidR="00BC2E60" w:rsidRPr="00E51C8F" w:rsidRDefault="00BC2E60" w:rsidP="00BC2E60">
      <w:pPr>
        <w:ind w:left="540" w:hanging="540"/>
        <w:jc w:val="both"/>
        <w:rPr>
          <w:rFonts w:cs="Arial"/>
          <w:bCs/>
          <w:szCs w:val="20"/>
        </w:rPr>
      </w:pPr>
      <w:r w:rsidRPr="00E51C8F">
        <w:rPr>
          <w:rFonts w:cs="Arial"/>
          <w:bCs/>
          <w:szCs w:val="20"/>
        </w:rPr>
        <w:t>1.2</w:t>
      </w:r>
      <w:r w:rsidRPr="00E51C8F">
        <w:rPr>
          <w:rFonts w:cs="Arial"/>
          <w:bCs/>
          <w:szCs w:val="20"/>
        </w:rPr>
        <w:tab/>
      </w:r>
      <w:r w:rsidRPr="00E51C8F">
        <w:rPr>
          <w:rFonts w:cs="Arial"/>
          <w:bCs/>
          <w:szCs w:val="20"/>
          <w:u w:val="single"/>
        </w:rPr>
        <w:t>Communications</w:t>
      </w:r>
      <w:r w:rsidRPr="00E51C8F">
        <w:rPr>
          <w:rFonts w:cs="Arial"/>
          <w:bCs/>
          <w:szCs w:val="20"/>
        </w:rPr>
        <w:t xml:space="preserve">. Delete clauses 4.1 and 4.2 and replace them with the following: </w:t>
      </w:r>
    </w:p>
    <w:p w14:paraId="2431DAF5" w14:textId="77777777" w:rsidR="00BC2E60" w:rsidRPr="00E51C8F" w:rsidRDefault="00BC2E60" w:rsidP="00BC2E60">
      <w:pPr>
        <w:jc w:val="both"/>
        <w:rPr>
          <w:rFonts w:cs="Arial"/>
          <w:bCs/>
          <w:szCs w:val="20"/>
        </w:rPr>
      </w:pPr>
    </w:p>
    <w:p w14:paraId="27A9BC07" w14:textId="77777777" w:rsidR="00BC2E60" w:rsidRPr="00E51C8F" w:rsidRDefault="00BC2E60" w:rsidP="00BC2E60">
      <w:pPr>
        <w:ind w:left="1080" w:hanging="450"/>
        <w:jc w:val="both"/>
        <w:rPr>
          <w:rFonts w:cs="Arial"/>
          <w:bCs/>
          <w:szCs w:val="20"/>
        </w:rPr>
      </w:pPr>
      <w:r w:rsidRPr="00E51C8F">
        <w:rPr>
          <w:rFonts w:cs="Arial"/>
          <w:bCs/>
          <w:szCs w:val="20"/>
        </w:rPr>
        <w:t xml:space="preserve">“4.1 </w:t>
      </w:r>
      <w:r>
        <w:rPr>
          <w:rFonts w:cs="Arial"/>
          <w:bCs/>
          <w:szCs w:val="20"/>
        </w:rPr>
        <w:tab/>
      </w:r>
      <w:r w:rsidRPr="00E51C8F">
        <w:rPr>
          <w:rFonts w:cs="Arial"/>
          <w:bCs/>
          <w:szCs w:val="20"/>
        </w:rPr>
        <w:t>Written notices and other communications among and between the Parties and the Mediator shall be shall be considered to have been received by the addressee on the date of receipt if delivered by hand or by commercial courier during normal business hours or if sent during normal business hours by e-mail during the transmission of which no indication of failure of receipt is communicated to the sender, and addressed as set out in Article 6.1 of the Contract or, in the case of the Mediator or any Additional Party, addressed as directed by such party. Such notices and other communications will be deemed to be received by the addressee on the next Working Day if sent by e-mail after normal business hours or if sent by overnight commercial courier. An address for a Party or the Mediator may be changed by delivering a written notice to such effect to the other Parties and the Mediator setting out the new address in accordance with this clause 4.1.”</w:t>
      </w:r>
    </w:p>
    <w:p w14:paraId="359F15E9" w14:textId="77777777" w:rsidR="00BC2E60" w:rsidRPr="00E51C8F" w:rsidRDefault="00BC2E60" w:rsidP="00BC2E60">
      <w:pPr>
        <w:jc w:val="both"/>
        <w:rPr>
          <w:rFonts w:cs="Arial"/>
          <w:bCs/>
          <w:szCs w:val="20"/>
        </w:rPr>
      </w:pPr>
    </w:p>
    <w:p w14:paraId="33185C6B" w14:textId="77777777" w:rsidR="00BC2E60" w:rsidRPr="00E51C8F" w:rsidRDefault="00BC2E60" w:rsidP="00BC2E60">
      <w:pPr>
        <w:ind w:left="540" w:hanging="540"/>
        <w:jc w:val="both"/>
        <w:rPr>
          <w:rFonts w:cs="Arial"/>
          <w:bCs/>
          <w:szCs w:val="20"/>
        </w:rPr>
      </w:pPr>
      <w:r w:rsidRPr="00E51C8F">
        <w:rPr>
          <w:rFonts w:cs="Arial"/>
          <w:bCs/>
          <w:szCs w:val="20"/>
        </w:rPr>
        <w:t>1.3</w:t>
      </w:r>
      <w:r w:rsidRPr="00E51C8F">
        <w:rPr>
          <w:rFonts w:cs="Arial"/>
          <w:bCs/>
          <w:szCs w:val="20"/>
        </w:rPr>
        <w:tab/>
      </w:r>
      <w:r w:rsidRPr="00E51C8F">
        <w:rPr>
          <w:rFonts w:cs="Arial"/>
          <w:bCs/>
          <w:szCs w:val="20"/>
          <w:u w:val="single"/>
        </w:rPr>
        <w:t>Appointment of Mediator</w:t>
      </w:r>
      <w:r w:rsidRPr="00E51C8F">
        <w:rPr>
          <w:rFonts w:cs="Arial"/>
          <w:bCs/>
          <w:szCs w:val="20"/>
        </w:rPr>
        <w:t>. Delete clause 5.1 and replace it with the following:</w:t>
      </w:r>
    </w:p>
    <w:p w14:paraId="489E475E" w14:textId="77777777" w:rsidR="00BC2E60" w:rsidRPr="00E51C8F" w:rsidRDefault="00BC2E60" w:rsidP="00BC2E60">
      <w:pPr>
        <w:jc w:val="both"/>
        <w:rPr>
          <w:rFonts w:cs="Arial"/>
          <w:bCs/>
          <w:szCs w:val="20"/>
        </w:rPr>
      </w:pPr>
    </w:p>
    <w:p w14:paraId="7B24BA76" w14:textId="77777777" w:rsidR="00BC2E60" w:rsidRPr="00E51C8F" w:rsidRDefault="00BC2E60" w:rsidP="00BC2E60">
      <w:pPr>
        <w:ind w:left="1170" w:hanging="540"/>
        <w:jc w:val="both"/>
        <w:rPr>
          <w:rFonts w:cs="Arial"/>
          <w:bCs/>
          <w:szCs w:val="20"/>
        </w:rPr>
      </w:pPr>
      <w:r w:rsidRPr="00E51C8F">
        <w:rPr>
          <w:rFonts w:cs="Arial"/>
          <w:bCs/>
          <w:szCs w:val="20"/>
        </w:rPr>
        <w:t xml:space="preserve">“5.1 </w:t>
      </w:r>
      <w:r>
        <w:rPr>
          <w:rFonts w:cs="Arial"/>
          <w:bCs/>
          <w:szCs w:val="20"/>
        </w:rPr>
        <w:tab/>
      </w:r>
      <w:r w:rsidRPr="00E51C8F">
        <w:rPr>
          <w:rFonts w:cs="Arial"/>
          <w:bCs/>
          <w:szCs w:val="20"/>
        </w:rPr>
        <w:t>By Agreement.  Where a party desires the appointment of a Project Mediator and gives a notice in writing to that effect, such notice shall include the names of two qualified individuals who are prepared to act as mediator, ranked in order of preference. Within five Working days of receiving such a notice, the other party shall deliver a responding notice including the names of two qualified individuals who are prepared to act as mediator, ranked in order of preference. From the names submitted by the parties, the parties shall unanimously appoint a mediator.”</w:t>
      </w:r>
    </w:p>
    <w:p w14:paraId="4B122E7D" w14:textId="77777777" w:rsidR="00BC2E60" w:rsidRPr="00E51C8F" w:rsidRDefault="00BC2E60" w:rsidP="00BC2E60">
      <w:pPr>
        <w:jc w:val="both"/>
        <w:rPr>
          <w:rFonts w:cs="Arial"/>
          <w:bCs/>
          <w:szCs w:val="20"/>
        </w:rPr>
      </w:pPr>
    </w:p>
    <w:p w14:paraId="138E415D" w14:textId="77777777" w:rsidR="00BC2E60" w:rsidRDefault="00BC2E60" w:rsidP="00BC2E60">
      <w:pPr>
        <w:ind w:left="540" w:hanging="540"/>
        <w:jc w:val="both"/>
        <w:rPr>
          <w:rFonts w:cs="Arial"/>
          <w:bCs/>
          <w:szCs w:val="20"/>
        </w:rPr>
      </w:pPr>
      <w:r w:rsidRPr="00E51C8F">
        <w:rPr>
          <w:rFonts w:cs="Arial"/>
          <w:bCs/>
          <w:szCs w:val="20"/>
        </w:rPr>
        <w:t>1.4</w:t>
      </w:r>
      <w:r w:rsidRPr="00E51C8F">
        <w:rPr>
          <w:rFonts w:cs="Arial"/>
          <w:bCs/>
          <w:szCs w:val="20"/>
        </w:rPr>
        <w:tab/>
      </w:r>
      <w:r w:rsidRPr="00EB435C">
        <w:rPr>
          <w:rFonts w:cs="Arial"/>
          <w:bCs/>
          <w:szCs w:val="20"/>
          <w:u w:val="single"/>
        </w:rPr>
        <w:t>Appointment of Mediator</w:t>
      </w:r>
      <w:r w:rsidRPr="00E51C8F">
        <w:rPr>
          <w:rFonts w:cs="Arial"/>
          <w:bCs/>
          <w:szCs w:val="20"/>
        </w:rPr>
        <w:t xml:space="preserve">. Amend clause 5.2, by deleting the words “a judge” and replace it with “an associate judge or judge”. </w:t>
      </w:r>
    </w:p>
    <w:p w14:paraId="536E38FE" w14:textId="77777777" w:rsidR="00BC2E60" w:rsidRDefault="00BC2E60" w:rsidP="00BC2E60">
      <w:pPr>
        <w:ind w:left="540" w:hanging="540"/>
        <w:jc w:val="both"/>
        <w:rPr>
          <w:rFonts w:cs="Arial"/>
          <w:bCs/>
          <w:szCs w:val="20"/>
        </w:rPr>
      </w:pPr>
    </w:p>
    <w:p w14:paraId="468D488E" w14:textId="77777777" w:rsidR="00BC2E60" w:rsidRPr="00E51C8F" w:rsidRDefault="00BC2E60" w:rsidP="00BC2E60">
      <w:pPr>
        <w:ind w:left="540" w:hanging="540"/>
        <w:jc w:val="both"/>
        <w:rPr>
          <w:rFonts w:cs="Arial"/>
          <w:bCs/>
          <w:szCs w:val="20"/>
        </w:rPr>
      </w:pPr>
      <w:r w:rsidRPr="00E51C8F">
        <w:rPr>
          <w:rFonts w:cs="Arial"/>
          <w:bCs/>
          <w:szCs w:val="20"/>
        </w:rPr>
        <w:t xml:space="preserve">1.5    </w:t>
      </w:r>
      <w:r w:rsidRPr="00E51C8F">
        <w:rPr>
          <w:rFonts w:cs="Arial"/>
          <w:bCs/>
          <w:szCs w:val="20"/>
        </w:rPr>
        <w:tab/>
      </w:r>
      <w:r w:rsidRPr="00EB435C">
        <w:rPr>
          <w:rFonts w:cs="Arial"/>
          <w:bCs/>
          <w:szCs w:val="20"/>
          <w:u w:val="single"/>
        </w:rPr>
        <w:t>Appointment of Mediator</w:t>
      </w:r>
      <w:r w:rsidRPr="00E51C8F">
        <w:rPr>
          <w:rFonts w:cs="Arial"/>
          <w:bCs/>
          <w:szCs w:val="20"/>
        </w:rPr>
        <w:t xml:space="preserve">.  Delete clause 5.4 and replace it with the following: </w:t>
      </w:r>
    </w:p>
    <w:p w14:paraId="35255916" w14:textId="77777777" w:rsidR="00BC2E60" w:rsidRPr="00E51C8F" w:rsidRDefault="00BC2E60" w:rsidP="00BC2E60">
      <w:pPr>
        <w:jc w:val="both"/>
        <w:rPr>
          <w:rFonts w:cs="Arial"/>
          <w:bCs/>
          <w:szCs w:val="20"/>
        </w:rPr>
      </w:pPr>
    </w:p>
    <w:p w14:paraId="74D7713D" w14:textId="77777777" w:rsidR="00BC2E60" w:rsidRPr="00E51C8F" w:rsidRDefault="00BC2E60" w:rsidP="00BC2E60">
      <w:pPr>
        <w:ind w:left="1170" w:hanging="540"/>
        <w:jc w:val="both"/>
        <w:rPr>
          <w:rFonts w:cs="Arial"/>
          <w:bCs/>
          <w:szCs w:val="20"/>
        </w:rPr>
      </w:pPr>
      <w:r w:rsidRPr="00E51C8F">
        <w:rPr>
          <w:rFonts w:cs="Arial"/>
          <w:bCs/>
          <w:szCs w:val="20"/>
        </w:rPr>
        <w:t xml:space="preserve">“5.4 </w:t>
      </w:r>
      <w:r>
        <w:rPr>
          <w:rFonts w:cs="Arial"/>
          <w:bCs/>
          <w:szCs w:val="20"/>
        </w:rPr>
        <w:tab/>
      </w:r>
      <w:r w:rsidRPr="00E51C8F">
        <w:rPr>
          <w:rFonts w:cs="Arial"/>
          <w:bCs/>
          <w:szCs w:val="20"/>
        </w:rPr>
        <w:t>When the Mediator has been appointed, whether pursuant to clause 5.1 or clause 5.2, the Parties and the Mediator shall enter into an agreement in writing pursuant to which the terms and conditions of the engagement of the Mediator shall be set out.  Such agreement shall include an undertaking by the Mediator to carry out the mediation pursuant to these Rules and such agreement shall specifically set out the undertaking of the Mediator and the Parties as to “Confidentiality” (Clause 14.1) “Costs of the Mediation” (Clause 12) and “Privileged Process” (Clause 14.2).”</w:t>
      </w:r>
    </w:p>
    <w:p w14:paraId="08201F9C" w14:textId="77777777" w:rsidR="00BC2E60" w:rsidRPr="00E51C8F" w:rsidRDefault="00BC2E60" w:rsidP="00BC2E60">
      <w:pPr>
        <w:jc w:val="both"/>
        <w:rPr>
          <w:rFonts w:cs="Arial"/>
          <w:bCs/>
          <w:szCs w:val="20"/>
        </w:rPr>
      </w:pPr>
    </w:p>
    <w:p w14:paraId="53694D42" w14:textId="77777777" w:rsidR="00BC2E60" w:rsidRPr="00E51C8F" w:rsidRDefault="00BC2E60" w:rsidP="00BC2E60">
      <w:pPr>
        <w:jc w:val="both"/>
        <w:rPr>
          <w:rFonts w:cs="Arial"/>
          <w:bCs/>
          <w:szCs w:val="20"/>
        </w:rPr>
      </w:pPr>
    </w:p>
    <w:p w14:paraId="09C5AF8D" w14:textId="77777777" w:rsidR="00BC2E60" w:rsidRDefault="00BC2E60" w:rsidP="00BC2E60">
      <w:pPr>
        <w:ind w:left="540" w:hanging="540"/>
        <w:jc w:val="both"/>
        <w:rPr>
          <w:rFonts w:cs="Arial"/>
          <w:bCs/>
          <w:szCs w:val="20"/>
        </w:rPr>
      </w:pPr>
      <w:r w:rsidRPr="00E51C8F">
        <w:rPr>
          <w:rFonts w:cs="Arial"/>
          <w:bCs/>
          <w:szCs w:val="20"/>
        </w:rPr>
        <w:t xml:space="preserve">1.6     </w:t>
      </w:r>
      <w:r w:rsidRPr="00EB435C">
        <w:rPr>
          <w:rFonts w:cs="Arial"/>
          <w:bCs/>
          <w:szCs w:val="20"/>
          <w:u w:val="single"/>
        </w:rPr>
        <w:t>Time and Place of Mediation</w:t>
      </w:r>
      <w:r w:rsidRPr="00E51C8F">
        <w:rPr>
          <w:rFonts w:cs="Arial"/>
          <w:bCs/>
          <w:szCs w:val="20"/>
        </w:rPr>
        <w:t>. Amend clause 7.1 by adding the following sentence to the end of the clause: “However, the Parties by agreement, and not the Mediator, will set the duration of the initial mediation session (e.g., half-day, 1-day, 2-days, etc.). Only where the Parties cannot reach agreement within a reasonable time shall the Mediator determine the duration of the initial mediation session.”</w:t>
      </w:r>
    </w:p>
    <w:p w14:paraId="7FEC6E23" w14:textId="77777777" w:rsidR="00BC2E60" w:rsidRDefault="00BC2E60" w:rsidP="00BC2E60">
      <w:pPr>
        <w:ind w:left="540" w:hanging="540"/>
        <w:jc w:val="both"/>
        <w:rPr>
          <w:rFonts w:cs="Arial"/>
          <w:bCs/>
          <w:szCs w:val="20"/>
        </w:rPr>
      </w:pPr>
    </w:p>
    <w:p w14:paraId="2C4A4494" w14:textId="77777777" w:rsidR="00BC2E60" w:rsidRDefault="00BC2E60" w:rsidP="00BC2E60">
      <w:pPr>
        <w:ind w:left="540" w:hanging="540"/>
        <w:jc w:val="both"/>
        <w:rPr>
          <w:rFonts w:cs="Arial"/>
          <w:bCs/>
          <w:szCs w:val="20"/>
        </w:rPr>
      </w:pPr>
      <w:r>
        <w:rPr>
          <w:rFonts w:cs="Arial"/>
          <w:bCs/>
          <w:szCs w:val="20"/>
        </w:rPr>
        <w:t>1.7</w:t>
      </w:r>
      <w:r w:rsidRPr="00E51C8F">
        <w:rPr>
          <w:rFonts w:cs="Arial"/>
          <w:bCs/>
          <w:szCs w:val="20"/>
        </w:rPr>
        <w:tab/>
      </w:r>
      <w:r w:rsidRPr="00EB435C">
        <w:rPr>
          <w:rFonts w:cs="Arial"/>
          <w:bCs/>
          <w:szCs w:val="20"/>
          <w:u w:val="single"/>
        </w:rPr>
        <w:t>Representation</w:t>
      </w:r>
      <w:r w:rsidRPr="00E51C8F">
        <w:rPr>
          <w:rFonts w:cs="Arial"/>
          <w:bCs/>
          <w:szCs w:val="20"/>
        </w:rPr>
        <w:t xml:space="preserve">. Amend clause 8.1 by deleting the words “or are readily available for consultation”. </w:t>
      </w:r>
    </w:p>
    <w:p w14:paraId="3835B204" w14:textId="77777777" w:rsidR="00BC2E60" w:rsidRDefault="00BC2E60" w:rsidP="00BC2E60">
      <w:pPr>
        <w:ind w:left="540" w:hanging="540"/>
        <w:jc w:val="both"/>
        <w:rPr>
          <w:rFonts w:cs="Arial"/>
          <w:bCs/>
          <w:szCs w:val="20"/>
        </w:rPr>
      </w:pPr>
    </w:p>
    <w:p w14:paraId="7EFB0B88" w14:textId="77777777" w:rsidR="00BC2E60" w:rsidRDefault="00BC2E60" w:rsidP="00BC2E60">
      <w:pPr>
        <w:ind w:left="540" w:hanging="540"/>
        <w:jc w:val="both"/>
        <w:rPr>
          <w:rFonts w:cs="Arial"/>
          <w:bCs/>
          <w:szCs w:val="20"/>
        </w:rPr>
      </w:pPr>
      <w:r w:rsidRPr="00E51C8F">
        <w:rPr>
          <w:rFonts w:cs="Arial"/>
          <w:bCs/>
          <w:szCs w:val="20"/>
        </w:rPr>
        <w:t>1.</w:t>
      </w:r>
      <w:r>
        <w:rPr>
          <w:rFonts w:cs="Arial"/>
          <w:bCs/>
          <w:szCs w:val="20"/>
        </w:rPr>
        <w:t>8</w:t>
      </w:r>
      <w:r w:rsidRPr="00E51C8F">
        <w:rPr>
          <w:rFonts w:cs="Arial"/>
          <w:bCs/>
          <w:szCs w:val="20"/>
        </w:rPr>
        <w:t xml:space="preserve">   </w:t>
      </w:r>
      <w:r w:rsidRPr="00E51C8F">
        <w:rPr>
          <w:rFonts w:cs="Arial"/>
          <w:bCs/>
          <w:szCs w:val="20"/>
        </w:rPr>
        <w:tab/>
      </w:r>
      <w:r w:rsidRPr="00EB435C">
        <w:rPr>
          <w:rFonts w:cs="Arial"/>
          <w:bCs/>
          <w:szCs w:val="20"/>
          <w:u w:val="single"/>
        </w:rPr>
        <w:t>Right of Withdrawal</w:t>
      </w:r>
      <w:r w:rsidRPr="00E51C8F">
        <w:rPr>
          <w:rFonts w:cs="Arial"/>
          <w:bCs/>
          <w:szCs w:val="20"/>
        </w:rPr>
        <w:t xml:space="preserve">.  Amend clause 11.1 by deleting the words “, and the Mediator,”. </w:t>
      </w:r>
    </w:p>
    <w:p w14:paraId="7FF65691" w14:textId="77777777" w:rsidR="00BC2E60" w:rsidRDefault="00BC2E60" w:rsidP="00BC2E60">
      <w:pPr>
        <w:ind w:left="540" w:hanging="540"/>
        <w:jc w:val="both"/>
        <w:rPr>
          <w:rFonts w:cs="Arial"/>
          <w:bCs/>
          <w:szCs w:val="20"/>
        </w:rPr>
      </w:pPr>
    </w:p>
    <w:p w14:paraId="2863E3C0" w14:textId="77777777" w:rsidR="00BC2E60" w:rsidRPr="00E51C8F" w:rsidRDefault="00BC2E60" w:rsidP="00BC2E60">
      <w:pPr>
        <w:ind w:left="540" w:hanging="540"/>
        <w:jc w:val="both"/>
        <w:rPr>
          <w:rFonts w:cs="Arial"/>
          <w:bCs/>
          <w:szCs w:val="20"/>
        </w:rPr>
      </w:pPr>
      <w:r w:rsidRPr="00E51C8F">
        <w:rPr>
          <w:rFonts w:cs="Arial"/>
          <w:bCs/>
          <w:szCs w:val="20"/>
        </w:rPr>
        <w:t>1.</w:t>
      </w:r>
      <w:r>
        <w:rPr>
          <w:rFonts w:cs="Arial"/>
          <w:bCs/>
          <w:szCs w:val="20"/>
        </w:rPr>
        <w:t>9</w:t>
      </w:r>
      <w:r w:rsidRPr="00E51C8F">
        <w:rPr>
          <w:rFonts w:cs="Arial"/>
          <w:bCs/>
          <w:szCs w:val="20"/>
        </w:rPr>
        <w:t xml:space="preserve">    </w:t>
      </w:r>
      <w:r w:rsidRPr="00EB435C">
        <w:rPr>
          <w:rFonts w:cs="Arial"/>
          <w:bCs/>
          <w:szCs w:val="20"/>
          <w:u w:val="single"/>
        </w:rPr>
        <w:tab/>
        <w:t>Privileged Process</w:t>
      </w:r>
      <w:r w:rsidRPr="00E51C8F">
        <w:rPr>
          <w:rFonts w:cs="Arial"/>
          <w:bCs/>
          <w:szCs w:val="20"/>
        </w:rPr>
        <w:t>. Amend clause 14.1 by adding the following to the end of the paragraph: “The Parties, their legal counsel and any other person(s) present during the mediation session, including the Mediator, shall keep confidential all matters and documents disclosed during the mediation except where the disclosure is necessary for implementation of any agreement reached or is required by law.”</w:t>
      </w:r>
    </w:p>
    <w:p w14:paraId="1B2505F5" w14:textId="77777777" w:rsidR="00BC2E60" w:rsidRPr="00E51C8F" w:rsidRDefault="00BC2E60" w:rsidP="00BC2E60">
      <w:pPr>
        <w:rPr>
          <w:rFonts w:cs="Arial"/>
          <w:bCs/>
          <w:szCs w:val="20"/>
        </w:rPr>
      </w:pPr>
      <w:r w:rsidRPr="00E51C8F">
        <w:rPr>
          <w:rFonts w:cs="Arial"/>
          <w:bCs/>
          <w:szCs w:val="20"/>
        </w:rPr>
        <w:t xml:space="preserve"> </w:t>
      </w:r>
    </w:p>
    <w:p w14:paraId="76624D3C" w14:textId="77777777" w:rsidR="00BC2E60" w:rsidRPr="00EB435C" w:rsidRDefault="00BC2E60" w:rsidP="00BC2E60">
      <w:pPr>
        <w:rPr>
          <w:rFonts w:cs="Arial"/>
          <w:b/>
          <w:szCs w:val="20"/>
        </w:rPr>
      </w:pPr>
      <w:r w:rsidRPr="00EB435C">
        <w:rPr>
          <w:rFonts w:cs="Arial"/>
          <w:b/>
          <w:szCs w:val="20"/>
        </w:rPr>
        <w:t>2</w:t>
      </w:r>
      <w:r>
        <w:rPr>
          <w:rFonts w:cs="Arial"/>
          <w:b/>
          <w:szCs w:val="20"/>
        </w:rPr>
        <w:t xml:space="preserve">. </w:t>
      </w:r>
      <w:r w:rsidRPr="00EB435C">
        <w:rPr>
          <w:rFonts w:cs="Arial"/>
          <w:b/>
          <w:szCs w:val="20"/>
        </w:rPr>
        <w:t xml:space="preserve">RULES FOR ARBITRATION </w:t>
      </w:r>
    </w:p>
    <w:p w14:paraId="3439F0B5" w14:textId="77777777" w:rsidR="00BC2E60" w:rsidRPr="00E51C8F" w:rsidRDefault="00BC2E60" w:rsidP="00BC2E60">
      <w:pPr>
        <w:rPr>
          <w:rFonts w:cs="Arial"/>
          <w:bCs/>
          <w:szCs w:val="20"/>
        </w:rPr>
      </w:pPr>
    </w:p>
    <w:p w14:paraId="2DD4179D" w14:textId="77777777" w:rsidR="00BC2E60" w:rsidRDefault="00BC2E60" w:rsidP="00BC2E60">
      <w:pPr>
        <w:ind w:left="540" w:hanging="540"/>
        <w:rPr>
          <w:rFonts w:cs="Arial"/>
          <w:bCs/>
          <w:szCs w:val="20"/>
        </w:rPr>
      </w:pPr>
      <w:r w:rsidRPr="00E51C8F">
        <w:rPr>
          <w:rFonts w:cs="Arial"/>
          <w:bCs/>
          <w:szCs w:val="20"/>
        </w:rPr>
        <w:t>2.1</w:t>
      </w:r>
      <w:r w:rsidRPr="00E51C8F">
        <w:rPr>
          <w:rFonts w:cs="Arial"/>
          <w:bCs/>
          <w:szCs w:val="20"/>
        </w:rPr>
        <w:tab/>
      </w:r>
      <w:r w:rsidRPr="00EB435C">
        <w:rPr>
          <w:rFonts w:cs="Arial"/>
          <w:bCs/>
          <w:szCs w:val="20"/>
          <w:u w:val="single"/>
        </w:rPr>
        <w:t>Additional Parties</w:t>
      </w:r>
      <w:r w:rsidRPr="00E51C8F">
        <w:rPr>
          <w:rFonts w:cs="Arial"/>
          <w:bCs/>
          <w:szCs w:val="20"/>
        </w:rPr>
        <w:t xml:space="preserve">. Amend clause 3.1 by adding the following to the end of the sentence: “, or such Additional Party or Additional Parties are compelled to join the arbitration by court order.” </w:t>
      </w:r>
    </w:p>
    <w:p w14:paraId="3C9A9CEE" w14:textId="77777777" w:rsidR="00BC2E60" w:rsidRDefault="00BC2E60" w:rsidP="00BC2E60">
      <w:pPr>
        <w:ind w:left="540" w:hanging="540"/>
        <w:rPr>
          <w:rFonts w:cs="Arial"/>
          <w:bCs/>
          <w:szCs w:val="20"/>
        </w:rPr>
      </w:pPr>
    </w:p>
    <w:p w14:paraId="12832776" w14:textId="77777777" w:rsidR="00BC2E60" w:rsidRDefault="00BC2E60" w:rsidP="00BC2E60">
      <w:pPr>
        <w:ind w:left="540" w:hanging="540"/>
        <w:rPr>
          <w:rFonts w:cs="Arial"/>
          <w:bCs/>
          <w:szCs w:val="20"/>
        </w:rPr>
      </w:pPr>
      <w:r w:rsidRPr="00E51C8F">
        <w:rPr>
          <w:rFonts w:cs="Arial"/>
          <w:bCs/>
          <w:szCs w:val="20"/>
        </w:rPr>
        <w:t>2.2</w:t>
      </w:r>
      <w:r w:rsidRPr="00E51C8F">
        <w:rPr>
          <w:rFonts w:cs="Arial"/>
          <w:bCs/>
          <w:szCs w:val="20"/>
        </w:rPr>
        <w:tab/>
      </w:r>
      <w:r w:rsidRPr="00EB435C">
        <w:rPr>
          <w:rFonts w:cs="Arial"/>
          <w:bCs/>
          <w:szCs w:val="20"/>
          <w:u w:val="single"/>
        </w:rPr>
        <w:t>Additional Parties</w:t>
      </w:r>
      <w:r w:rsidRPr="00E51C8F">
        <w:rPr>
          <w:rFonts w:cs="Arial"/>
          <w:bCs/>
          <w:szCs w:val="20"/>
        </w:rPr>
        <w:t xml:space="preserve">. Amend clause 3.2 by deleting the words “At any time prior to” and replacing them with “No later than 60 Working Days prior to”.  </w:t>
      </w:r>
    </w:p>
    <w:p w14:paraId="4C8D9AE8" w14:textId="77777777" w:rsidR="00BC2E60" w:rsidRDefault="00BC2E60" w:rsidP="00BC2E60">
      <w:pPr>
        <w:ind w:left="540" w:hanging="540"/>
        <w:rPr>
          <w:rFonts w:cs="Arial"/>
          <w:bCs/>
          <w:szCs w:val="20"/>
        </w:rPr>
      </w:pPr>
    </w:p>
    <w:p w14:paraId="6F7C833B" w14:textId="77777777" w:rsidR="00BC2E60" w:rsidRPr="00E51C8F" w:rsidRDefault="00BC2E60" w:rsidP="00BC2E60">
      <w:pPr>
        <w:ind w:left="540" w:hanging="540"/>
        <w:rPr>
          <w:rFonts w:cs="Arial"/>
          <w:bCs/>
          <w:szCs w:val="20"/>
        </w:rPr>
      </w:pPr>
      <w:r w:rsidRPr="00E51C8F">
        <w:rPr>
          <w:rFonts w:cs="Arial"/>
          <w:bCs/>
          <w:szCs w:val="20"/>
        </w:rPr>
        <w:t>2.3</w:t>
      </w:r>
      <w:r w:rsidRPr="00E51C8F">
        <w:rPr>
          <w:rFonts w:cs="Arial"/>
          <w:bCs/>
          <w:szCs w:val="20"/>
        </w:rPr>
        <w:tab/>
      </w:r>
      <w:r w:rsidRPr="00EB435C">
        <w:rPr>
          <w:rFonts w:cs="Arial"/>
          <w:bCs/>
          <w:szCs w:val="20"/>
          <w:u w:val="single"/>
        </w:rPr>
        <w:t>Communications</w:t>
      </w:r>
      <w:r w:rsidRPr="00E51C8F">
        <w:rPr>
          <w:rFonts w:cs="Arial"/>
          <w:bCs/>
          <w:szCs w:val="20"/>
        </w:rPr>
        <w:t xml:space="preserve">. Delete clauses 4.1 and 4.2 and replace them with the following: </w:t>
      </w:r>
    </w:p>
    <w:p w14:paraId="16C35D2E" w14:textId="77777777" w:rsidR="00BC2E60" w:rsidRPr="00E51C8F" w:rsidRDefault="00BC2E60" w:rsidP="00BC2E60">
      <w:pPr>
        <w:rPr>
          <w:rFonts w:cs="Arial"/>
          <w:bCs/>
          <w:szCs w:val="20"/>
        </w:rPr>
      </w:pPr>
    </w:p>
    <w:p w14:paraId="5FDA732B" w14:textId="77777777" w:rsidR="00BC2E60" w:rsidRPr="00E51C8F" w:rsidRDefault="00BC2E60" w:rsidP="00BC2E60">
      <w:pPr>
        <w:ind w:left="1080" w:hanging="540"/>
        <w:rPr>
          <w:rFonts w:cs="Arial"/>
          <w:bCs/>
          <w:szCs w:val="20"/>
        </w:rPr>
      </w:pPr>
      <w:r w:rsidRPr="00E51C8F">
        <w:rPr>
          <w:rFonts w:cs="Arial"/>
          <w:bCs/>
          <w:szCs w:val="20"/>
        </w:rPr>
        <w:t xml:space="preserve">“4.1 </w:t>
      </w:r>
      <w:r>
        <w:rPr>
          <w:rFonts w:cs="Arial"/>
          <w:bCs/>
          <w:szCs w:val="20"/>
        </w:rPr>
        <w:tab/>
      </w:r>
      <w:r w:rsidRPr="00E51C8F">
        <w:rPr>
          <w:rFonts w:cs="Arial"/>
          <w:bCs/>
          <w:szCs w:val="20"/>
        </w:rPr>
        <w:t>Written notices and other communications among and between the Parties and the Arbitrator shall be shall be considered to have been received by the addressee on the date of receipt if delivered by hand or by commercial courier during normal business hours or if sent during normal business hours by e-mail during the transmission of which no indication of failure of receipt is communicated to the sender, and addressed as set out in Article 6.1 of the Contract or, in the case of the Arbitrator or any Additional Party, addressed as directed by such party. Such notices and other communications will be deemed to be received by the addressee on the next Working Day if sent by e-mail after normal business hours or if sent by overnight commercial courier. An address for a Party or the Arbitrator may be changed by delivering a written notice to such effect to the other Parties and the Mediator setting out the new address in accordance with this clause 4.1.</w:t>
      </w:r>
    </w:p>
    <w:p w14:paraId="5A812112" w14:textId="77777777" w:rsidR="00BC2E60" w:rsidRPr="00E51C8F" w:rsidRDefault="00BC2E60" w:rsidP="00BC2E60">
      <w:pPr>
        <w:rPr>
          <w:rFonts w:cs="Arial"/>
          <w:bCs/>
          <w:szCs w:val="20"/>
        </w:rPr>
      </w:pPr>
    </w:p>
    <w:p w14:paraId="26DE9153" w14:textId="77777777" w:rsidR="00BC2E60" w:rsidRPr="00E51C8F" w:rsidRDefault="00BC2E60" w:rsidP="00BC2E60">
      <w:pPr>
        <w:ind w:left="1080" w:hanging="540"/>
        <w:rPr>
          <w:rFonts w:cs="Arial"/>
          <w:bCs/>
          <w:szCs w:val="20"/>
        </w:rPr>
      </w:pPr>
      <w:r w:rsidRPr="00E51C8F">
        <w:rPr>
          <w:rFonts w:cs="Arial"/>
          <w:bCs/>
          <w:szCs w:val="20"/>
        </w:rPr>
        <w:t xml:space="preserve">4.2 </w:t>
      </w:r>
      <w:r>
        <w:rPr>
          <w:rFonts w:cs="Arial"/>
          <w:bCs/>
          <w:szCs w:val="20"/>
        </w:rPr>
        <w:tab/>
      </w:r>
      <w:r w:rsidRPr="00E51C8F">
        <w:rPr>
          <w:rFonts w:cs="Arial"/>
          <w:bCs/>
          <w:szCs w:val="20"/>
        </w:rPr>
        <w:t>[Intentionally Deleted]”.</w:t>
      </w:r>
    </w:p>
    <w:p w14:paraId="4379D234" w14:textId="77777777" w:rsidR="00BC2E60" w:rsidRPr="00E51C8F" w:rsidRDefault="00BC2E60" w:rsidP="00BC2E60">
      <w:pPr>
        <w:rPr>
          <w:rFonts w:cs="Arial"/>
          <w:bCs/>
          <w:szCs w:val="20"/>
        </w:rPr>
      </w:pPr>
    </w:p>
    <w:p w14:paraId="3381DF72" w14:textId="77777777" w:rsidR="00BC2E60" w:rsidRPr="00E51C8F" w:rsidRDefault="00BC2E60" w:rsidP="00BC2E60">
      <w:pPr>
        <w:ind w:left="540" w:hanging="540"/>
        <w:rPr>
          <w:rFonts w:cs="Arial"/>
          <w:bCs/>
          <w:szCs w:val="20"/>
        </w:rPr>
      </w:pPr>
      <w:r w:rsidRPr="00E51C8F">
        <w:rPr>
          <w:rFonts w:cs="Arial"/>
          <w:bCs/>
          <w:szCs w:val="20"/>
        </w:rPr>
        <w:t>2.4</w:t>
      </w:r>
      <w:r w:rsidRPr="00E51C8F">
        <w:rPr>
          <w:rFonts w:cs="Arial"/>
          <w:bCs/>
          <w:szCs w:val="20"/>
        </w:rPr>
        <w:tab/>
      </w:r>
      <w:r w:rsidRPr="00E62C18">
        <w:rPr>
          <w:rFonts w:cs="Arial"/>
          <w:bCs/>
          <w:szCs w:val="20"/>
          <w:u w:val="single"/>
        </w:rPr>
        <w:t>Location of Arbitration</w:t>
      </w:r>
      <w:r w:rsidRPr="00E51C8F">
        <w:rPr>
          <w:rFonts w:cs="Arial"/>
          <w:bCs/>
          <w:szCs w:val="20"/>
        </w:rPr>
        <w:t>.  Add the following as a second sentence to clause 5.1:</w:t>
      </w:r>
    </w:p>
    <w:p w14:paraId="1865E7FE" w14:textId="77777777" w:rsidR="00BC2E60" w:rsidRPr="00E51C8F" w:rsidRDefault="00BC2E60" w:rsidP="00BC2E60">
      <w:pPr>
        <w:rPr>
          <w:rFonts w:cs="Arial"/>
          <w:bCs/>
          <w:szCs w:val="20"/>
        </w:rPr>
      </w:pPr>
    </w:p>
    <w:p w14:paraId="1881AB01" w14:textId="77777777" w:rsidR="00BC2E60" w:rsidRPr="00E51C8F" w:rsidRDefault="00BC2E60" w:rsidP="00BC2E60">
      <w:pPr>
        <w:ind w:left="540"/>
        <w:rPr>
          <w:rFonts w:cs="Arial"/>
          <w:bCs/>
          <w:szCs w:val="20"/>
        </w:rPr>
      </w:pPr>
      <w:r w:rsidRPr="00E51C8F">
        <w:rPr>
          <w:rFonts w:cs="Arial"/>
          <w:bCs/>
          <w:szCs w:val="20"/>
        </w:rPr>
        <w:t>“Failing agreement by the Parties, the Arbitrator may select a location for the arbitration within the jurisdiction of the Place of Work, which is reasonably convenient to both parties considering the location of the Place of the Work.”.</w:t>
      </w:r>
    </w:p>
    <w:p w14:paraId="418A13E3" w14:textId="77777777" w:rsidR="00BC2E60" w:rsidRPr="00E51C8F" w:rsidRDefault="00BC2E60" w:rsidP="00BC2E60">
      <w:pPr>
        <w:rPr>
          <w:rFonts w:cs="Arial"/>
          <w:bCs/>
          <w:szCs w:val="20"/>
        </w:rPr>
      </w:pPr>
    </w:p>
    <w:p w14:paraId="6929D317" w14:textId="77777777" w:rsidR="00BC2E60" w:rsidRPr="00E51C8F" w:rsidRDefault="00BC2E60" w:rsidP="00BC2E60">
      <w:pPr>
        <w:rPr>
          <w:rFonts w:cs="Arial"/>
          <w:bCs/>
          <w:szCs w:val="20"/>
        </w:rPr>
      </w:pPr>
    </w:p>
    <w:p w14:paraId="0493FB37" w14:textId="77777777" w:rsidR="00BC2E60" w:rsidRDefault="00BC2E60" w:rsidP="00BC2E60">
      <w:pPr>
        <w:ind w:left="540" w:hanging="540"/>
        <w:rPr>
          <w:rFonts w:cs="Arial"/>
          <w:bCs/>
          <w:szCs w:val="20"/>
        </w:rPr>
      </w:pPr>
      <w:r w:rsidRPr="00E51C8F">
        <w:rPr>
          <w:rFonts w:cs="Arial"/>
          <w:bCs/>
          <w:szCs w:val="20"/>
        </w:rPr>
        <w:t>2.5</w:t>
      </w:r>
      <w:r w:rsidRPr="00E51C8F">
        <w:rPr>
          <w:rFonts w:cs="Arial"/>
          <w:bCs/>
          <w:szCs w:val="20"/>
        </w:rPr>
        <w:tab/>
      </w:r>
      <w:r w:rsidRPr="00E62C18">
        <w:rPr>
          <w:rFonts w:cs="Arial"/>
          <w:bCs/>
          <w:szCs w:val="20"/>
          <w:u w:val="single"/>
        </w:rPr>
        <w:t>Appointment of Arbitrator</w:t>
      </w:r>
      <w:r w:rsidRPr="00E51C8F">
        <w:rPr>
          <w:rFonts w:cs="Arial"/>
          <w:bCs/>
          <w:szCs w:val="20"/>
        </w:rPr>
        <w:t xml:space="preserve">: In clause 9.1, delete the words “Unless otherwise required by law or by the Agreement to Arbitrate,”. </w:t>
      </w:r>
    </w:p>
    <w:p w14:paraId="3C192900" w14:textId="77777777" w:rsidR="00BC2E60" w:rsidRDefault="00BC2E60" w:rsidP="00BC2E60">
      <w:pPr>
        <w:ind w:left="540" w:hanging="540"/>
        <w:rPr>
          <w:rFonts w:cs="Arial"/>
          <w:bCs/>
          <w:szCs w:val="20"/>
        </w:rPr>
      </w:pPr>
    </w:p>
    <w:p w14:paraId="2C46AB6F" w14:textId="77777777" w:rsidR="00BC2E60" w:rsidRDefault="00BC2E60" w:rsidP="00BC2E60">
      <w:pPr>
        <w:ind w:left="540" w:hanging="540"/>
        <w:rPr>
          <w:rFonts w:cs="Arial"/>
          <w:bCs/>
          <w:szCs w:val="20"/>
        </w:rPr>
      </w:pPr>
      <w:r w:rsidRPr="00E51C8F">
        <w:rPr>
          <w:rFonts w:cs="Arial"/>
          <w:bCs/>
          <w:szCs w:val="20"/>
        </w:rPr>
        <w:t xml:space="preserve">2.6 </w:t>
      </w:r>
      <w:r w:rsidRPr="00E51C8F">
        <w:rPr>
          <w:rFonts w:cs="Arial"/>
          <w:bCs/>
          <w:szCs w:val="20"/>
        </w:rPr>
        <w:tab/>
      </w:r>
      <w:r w:rsidRPr="00E62C18">
        <w:rPr>
          <w:rFonts w:cs="Arial"/>
          <w:bCs/>
          <w:szCs w:val="20"/>
          <w:u w:val="single"/>
        </w:rPr>
        <w:t>Appointment of Arbitrator</w:t>
      </w:r>
      <w:r w:rsidRPr="00E51C8F">
        <w:rPr>
          <w:rFonts w:cs="Arial"/>
          <w:bCs/>
          <w:szCs w:val="20"/>
        </w:rPr>
        <w:t>: Delete clause 9.3 and replace it with “[Intentionally Deleted]”.</w:t>
      </w:r>
    </w:p>
    <w:p w14:paraId="2E2B9146" w14:textId="77777777" w:rsidR="00BC2E60" w:rsidRDefault="00BC2E60" w:rsidP="00BC2E60">
      <w:pPr>
        <w:ind w:left="540" w:hanging="540"/>
        <w:rPr>
          <w:rFonts w:cs="Arial"/>
          <w:bCs/>
          <w:szCs w:val="20"/>
        </w:rPr>
      </w:pPr>
    </w:p>
    <w:p w14:paraId="5870FD00" w14:textId="77777777" w:rsidR="00BC2E60" w:rsidRDefault="00BC2E60" w:rsidP="00BC2E60">
      <w:pPr>
        <w:ind w:left="540" w:hanging="540"/>
        <w:rPr>
          <w:rFonts w:cs="Arial"/>
          <w:bCs/>
          <w:szCs w:val="20"/>
        </w:rPr>
      </w:pPr>
      <w:r w:rsidRPr="00E51C8F">
        <w:rPr>
          <w:rFonts w:cs="Arial"/>
          <w:bCs/>
          <w:szCs w:val="20"/>
        </w:rPr>
        <w:t>2.7</w:t>
      </w:r>
      <w:r w:rsidRPr="00E51C8F">
        <w:rPr>
          <w:rFonts w:cs="Arial"/>
          <w:bCs/>
          <w:szCs w:val="20"/>
        </w:rPr>
        <w:tab/>
      </w:r>
      <w:r w:rsidRPr="00E62C18">
        <w:rPr>
          <w:rFonts w:cs="Arial"/>
          <w:bCs/>
          <w:szCs w:val="20"/>
          <w:u w:val="single"/>
        </w:rPr>
        <w:t>Appointment of Arbitrator</w:t>
      </w:r>
      <w:r w:rsidRPr="00E51C8F">
        <w:rPr>
          <w:rFonts w:cs="Arial"/>
          <w:bCs/>
          <w:szCs w:val="20"/>
        </w:rPr>
        <w:t xml:space="preserve">: Delete clause 9.4 and replace it with “[Intentionally Deleted]”.  </w:t>
      </w:r>
    </w:p>
    <w:p w14:paraId="01A6C949" w14:textId="77777777" w:rsidR="00BC2E60" w:rsidRDefault="00BC2E60" w:rsidP="00BC2E60">
      <w:pPr>
        <w:ind w:left="540" w:hanging="540"/>
        <w:rPr>
          <w:rFonts w:cs="Arial"/>
          <w:bCs/>
          <w:szCs w:val="20"/>
        </w:rPr>
      </w:pPr>
    </w:p>
    <w:p w14:paraId="7684B8A7" w14:textId="77777777" w:rsidR="00BC2E60" w:rsidRDefault="00BC2E60" w:rsidP="00BC2E60">
      <w:pPr>
        <w:ind w:left="540" w:hanging="540"/>
        <w:rPr>
          <w:rFonts w:cs="Arial"/>
          <w:bCs/>
          <w:szCs w:val="20"/>
        </w:rPr>
      </w:pPr>
      <w:r w:rsidRPr="00E51C8F">
        <w:rPr>
          <w:rFonts w:cs="Arial"/>
          <w:bCs/>
          <w:szCs w:val="20"/>
        </w:rPr>
        <w:t>2.8</w:t>
      </w:r>
      <w:r w:rsidRPr="00E51C8F">
        <w:rPr>
          <w:rFonts w:cs="Arial"/>
          <w:bCs/>
          <w:szCs w:val="20"/>
        </w:rPr>
        <w:tab/>
      </w:r>
      <w:r w:rsidRPr="00E62C18">
        <w:rPr>
          <w:rFonts w:cs="Arial"/>
          <w:bCs/>
          <w:szCs w:val="20"/>
          <w:u w:val="single"/>
        </w:rPr>
        <w:t>Appointment of Arbitrator</w:t>
      </w:r>
      <w:r w:rsidRPr="00E51C8F">
        <w:rPr>
          <w:rFonts w:cs="Arial"/>
          <w:bCs/>
          <w:szCs w:val="20"/>
        </w:rPr>
        <w:t xml:space="preserve">: In clause 9.7 delete the words “or 9.4(b)” and “or a third Arbitrator, as the case may be”. </w:t>
      </w:r>
    </w:p>
    <w:p w14:paraId="5CACD547" w14:textId="77777777" w:rsidR="00BC2E60" w:rsidRDefault="00BC2E60" w:rsidP="00BC2E60">
      <w:pPr>
        <w:ind w:left="540" w:hanging="540"/>
        <w:rPr>
          <w:rFonts w:cs="Arial"/>
          <w:bCs/>
          <w:szCs w:val="20"/>
        </w:rPr>
      </w:pPr>
    </w:p>
    <w:p w14:paraId="6D7EFED9" w14:textId="77777777" w:rsidR="00BC2E60" w:rsidRPr="00E51C8F" w:rsidRDefault="00BC2E60" w:rsidP="00BC2E60">
      <w:pPr>
        <w:ind w:left="540" w:hanging="540"/>
        <w:rPr>
          <w:rFonts w:cs="Arial"/>
          <w:bCs/>
          <w:szCs w:val="20"/>
        </w:rPr>
      </w:pPr>
      <w:r w:rsidRPr="00E51C8F">
        <w:rPr>
          <w:rFonts w:cs="Arial"/>
          <w:bCs/>
          <w:szCs w:val="20"/>
        </w:rPr>
        <w:t>2.9</w:t>
      </w:r>
      <w:r w:rsidRPr="00E51C8F">
        <w:rPr>
          <w:rFonts w:cs="Arial"/>
          <w:bCs/>
          <w:szCs w:val="20"/>
        </w:rPr>
        <w:tab/>
      </w:r>
      <w:r w:rsidRPr="00E62C18">
        <w:rPr>
          <w:rFonts w:cs="Arial"/>
          <w:bCs/>
          <w:szCs w:val="20"/>
          <w:u w:val="single"/>
        </w:rPr>
        <w:t>Appointment of Arbitrator</w:t>
      </w:r>
      <w:r w:rsidRPr="00E51C8F">
        <w:rPr>
          <w:rFonts w:cs="Arial"/>
          <w:bCs/>
          <w:szCs w:val="20"/>
        </w:rPr>
        <w:t>.  Delete clause 9.9 and replace it with the following:</w:t>
      </w:r>
    </w:p>
    <w:p w14:paraId="3C03C6EA" w14:textId="77777777" w:rsidR="00BC2E60" w:rsidRPr="00E51C8F" w:rsidRDefault="00BC2E60" w:rsidP="00BC2E60">
      <w:pPr>
        <w:rPr>
          <w:rFonts w:cs="Arial"/>
          <w:bCs/>
          <w:szCs w:val="20"/>
        </w:rPr>
      </w:pPr>
    </w:p>
    <w:p w14:paraId="77F2D10D" w14:textId="77777777" w:rsidR="00BC2E60" w:rsidRPr="00E51C8F" w:rsidRDefault="00BC2E60" w:rsidP="00BC2E60">
      <w:pPr>
        <w:rPr>
          <w:rFonts w:cs="Arial"/>
          <w:bCs/>
          <w:szCs w:val="20"/>
        </w:rPr>
      </w:pPr>
    </w:p>
    <w:p w14:paraId="394ADBF4" w14:textId="77777777" w:rsidR="00BC2E60" w:rsidRPr="00E51C8F" w:rsidRDefault="00BC2E60" w:rsidP="00BC2E60">
      <w:pPr>
        <w:ind w:left="1080" w:hanging="540"/>
        <w:rPr>
          <w:rFonts w:cs="Arial"/>
          <w:bCs/>
          <w:szCs w:val="20"/>
        </w:rPr>
      </w:pPr>
      <w:r w:rsidRPr="00E51C8F">
        <w:rPr>
          <w:rFonts w:cs="Arial"/>
          <w:bCs/>
          <w:szCs w:val="20"/>
        </w:rPr>
        <w:lastRenderedPageBreak/>
        <w:t>“9.9</w:t>
      </w:r>
      <w:r>
        <w:rPr>
          <w:rFonts w:cs="Arial"/>
          <w:bCs/>
          <w:szCs w:val="20"/>
        </w:rPr>
        <w:t xml:space="preserve"> </w:t>
      </w:r>
      <w:r>
        <w:rPr>
          <w:rFonts w:cs="Arial"/>
          <w:bCs/>
          <w:szCs w:val="20"/>
        </w:rPr>
        <w:tab/>
      </w:r>
      <w:r w:rsidRPr="00E51C8F">
        <w:rPr>
          <w:rFonts w:cs="Arial"/>
          <w:bCs/>
          <w:szCs w:val="20"/>
        </w:rPr>
        <w:t>When an arbitrator has been appointed, pursuant to this Section 9, the Parties and the arbitrator shall enter an agreement in writing setting out, at minimum, the name of the arbitrator, the undertaking of the arbitrator and the parties to conduct the arbitration pursuant to these Rules and the terms and conditions of engagement of the arbitrator including the fees to be paid and expenses to be reimbursed and any arrangements required to provide for interim payment of fees and/or expenses to the arbitrator.”</w:t>
      </w:r>
    </w:p>
    <w:p w14:paraId="07E4FFC7" w14:textId="77777777" w:rsidR="00BC2E60" w:rsidRPr="00E51C8F" w:rsidRDefault="00BC2E60" w:rsidP="00BC2E60">
      <w:pPr>
        <w:rPr>
          <w:rFonts w:cs="Arial"/>
          <w:bCs/>
          <w:szCs w:val="20"/>
        </w:rPr>
      </w:pPr>
    </w:p>
    <w:p w14:paraId="77352A7D" w14:textId="77777777" w:rsidR="00BC2E60" w:rsidRDefault="00BC2E60" w:rsidP="00BC2E60">
      <w:pPr>
        <w:ind w:left="720" w:hanging="720"/>
        <w:rPr>
          <w:rFonts w:cs="Arial"/>
          <w:bCs/>
          <w:szCs w:val="20"/>
        </w:rPr>
      </w:pPr>
      <w:r w:rsidRPr="00E51C8F">
        <w:rPr>
          <w:rFonts w:cs="Arial"/>
          <w:bCs/>
          <w:szCs w:val="20"/>
        </w:rPr>
        <w:t>2.10</w:t>
      </w:r>
      <w:r w:rsidRPr="00E51C8F">
        <w:rPr>
          <w:rFonts w:cs="Arial"/>
          <w:bCs/>
          <w:szCs w:val="20"/>
        </w:rPr>
        <w:tab/>
      </w:r>
      <w:r w:rsidRPr="00E62C18">
        <w:rPr>
          <w:rFonts w:cs="Arial"/>
          <w:bCs/>
          <w:szCs w:val="20"/>
          <w:u w:val="single"/>
        </w:rPr>
        <w:t>Procedural Meeting</w:t>
      </w:r>
      <w:r w:rsidRPr="00E51C8F">
        <w:rPr>
          <w:rFonts w:cs="Arial"/>
          <w:bCs/>
          <w:szCs w:val="20"/>
        </w:rPr>
        <w:t xml:space="preserve">: In clause 10.1, delete the words “or the chairperson of the arbitral tribunal”. </w:t>
      </w:r>
    </w:p>
    <w:p w14:paraId="4DABFC43" w14:textId="77777777" w:rsidR="00BC2E60" w:rsidRDefault="00BC2E60" w:rsidP="00BC2E60">
      <w:pPr>
        <w:ind w:left="720" w:hanging="720"/>
        <w:rPr>
          <w:rFonts w:cs="Arial"/>
          <w:bCs/>
          <w:szCs w:val="20"/>
        </w:rPr>
      </w:pPr>
    </w:p>
    <w:p w14:paraId="59F9841C" w14:textId="77777777" w:rsidR="00BC2E60" w:rsidRPr="00E51C8F" w:rsidRDefault="00BC2E60" w:rsidP="00BC2E60">
      <w:pPr>
        <w:ind w:left="720" w:hanging="720"/>
        <w:rPr>
          <w:rFonts w:cs="Arial"/>
          <w:bCs/>
          <w:szCs w:val="20"/>
        </w:rPr>
      </w:pPr>
      <w:r w:rsidRPr="00E51C8F">
        <w:rPr>
          <w:rFonts w:cs="Arial"/>
          <w:bCs/>
          <w:szCs w:val="20"/>
        </w:rPr>
        <w:t>2.11</w:t>
      </w:r>
      <w:r w:rsidRPr="00E51C8F">
        <w:rPr>
          <w:rFonts w:cs="Arial"/>
          <w:bCs/>
          <w:szCs w:val="20"/>
        </w:rPr>
        <w:tab/>
      </w:r>
      <w:r w:rsidRPr="00E62C18">
        <w:rPr>
          <w:rFonts w:cs="Arial"/>
          <w:bCs/>
          <w:szCs w:val="20"/>
          <w:u w:val="single"/>
        </w:rPr>
        <w:t>Procedural Meeting</w:t>
      </w:r>
      <w:r w:rsidRPr="00E51C8F">
        <w:rPr>
          <w:rFonts w:cs="Arial"/>
          <w:bCs/>
          <w:szCs w:val="20"/>
        </w:rPr>
        <w:t>.  Add the following new sentence to clause 10.3:</w:t>
      </w:r>
    </w:p>
    <w:p w14:paraId="544E03FB" w14:textId="77777777" w:rsidR="00BC2E60" w:rsidRPr="00E51C8F" w:rsidRDefault="00BC2E60" w:rsidP="00BC2E60">
      <w:pPr>
        <w:rPr>
          <w:rFonts w:cs="Arial"/>
          <w:bCs/>
          <w:szCs w:val="20"/>
        </w:rPr>
      </w:pPr>
    </w:p>
    <w:p w14:paraId="4FFB9DE8" w14:textId="77777777" w:rsidR="00BC2E60" w:rsidRPr="00E51C8F" w:rsidRDefault="00BC2E60" w:rsidP="00BC2E60">
      <w:pPr>
        <w:ind w:left="720"/>
        <w:rPr>
          <w:rFonts w:cs="Arial"/>
          <w:bCs/>
          <w:szCs w:val="20"/>
        </w:rPr>
      </w:pPr>
      <w:r w:rsidRPr="00E51C8F">
        <w:rPr>
          <w:rFonts w:cs="Arial"/>
          <w:bCs/>
          <w:szCs w:val="20"/>
        </w:rPr>
        <w:t>“Such written record shall be deemed to be the procedural code for the conduct of the arbitration, subject to any further orders of the Arbitrator or of the Court of competent jurisdiction.”</w:t>
      </w:r>
    </w:p>
    <w:p w14:paraId="02E5B270" w14:textId="77777777" w:rsidR="00BC2E60" w:rsidRPr="00E51C8F" w:rsidRDefault="00BC2E60" w:rsidP="00BC2E60">
      <w:pPr>
        <w:rPr>
          <w:rFonts w:cs="Arial"/>
          <w:bCs/>
          <w:szCs w:val="20"/>
        </w:rPr>
      </w:pPr>
    </w:p>
    <w:p w14:paraId="40FB2E68" w14:textId="77777777" w:rsidR="00BC2E60" w:rsidRPr="00E51C8F" w:rsidRDefault="00BC2E60" w:rsidP="00BC2E60">
      <w:pPr>
        <w:ind w:left="720" w:hanging="720"/>
        <w:rPr>
          <w:rFonts w:cs="Arial"/>
          <w:bCs/>
          <w:szCs w:val="20"/>
        </w:rPr>
      </w:pPr>
      <w:r w:rsidRPr="00E51C8F">
        <w:rPr>
          <w:rFonts w:cs="Arial"/>
          <w:bCs/>
          <w:szCs w:val="20"/>
        </w:rPr>
        <w:t>2.12</w:t>
      </w:r>
      <w:r w:rsidRPr="00E51C8F">
        <w:rPr>
          <w:rFonts w:cs="Arial"/>
          <w:bCs/>
          <w:szCs w:val="20"/>
        </w:rPr>
        <w:tab/>
      </w:r>
      <w:r w:rsidRPr="00E62C18">
        <w:rPr>
          <w:rFonts w:cs="Arial"/>
          <w:bCs/>
          <w:szCs w:val="20"/>
          <w:u w:val="single"/>
        </w:rPr>
        <w:t>Powers of the Arbitrator</w:t>
      </w:r>
      <w:r w:rsidRPr="00E51C8F">
        <w:rPr>
          <w:rFonts w:cs="Arial"/>
          <w:bCs/>
          <w:szCs w:val="20"/>
        </w:rPr>
        <w:t>.  Delete clause 11.1 and substitute the following:</w:t>
      </w:r>
    </w:p>
    <w:p w14:paraId="7F301CB4" w14:textId="77777777" w:rsidR="00BC2E60" w:rsidRPr="00E51C8F" w:rsidRDefault="00BC2E60" w:rsidP="00BC2E60">
      <w:pPr>
        <w:rPr>
          <w:rFonts w:cs="Arial"/>
          <w:bCs/>
          <w:szCs w:val="20"/>
        </w:rPr>
      </w:pPr>
    </w:p>
    <w:p w14:paraId="73CA1CD3" w14:textId="77777777" w:rsidR="00BC2E60" w:rsidRPr="00E51C8F" w:rsidRDefault="00BC2E60" w:rsidP="00BC2E60">
      <w:pPr>
        <w:ind w:left="720"/>
        <w:rPr>
          <w:rFonts w:cs="Arial"/>
          <w:bCs/>
          <w:szCs w:val="20"/>
        </w:rPr>
      </w:pPr>
      <w:r w:rsidRPr="00E51C8F">
        <w:rPr>
          <w:rFonts w:cs="Arial"/>
          <w:bCs/>
          <w:szCs w:val="20"/>
        </w:rPr>
        <w:t>“Subject to these Rules and subject to the written record described in clause 10.3, the Arbitrator may conduct the arbitration in such manner as the Arbitrator, acting reasonably, considers appropriate provided that in all events each Party shall be treated fairly and given a full opportunity to present its case and respond to the case presented by the other Party.”</w:t>
      </w:r>
    </w:p>
    <w:p w14:paraId="2BC0B92C" w14:textId="77777777" w:rsidR="00BC2E60" w:rsidRPr="00E51C8F" w:rsidRDefault="00BC2E60" w:rsidP="00BC2E60">
      <w:pPr>
        <w:rPr>
          <w:rFonts w:cs="Arial"/>
          <w:bCs/>
          <w:szCs w:val="20"/>
        </w:rPr>
      </w:pPr>
    </w:p>
    <w:p w14:paraId="1B8CA3D4" w14:textId="77777777" w:rsidR="00BC2E60" w:rsidRDefault="00BC2E60" w:rsidP="00BC2E60">
      <w:pPr>
        <w:ind w:left="720" w:hanging="720"/>
        <w:rPr>
          <w:rFonts w:cs="Arial"/>
          <w:bCs/>
          <w:szCs w:val="20"/>
        </w:rPr>
      </w:pPr>
      <w:r w:rsidRPr="00E51C8F">
        <w:rPr>
          <w:rFonts w:cs="Arial"/>
          <w:bCs/>
          <w:szCs w:val="20"/>
        </w:rPr>
        <w:t>2.13</w:t>
      </w:r>
      <w:r w:rsidRPr="00E51C8F">
        <w:rPr>
          <w:rFonts w:cs="Arial"/>
          <w:bCs/>
          <w:szCs w:val="20"/>
        </w:rPr>
        <w:tab/>
      </w:r>
      <w:r w:rsidRPr="00E62C18">
        <w:rPr>
          <w:rFonts w:cs="Arial"/>
          <w:bCs/>
          <w:szCs w:val="20"/>
          <w:u w:val="single"/>
        </w:rPr>
        <w:t>Powers of the Arbitrator</w:t>
      </w:r>
      <w:r w:rsidRPr="00E51C8F">
        <w:rPr>
          <w:rFonts w:cs="Arial"/>
          <w:bCs/>
          <w:szCs w:val="20"/>
        </w:rPr>
        <w:t xml:space="preserve">: Delete clause 11.4 and replace it with “[Intentionally Deleted]”.  </w:t>
      </w:r>
    </w:p>
    <w:p w14:paraId="7D75C37E" w14:textId="77777777" w:rsidR="00BC2E60" w:rsidRDefault="00BC2E60" w:rsidP="00BC2E60">
      <w:pPr>
        <w:ind w:left="720" w:hanging="720"/>
        <w:rPr>
          <w:rFonts w:cs="Arial"/>
          <w:bCs/>
          <w:szCs w:val="20"/>
        </w:rPr>
      </w:pPr>
    </w:p>
    <w:p w14:paraId="29D9C3EB" w14:textId="77777777" w:rsidR="00BC2E60" w:rsidRPr="00E51C8F" w:rsidRDefault="00BC2E60" w:rsidP="00BC2E60">
      <w:pPr>
        <w:ind w:left="720" w:hanging="720"/>
        <w:rPr>
          <w:rFonts w:cs="Arial"/>
          <w:bCs/>
          <w:szCs w:val="20"/>
        </w:rPr>
      </w:pPr>
      <w:r w:rsidRPr="00E51C8F">
        <w:rPr>
          <w:rFonts w:cs="Arial"/>
          <w:bCs/>
          <w:szCs w:val="20"/>
        </w:rPr>
        <w:t>2.14</w:t>
      </w:r>
      <w:r w:rsidRPr="00E51C8F">
        <w:rPr>
          <w:rFonts w:cs="Arial"/>
          <w:bCs/>
          <w:szCs w:val="20"/>
        </w:rPr>
        <w:tab/>
      </w:r>
      <w:r w:rsidRPr="00E62C18">
        <w:rPr>
          <w:rFonts w:cs="Arial"/>
          <w:bCs/>
          <w:szCs w:val="20"/>
          <w:u w:val="single"/>
        </w:rPr>
        <w:t>Disclosure</w:t>
      </w:r>
      <w:r w:rsidRPr="00E51C8F">
        <w:rPr>
          <w:rFonts w:cs="Arial"/>
          <w:bCs/>
          <w:szCs w:val="20"/>
        </w:rPr>
        <w:t>.  Delete clause 13.1(a) and replace it with the following:</w:t>
      </w:r>
    </w:p>
    <w:p w14:paraId="223DCDB0" w14:textId="77777777" w:rsidR="00BC2E60" w:rsidRPr="00E51C8F" w:rsidRDefault="00BC2E60" w:rsidP="00BC2E60">
      <w:pPr>
        <w:rPr>
          <w:rFonts w:cs="Arial"/>
          <w:bCs/>
          <w:szCs w:val="20"/>
        </w:rPr>
      </w:pPr>
    </w:p>
    <w:p w14:paraId="38089F12" w14:textId="77777777" w:rsidR="00BC2E60" w:rsidRPr="00E51C8F" w:rsidRDefault="00BC2E60" w:rsidP="00BC2E60">
      <w:pPr>
        <w:ind w:left="720"/>
        <w:rPr>
          <w:rFonts w:cs="Arial"/>
          <w:bCs/>
          <w:szCs w:val="20"/>
        </w:rPr>
      </w:pPr>
      <w:r w:rsidRPr="00E51C8F">
        <w:rPr>
          <w:rFonts w:cs="Arial"/>
          <w:bCs/>
          <w:szCs w:val="20"/>
        </w:rPr>
        <w:t>“(a)</w:t>
      </w:r>
      <w:r w:rsidRPr="00E51C8F">
        <w:rPr>
          <w:rFonts w:cs="Arial"/>
          <w:bCs/>
          <w:szCs w:val="20"/>
        </w:rPr>
        <w:tab/>
        <w:t>which are relevant to the issues in dispute, and..”.</w:t>
      </w:r>
    </w:p>
    <w:p w14:paraId="3DCB4FFA" w14:textId="77777777" w:rsidR="00BC2E60" w:rsidRPr="00E51C8F" w:rsidRDefault="00BC2E60" w:rsidP="00BC2E60">
      <w:pPr>
        <w:rPr>
          <w:rFonts w:cs="Arial"/>
          <w:bCs/>
          <w:szCs w:val="20"/>
        </w:rPr>
      </w:pPr>
      <w:r w:rsidRPr="00E51C8F">
        <w:rPr>
          <w:rFonts w:cs="Arial"/>
          <w:bCs/>
          <w:szCs w:val="20"/>
        </w:rPr>
        <w:t xml:space="preserve"> </w:t>
      </w:r>
    </w:p>
    <w:p w14:paraId="3BC80CE0" w14:textId="77777777" w:rsidR="00BC2E60" w:rsidRPr="00E51C8F" w:rsidRDefault="00BC2E60" w:rsidP="00BC2E60">
      <w:pPr>
        <w:ind w:left="720" w:hanging="720"/>
        <w:rPr>
          <w:rFonts w:cs="Arial"/>
          <w:bCs/>
          <w:szCs w:val="20"/>
        </w:rPr>
      </w:pPr>
      <w:r w:rsidRPr="00E51C8F">
        <w:rPr>
          <w:rFonts w:cs="Arial"/>
          <w:bCs/>
          <w:szCs w:val="20"/>
        </w:rPr>
        <w:t>2.15</w:t>
      </w:r>
      <w:r w:rsidRPr="00E51C8F">
        <w:rPr>
          <w:rFonts w:cs="Arial"/>
          <w:bCs/>
          <w:szCs w:val="20"/>
        </w:rPr>
        <w:tab/>
      </w:r>
      <w:r w:rsidRPr="005A21A2">
        <w:rPr>
          <w:rFonts w:cs="Arial"/>
          <w:bCs/>
          <w:szCs w:val="20"/>
          <w:u w:val="single"/>
        </w:rPr>
        <w:t>Disclosure</w:t>
      </w:r>
      <w:r w:rsidRPr="00E51C8F">
        <w:rPr>
          <w:rFonts w:cs="Arial"/>
          <w:bCs/>
          <w:szCs w:val="20"/>
        </w:rPr>
        <w:t>. Delete clause 13.2 and replace it with the following:</w:t>
      </w:r>
    </w:p>
    <w:p w14:paraId="04A2CC2A" w14:textId="77777777" w:rsidR="00BC2E60" w:rsidRPr="00E51C8F" w:rsidRDefault="00BC2E60" w:rsidP="00BC2E60">
      <w:pPr>
        <w:rPr>
          <w:rFonts w:cs="Arial"/>
          <w:bCs/>
          <w:szCs w:val="20"/>
        </w:rPr>
      </w:pPr>
    </w:p>
    <w:p w14:paraId="747F121D" w14:textId="77777777" w:rsidR="00BC2E60" w:rsidRPr="00E51C8F" w:rsidRDefault="00BC2E60" w:rsidP="00BC2E60">
      <w:pPr>
        <w:ind w:left="1350" w:hanging="630"/>
        <w:rPr>
          <w:rFonts w:cs="Arial"/>
          <w:bCs/>
          <w:szCs w:val="20"/>
        </w:rPr>
      </w:pPr>
      <w:r w:rsidRPr="00E51C8F">
        <w:rPr>
          <w:rFonts w:cs="Arial"/>
          <w:bCs/>
          <w:szCs w:val="20"/>
        </w:rPr>
        <w:t>“13.2</w:t>
      </w:r>
      <w:r>
        <w:rPr>
          <w:rFonts w:cs="Arial"/>
          <w:bCs/>
          <w:szCs w:val="20"/>
        </w:rPr>
        <w:tab/>
      </w:r>
      <w:r w:rsidRPr="00E51C8F">
        <w:rPr>
          <w:rFonts w:cs="Arial"/>
          <w:bCs/>
          <w:szCs w:val="20"/>
        </w:rPr>
        <w:t>The Arbitrator may order one or both Parties to prepare an affidavit, within a specified time, in which such Party deposes under oath that it has made a full and complete listing of documents pursuant to clause 13.1(a) that the Party has in its care custody or control, where the Arbitrator has reason to believe that one or both Parties have not made full and complete disclosure of the documents relevant to the issues in the arbitration.”</w:t>
      </w:r>
    </w:p>
    <w:p w14:paraId="49E6DED7" w14:textId="77777777" w:rsidR="00BC2E60" w:rsidRPr="00E51C8F" w:rsidRDefault="00BC2E60" w:rsidP="00BC2E60">
      <w:pPr>
        <w:rPr>
          <w:rFonts w:cs="Arial"/>
          <w:bCs/>
          <w:szCs w:val="20"/>
        </w:rPr>
      </w:pPr>
    </w:p>
    <w:p w14:paraId="38FFC522" w14:textId="77777777" w:rsidR="00BC2E60" w:rsidRPr="00E51C8F" w:rsidRDefault="00BC2E60" w:rsidP="00BC2E60">
      <w:pPr>
        <w:ind w:left="720" w:hanging="720"/>
        <w:rPr>
          <w:rFonts w:cs="Arial"/>
          <w:bCs/>
          <w:szCs w:val="20"/>
        </w:rPr>
      </w:pPr>
      <w:r w:rsidRPr="00E51C8F">
        <w:rPr>
          <w:rFonts w:cs="Arial"/>
          <w:bCs/>
          <w:szCs w:val="20"/>
        </w:rPr>
        <w:lastRenderedPageBreak/>
        <w:t>2.16</w:t>
      </w:r>
      <w:r w:rsidRPr="00E51C8F">
        <w:rPr>
          <w:rFonts w:cs="Arial"/>
          <w:bCs/>
          <w:szCs w:val="20"/>
        </w:rPr>
        <w:tab/>
      </w:r>
      <w:r w:rsidRPr="005A21A2">
        <w:rPr>
          <w:rFonts w:cs="Arial"/>
          <w:bCs/>
          <w:szCs w:val="20"/>
          <w:u w:val="single"/>
        </w:rPr>
        <w:t>Disclosure</w:t>
      </w:r>
      <w:r w:rsidRPr="00E51C8F">
        <w:rPr>
          <w:rFonts w:cs="Arial"/>
          <w:bCs/>
          <w:szCs w:val="20"/>
        </w:rPr>
        <w:t xml:space="preserve">. Delete clause 13.3 and replace it with the following: </w:t>
      </w:r>
    </w:p>
    <w:p w14:paraId="473A79D3" w14:textId="77777777" w:rsidR="00BC2E60" w:rsidRPr="00E51C8F" w:rsidRDefault="00BC2E60" w:rsidP="00BC2E60">
      <w:pPr>
        <w:rPr>
          <w:rFonts w:cs="Arial"/>
          <w:bCs/>
          <w:szCs w:val="20"/>
        </w:rPr>
      </w:pPr>
    </w:p>
    <w:p w14:paraId="296070A4" w14:textId="77777777" w:rsidR="00BC2E60" w:rsidRPr="00E51C8F" w:rsidRDefault="00BC2E60" w:rsidP="00BC2E60">
      <w:pPr>
        <w:ind w:left="1350" w:hanging="630"/>
        <w:rPr>
          <w:rFonts w:cs="Arial"/>
          <w:bCs/>
          <w:szCs w:val="20"/>
        </w:rPr>
      </w:pPr>
      <w:r w:rsidRPr="00E51C8F">
        <w:rPr>
          <w:rFonts w:cs="Arial"/>
          <w:bCs/>
          <w:szCs w:val="20"/>
        </w:rPr>
        <w:t xml:space="preserve">“13.3. </w:t>
      </w:r>
      <w:r>
        <w:rPr>
          <w:rFonts w:cs="Arial"/>
          <w:bCs/>
          <w:szCs w:val="20"/>
        </w:rPr>
        <w:tab/>
      </w:r>
      <w:r w:rsidRPr="00E51C8F">
        <w:rPr>
          <w:rFonts w:cs="Arial"/>
          <w:bCs/>
          <w:szCs w:val="20"/>
        </w:rPr>
        <w:t xml:space="preserve">The Parties shall agree upon a protocol for the efficient electronic disclosure of all documents that a Party has listed under clause 13.1 or that the Arbitrator has ordered to be produced under clause 13.2. Any dispute as to the protocol shall be fully and finally resolved at the discretion of the Arbitrator.” </w:t>
      </w:r>
    </w:p>
    <w:p w14:paraId="73CE0703" w14:textId="77777777" w:rsidR="00BC2E60" w:rsidRPr="00E51C8F" w:rsidRDefault="00BC2E60" w:rsidP="00BC2E60">
      <w:pPr>
        <w:rPr>
          <w:rFonts w:cs="Arial"/>
          <w:bCs/>
          <w:szCs w:val="20"/>
        </w:rPr>
      </w:pPr>
    </w:p>
    <w:p w14:paraId="41EFEA36" w14:textId="77777777" w:rsidR="00BC2E60" w:rsidRDefault="00BC2E60" w:rsidP="00BC2E60">
      <w:pPr>
        <w:ind w:left="720" w:hanging="720"/>
        <w:rPr>
          <w:rFonts w:cs="Arial"/>
          <w:bCs/>
          <w:szCs w:val="20"/>
        </w:rPr>
      </w:pPr>
      <w:r w:rsidRPr="00E51C8F">
        <w:rPr>
          <w:rFonts w:cs="Arial"/>
          <w:bCs/>
          <w:szCs w:val="20"/>
        </w:rPr>
        <w:t>2.17</w:t>
      </w:r>
      <w:r w:rsidRPr="00E51C8F">
        <w:rPr>
          <w:rFonts w:cs="Arial"/>
          <w:bCs/>
          <w:szCs w:val="20"/>
        </w:rPr>
        <w:tab/>
      </w:r>
      <w:r w:rsidRPr="005A21A2">
        <w:rPr>
          <w:rFonts w:cs="Arial"/>
          <w:bCs/>
          <w:szCs w:val="20"/>
          <w:u w:val="single"/>
        </w:rPr>
        <w:t>Expert Evidence</w:t>
      </w:r>
      <w:r w:rsidRPr="00E51C8F">
        <w:rPr>
          <w:rFonts w:cs="Arial"/>
          <w:bCs/>
          <w:szCs w:val="20"/>
        </w:rPr>
        <w:t xml:space="preserve">. Amend clause 16.2 by deleting the words “, but without the Parties’ consent,” and replace them with “, and only with the Parties’ consent,” </w:t>
      </w:r>
    </w:p>
    <w:p w14:paraId="2BF8F7A7" w14:textId="77777777" w:rsidR="00BC2E60" w:rsidRDefault="00BC2E60" w:rsidP="00BC2E60">
      <w:pPr>
        <w:ind w:left="720" w:hanging="720"/>
        <w:rPr>
          <w:rFonts w:cs="Arial"/>
          <w:bCs/>
          <w:szCs w:val="20"/>
        </w:rPr>
      </w:pPr>
    </w:p>
    <w:p w14:paraId="094199F0" w14:textId="77777777" w:rsidR="00BC2E60" w:rsidRPr="00E51C8F" w:rsidRDefault="00BC2E60" w:rsidP="00BC2E60">
      <w:pPr>
        <w:ind w:left="720" w:hanging="720"/>
        <w:rPr>
          <w:rFonts w:cs="Arial"/>
          <w:bCs/>
          <w:szCs w:val="20"/>
        </w:rPr>
      </w:pPr>
      <w:r w:rsidRPr="00E51C8F">
        <w:rPr>
          <w:rFonts w:cs="Arial"/>
          <w:bCs/>
          <w:szCs w:val="20"/>
        </w:rPr>
        <w:t>2.18</w:t>
      </w:r>
      <w:r w:rsidRPr="00E51C8F">
        <w:rPr>
          <w:rFonts w:cs="Arial"/>
          <w:bCs/>
          <w:szCs w:val="20"/>
        </w:rPr>
        <w:tab/>
      </w:r>
      <w:r w:rsidRPr="005A21A2">
        <w:rPr>
          <w:rFonts w:cs="Arial"/>
          <w:bCs/>
          <w:szCs w:val="20"/>
          <w:u w:val="single"/>
        </w:rPr>
        <w:t>Consolidation</w:t>
      </w:r>
      <w:r w:rsidRPr="00E51C8F">
        <w:rPr>
          <w:rFonts w:cs="Arial"/>
          <w:bCs/>
          <w:szCs w:val="20"/>
        </w:rPr>
        <w:t>.</w:t>
      </w:r>
      <w:r w:rsidRPr="00E51C8F">
        <w:rPr>
          <w:rFonts w:cs="Arial"/>
          <w:bCs/>
          <w:szCs w:val="20"/>
        </w:rPr>
        <w:tab/>
        <w:t>Amend clause 24.1(a) by adding the following wording to that clause:</w:t>
      </w:r>
    </w:p>
    <w:p w14:paraId="34BB3E9E" w14:textId="77777777" w:rsidR="00BC2E60" w:rsidRPr="00E51C8F" w:rsidRDefault="00BC2E60" w:rsidP="00BC2E60">
      <w:pPr>
        <w:rPr>
          <w:rFonts w:cs="Arial"/>
          <w:bCs/>
          <w:szCs w:val="20"/>
        </w:rPr>
      </w:pPr>
    </w:p>
    <w:p w14:paraId="0E5DF03E" w14:textId="77777777" w:rsidR="00BC2E60" w:rsidRPr="00E51C8F" w:rsidRDefault="00BC2E60" w:rsidP="00BC2E60">
      <w:pPr>
        <w:ind w:left="720"/>
        <w:rPr>
          <w:rFonts w:cs="Arial"/>
          <w:bCs/>
          <w:szCs w:val="20"/>
        </w:rPr>
      </w:pPr>
      <w:r w:rsidRPr="00E51C8F">
        <w:rPr>
          <w:rFonts w:cs="Arial"/>
          <w:bCs/>
          <w:szCs w:val="20"/>
        </w:rPr>
        <w:t xml:space="preserve">“...on the same </w:t>
      </w:r>
      <w:proofErr w:type="gramStart"/>
      <w:r w:rsidRPr="00E51C8F">
        <w:rPr>
          <w:rFonts w:cs="Arial"/>
          <w:bCs/>
          <w:szCs w:val="20"/>
        </w:rPr>
        <w:t>Project,..</w:t>
      </w:r>
      <w:proofErr w:type="gramEnd"/>
      <w:r w:rsidRPr="00E51C8F">
        <w:rPr>
          <w:rFonts w:cs="Arial"/>
          <w:bCs/>
          <w:szCs w:val="20"/>
        </w:rPr>
        <w:t>”.</w:t>
      </w:r>
    </w:p>
    <w:p w14:paraId="44D640E2" w14:textId="77777777" w:rsidR="00BC2E60" w:rsidRPr="00E51C8F" w:rsidRDefault="00BC2E60" w:rsidP="00BC2E60">
      <w:pPr>
        <w:rPr>
          <w:rFonts w:cs="Arial"/>
          <w:bCs/>
          <w:szCs w:val="20"/>
        </w:rPr>
      </w:pPr>
    </w:p>
    <w:p w14:paraId="6A83E714" w14:textId="77777777" w:rsidR="00BC2E60" w:rsidRPr="005A21A2" w:rsidRDefault="00BC2E60" w:rsidP="00BC2E60">
      <w:pPr>
        <w:rPr>
          <w:rFonts w:cs="Arial"/>
          <w:b/>
          <w:szCs w:val="20"/>
        </w:rPr>
      </w:pPr>
      <w:r w:rsidRPr="005A21A2">
        <w:rPr>
          <w:rFonts w:cs="Arial"/>
          <w:b/>
          <w:szCs w:val="20"/>
        </w:rPr>
        <w:t>3</w:t>
      </w:r>
      <w:r>
        <w:rPr>
          <w:rFonts w:cs="Arial"/>
          <w:b/>
          <w:szCs w:val="20"/>
        </w:rPr>
        <w:t xml:space="preserve">. </w:t>
      </w:r>
      <w:r w:rsidRPr="005A21A2">
        <w:rPr>
          <w:rFonts w:cs="Arial"/>
          <w:b/>
          <w:szCs w:val="20"/>
        </w:rPr>
        <w:t>APPENDIX A – MEDIATOR SERVICES AGREEMENT</w:t>
      </w:r>
    </w:p>
    <w:p w14:paraId="6144E752" w14:textId="77777777" w:rsidR="00BC2E60" w:rsidRPr="00E51C8F" w:rsidRDefault="00BC2E60" w:rsidP="00BC2E60">
      <w:pPr>
        <w:rPr>
          <w:rFonts w:cs="Arial"/>
          <w:bCs/>
          <w:szCs w:val="20"/>
        </w:rPr>
      </w:pPr>
    </w:p>
    <w:p w14:paraId="2B6B14B3" w14:textId="77777777" w:rsidR="00BC2E60" w:rsidRPr="00E51C8F" w:rsidRDefault="00BC2E60" w:rsidP="00BC2E60">
      <w:pPr>
        <w:ind w:left="720" w:hanging="720"/>
        <w:rPr>
          <w:rFonts w:cs="Arial"/>
          <w:bCs/>
          <w:szCs w:val="20"/>
        </w:rPr>
      </w:pPr>
      <w:r w:rsidRPr="00E51C8F">
        <w:rPr>
          <w:rFonts w:cs="Arial"/>
          <w:bCs/>
          <w:szCs w:val="20"/>
        </w:rPr>
        <w:t>3.1</w:t>
      </w:r>
      <w:r w:rsidRPr="00E51C8F">
        <w:rPr>
          <w:rFonts w:cs="Arial"/>
          <w:bCs/>
          <w:szCs w:val="20"/>
        </w:rPr>
        <w:tab/>
        <w:t xml:space="preserve">Delete Appendix A and all clauses therein. </w:t>
      </w:r>
    </w:p>
    <w:p w14:paraId="4605DDAF" w14:textId="77777777" w:rsidR="00BC2E60" w:rsidRPr="00E51C8F" w:rsidRDefault="00BC2E60" w:rsidP="00BC2E60">
      <w:pPr>
        <w:rPr>
          <w:rFonts w:cs="Arial"/>
          <w:bCs/>
          <w:szCs w:val="20"/>
        </w:rPr>
      </w:pPr>
    </w:p>
    <w:p w14:paraId="6A16676D" w14:textId="77777777" w:rsidR="00BC2E60" w:rsidRPr="005A21A2" w:rsidRDefault="00BC2E60" w:rsidP="00BC2E60">
      <w:pPr>
        <w:rPr>
          <w:rFonts w:cs="Arial"/>
          <w:b/>
          <w:szCs w:val="20"/>
        </w:rPr>
      </w:pPr>
      <w:r w:rsidRPr="005A21A2">
        <w:rPr>
          <w:rFonts w:cs="Arial"/>
          <w:b/>
          <w:szCs w:val="20"/>
        </w:rPr>
        <w:t>4</w:t>
      </w:r>
      <w:r>
        <w:rPr>
          <w:rFonts w:cs="Arial"/>
          <w:b/>
          <w:szCs w:val="20"/>
        </w:rPr>
        <w:t xml:space="preserve">. </w:t>
      </w:r>
      <w:r w:rsidRPr="005A21A2">
        <w:rPr>
          <w:rFonts w:cs="Arial"/>
          <w:b/>
          <w:szCs w:val="20"/>
        </w:rPr>
        <w:t>APPENDIX B – ARBITRATOR SERVICES AGREEMENT</w:t>
      </w:r>
    </w:p>
    <w:p w14:paraId="788AAD2A" w14:textId="77777777" w:rsidR="00BC2E60" w:rsidRPr="00E51C8F" w:rsidRDefault="00BC2E60" w:rsidP="00BC2E60">
      <w:pPr>
        <w:rPr>
          <w:rFonts w:cs="Arial"/>
          <w:bCs/>
          <w:szCs w:val="20"/>
        </w:rPr>
      </w:pPr>
    </w:p>
    <w:p w14:paraId="7B222C06" w14:textId="77777777" w:rsidR="00BC2E60" w:rsidRPr="00F100B7" w:rsidRDefault="00BC2E60" w:rsidP="00BC2E60">
      <w:pPr>
        <w:ind w:left="720" w:hanging="720"/>
        <w:rPr>
          <w:rFonts w:cs="Arial"/>
          <w:bCs/>
          <w:szCs w:val="20"/>
        </w:rPr>
      </w:pPr>
      <w:r w:rsidRPr="00E51C8F">
        <w:rPr>
          <w:rFonts w:cs="Arial"/>
          <w:bCs/>
          <w:szCs w:val="20"/>
        </w:rPr>
        <w:t>4.1</w:t>
      </w:r>
      <w:r w:rsidRPr="00E51C8F">
        <w:rPr>
          <w:rFonts w:cs="Arial"/>
          <w:bCs/>
          <w:szCs w:val="20"/>
        </w:rPr>
        <w:tab/>
        <w:t>Delete Appendix B and all clauses therein.</w:t>
      </w:r>
    </w:p>
    <w:p w14:paraId="68FFE77A" w14:textId="77777777" w:rsidR="00BC2E60" w:rsidRPr="0071662E" w:rsidRDefault="00BC2E60" w:rsidP="00BC2E60">
      <w:pPr>
        <w:pStyle w:val="SC1"/>
        <w:numPr>
          <w:ilvl w:val="0"/>
          <w:numId w:val="0"/>
        </w:numPr>
        <w:jc w:val="center"/>
      </w:pPr>
      <w:r>
        <w:rPr>
          <w:b w:val="0"/>
          <w:bCs w:val="0"/>
          <w:sz w:val="24"/>
        </w:rPr>
        <w:br w:type="page"/>
      </w:r>
      <w:bookmarkStart w:id="452" w:name="_Toc418235797"/>
      <w:bookmarkStart w:id="453" w:name="_Toc92882419"/>
      <w:bookmarkStart w:id="454" w:name="_Toc115690209"/>
      <w:r w:rsidRPr="00F100B7">
        <w:lastRenderedPageBreak/>
        <w:t xml:space="preserve">APPENDIX </w:t>
      </w:r>
      <w:bookmarkEnd w:id="452"/>
      <w:r>
        <w:t>3</w:t>
      </w:r>
      <w:bookmarkEnd w:id="453"/>
      <w:r>
        <w:br/>
      </w:r>
      <w:r>
        <w:br/>
      </w:r>
      <w:bookmarkStart w:id="455" w:name="_Toc418235798"/>
      <w:bookmarkStart w:id="456" w:name="_Toc92882420"/>
      <w:r w:rsidRPr="0071662E">
        <w:t xml:space="preserve">LANGUAGE FOR U OF T PERSONNEL OR FOR THIRD PARTY CONTRACTORS ENTERING A PROJECT SITE WHERE THE </w:t>
      </w:r>
      <w:r w:rsidRPr="0071662E">
        <w:rPr>
          <w:i/>
        </w:rPr>
        <w:t>Contractor</w:t>
      </w:r>
      <w:r w:rsidRPr="0071662E">
        <w:t xml:space="preserve"> HAS ASSUMED OVERALL RESPONSIBILITY – IN CONTRACT – FOR OCCUPATIONAL HEALTH AND SAFETY</w:t>
      </w:r>
      <w:bookmarkEnd w:id="454"/>
      <w:bookmarkEnd w:id="455"/>
      <w:bookmarkEnd w:id="456"/>
    </w:p>
    <w:p w14:paraId="3C60128E" w14:textId="77777777" w:rsidR="00BC2E60" w:rsidRPr="00F100B7" w:rsidRDefault="00BC2E60" w:rsidP="00BC2E60">
      <w:pPr>
        <w:rPr>
          <w:rFonts w:cs="Arial"/>
          <w:bCs/>
          <w:szCs w:val="20"/>
        </w:rPr>
      </w:pPr>
    </w:p>
    <w:p w14:paraId="4CB4A641" w14:textId="77777777" w:rsidR="00BC2E60" w:rsidRPr="00F100B7" w:rsidRDefault="00BC2E60" w:rsidP="00BC2E60">
      <w:pPr>
        <w:jc w:val="both"/>
        <w:rPr>
          <w:rFonts w:cs="Arial"/>
          <w:bCs/>
          <w:szCs w:val="20"/>
        </w:rPr>
      </w:pPr>
      <w:r w:rsidRPr="00F100B7">
        <w:rPr>
          <w:rFonts w:cs="Arial"/>
          <w:bCs/>
          <w:szCs w:val="20"/>
        </w:rPr>
        <w:t>“The (trade or employee) acknowledges that the work it will perform on behalf of the University of Toronto requires it to enter a job site which is under the total control of a general contractor which has a contract with the University of Toronto. The (trade or employee) acknowledges that [name of contractor] has assumed overall responsibility for compliance with all aspects of the health and safety legislation of Ontario, including all the responsibilities of the “constructor” under the Occupational Health and Safety Act (Ontario). Further, (trade or employee) acknowledges that [name of contractor] is also responsible to the University of Toronto to co-ordinate and schedule the activities of our work with the work of the general contractor.</w:t>
      </w:r>
    </w:p>
    <w:p w14:paraId="495AEF31" w14:textId="77777777" w:rsidR="00BC2E60" w:rsidRPr="00F100B7" w:rsidRDefault="00BC2E60" w:rsidP="00BC2E60">
      <w:pPr>
        <w:jc w:val="both"/>
        <w:rPr>
          <w:rFonts w:cs="Arial"/>
          <w:bCs/>
          <w:szCs w:val="20"/>
        </w:rPr>
      </w:pPr>
    </w:p>
    <w:p w14:paraId="40971400" w14:textId="77777777" w:rsidR="00BC2E60" w:rsidRDefault="00BC2E60" w:rsidP="00BC2E60">
      <w:pPr>
        <w:jc w:val="both"/>
        <w:rPr>
          <w:rFonts w:cs="Arial"/>
          <w:bCs/>
          <w:szCs w:val="20"/>
        </w:rPr>
      </w:pPr>
      <w:r w:rsidRPr="00F100B7">
        <w:rPr>
          <w:rFonts w:cs="Arial"/>
          <w:bCs/>
          <w:szCs w:val="20"/>
        </w:rPr>
        <w:t>We agree to comply with [name of contractor] directions and instructions with respect to occupational health and safety and coordination. We acknowledge that it will be cause for termination under our contract with the University of Toronto should (I/we) fail or refuse to accept the direction and instruction of the general contractor with respect to matters of occupational health and safety or matters related to coordination of work.”</w:t>
      </w:r>
    </w:p>
    <w:p w14:paraId="7EE71EBC" w14:textId="77777777" w:rsidR="00BC2E60" w:rsidRDefault="00BC2E60" w:rsidP="00BC2E60">
      <w:pPr>
        <w:jc w:val="both"/>
        <w:rPr>
          <w:rFonts w:cs="Arial"/>
          <w:bCs/>
          <w:szCs w:val="20"/>
        </w:rPr>
      </w:pPr>
    </w:p>
    <w:p w14:paraId="0393113B" w14:textId="77777777" w:rsidR="00BC2E60" w:rsidRDefault="00BC2E60" w:rsidP="00BC2E60">
      <w:pPr>
        <w:rPr>
          <w:rFonts w:cs="Arial"/>
          <w:bCs/>
          <w:szCs w:val="20"/>
        </w:rPr>
      </w:pPr>
      <w:r>
        <w:rPr>
          <w:rFonts w:cs="Arial"/>
          <w:bCs/>
          <w:szCs w:val="20"/>
        </w:rPr>
        <w:br w:type="page"/>
      </w:r>
    </w:p>
    <w:p w14:paraId="3C08AC85" w14:textId="77777777" w:rsidR="00BC2E60" w:rsidRDefault="00BC2E60" w:rsidP="00BC2E60">
      <w:pPr>
        <w:jc w:val="center"/>
        <w:rPr>
          <w:rFonts w:cs="Arial"/>
          <w:b/>
          <w:bCs/>
          <w:szCs w:val="20"/>
        </w:rPr>
      </w:pPr>
    </w:p>
    <w:p w14:paraId="33CF4AFA" w14:textId="77777777" w:rsidR="00BC2E60" w:rsidRPr="00D2443E" w:rsidRDefault="00BC2E60" w:rsidP="00BC2E60">
      <w:pPr>
        <w:jc w:val="center"/>
        <w:rPr>
          <w:rFonts w:cs="Arial"/>
          <w:b/>
          <w:bCs/>
          <w:szCs w:val="20"/>
        </w:rPr>
      </w:pPr>
      <w:r w:rsidRPr="00D2443E">
        <w:rPr>
          <w:rFonts w:cs="Arial"/>
          <w:b/>
          <w:bCs/>
          <w:szCs w:val="20"/>
        </w:rPr>
        <w:t>E</w:t>
      </w:r>
      <w:r>
        <w:rPr>
          <w:rFonts w:cs="Arial"/>
          <w:b/>
          <w:bCs/>
          <w:szCs w:val="20"/>
        </w:rPr>
        <w:t>XHIBIT</w:t>
      </w:r>
      <w:r w:rsidRPr="00D2443E">
        <w:rPr>
          <w:rFonts w:cs="Arial"/>
          <w:b/>
          <w:bCs/>
          <w:szCs w:val="20"/>
        </w:rPr>
        <w:t xml:space="preserve"> “1”</w:t>
      </w:r>
    </w:p>
    <w:p w14:paraId="327C1870" w14:textId="77777777" w:rsidR="00BC2E60" w:rsidRPr="0055313B" w:rsidRDefault="00BC2E60" w:rsidP="00BC2E60">
      <w:pPr>
        <w:spacing w:after="240"/>
        <w:jc w:val="center"/>
        <w:rPr>
          <w:rFonts w:cs="Arial"/>
          <w:b/>
          <w:color w:val="000000"/>
          <w:szCs w:val="20"/>
          <w:lang w:val="en-CA"/>
        </w:rPr>
      </w:pPr>
      <w:r w:rsidRPr="0055313B">
        <w:rPr>
          <w:rFonts w:cs="Arial"/>
          <w:b/>
          <w:color w:val="000000"/>
          <w:szCs w:val="20"/>
          <w:lang w:val="en-CA"/>
        </w:rPr>
        <w:t>Project-specific requirements for a “</w:t>
      </w:r>
      <w:r w:rsidRPr="0055313B">
        <w:rPr>
          <w:rFonts w:cs="Arial"/>
          <w:b/>
          <w:i/>
          <w:color w:val="000000"/>
          <w:szCs w:val="20"/>
          <w:lang w:val="en-CA"/>
        </w:rPr>
        <w:t>Proper Invoice</w:t>
      </w:r>
      <w:r w:rsidRPr="0055313B">
        <w:rPr>
          <w:rFonts w:cs="Arial"/>
          <w:b/>
          <w:color w:val="000000"/>
          <w:szCs w:val="20"/>
          <w:lang w:val="en-CA"/>
        </w:rPr>
        <w:t xml:space="preserve">” </w:t>
      </w:r>
    </w:p>
    <w:p w14:paraId="5DC23C54" w14:textId="77777777" w:rsidR="00BC2E60" w:rsidRPr="0055313B" w:rsidRDefault="00BC2E60" w:rsidP="00BC2E60">
      <w:pPr>
        <w:spacing w:after="240"/>
        <w:jc w:val="both"/>
        <w:rPr>
          <w:rFonts w:cs="Arial"/>
          <w:color w:val="000000"/>
          <w:szCs w:val="20"/>
          <w:lang w:val="en-CA"/>
        </w:rPr>
      </w:pPr>
      <w:r w:rsidRPr="0055313B">
        <w:rPr>
          <w:rFonts w:cs="Arial"/>
          <w:color w:val="000000"/>
          <w:szCs w:val="20"/>
          <w:lang w:val="en-CA"/>
        </w:rPr>
        <w:t xml:space="preserve">To satisfy the requirements for a </w:t>
      </w:r>
      <w:r w:rsidRPr="0055313B">
        <w:rPr>
          <w:rFonts w:cs="Arial"/>
          <w:i/>
          <w:color w:val="000000"/>
          <w:szCs w:val="20"/>
          <w:lang w:val="en-CA"/>
        </w:rPr>
        <w:t>Proper Invoice</w:t>
      </w:r>
      <w:r w:rsidRPr="0055313B">
        <w:rPr>
          <w:rFonts w:cs="Arial"/>
          <w:color w:val="000000"/>
          <w:szCs w:val="20"/>
          <w:lang w:val="en-CA"/>
        </w:rPr>
        <w:t xml:space="preserve">, the following criteria, as may be applicable in each case, must be included with the </w:t>
      </w:r>
      <w:r w:rsidRPr="0055313B">
        <w:rPr>
          <w:rFonts w:cs="Arial"/>
          <w:i/>
          <w:color w:val="000000"/>
          <w:szCs w:val="20"/>
          <w:lang w:val="en-CA"/>
        </w:rPr>
        <w:t>Contractor’s</w:t>
      </w:r>
      <w:r w:rsidRPr="0055313B">
        <w:rPr>
          <w:rFonts w:cs="Arial"/>
          <w:color w:val="000000"/>
          <w:szCs w:val="20"/>
          <w:lang w:val="en-CA"/>
        </w:rPr>
        <w:t xml:space="preserve"> </w:t>
      </w:r>
      <w:r>
        <w:rPr>
          <w:rFonts w:cs="Arial"/>
          <w:color w:val="000000"/>
          <w:szCs w:val="20"/>
          <w:lang w:val="en-CA"/>
        </w:rPr>
        <w:t>application for payment</w:t>
      </w:r>
      <w:r w:rsidRPr="0055313B">
        <w:rPr>
          <w:rFonts w:cs="Arial"/>
          <w:color w:val="000000"/>
          <w:szCs w:val="20"/>
          <w:lang w:val="en-CA"/>
        </w:rPr>
        <w:t xml:space="preserve">: </w:t>
      </w:r>
    </w:p>
    <w:p w14:paraId="7F9152D4" w14:textId="77777777" w:rsidR="00BC2E60" w:rsidRPr="0055313B" w:rsidRDefault="00BC2E60" w:rsidP="00BC2E60">
      <w:pPr>
        <w:numPr>
          <w:ilvl w:val="0"/>
          <w:numId w:val="40"/>
        </w:numPr>
        <w:spacing w:after="240"/>
        <w:ind w:hanging="720"/>
        <w:jc w:val="both"/>
        <w:rPr>
          <w:rFonts w:cs="Arial"/>
          <w:lang w:val="en-CA"/>
        </w:rPr>
      </w:pPr>
      <w:r w:rsidRPr="0055313B">
        <w:rPr>
          <w:rFonts w:cs="Arial"/>
          <w:lang w:val="en-CA"/>
        </w:rPr>
        <w:t>be in the form of a</w:t>
      </w:r>
      <w:r w:rsidRPr="0055313B">
        <w:rPr>
          <w:rFonts w:cs="Arial"/>
        </w:rPr>
        <w:t xml:space="preserve"> written bill, invoice, application for payment, or request for payment;</w:t>
      </w:r>
    </w:p>
    <w:p w14:paraId="052399F0" w14:textId="77777777" w:rsidR="00BC2E60" w:rsidRPr="008950D4" w:rsidRDefault="00BC2E60" w:rsidP="00BC2E60">
      <w:pPr>
        <w:numPr>
          <w:ilvl w:val="0"/>
          <w:numId w:val="40"/>
        </w:numPr>
        <w:spacing w:after="240"/>
        <w:ind w:left="1058" w:hanging="698"/>
        <w:jc w:val="both"/>
        <w:rPr>
          <w:rFonts w:cs="Arial"/>
          <w:lang w:val="en-CA"/>
        </w:rPr>
      </w:pPr>
      <w:r w:rsidRPr="0055313B">
        <w:rPr>
          <w:rFonts w:cs="Arial"/>
        </w:rPr>
        <w:t>be in writing;</w:t>
      </w:r>
    </w:p>
    <w:p w14:paraId="41D536AC" w14:textId="77777777" w:rsidR="00BC2E60" w:rsidRPr="0055313B" w:rsidRDefault="00BC2E60" w:rsidP="00BC2E60">
      <w:pPr>
        <w:numPr>
          <w:ilvl w:val="0"/>
          <w:numId w:val="40"/>
        </w:numPr>
        <w:spacing w:after="240"/>
        <w:ind w:hanging="720"/>
        <w:jc w:val="both"/>
        <w:rPr>
          <w:rFonts w:cs="Arial"/>
          <w:lang w:val="en-CA"/>
        </w:rPr>
      </w:pPr>
      <w:r>
        <w:rPr>
          <w:rFonts w:cs="Arial"/>
        </w:rPr>
        <w:t xml:space="preserve">be dated the last day of the applicable </w:t>
      </w:r>
      <w:r>
        <w:rPr>
          <w:rFonts w:cs="Arial"/>
          <w:i/>
          <w:iCs/>
        </w:rPr>
        <w:t>Payment Period</w:t>
      </w:r>
      <w:r>
        <w:rPr>
          <w:rFonts w:cs="Arial"/>
        </w:rPr>
        <w:t>;</w:t>
      </w:r>
    </w:p>
    <w:p w14:paraId="2B9F3DF3" w14:textId="77777777" w:rsidR="00BC2E60" w:rsidRPr="0055313B" w:rsidRDefault="00BC2E60" w:rsidP="00BC2E60">
      <w:pPr>
        <w:numPr>
          <w:ilvl w:val="0"/>
          <w:numId w:val="40"/>
        </w:numPr>
        <w:spacing w:after="240"/>
        <w:ind w:hanging="720"/>
        <w:jc w:val="both"/>
        <w:rPr>
          <w:rFonts w:cs="Arial"/>
          <w:lang w:val="en-CA"/>
        </w:rPr>
      </w:pPr>
      <w:r w:rsidRPr="0055313B">
        <w:rPr>
          <w:rFonts w:cs="Arial"/>
        </w:rPr>
        <w:t xml:space="preserve">contain </w:t>
      </w:r>
      <w:r w:rsidRPr="0055313B">
        <w:rPr>
          <w:rFonts w:cs="Arial"/>
          <w:lang w:val="x-none"/>
        </w:rPr>
        <w:t xml:space="preserve">the </w:t>
      </w:r>
      <w:r w:rsidRPr="0055313B">
        <w:rPr>
          <w:rFonts w:cs="Arial"/>
          <w:i/>
          <w:lang w:val="x-none"/>
        </w:rPr>
        <w:t>Contractor’s</w:t>
      </w:r>
      <w:r w:rsidRPr="0055313B">
        <w:rPr>
          <w:rFonts w:cs="Arial"/>
          <w:lang w:val="x-none"/>
        </w:rPr>
        <w:t xml:space="preserve"> name, telephone number and mailing address and contact information of the </w:t>
      </w:r>
      <w:r w:rsidRPr="0055313B">
        <w:rPr>
          <w:rFonts w:cs="Arial"/>
          <w:i/>
          <w:lang w:val="x-none"/>
        </w:rPr>
        <w:t>Contractor</w:t>
      </w:r>
      <w:r>
        <w:rPr>
          <w:rFonts w:cs="Arial"/>
          <w:i/>
        </w:rPr>
        <w:t>’s</w:t>
      </w:r>
      <w:r w:rsidRPr="0055313B">
        <w:rPr>
          <w:rFonts w:cs="Arial"/>
          <w:lang w:val="x-none"/>
        </w:rPr>
        <w:t xml:space="preserve"> project manager</w:t>
      </w:r>
      <w:r w:rsidRPr="0055313B">
        <w:rPr>
          <w:rFonts w:cs="Arial"/>
        </w:rPr>
        <w:t xml:space="preserve">; </w:t>
      </w:r>
    </w:p>
    <w:p w14:paraId="17186879" w14:textId="77777777" w:rsidR="00BC2E60" w:rsidRDefault="00BC2E60" w:rsidP="00BC2E60">
      <w:pPr>
        <w:numPr>
          <w:ilvl w:val="0"/>
          <w:numId w:val="40"/>
        </w:numPr>
        <w:spacing w:after="240"/>
        <w:ind w:hanging="720"/>
        <w:jc w:val="both"/>
        <w:rPr>
          <w:rFonts w:cs="Arial"/>
          <w:lang w:val="en-CA"/>
        </w:rPr>
      </w:pPr>
      <w:r w:rsidRPr="0055313B">
        <w:rPr>
          <w:rFonts w:cs="Arial"/>
          <w:lang w:val="en-CA"/>
        </w:rPr>
        <w:t xml:space="preserve">contain the title of the </w:t>
      </w:r>
      <w:r w:rsidRPr="0055313B">
        <w:rPr>
          <w:rFonts w:cs="Arial"/>
          <w:i/>
          <w:lang w:val="en-CA"/>
        </w:rPr>
        <w:t>Project</w:t>
      </w:r>
      <w:r w:rsidRPr="0055313B">
        <w:rPr>
          <w:rFonts w:cs="Arial"/>
          <w:lang w:val="en-CA"/>
        </w:rPr>
        <w:t xml:space="preserve"> and the </w:t>
      </w:r>
      <w:r w:rsidRPr="0055313B">
        <w:rPr>
          <w:rFonts w:cs="Arial"/>
          <w:i/>
          <w:lang w:val="en-CA"/>
        </w:rPr>
        <w:t>Owner’s</w:t>
      </w:r>
      <w:r w:rsidRPr="0055313B">
        <w:rPr>
          <w:rFonts w:cs="Arial"/>
          <w:lang w:val="en-CA"/>
        </w:rPr>
        <w:t xml:space="preserve"> contract number or purchase order number under which the work was performed and the related request for qualification, tender, or request for proposal number, as applicable;</w:t>
      </w:r>
    </w:p>
    <w:p w14:paraId="1E6CB197" w14:textId="77777777" w:rsidR="00BC2E60" w:rsidRPr="0055313B" w:rsidRDefault="00BC2E60" w:rsidP="00BC2E60">
      <w:pPr>
        <w:numPr>
          <w:ilvl w:val="0"/>
          <w:numId w:val="40"/>
        </w:numPr>
        <w:spacing w:after="240"/>
        <w:ind w:hanging="720"/>
        <w:jc w:val="both"/>
        <w:rPr>
          <w:rFonts w:cs="Arial"/>
          <w:lang w:val="en-CA"/>
        </w:rPr>
      </w:pPr>
      <w:r>
        <w:rPr>
          <w:rFonts w:cs="Arial"/>
          <w:lang w:val="en-CA"/>
        </w:rPr>
        <w:t xml:space="preserve">contain a reference to the application for payment number in which the requested payment is being made (e.g. Progress Payment #1, Progress Payment #2, etc.); </w:t>
      </w:r>
    </w:p>
    <w:p w14:paraId="4AE5BA35" w14:textId="77777777" w:rsidR="00BC2E60" w:rsidRPr="0055313B" w:rsidRDefault="00BC2E60" w:rsidP="00BC2E60">
      <w:pPr>
        <w:numPr>
          <w:ilvl w:val="0"/>
          <w:numId w:val="40"/>
        </w:numPr>
        <w:spacing w:after="240"/>
        <w:ind w:hanging="720"/>
        <w:jc w:val="both"/>
        <w:rPr>
          <w:rFonts w:cs="Arial"/>
          <w:lang w:val="en-CA"/>
        </w:rPr>
      </w:pPr>
      <w:r w:rsidRPr="0055313B">
        <w:rPr>
          <w:rFonts w:cs="Arial"/>
          <w:lang w:val="en-CA"/>
        </w:rPr>
        <w:t xml:space="preserve">contain </w:t>
      </w:r>
      <w:r w:rsidRPr="0055313B">
        <w:rPr>
          <w:rFonts w:cs="Arial"/>
          <w:lang w:val="x-none"/>
        </w:rPr>
        <w:t xml:space="preserve">the date the </w:t>
      </w:r>
      <w:r w:rsidRPr="0055313B">
        <w:rPr>
          <w:rFonts w:cs="Arial"/>
        </w:rPr>
        <w:t>written bill, invoice, application for payment, or request for payment</w:t>
      </w:r>
      <w:r w:rsidRPr="0055313B">
        <w:rPr>
          <w:rFonts w:cs="Arial"/>
          <w:lang w:val="x-none"/>
        </w:rPr>
        <w:t xml:space="preserve"> is being issued by the </w:t>
      </w:r>
      <w:r w:rsidRPr="0055313B">
        <w:rPr>
          <w:rFonts w:cs="Arial"/>
          <w:i/>
          <w:lang w:val="x-none"/>
        </w:rPr>
        <w:t>Contractor</w:t>
      </w:r>
      <w:r w:rsidRPr="0055313B">
        <w:rPr>
          <w:rFonts w:cs="Arial"/>
          <w:lang w:val="x-none"/>
        </w:rPr>
        <w:t>;</w:t>
      </w:r>
    </w:p>
    <w:p w14:paraId="6A25609D" w14:textId="77777777" w:rsidR="00BC2E60" w:rsidRPr="0055313B" w:rsidRDefault="00BC2E60" w:rsidP="00BC2E60">
      <w:pPr>
        <w:numPr>
          <w:ilvl w:val="0"/>
          <w:numId w:val="40"/>
        </w:numPr>
        <w:spacing w:after="240"/>
        <w:ind w:hanging="720"/>
        <w:jc w:val="both"/>
        <w:rPr>
          <w:rFonts w:cs="Arial"/>
          <w:lang w:val="en-CA"/>
        </w:rPr>
      </w:pPr>
      <w:r w:rsidRPr="0055313B">
        <w:rPr>
          <w:rFonts w:cs="Arial"/>
          <w:lang w:val="en-CA"/>
        </w:rPr>
        <w:t xml:space="preserve">identify </w:t>
      </w:r>
      <w:r w:rsidRPr="0055313B">
        <w:rPr>
          <w:rFonts w:cs="Arial"/>
          <w:lang w:val="x-none"/>
        </w:rPr>
        <w:t xml:space="preserve">the period of time in which the </w:t>
      </w:r>
      <w:r w:rsidRPr="0055313B">
        <w:rPr>
          <w:rFonts w:cs="Arial"/>
          <w:lang w:val="en-CA"/>
        </w:rPr>
        <w:t>labour</w:t>
      </w:r>
      <w:r w:rsidRPr="0055313B">
        <w:rPr>
          <w:rFonts w:cs="Arial"/>
          <w:lang w:val="x-none"/>
        </w:rPr>
        <w:t xml:space="preserve"> </w:t>
      </w:r>
      <w:r w:rsidRPr="0055313B">
        <w:rPr>
          <w:rFonts w:cs="Arial"/>
          <w:lang w:val="en-CA"/>
        </w:rPr>
        <w:t>and/</w:t>
      </w:r>
      <w:r w:rsidRPr="0055313B">
        <w:rPr>
          <w:rFonts w:cs="Arial"/>
          <w:lang w:val="x-none"/>
        </w:rPr>
        <w:t xml:space="preserve">or </w:t>
      </w:r>
      <w:r>
        <w:rPr>
          <w:rFonts w:cs="Arial"/>
        </w:rPr>
        <w:t>materials</w:t>
      </w:r>
      <w:r w:rsidRPr="0055313B">
        <w:rPr>
          <w:rFonts w:cs="Arial"/>
          <w:lang w:val="x-none"/>
        </w:rPr>
        <w:t xml:space="preserve"> were supplied to the </w:t>
      </w:r>
      <w:r w:rsidRPr="0055313B">
        <w:rPr>
          <w:rFonts w:cs="Arial"/>
          <w:i/>
          <w:lang w:val="x-none"/>
        </w:rPr>
        <w:t>Owner</w:t>
      </w:r>
      <w:r w:rsidRPr="0055313B">
        <w:rPr>
          <w:rFonts w:cs="Arial"/>
          <w:lang w:val="x-none"/>
        </w:rPr>
        <w:t>;</w:t>
      </w:r>
    </w:p>
    <w:p w14:paraId="36F84D50" w14:textId="77777777" w:rsidR="00BC2E60" w:rsidRDefault="00BC2E60" w:rsidP="00BC2E60">
      <w:pPr>
        <w:numPr>
          <w:ilvl w:val="0"/>
          <w:numId w:val="40"/>
        </w:numPr>
        <w:spacing w:after="240"/>
        <w:ind w:hanging="720"/>
        <w:jc w:val="both"/>
        <w:rPr>
          <w:rFonts w:cs="Arial"/>
          <w:lang w:val="en-CA"/>
        </w:rPr>
      </w:pPr>
      <w:r w:rsidRPr="0055313B">
        <w:rPr>
          <w:rFonts w:cs="Arial"/>
          <w:lang w:val="x-none"/>
        </w:rPr>
        <w:t xml:space="preserve">reference to the provisions of the </w:t>
      </w:r>
      <w:r w:rsidRPr="0055313B">
        <w:rPr>
          <w:rFonts w:cs="Arial"/>
          <w:i/>
          <w:lang w:val="x-none"/>
        </w:rPr>
        <w:t>Contract</w:t>
      </w:r>
      <w:r w:rsidRPr="0055313B">
        <w:rPr>
          <w:rFonts w:cs="Arial"/>
          <w:lang w:val="x-none"/>
        </w:rPr>
        <w:t xml:space="preserve"> under which payment is being sought (</w:t>
      </w:r>
      <w:r w:rsidRPr="0055313B">
        <w:rPr>
          <w:rFonts w:cs="Arial"/>
          <w:i/>
          <w:lang w:val="x-none"/>
        </w:rPr>
        <w:t>e.g.</w:t>
      </w:r>
      <w:r>
        <w:rPr>
          <w:rFonts w:cs="Arial"/>
          <w:iCs/>
          <w:lang w:val="en-CA"/>
        </w:rPr>
        <w:t>,</w:t>
      </w:r>
      <w:r w:rsidRPr="0055313B">
        <w:rPr>
          <w:rFonts w:cs="Arial"/>
          <w:lang w:val="x-none"/>
        </w:rPr>
        <w:t xml:space="preserve"> </w:t>
      </w:r>
      <w:r w:rsidRPr="00E567F1">
        <w:t>GC 5.3 –PAYMENT for progress payments</w:t>
      </w:r>
      <w:r>
        <w:t>, GC 5.4 – SUBSTANTIAL PERFORMANCE OF THE WORK AND PAYMENT OF HOLDBACK for release of holdback</w:t>
      </w:r>
      <w:r w:rsidRPr="00E567F1">
        <w:t xml:space="preserve"> or GC 5.</w:t>
      </w:r>
      <w:r>
        <w:t>5</w:t>
      </w:r>
      <w:r w:rsidRPr="00E567F1">
        <w:t xml:space="preserve"> – FINAL PAYMENT for final payment, </w:t>
      </w:r>
      <w:proofErr w:type="spellStart"/>
      <w:r w:rsidRPr="00E567F1">
        <w:t>etc</w:t>
      </w:r>
      <w:proofErr w:type="spellEnd"/>
      <w:r w:rsidRPr="0055313B">
        <w:rPr>
          <w:rFonts w:cs="Arial"/>
          <w:lang w:val="en-CA"/>
        </w:rPr>
        <w:t>.</w:t>
      </w:r>
      <w:r w:rsidRPr="0055313B">
        <w:rPr>
          <w:rFonts w:cs="Arial"/>
          <w:lang w:val="x-none"/>
        </w:rPr>
        <w:t>)</w:t>
      </w:r>
      <w:r w:rsidRPr="0055313B">
        <w:rPr>
          <w:rFonts w:cs="Arial"/>
          <w:lang w:val="en-CA"/>
        </w:rPr>
        <w:t>;</w:t>
      </w:r>
    </w:p>
    <w:p w14:paraId="6EBACD94" w14:textId="77777777" w:rsidR="00BC2E60" w:rsidRPr="005A1A74" w:rsidRDefault="00BC2E60" w:rsidP="00BC2E60">
      <w:pPr>
        <w:numPr>
          <w:ilvl w:val="0"/>
          <w:numId w:val="40"/>
        </w:numPr>
        <w:spacing w:after="240"/>
        <w:ind w:hanging="720"/>
        <w:jc w:val="both"/>
        <w:rPr>
          <w:rFonts w:cs="Arial"/>
          <w:lang w:val="en-CA"/>
        </w:rPr>
      </w:pPr>
      <w:r w:rsidRPr="004B46D2">
        <w:rPr>
          <w:szCs w:val="20"/>
          <w:lang w:val="en-CA"/>
        </w:rPr>
        <w:t xml:space="preserve">a description, including quantities where appropriate, of the services or materials, or a portion thereof, that were supplied and form the basis of the </w:t>
      </w:r>
      <w:r w:rsidRPr="00143186">
        <w:rPr>
          <w:i/>
          <w:iCs/>
          <w:szCs w:val="20"/>
          <w:lang w:val="en-CA"/>
        </w:rPr>
        <w:t>Contractor’s</w:t>
      </w:r>
      <w:r w:rsidRPr="004B46D2">
        <w:rPr>
          <w:szCs w:val="20"/>
          <w:lang w:val="en-CA"/>
        </w:rPr>
        <w:t xml:space="preserve"> request for payment;</w:t>
      </w:r>
    </w:p>
    <w:p w14:paraId="0F6D869A" w14:textId="77777777" w:rsidR="00BC2E60" w:rsidRPr="00B33A20" w:rsidRDefault="00BC2E60" w:rsidP="00BC2E60">
      <w:pPr>
        <w:numPr>
          <w:ilvl w:val="0"/>
          <w:numId w:val="40"/>
        </w:numPr>
        <w:spacing w:after="240"/>
        <w:ind w:hanging="720"/>
        <w:jc w:val="both"/>
        <w:rPr>
          <w:rFonts w:cs="Arial"/>
          <w:lang w:val="en-CA"/>
        </w:rPr>
      </w:pPr>
      <w:r w:rsidRPr="732481C8">
        <w:rPr>
          <w:i/>
          <w:iCs/>
          <w:lang w:val="en-CA"/>
        </w:rPr>
        <w:t>Subcontractor</w:t>
      </w:r>
      <w:r w:rsidRPr="732481C8">
        <w:rPr>
          <w:lang w:val="en-CA"/>
        </w:rPr>
        <w:t xml:space="preserve"> and </w:t>
      </w:r>
      <w:r w:rsidRPr="732481C8">
        <w:rPr>
          <w:i/>
          <w:iCs/>
          <w:lang w:val="en-CA"/>
        </w:rPr>
        <w:t>Supplier</w:t>
      </w:r>
      <w:r w:rsidRPr="732481C8">
        <w:rPr>
          <w:lang w:val="en-CA"/>
        </w:rPr>
        <w:t xml:space="preserve"> invoices and supporting materials, as needed, to support the amount being claimed by the </w:t>
      </w:r>
      <w:r w:rsidRPr="732481C8">
        <w:rPr>
          <w:i/>
          <w:iCs/>
          <w:lang w:val="en-CA"/>
        </w:rPr>
        <w:t>Contractor</w:t>
      </w:r>
      <w:r w:rsidRPr="732481C8">
        <w:rPr>
          <w:lang w:val="en-CA"/>
        </w:rPr>
        <w:t xml:space="preserve">; </w:t>
      </w:r>
    </w:p>
    <w:p w14:paraId="77D181B5" w14:textId="77777777" w:rsidR="00BC2E60" w:rsidRDefault="00BC2E60" w:rsidP="00BC2E60">
      <w:pPr>
        <w:numPr>
          <w:ilvl w:val="0"/>
          <w:numId w:val="40"/>
        </w:numPr>
        <w:spacing w:after="240"/>
        <w:ind w:hanging="720"/>
        <w:jc w:val="both"/>
        <w:rPr>
          <w:rFonts w:cs="Arial"/>
          <w:lang w:val="en-CA"/>
        </w:rPr>
      </w:pPr>
      <w:r w:rsidRPr="732481C8">
        <w:rPr>
          <w:rFonts w:cs="Arial"/>
          <w:lang w:val="en-CA"/>
        </w:rPr>
        <w:t xml:space="preserve">a statement based on the schedule of values required under GC 5.2.4; </w:t>
      </w:r>
    </w:p>
    <w:p w14:paraId="3B69ECB3" w14:textId="77777777" w:rsidR="00BC2E60" w:rsidRDefault="00BC2E60" w:rsidP="00BC2E60">
      <w:pPr>
        <w:numPr>
          <w:ilvl w:val="0"/>
          <w:numId w:val="40"/>
        </w:numPr>
        <w:spacing w:after="240"/>
        <w:ind w:hanging="720"/>
        <w:jc w:val="both"/>
        <w:rPr>
          <w:rFonts w:cs="Arial"/>
          <w:lang w:val="en-CA"/>
        </w:rPr>
      </w:pPr>
      <w:r w:rsidRPr="55062D75">
        <w:rPr>
          <w:lang w:val="en-CA"/>
        </w:rPr>
        <w:t xml:space="preserve">the amount the </w:t>
      </w:r>
      <w:r w:rsidRPr="55062D75">
        <w:rPr>
          <w:i/>
          <w:iCs/>
          <w:lang w:val="en-CA"/>
        </w:rPr>
        <w:t>Contractor</w:t>
      </w:r>
      <w:r w:rsidRPr="55062D75">
        <w:rPr>
          <w:lang w:val="en-CA"/>
        </w:rPr>
        <w:t xml:space="preserve"> is requesting to be paid by the </w:t>
      </w:r>
      <w:r w:rsidRPr="55062D75">
        <w:rPr>
          <w:i/>
          <w:iCs/>
          <w:lang w:val="en-CA"/>
        </w:rPr>
        <w:t>Owner</w:t>
      </w:r>
      <w:r w:rsidRPr="55062D75">
        <w:rPr>
          <w:lang w:val="en-CA"/>
        </w:rPr>
        <w:t>, set out in a statement based on the schedule of values approved under GC 5.2.5, separating out any statutory or other holdbacks, set-offs</w:t>
      </w:r>
      <w:r>
        <w:rPr>
          <w:lang w:val="en-CA"/>
        </w:rPr>
        <w:t xml:space="preserve">, credits in favour of the </w:t>
      </w:r>
      <w:r>
        <w:rPr>
          <w:i/>
          <w:iCs/>
          <w:lang w:val="en-CA"/>
        </w:rPr>
        <w:t>Owner</w:t>
      </w:r>
      <w:r>
        <w:rPr>
          <w:lang w:val="en-CA"/>
        </w:rPr>
        <w:t>,</w:t>
      </w:r>
      <w:r w:rsidRPr="55062D75">
        <w:rPr>
          <w:lang w:val="en-CA"/>
        </w:rPr>
        <w:t xml:space="preserve"> and HST;</w:t>
      </w:r>
    </w:p>
    <w:p w14:paraId="69AA50E3" w14:textId="77777777" w:rsidR="00BC2E60" w:rsidRPr="00847AAD" w:rsidRDefault="00BC2E60" w:rsidP="00BC2E60">
      <w:pPr>
        <w:numPr>
          <w:ilvl w:val="0"/>
          <w:numId w:val="40"/>
        </w:numPr>
        <w:spacing w:after="240"/>
        <w:ind w:hanging="720"/>
        <w:jc w:val="both"/>
        <w:rPr>
          <w:rFonts w:cs="Arial"/>
          <w:lang w:val="en-CA"/>
        </w:rPr>
      </w:pPr>
      <w:r w:rsidRPr="732481C8">
        <w:rPr>
          <w:lang w:val="en-CA"/>
        </w:rPr>
        <w:t xml:space="preserve">with each application for progress payment after the first, a Statutory Declaration, on an original form of CCDC Document 9A-2018, stating </w:t>
      </w:r>
      <w:r w:rsidRPr="732481C8">
        <w:rPr>
          <w:rStyle w:val="DeltaViewMoveDestination"/>
        </w:rPr>
        <w:t xml:space="preserve">that all accounts for labour, subcontracts, </w:t>
      </w:r>
      <w:r w:rsidRPr="732481C8">
        <w:rPr>
          <w:rStyle w:val="DeltaViewMoveDestination"/>
          <w:i/>
          <w:iCs/>
        </w:rPr>
        <w:t>Products</w:t>
      </w:r>
      <w:r w:rsidRPr="732481C8">
        <w:rPr>
          <w:rStyle w:val="DeltaViewMoveDestination"/>
        </w:rPr>
        <w:t xml:space="preserve">, </w:t>
      </w:r>
      <w:r w:rsidRPr="732481C8">
        <w:rPr>
          <w:rStyle w:val="DeltaViewMoveDestination"/>
          <w:i/>
          <w:iCs/>
        </w:rPr>
        <w:t>Equipment</w:t>
      </w:r>
      <w:bookmarkStart w:id="457" w:name="_DV_C386"/>
      <w:r w:rsidRPr="732481C8">
        <w:rPr>
          <w:rStyle w:val="DeltaViewInsertion"/>
        </w:rPr>
        <w:t>,</w:t>
      </w:r>
      <w:bookmarkStart w:id="458" w:name="_DV_X655"/>
      <w:bookmarkStart w:id="459" w:name="_DV_C387"/>
      <w:bookmarkEnd w:id="457"/>
      <w:r w:rsidRPr="732481C8">
        <w:rPr>
          <w:rStyle w:val="DeltaViewMoveDestination"/>
        </w:rPr>
        <w:t xml:space="preserve"> and other indebtedness which may have been incurred by the </w:t>
      </w:r>
      <w:r w:rsidRPr="732481C8">
        <w:rPr>
          <w:rStyle w:val="DeltaViewMoveDestination"/>
          <w:i/>
          <w:iCs/>
        </w:rPr>
        <w:t>Contractor</w:t>
      </w:r>
      <w:r w:rsidRPr="732481C8">
        <w:rPr>
          <w:rStyle w:val="DeltaViewMoveDestination"/>
        </w:rPr>
        <w:t xml:space="preserve"> </w:t>
      </w:r>
      <w:bookmarkStart w:id="460" w:name="_DV_C388"/>
      <w:bookmarkEnd w:id="458"/>
      <w:bookmarkEnd w:id="459"/>
      <w:r w:rsidRPr="732481C8">
        <w:rPr>
          <w:rStyle w:val="DeltaViewInsertion"/>
        </w:rPr>
        <w:t xml:space="preserve">as of the last day of the payment period or an alternative day agreed by the parties </w:t>
      </w:r>
      <w:bookmarkStart w:id="461" w:name="_DV_X656"/>
      <w:bookmarkStart w:id="462" w:name="_DV_C389"/>
      <w:bookmarkEnd w:id="460"/>
      <w:r w:rsidRPr="732481C8">
        <w:rPr>
          <w:rStyle w:val="DeltaViewMoveDestination"/>
        </w:rPr>
        <w:t xml:space="preserve">and for which the </w:t>
      </w:r>
      <w:r w:rsidRPr="732481C8">
        <w:rPr>
          <w:rStyle w:val="DeltaViewMoveDestination"/>
          <w:i/>
          <w:iCs/>
        </w:rPr>
        <w:t>Owner</w:t>
      </w:r>
      <w:r w:rsidRPr="732481C8">
        <w:rPr>
          <w:rStyle w:val="DeltaViewMoveDestination"/>
        </w:rPr>
        <w:t xml:space="preserve"> might in any way be held responsible have been paid in full</w:t>
      </w:r>
      <w:bookmarkEnd w:id="461"/>
      <w:bookmarkEnd w:id="462"/>
      <w:r w:rsidRPr="732481C8">
        <w:rPr>
          <w:rStyle w:val="DeltaViewMoveDestination"/>
        </w:rPr>
        <w:t>, except for amounts properly retained as a holdback or as an identified amount in dispute</w:t>
      </w:r>
      <w:r w:rsidRPr="732481C8">
        <w:rPr>
          <w:lang w:val="en-CA"/>
        </w:rPr>
        <w:t>;</w:t>
      </w:r>
    </w:p>
    <w:p w14:paraId="45EE07B4" w14:textId="77777777" w:rsidR="00BC2E60" w:rsidRDefault="00BC2E60" w:rsidP="00BC2E60">
      <w:pPr>
        <w:numPr>
          <w:ilvl w:val="0"/>
          <w:numId w:val="40"/>
        </w:numPr>
        <w:spacing w:after="240"/>
        <w:ind w:left="1058" w:hanging="698"/>
        <w:jc w:val="both"/>
        <w:rPr>
          <w:rFonts w:cs="Arial"/>
          <w:lang w:val="en-CA"/>
        </w:rPr>
      </w:pPr>
      <w:r w:rsidRPr="55062D75">
        <w:rPr>
          <w:lang w:val="en-CA"/>
        </w:rPr>
        <w:lastRenderedPageBreak/>
        <w:t>a current Workplace Safety Insurance Board clearance certificate;</w:t>
      </w:r>
    </w:p>
    <w:p w14:paraId="57AA6C2A" w14:textId="77777777" w:rsidR="00BC2E60" w:rsidRDefault="00BC2E60" w:rsidP="00BC2E60">
      <w:pPr>
        <w:numPr>
          <w:ilvl w:val="0"/>
          <w:numId w:val="40"/>
        </w:numPr>
        <w:spacing w:after="240"/>
        <w:ind w:left="1058" w:hanging="698"/>
        <w:jc w:val="both"/>
        <w:rPr>
          <w:rFonts w:cs="Arial"/>
          <w:lang w:val="en-CA"/>
        </w:rPr>
      </w:pPr>
      <w:r w:rsidRPr="732481C8">
        <w:rPr>
          <w:lang w:val="en-CA"/>
        </w:rPr>
        <w:t xml:space="preserve">with the first application for payment a proposed </w:t>
      </w:r>
      <w:r w:rsidRPr="732481C8">
        <w:rPr>
          <w:i/>
          <w:iCs/>
          <w:lang w:val="en-CA"/>
        </w:rPr>
        <w:t>Baseline Schedule</w:t>
      </w:r>
      <w:r w:rsidRPr="732481C8">
        <w:rPr>
          <w:lang w:val="en-CA"/>
        </w:rPr>
        <w:t xml:space="preserve">, and with each application for payment thereafter if requested by the </w:t>
      </w:r>
      <w:r w:rsidRPr="732481C8">
        <w:rPr>
          <w:i/>
          <w:iCs/>
          <w:lang w:val="en-CA"/>
        </w:rPr>
        <w:t>Owner</w:t>
      </w:r>
      <w:r w:rsidRPr="732481C8">
        <w:rPr>
          <w:lang w:val="en-CA"/>
        </w:rPr>
        <w:t>,</w:t>
      </w:r>
      <w:r w:rsidRPr="732481C8">
        <w:rPr>
          <w:i/>
          <w:iCs/>
          <w:lang w:val="en-CA"/>
        </w:rPr>
        <w:t xml:space="preserve"> </w:t>
      </w:r>
      <w:r w:rsidRPr="732481C8">
        <w:rPr>
          <w:lang w:val="en-CA"/>
        </w:rPr>
        <w:t xml:space="preserve">an updated </w:t>
      </w:r>
      <w:r w:rsidRPr="732481C8">
        <w:rPr>
          <w:i/>
          <w:iCs/>
          <w:lang w:val="en-CA"/>
        </w:rPr>
        <w:t xml:space="preserve">Construction Schedule, </w:t>
      </w:r>
      <w:r w:rsidRPr="732481C8">
        <w:rPr>
          <w:lang w:val="en-CA"/>
        </w:rPr>
        <w:t>each in compliance with the format(s) required under GC 3.4 – CONSTRUCTION SCHEDULE;</w:t>
      </w:r>
    </w:p>
    <w:p w14:paraId="4004770D" w14:textId="77777777" w:rsidR="00BC2E60" w:rsidRDefault="00BC2E60" w:rsidP="00BC2E60">
      <w:pPr>
        <w:numPr>
          <w:ilvl w:val="0"/>
          <w:numId w:val="40"/>
        </w:numPr>
        <w:spacing w:after="240"/>
        <w:ind w:left="1058" w:hanging="698"/>
        <w:jc w:val="both"/>
        <w:rPr>
          <w:rFonts w:cs="Arial"/>
          <w:lang w:val="en-CA"/>
        </w:rPr>
      </w:pPr>
      <w:r w:rsidRPr="732481C8">
        <w:rPr>
          <w:lang w:val="en-CA"/>
        </w:rPr>
        <w:t xml:space="preserve"> if requested by the </w:t>
      </w:r>
      <w:r w:rsidRPr="732481C8">
        <w:rPr>
          <w:i/>
          <w:iCs/>
          <w:lang w:val="en-CA"/>
        </w:rPr>
        <w:t>Owner</w:t>
      </w:r>
      <w:r w:rsidRPr="732481C8">
        <w:rPr>
          <w:lang w:val="en-CA"/>
        </w:rPr>
        <w:t>, a current and valid certificate(s) of insurance as required under GC 11.1 – INSURANCE;</w:t>
      </w:r>
    </w:p>
    <w:p w14:paraId="065807DE" w14:textId="77777777" w:rsidR="00BC2E60" w:rsidRDefault="00BC2E60" w:rsidP="00BC2E60">
      <w:pPr>
        <w:numPr>
          <w:ilvl w:val="0"/>
          <w:numId w:val="40"/>
        </w:numPr>
        <w:spacing w:after="240"/>
        <w:ind w:left="1058" w:hanging="698"/>
        <w:jc w:val="both"/>
        <w:rPr>
          <w:rFonts w:cs="Arial"/>
          <w:lang w:val="en-CA"/>
        </w:rPr>
      </w:pPr>
      <w:r w:rsidRPr="732481C8">
        <w:rPr>
          <w:lang w:val="en-CA"/>
        </w:rPr>
        <w:t xml:space="preserve">the following statement: “Provided this </w:t>
      </w:r>
      <w:r w:rsidRPr="732481C8">
        <w:rPr>
          <w:i/>
          <w:iCs/>
          <w:lang w:val="en-CA"/>
        </w:rPr>
        <w:t>Proper Invoice</w:t>
      </w:r>
      <w:r w:rsidRPr="732481C8">
        <w:rPr>
          <w:lang w:val="en-CA"/>
        </w:rPr>
        <w:t xml:space="preserve"> complies with the requirements of the </w:t>
      </w:r>
      <w:r w:rsidRPr="732481C8">
        <w:rPr>
          <w:i/>
          <w:iCs/>
          <w:lang w:val="en-CA"/>
        </w:rPr>
        <w:t>Contract</w:t>
      </w:r>
      <w:r w:rsidRPr="732481C8">
        <w:rPr>
          <w:lang w:val="en-CA"/>
        </w:rPr>
        <w:t xml:space="preserve"> and provided no </w:t>
      </w:r>
      <w:r w:rsidRPr="732481C8">
        <w:rPr>
          <w:i/>
          <w:iCs/>
          <w:lang w:val="en-CA"/>
        </w:rPr>
        <w:t>Notice of Non-Payment</w:t>
      </w:r>
      <w:r w:rsidRPr="732481C8">
        <w:rPr>
          <w:lang w:val="en-CA"/>
        </w:rPr>
        <w:t xml:space="preserve"> is issued by the Owner, payment is due within 28 days from the date this </w:t>
      </w:r>
      <w:r w:rsidRPr="732481C8">
        <w:rPr>
          <w:i/>
          <w:iCs/>
          <w:lang w:val="en-CA"/>
        </w:rPr>
        <w:t>Proper Invoice</w:t>
      </w:r>
      <w:r w:rsidRPr="732481C8">
        <w:rPr>
          <w:lang w:val="en-CA"/>
        </w:rPr>
        <w:t xml:space="preserve"> is received</w:t>
      </w:r>
      <w:r w:rsidRPr="732481C8">
        <w:rPr>
          <w:rFonts w:cs="Arial"/>
          <w:lang w:val="en-CA"/>
        </w:rPr>
        <w:t xml:space="preserve"> by the </w:t>
      </w:r>
      <w:r w:rsidRPr="732481C8">
        <w:rPr>
          <w:rFonts w:cs="Arial"/>
          <w:i/>
          <w:iCs/>
          <w:lang w:val="en-CA"/>
        </w:rPr>
        <w:t>Owner</w:t>
      </w:r>
      <w:r w:rsidRPr="732481C8">
        <w:rPr>
          <w:rFonts w:cs="Arial"/>
          <w:lang w:val="en-CA"/>
        </w:rPr>
        <w:t>.”;</w:t>
      </w:r>
    </w:p>
    <w:p w14:paraId="7A327077" w14:textId="77777777" w:rsidR="00BC2E60" w:rsidRDefault="00BC2E60" w:rsidP="00BC2E60">
      <w:pPr>
        <w:numPr>
          <w:ilvl w:val="0"/>
          <w:numId w:val="40"/>
        </w:numPr>
        <w:spacing w:after="240"/>
        <w:ind w:left="1058" w:hanging="698"/>
        <w:jc w:val="both"/>
        <w:rPr>
          <w:rFonts w:cs="Arial"/>
          <w:lang w:val="en-CA"/>
        </w:rPr>
      </w:pPr>
      <w:r w:rsidRPr="732481C8">
        <w:rPr>
          <w:lang w:val="en-CA"/>
        </w:rPr>
        <w:t xml:space="preserve">the name, title, telephone number and mailing address of the person at the place of business of the </w:t>
      </w:r>
      <w:r w:rsidRPr="732481C8">
        <w:rPr>
          <w:i/>
          <w:iCs/>
          <w:lang w:val="en-CA"/>
        </w:rPr>
        <w:t>Contractor</w:t>
      </w:r>
      <w:r w:rsidRPr="732481C8">
        <w:rPr>
          <w:lang w:val="en-CA"/>
        </w:rPr>
        <w:t xml:space="preserve"> to whom payment is to be directed; and</w:t>
      </w:r>
    </w:p>
    <w:p w14:paraId="7C11747F" w14:textId="77777777" w:rsidR="00BC2E60" w:rsidRPr="00FA44F4" w:rsidRDefault="00BC2E60" w:rsidP="00BC2E60">
      <w:pPr>
        <w:numPr>
          <w:ilvl w:val="0"/>
          <w:numId w:val="40"/>
        </w:numPr>
        <w:spacing w:after="240"/>
        <w:ind w:left="1058" w:hanging="698"/>
        <w:jc w:val="both"/>
        <w:rPr>
          <w:rFonts w:cs="Arial"/>
          <w:lang w:val="en-CA"/>
        </w:rPr>
      </w:pPr>
      <w:r w:rsidRPr="55062D75">
        <w:rPr>
          <w:snapToGrid w:val="0"/>
          <w:lang w:val="en-CA"/>
        </w:rPr>
        <w:t xml:space="preserve">in the case of the </w:t>
      </w:r>
      <w:r w:rsidRPr="732481C8">
        <w:rPr>
          <w:i/>
          <w:iCs/>
          <w:snapToGrid w:val="0"/>
          <w:lang w:val="en-CA"/>
        </w:rPr>
        <w:t>Contractor</w:t>
      </w:r>
      <w:r w:rsidRPr="55062D75">
        <w:rPr>
          <w:snapToGrid w:val="0"/>
          <w:lang w:val="en-CA"/>
        </w:rPr>
        <w:t xml:space="preserve">’s application for final payment under GC 5.5: </w:t>
      </w:r>
    </w:p>
    <w:p w14:paraId="44AF224C" w14:textId="77777777" w:rsidR="00BC2E60" w:rsidRPr="00FA44F4" w:rsidRDefault="00BC2E60" w:rsidP="00BC2E60">
      <w:pPr>
        <w:numPr>
          <w:ilvl w:val="1"/>
          <w:numId w:val="40"/>
        </w:numPr>
        <w:spacing w:after="240"/>
        <w:ind w:left="1440"/>
        <w:jc w:val="both"/>
        <w:rPr>
          <w:rFonts w:cs="Arial"/>
          <w:lang w:val="en-CA"/>
        </w:rPr>
      </w:pPr>
      <w:r w:rsidRPr="55062D75">
        <w:rPr>
          <w:snapToGrid w:val="0"/>
          <w:lang w:val="en-CA"/>
        </w:rPr>
        <w:t xml:space="preserve">sufficient evidence of the </w:t>
      </w:r>
      <w:r w:rsidRPr="55062D75">
        <w:rPr>
          <w:i/>
          <w:iCs/>
          <w:snapToGrid w:val="0"/>
          <w:lang w:val="en-CA"/>
        </w:rPr>
        <w:t>Contractor</w:t>
      </w:r>
      <w:r w:rsidRPr="55062D75">
        <w:rPr>
          <w:snapToGrid w:val="0"/>
          <w:lang w:val="en-CA"/>
        </w:rPr>
        <w:t xml:space="preserve">’s compliance with GC 3.11.3; and </w:t>
      </w:r>
    </w:p>
    <w:p w14:paraId="0DC3A8AF" w14:textId="77777777" w:rsidR="00BC2E60" w:rsidRPr="002B2A4F" w:rsidRDefault="00BC2E60" w:rsidP="00BC2E60">
      <w:pPr>
        <w:numPr>
          <w:ilvl w:val="1"/>
          <w:numId w:val="40"/>
        </w:numPr>
        <w:spacing w:after="240"/>
        <w:ind w:left="1440"/>
        <w:jc w:val="both"/>
        <w:rPr>
          <w:rFonts w:cs="Arial"/>
          <w:lang w:val="en-CA"/>
        </w:rPr>
      </w:pPr>
      <w:r w:rsidRPr="55062D75">
        <w:rPr>
          <w:snapToGrid w:val="0"/>
          <w:lang w:val="en-CA"/>
        </w:rPr>
        <w:t xml:space="preserve">an executed, original, Full and Final Release of all claims that may arise as a result of the </w:t>
      </w:r>
      <w:r w:rsidRPr="55062D75">
        <w:rPr>
          <w:i/>
          <w:iCs/>
          <w:snapToGrid w:val="0"/>
          <w:lang w:val="en-CA"/>
        </w:rPr>
        <w:t>Work</w:t>
      </w:r>
      <w:r w:rsidRPr="55062D75">
        <w:rPr>
          <w:snapToGrid w:val="0"/>
          <w:lang w:val="en-CA"/>
        </w:rPr>
        <w:t xml:space="preserve">, which Full and Final Release executed by the </w:t>
      </w:r>
      <w:r w:rsidRPr="55062D75">
        <w:rPr>
          <w:i/>
          <w:iCs/>
          <w:snapToGrid w:val="0"/>
          <w:lang w:val="en-CA"/>
        </w:rPr>
        <w:t>Contractor</w:t>
      </w:r>
      <w:r w:rsidRPr="55062D75">
        <w:rPr>
          <w:snapToGrid w:val="0"/>
          <w:lang w:val="en-CA"/>
        </w:rPr>
        <w:t xml:space="preserve"> shall be in a form approved by the </w:t>
      </w:r>
      <w:r w:rsidRPr="55062D75">
        <w:rPr>
          <w:i/>
          <w:iCs/>
          <w:snapToGrid w:val="0"/>
          <w:lang w:val="en-CA"/>
        </w:rPr>
        <w:t>Owner</w:t>
      </w:r>
      <w:r w:rsidRPr="55062D75">
        <w:rPr>
          <w:snapToGrid w:val="0"/>
          <w:lang w:val="en-CA"/>
        </w:rPr>
        <w:t>.</w:t>
      </w:r>
    </w:p>
    <w:p w14:paraId="262B0AB5" w14:textId="77777777" w:rsidR="00BC2E60" w:rsidRDefault="00BC2E60" w:rsidP="00BC2E60">
      <w:pPr>
        <w:spacing w:after="240"/>
        <w:jc w:val="both"/>
        <w:rPr>
          <w:snapToGrid w:val="0"/>
          <w:lang w:val="en-CA"/>
        </w:rPr>
      </w:pPr>
    </w:p>
    <w:p w14:paraId="5C468005" w14:textId="77777777" w:rsidR="00BC2E60" w:rsidRDefault="00BC2E60" w:rsidP="00BC2E60">
      <w:pPr>
        <w:rPr>
          <w:snapToGrid w:val="0"/>
          <w:lang w:val="en-CA"/>
        </w:rPr>
      </w:pPr>
      <w:r>
        <w:rPr>
          <w:snapToGrid w:val="0"/>
          <w:lang w:val="en-CA"/>
        </w:rPr>
        <w:br w:type="page"/>
      </w:r>
    </w:p>
    <w:p w14:paraId="17AA177C" w14:textId="77777777" w:rsidR="00BC2E60" w:rsidRDefault="00BC2E60" w:rsidP="00BC2E60">
      <w:pPr>
        <w:jc w:val="center"/>
        <w:rPr>
          <w:rFonts w:cs="Arial"/>
          <w:b/>
          <w:bCs/>
        </w:rPr>
      </w:pPr>
    </w:p>
    <w:p w14:paraId="7353B773" w14:textId="77777777" w:rsidR="00BC2E60" w:rsidRDefault="00BC2E60" w:rsidP="00BC2E60">
      <w:pPr>
        <w:jc w:val="center"/>
        <w:rPr>
          <w:rFonts w:cs="Arial"/>
          <w:b/>
          <w:bCs/>
        </w:rPr>
      </w:pPr>
      <w:r w:rsidRPr="505A2779">
        <w:rPr>
          <w:rFonts w:cs="Arial"/>
          <w:b/>
          <w:bCs/>
        </w:rPr>
        <w:t>EXHIBIT “2”</w:t>
      </w:r>
    </w:p>
    <w:p w14:paraId="6DB1BAF3" w14:textId="77777777" w:rsidR="00BC2E60" w:rsidRDefault="00BC2E60" w:rsidP="00BC2E60">
      <w:pPr>
        <w:spacing w:after="240"/>
        <w:jc w:val="center"/>
        <w:rPr>
          <w:rFonts w:cs="Arial"/>
          <w:b/>
          <w:bCs/>
          <w:color w:val="000000" w:themeColor="text1"/>
          <w:lang w:val="en-CA"/>
        </w:rPr>
      </w:pPr>
      <w:r w:rsidRPr="732481C8">
        <w:rPr>
          <w:rFonts w:cs="Arial"/>
          <w:b/>
          <w:bCs/>
          <w:color w:val="000000" w:themeColor="text1"/>
          <w:lang w:val="en-CA"/>
        </w:rPr>
        <w:t xml:space="preserve">Project-specific requirements for the Baseline Schedule and the </w:t>
      </w:r>
      <w:r w:rsidRPr="732481C8">
        <w:rPr>
          <w:rFonts w:cs="Arial"/>
          <w:b/>
          <w:bCs/>
          <w:i/>
          <w:iCs/>
          <w:color w:val="000000" w:themeColor="text1"/>
          <w:lang w:val="en-CA"/>
        </w:rPr>
        <w:t>Construction Schedule</w:t>
      </w:r>
    </w:p>
    <w:p w14:paraId="565DE600" w14:textId="77777777" w:rsidR="00BC2E60" w:rsidRDefault="00BC2E60" w:rsidP="00BC2E60">
      <w:pPr>
        <w:pStyle w:val="SC4"/>
        <w:spacing w:after="240"/>
        <w:ind w:left="360" w:hanging="324"/>
        <w:jc w:val="both"/>
        <w:rPr>
          <w:lang w:val="en-CA"/>
        </w:rPr>
      </w:pPr>
      <w:r>
        <w:rPr>
          <w:lang w:val="en-US"/>
        </w:rPr>
        <w:t xml:space="preserve">1. </w:t>
      </w:r>
      <w:r>
        <w:rPr>
          <w:lang w:val="en-US"/>
        </w:rPr>
        <w:tab/>
      </w:r>
      <w:r>
        <w:t xml:space="preserve">The </w:t>
      </w:r>
      <w:r w:rsidRPr="00B30A5D">
        <w:rPr>
          <w:i/>
          <w:iCs/>
        </w:rPr>
        <w:t>Baseline Schedule</w:t>
      </w:r>
      <w:r>
        <w:t xml:space="preserve"> and every subsequent update to the </w:t>
      </w:r>
      <w:r w:rsidRPr="732481C8">
        <w:rPr>
          <w:i/>
          <w:iCs/>
        </w:rPr>
        <w:t>Construction Schedule</w:t>
      </w:r>
      <w:r>
        <w:t>, shall include and conform to the following basic requirements:</w:t>
      </w:r>
    </w:p>
    <w:p w14:paraId="6B4D733A" w14:textId="77777777" w:rsidR="00BC2E60" w:rsidRDefault="00BC2E60" w:rsidP="00BC2E60">
      <w:pPr>
        <w:pStyle w:val="SC4"/>
        <w:spacing w:after="240"/>
        <w:ind w:left="720" w:hanging="360"/>
        <w:jc w:val="both"/>
        <w:rPr>
          <w:rStyle w:val="DeltaViewInsertion"/>
          <w:lang w:val="en-CA"/>
        </w:rPr>
      </w:pPr>
      <w:r>
        <w:rPr>
          <w:rStyle w:val="DeltaViewInsertion"/>
          <w:lang w:val="en-CA"/>
        </w:rPr>
        <w:t>(a)</w:t>
      </w:r>
      <w:r w:rsidRPr="505A2779">
        <w:rPr>
          <w:rStyle w:val="DeltaViewInsertion"/>
          <w:lang w:val="en-CA"/>
        </w:rPr>
        <w:t xml:space="preserve"> be developed and maintained using</w:t>
      </w:r>
      <w:r w:rsidRPr="505A2779">
        <w:rPr>
          <w:rStyle w:val="DeltaViewMoveDestination"/>
          <w:lang w:val="en-CA"/>
        </w:rPr>
        <w:t xml:space="preserve"> the most current version of MS Project</w:t>
      </w:r>
      <w:r w:rsidRPr="505A2779">
        <w:rPr>
          <w:rStyle w:val="DeltaViewInsertion"/>
          <w:lang w:val="en-CA"/>
        </w:rPr>
        <w:t xml:space="preserve"> or, when requested in writing by the </w:t>
      </w:r>
      <w:r w:rsidRPr="505A2779">
        <w:rPr>
          <w:rStyle w:val="DeltaViewInsertion"/>
          <w:i/>
          <w:iCs/>
          <w:lang w:val="en-CA"/>
        </w:rPr>
        <w:t>Owner</w:t>
      </w:r>
      <w:r w:rsidRPr="505A2779">
        <w:rPr>
          <w:rStyle w:val="DeltaViewInsertion"/>
          <w:lang w:val="en-CA"/>
        </w:rPr>
        <w:t>,</w:t>
      </w:r>
      <w:r>
        <w:rPr>
          <w:rStyle w:val="DeltaViewInsertion"/>
          <w:lang w:val="en-CA"/>
        </w:rPr>
        <w:t xml:space="preserve"> the latest version of Oracle Primavera P6</w:t>
      </w:r>
      <w:r w:rsidRPr="505A2779">
        <w:rPr>
          <w:rStyle w:val="DeltaViewInsertion"/>
          <w:lang w:val="en-CA"/>
        </w:rPr>
        <w:t>;</w:t>
      </w:r>
    </w:p>
    <w:p w14:paraId="154A611F" w14:textId="77777777" w:rsidR="00BC2E60" w:rsidRDefault="00BC2E60" w:rsidP="00BC2E60">
      <w:pPr>
        <w:pStyle w:val="SC4"/>
        <w:spacing w:after="240"/>
        <w:ind w:left="1080" w:hanging="360"/>
        <w:jc w:val="both"/>
        <w:rPr>
          <w:lang w:val="en-CA"/>
        </w:rPr>
      </w:pPr>
      <w:r>
        <w:rPr>
          <w:rStyle w:val="DeltaViewInsertion"/>
          <w:lang w:val="en-CA"/>
        </w:rPr>
        <w:t>(b)</w:t>
      </w:r>
      <w:r w:rsidRPr="505A2779">
        <w:rPr>
          <w:rStyle w:val="DeltaViewInsertion"/>
          <w:lang w:val="en-CA"/>
        </w:rPr>
        <w:t xml:space="preserve"> clearly demonstrate that the </w:t>
      </w:r>
      <w:r w:rsidRPr="505A2779">
        <w:rPr>
          <w:rStyle w:val="DeltaViewInsertion"/>
          <w:i/>
          <w:iCs/>
          <w:lang w:val="en-CA"/>
        </w:rPr>
        <w:t>Work</w:t>
      </w:r>
      <w:r w:rsidRPr="505A2779">
        <w:rPr>
          <w:rStyle w:val="DeltaViewInsertion"/>
          <w:lang w:val="en-CA"/>
        </w:rPr>
        <w:t xml:space="preserve"> will be performed in conformity with the </w:t>
      </w:r>
      <w:r w:rsidRPr="505A2779">
        <w:rPr>
          <w:rStyle w:val="DeltaViewInsertion"/>
          <w:i/>
          <w:iCs/>
          <w:lang w:val="en-CA"/>
        </w:rPr>
        <w:t xml:space="preserve">Contract Time, </w:t>
      </w:r>
      <w:r w:rsidRPr="0044120A">
        <w:rPr>
          <w:rStyle w:val="DeltaViewInsertion"/>
          <w:lang w:val="en-CA"/>
        </w:rPr>
        <w:t xml:space="preserve">with express references to </w:t>
      </w:r>
      <w:r w:rsidRPr="505A2779">
        <w:rPr>
          <w:rStyle w:val="DeltaViewInsertion"/>
          <w:lang w:val="en-CA"/>
        </w:rPr>
        <w:t>(at a minimum):</w:t>
      </w:r>
    </w:p>
    <w:p w14:paraId="617CAF36" w14:textId="77777777" w:rsidR="00BC2E60" w:rsidRDefault="00BC2E60" w:rsidP="00BC2E60">
      <w:pPr>
        <w:pStyle w:val="SC4"/>
        <w:spacing w:after="240"/>
        <w:ind w:left="1440" w:hanging="360"/>
        <w:jc w:val="both"/>
        <w:rPr>
          <w:lang w:val="en-CA"/>
        </w:rPr>
      </w:pPr>
      <w:r w:rsidRPr="505A2779">
        <w:rPr>
          <w:lang w:val="en-CA"/>
        </w:rPr>
        <w:t>(</w:t>
      </w:r>
      <w:proofErr w:type="spellStart"/>
      <w:r>
        <w:rPr>
          <w:lang w:val="en-CA"/>
        </w:rPr>
        <w:t>i</w:t>
      </w:r>
      <w:proofErr w:type="spellEnd"/>
      <w:r w:rsidRPr="505A2779">
        <w:rPr>
          <w:lang w:val="en-CA"/>
        </w:rPr>
        <w:t xml:space="preserve">) the date of the </w:t>
      </w:r>
      <w:r w:rsidRPr="505A2779">
        <w:rPr>
          <w:i/>
          <w:iCs/>
          <w:lang w:val="en-CA"/>
        </w:rPr>
        <w:t xml:space="preserve">Contractor’s </w:t>
      </w:r>
      <w:r w:rsidRPr="505A2779">
        <w:rPr>
          <w:lang w:val="en-CA"/>
        </w:rPr>
        <w:t xml:space="preserve">mobilization at the </w:t>
      </w:r>
      <w:r w:rsidRPr="505A2779">
        <w:rPr>
          <w:i/>
          <w:iCs/>
          <w:lang w:val="en-CA"/>
        </w:rPr>
        <w:t>Place of the Work</w:t>
      </w:r>
      <w:r w:rsidRPr="505A2779">
        <w:rPr>
          <w:lang w:val="en-CA"/>
        </w:rPr>
        <w:t xml:space="preserve">; </w:t>
      </w:r>
    </w:p>
    <w:p w14:paraId="075A995D" w14:textId="77777777" w:rsidR="00BC2E60" w:rsidRDefault="00BC2E60" w:rsidP="00BC2E60">
      <w:pPr>
        <w:pStyle w:val="SC4"/>
        <w:spacing w:after="240"/>
        <w:ind w:left="1440" w:hanging="360"/>
        <w:jc w:val="both"/>
        <w:rPr>
          <w:rStyle w:val="DeltaViewInsertion"/>
          <w:lang w:val="en-CA"/>
        </w:rPr>
      </w:pPr>
      <w:r w:rsidRPr="505A2779">
        <w:rPr>
          <w:lang w:val="en-CA"/>
        </w:rPr>
        <w:t>(</w:t>
      </w:r>
      <w:r>
        <w:rPr>
          <w:lang w:val="en-CA"/>
        </w:rPr>
        <w:t>ii</w:t>
      </w:r>
      <w:r w:rsidRPr="505A2779">
        <w:rPr>
          <w:lang w:val="en-CA"/>
        </w:rPr>
        <w:t>)</w:t>
      </w:r>
      <w:r>
        <w:tab/>
      </w:r>
      <w:r w:rsidRPr="505A2779">
        <w:rPr>
          <w:rStyle w:val="DeltaViewInsertion"/>
          <w:lang w:val="en-CA"/>
        </w:rPr>
        <w:t xml:space="preserve">a </w:t>
      </w:r>
      <w:r w:rsidRPr="505A2779">
        <w:rPr>
          <w:rStyle w:val="DeltaViewInsertion"/>
          <w:i/>
          <w:iCs/>
          <w:lang w:val="en-CA"/>
        </w:rPr>
        <w:t>Products</w:t>
      </w:r>
      <w:r w:rsidRPr="505A2779">
        <w:rPr>
          <w:rStyle w:val="DeltaViewInsertion"/>
          <w:lang w:val="en-CA"/>
        </w:rPr>
        <w:t xml:space="preserve"> delivery schedule showing those </w:t>
      </w:r>
      <w:r w:rsidRPr="505A2779">
        <w:rPr>
          <w:rStyle w:val="DeltaViewInsertion"/>
          <w:i/>
          <w:iCs/>
          <w:lang w:val="en-CA"/>
        </w:rPr>
        <w:t>Products</w:t>
      </w:r>
      <w:r w:rsidRPr="505A2779">
        <w:rPr>
          <w:rStyle w:val="DeltaViewInsertion"/>
          <w:lang w:val="en-CA"/>
        </w:rPr>
        <w:t xml:space="preserve"> whose delivery will affect the critical path to achieve </w:t>
      </w:r>
      <w:r w:rsidRPr="505A2779">
        <w:rPr>
          <w:rStyle w:val="DeltaViewInsertion"/>
          <w:i/>
          <w:iCs/>
          <w:lang w:val="en-CA"/>
        </w:rPr>
        <w:t xml:space="preserve">Ready-for-Takeover </w:t>
      </w:r>
      <w:r w:rsidRPr="505A2779">
        <w:rPr>
          <w:rStyle w:val="DeltaViewInsertion"/>
          <w:lang w:val="en-CA"/>
        </w:rPr>
        <w:t xml:space="preserve">within the </w:t>
      </w:r>
      <w:r w:rsidRPr="505A2779">
        <w:rPr>
          <w:rStyle w:val="DeltaViewInsertion"/>
          <w:i/>
          <w:iCs/>
          <w:lang w:val="en-CA"/>
        </w:rPr>
        <w:t xml:space="preserve">Contract Time </w:t>
      </w:r>
      <w:r w:rsidRPr="505A2779">
        <w:rPr>
          <w:rStyle w:val="DeltaViewInsertion"/>
          <w:lang w:val="en-CA"/>
        </w:rPr>
        <w:t xml:space="preserve">or are required under the </w:t>
      </w:r>
      <w:r w:rsidRPr="0044120A">
        <w:rPr>
          <w:rStyle w:val="DeltaViewInsertion"/>
          <w:i/>
          <w:iCs/>
          <w:lang w:val="en-CA"/>
        </w:rPr>
        <w:t>Specifications</w:t>
      </w:r>
      <w:r w:rsidRPr="505A2779">
        <w:rPr>
          <w:rStyle w:val="DeltaViewInsertion"/>
          <w:lang w:val="en-CA"/>
        </w:rPr>
        <w:t xml:space="preserve"> to be included in the </w:t>
      </w:r>
      <w:r w:rsidRPr="505A2779">
        <w:rPr>
          <w:rStyle w:val="DeltaViewInsertion"/>
          <w:i/>
          <w:iCs/>
          <w:lang w:val="en-CA"/>
        </w:rPr>
        <w:t>Products</w:t>
      </w:r>
      <w:r w:rsidRPr="505A2779">
        <w:rPr>
          <w:rStyle w:val="DeltaViewInsertion"/>
          <w:lang w:val="en-CA"/>
        </w:rPr>
        <w:t xml:space="preserve"> delivery schedule; </w:t>
      </w:r>
    </w:p>
    <w:p w14:paraId="39BA4A18" w14:textId="77777777" w:rsidR="00BC2E60" w:rsidRDefault="00BC2E60" w:rsidP="00BC2E60">
      <w:pPr>
        <w:pStyle w:val="SC4"/>
        <w:spacing w:after="240"/>
        <w:ind w:left="1440" w:hanging="360"/>
        <w:jc w:val="both"/>
        <w:rPr>
          <w:rStyle w:val="DeltaViewInsertion"/>
          <w:i/>
          <w:iCs/>
          <w:lang w:val="en-CA"/>
        </w:rPr>
      </w:pPr>
      <w:r w:rsidRPr="505A2779">
        <w:rPr>
          <w:rStyle w:val="DeltaViewInsertion"/>
          <w:lang w:val="en-CA"/>
        </w:rPr>
        <w:t>(</w:t>
      </w:r>
      <w:r>
        <w:rPr>
          <w:rStyle w:val="DeltaViewInsertion"/>
          <w:lang w:val="en-CA"/>
        </w:rPr>
        <w:t>iii</w:t>
      </w:r>
      <w:r w:rsidRPr="505A2779">
        <w:rPr>
          <w:rStyle w:val="DeltaViewInsertion"/>
          <w:lang w:val="en-CA"/>
        </w:rPr>
        <w:t>)</w:t>
      </w:r>
      <w:r>
        <w:tab/>
      </w:r>
      <w:r w:rsidRPr="505A2779">
        <w:rPr>
          <w:rStyle w:val="DeltaViewInsertion"/>
          <w:lang w:val="en-CA"/>
        </w:rPr>
        <w:t xml:space="preserve">each </w:t>
      </w:r>
      <w:r w:rsidRPr="505A2779">
        <w:rPr>
          <w:rStyle w:val="DeltaViewInsertion"/>
          <w:i/>
          <w:iCs/>
          <w:lang w:val="en-CA"/>
        </w:rPr>
        <w:t xml:space="preserve">Milestone, </w:t>
      </w:r>
      <w:r w:rsidRPr="505A2779">
        <w:rPr>
          <w:rStyle w:val="DeltaViewInsertion"/>
          <w:lang w:val="en-CA"/>
        </w:rPr>
        <w:t xml:space="preserve">including the dates prescribed in Article A-1.3 for </w:t>
      </w:r>
      <w:r w:rsidRPr="505A2779">
        <w:rPr>
          <w:rStyle w:val="DeltaViewInsertion"/>
          <w:i/>
          <w:iCs/>
          <w:lang w:val="en-CA"/>
        </w:rPr>
        <w:t>Substantial Performance of the Work</w:t>
      </w:r>
      <w:r>
        <w:rPr>
          <w:rStyle w:val="DeltaViewInsertion"/>
          <w:i/>
          <w:iCs/>
          <w:lang w:val="en-CA"/>
        </w:rPr>
        <w:t>, Occupancy,</w:t>
      </w:r>
      <w:r w:rsidRPr="505A2779">
        <w:rPr>
          <w:rStyle w:val="DeltaViewInsertion"/>
          <w:i/>
          <w:iCs/>
          <w:lang w:val="en-CA"/>
        </w:rPr>
        <w:t xml:space="preserve"> </w:t>
      </w:r>
      <w:r w:rsidRPr="505A2779">
        <w:rPr>
          <w:rStyle w:val="DeltaViewInsertion"/>
          <w:lang w:val="en-CA"/>
        </w:rPr>
        <w:t xml:space="preserve">and </w:t>
      </w:r>
      <w:r w:rsidRPr="505A2779">
        <w:rPr>
          <w:rStyle w:val="DeltaViewInsertion"/>
          <w:i/>
          <w:iCs/>
          <w:lang w:val="en-CA"/>
        </w:rPr>
        <w:t xml:space="preserve">Ready-for-Takeover; </w:t>
      </w:r>
    </w:p>
    <w:p w14:paraId="3AB9553C" w14:textId="77777777" w:rsidR="00BC2E60" w:rsidRPr="0044120A" w:rsidRDefault="00BC2E60" w:rsidP="00BC2E60">
      <w:pPr>
        <w:pStyle w:val="SC4"/>
        <w:spacing w:after="240"/>
        <w:ind w:left="1440" w:hanging="360"/>
        <w:jc w:val="both"/>
        <w:rPr>
          <w:rStyle w:val="DeltaViewInsertion"/>
          <w:rFonts w:eastAsia="Arial" w:cs="Arial"/>
          <w:lang w:val="en-CA"/>
        </w:rPr>
      </w:pPr>
      <w:r w:rsidRPr="505A2779">
        <w:rPr>
          <w:rStyle w:val="DeltaViewInsertion"/>
          <w:lang w:val="en-CA"/>
        </w:rPr>
        <w:t>(</w:t>
      </w:r>
      <w:r>
        <w:rPr>
          <w:rStyle w:val="DeltaViewInsertion"/>
          <w:lang w:val="en-CA"/>
        </w:rPr>
        <w:t>iv</w:t>
      </w:r>
      <w:r w:rsidRPr="505A2779">
        <w:rPr>
          <w:rStyle w:val="DeltaViewInsertion"/>
          <w:lang w:val="en-CA"/>
        </w:rPr>
        <w:t>)</w:t>
      </w:r>
      <w:r>
        <w:tab/>
      </w:r>
      <w:r w:rsidRPr="505A2779">
        <w:rPr>
          <w:rStyle w:val="DeltaViewInsertion"/>
          <w:lang w:val="en-CA"/>
        </w:rPr>
        <w:t xml:space="preserve">any interim milestones requested by the </w:t>
      </w:r>
      <w:r w:rsidRPr="505A2779">
        <w:rPr>
          <w:rStyle w:val="DeltaViewInsertion"/>
          <w:i/>
          <w:iCs/>
          <w:lang w:val="en-CA"/>
        </w:rPr>
        <w:t xml:space="preserve">Owner </w:t>
      </w:r>
      <w:r w:rsidRPr="505A2779">
        <w:rPr>
          <w:rStyle w:val="DeltaViewInsertion"/>
          <w:lang w:val="en-CA"/>
        </w:rPr>
        <w:t xml:space="preserve">in writing following an adjustment to the </w:t>
      </w:r>
      <w:r w:rsidRPr="505A2779">
        <w:rPr>
          <w:rStyle w:val="DeltaViewInsertion"/>
          <w:i/>
          <w:iCs/>
          <w:lang w:val="en-CA"/>
        </w:rPr>
        <w:t xml:space="preserve">Contract Time </w:t>
      </w:r>
      <w:r w:rsidRPr="505A2779">
        <w:rPr>
          <w:rStyle w:val="DeltaViewInsertion"/>
          <w:lang w:val="en-CA"/>
        </w:rPr>
        <w:t xml:space="preserve">that has been </w:t>
      </w:r>
      <w:r w:rsidRPr="0044120A">
        <w:rPr>
          <w:rStyle w:val="DeltaViewInsertion"/>
          <w:rFonts w:eastAsia="Arial" w:cs="Arial"/>
          <w:lang w:val="en-CA"/>
        </w:rPr>
        <w:t xml:space="preserve">approved in accordance with the </w:t>
      </w:r>
      <w:r w:rsidRPr="0044120A">
        <w:rPr>
          <w:rStyle w:val="DeltaViewInsertion"/>
          <w:rFonts w:eastAsia="Arial" w:cs="Arial"/>
          <w:i/>
          <w:iCs/>
          <w:lang w:val="en-CA"/>
        </w:rPr>
        <w:t>Contract</w:t>
      </w:r>
      <w:r w:rsidRPr="0044120A">
        <w:rPr>
          <w:rStyle w:val="DeltaViewInsertion"/>
          <w:rFonts w:eastAsia="Arial" w:cs="Arial"/>
          <w:lang w:val="en-CA"/>
        </w:rPr>
        <w:t xml:space="preserve">; </w:t>
      </w:r>
    </w:p>
    <w:p w14:paraId="7307A274" w14:textId="77777777" w:rsidR="00BC2E60" w:rsidRDefault="00BC2E60" w:rsidP="00BC2E60">
      <w:pPr>
        <w:pStyle w:val="SC4"/>
        <w:spacing w:after="240"/>
        <w:ind w:left="900" w:hanging="360"/>
        <w:jc w:val="both"/>
        <w:rPr>
          <w:rStyle w:val="DeltaViewInsertion"/>
          <w:rFonts w:eastAsia="Arial" w:cs="Arial"/>
          <w:i/>
          <w:iCs/>
          <w:lang w:val="en-CA"/>
        </w:rPr>
      </w:pPr>
      <w:r>
        <w:rPr>
          <w:rStyle w:val="DeltaViewInsertion"/>
          <w:rFonts w:eastAsia="Arial" w:cs="Arial"/>
          <w:lang w:val="en-CA"/>
        </w:rPr>
        <w:t>(c)</w:t>
      </w:r>
      <w:r>
        <w:tab/>
      </w:r>
      <w:r w:rsidRPr="732481C8">
        <w:rPr>
          <w:rStyle w:val="DeltaViewInsertion"/>
          <w:rFonts w:eastAsia="Arial" w:cs="Arial"/>
          <w:lang w:val="en-CA"/>
        </w:rPr>
        <w:t>l</w:t>
      </w:r>
      <w:r w:rsidRPr="732481C8">
        <w:rPr>
          <w:rFonts w:eastAsia="Arial" w:cs="Arial"/>
          <w:color w:val="333333"/>
          <w:sz w:val="18"/>
          <w:szCs w:val="18"/>
          <w:lang w:val="en-CA"/>
        </w:rPr>
        <w:t xml:space="preserve">ogically link all activities with predecessor and successor activities, so that the critical path and interconnections are accurately identified and progress and re-forecasting can be correctly made as changes </w:t>
      </w:r>
      <w:r w:rsidRPr="732481C8">
        <w:rPr>
          <w:rStyle w:val="DeltaViewInsertion"/>
          <w:rFonts w:eastAsia="Arial" w:cs="Arial"/>
          <w:lang w:val="en-CA"/>
        </w:rPr>
        <w:t xml:space="preserve">during the performance of the </w:t>
      </w:r>
      <w:r w:rsidRPr="732481C8">
        <w:rPr>
          <w:rStyle w:val="DeltaViewInsertion"/>
          <w:rFonts w:eastAsia="Arial" w:cs="Arial"/>
          <w:i/>
          <w:iCs/>
          <w:lang w:val="en-CA"/>
        </w:rPr>
        <w:t>Work;</w:t>
      </w:r>
    </w:p>
    <w:p w14:paraId="06F03D2C" w14:textId="77777777" w:rsidR="00BC2E60" w:rsidRPr="0070482A" w:rsidRDefault="00BC2E60" w:rsidP="00BC2E60">
      <w:pPr>
        <w:pStyle w:val="SC4"/>
        <w:spacing w:after="240"/>
        <w:ind w:left="900" w:hanging="360"/>
        <w:jc w:val="both"/>
        <w:rPr>
          <w:rStyle w:val="DeltaViewInsertion"/>
          <w:rFonts w:eastAsia="Arial" w:cs="Arial"/>
          <w:lang w:val="en-CA"/>
        </w:rPr>
      </w:pPr>
      <w:r>
        <w:rPr>
          <w:rStyle w:val="DeltaViewInsertion"/>
          <w:rFonts w:eastAsia="Arial" w:cs="Arial"/>
          <w:lang w:val="en-CA"/>
        </w:rPr>
        <w:t>(d)</w:t>
      </w:r>
      <w:r>
        <w:rPr>
          <w:rStyle w:val="DeltaViewInsertion"/>
          <w:rFonts w:eastAsia="Arial" w:cs="Arial"/>
          <w:lang w:val="en-CA"/>
        </w:rPr>
        <w:tab/>
        <w:t xml:space="preserve">a </w:t>
      </w:r>
      <w:r w:rsidRPr="0070482A">
        <w:rPr>
          <w:rStyle w:val="DeltaViewInsertion"/>
          <w:rFonts w:eastAsia="Arial" w:cs="Arial"/>
          <w:lang w:val="en-CA"/>
        </w:rPr>
        <w:t xml:space="preserve">tracking variance </w:t>
      </w:r>
      <w:r>
        <w:rPr>
          <w:rStyle w:val="DeltaViewInsertion"/>
          <w:rFonts w:eastAsia="Arial" w:cs="Arial"/>
          <w:lang w:val="en-CA"/>
        </w:rPr>
        <w:t xml:space="preserve">showing the current </w:t>
      </w:r>
      <w:r>
        <w:rPr>
          <w:rStyle w:val="DeltaViewInsertion"/>
          <w:rFonts w:eastAsia="Arial" w:cs="Arial"/>
          <w:i/>
          <w:iCs/>
          <w:lang w:val="en-CA"/>
        </w:rPr>
        <w:t xml:space="preserve">Construction Schedule </w:t>
      </w:r>
      <w:r w:rsidRPr="0070482A">
        <w:rPr>
          <w:rStyle w:val="DeltaViewInsertion"/>
          <w:rFonts w:eastAsia="Arial" w:cs="Arial"/>
          <w:lang w:val="en-CA"/>
        </w:rPr>
        <w:t xml:space="preserve">relative to the </w:t>
      </w:r>
      <w:r>
        <w:rPr>
          <w:rStyle w:val="DeltaViewInsertion"/>
          <w:rFonts w:eastAsia="Arial" w:cs="Arial"/>
          <w:i/>
          <w:iCs/>
          <w:lang w:val="en-CA"/>
        </w:rPr>
        <w:t>Baseline Schedule</w:t>
      </w:r>
      <w:r>
        <w:rPr>
          <w:rStyle w:val="DeltaViewInsertion"/>
          <w:rFonts w:eastAsia="Arial" w:cs="Arial"/>
          <w:lang w:val="en-CA"/>
        </w:rPr>
        <w:t>;</w:t>
      </w:r>
    </w:p>
    <w:p w14:paraId="49676C5E" w14:textId="77777777" w:rsidR="00BC2E60" w:rsidRDefault="00BC2E60" w:rsidP="00BC2E60">
      <w:pPr>
        <w:pStyle w:val="SC4"/>
        <w:spacing w:after="240"/>
        <w:ind w:left="900" w:hanging="360"/>
        <w:jc w:val="both"/>
        <w:rPr>
          <w:rFonts w:eastAsia="Arial" w:cs="Arial"/>
          <w:lang w:val="en-CA"/>
        </w:rPr>
      </w:pPr>
      <w:r>
        <w:rPr>
          <w:rStyle w:val="DeltaViewInsertion"/>
          <w:rFonts w:eastAsia="Arial" w:cs="Arial"/>
          <w:lang w:val="en-CA"/>
        </w:rPr>
        <w:t>(e)</w:t>
      </w:r>
      <w:r w:rsidRPr="732481C8">
        <w:rPr>
          <w:rStyle w:val="DeltaViewInsertion"/>
          <w:rFonts w:eastAsia="Arial" w:cs="Arial"/>
          <w:lang w:val="en-CA"/>
        </w:rPr>
        <w:t xml:space="preserve"> relationships types shall be shown as Finish to Start relationships (to maintain forward reaction)</w:t>
      </w:r>
      <w:r>
        <w:rPr>
          <w:rStyle w:val="DeltaViewInsertion"/>
          <w:rFonts w:eastAsia="Arial" w:cs="Arial"/>
          <w:lang w:val="en-CA"/>
        </w:rPr>
        <w:t>, and the application of constraints, lags, and leads is not acceptable</w:t>
      </w:r>
      <w:r w:rsidRPr="732481C8">
        <w:rPr>
          <w:rStyle w:val="DeltaViewInsertion"/>
          <w:rFonts w:eastAsia="Arial" w:cs="Arial"/>
          <w:lang w:val="en-CA"/>
        </w:rPr>
        <w:t>;</w:t>
      </w:r>
    </w:p>
    <w:p w14:paraId="1FB53282" w14:textId="77777777" w:rsidR="00BC2E60" w:rsidRDefault="00BC2E60" w:rsidP="00BC2E60">
      <w:pPr>
        <w:pStyle w:val="SC4"/>
        <w:spacing w:after="240"/>
        <w:ind w:left="900" w:hanging="360"/>
        <w:jc w:val="both"/>
        <w:rPr>
          <w:rFonts w:eastAsia="Arial" w:cs="Arial"/>
          <w:lang w:val="en-CA"/>
        </w:rPr>
      </w:pPr>
      <w:r>
        <w:rPr>
          <w:rFonts w:eastAsia="Arial" w:cs="Arial"/>
          <w:lang w:val="en-CA"/>
        </w:rPr>
        <w:t>(f)</w:t>
      </w:r>
      <w:r w:rsidRPr="732481C8">
        <w:rPr>
          <w:rFonts w:eastAsia="Arial" w:cs="Arial"/>
          <w:lang w:val="en-CA"/>
        </w:rPr>
        <w:t xml:space="preserve"> activities of a length greater than </w:t>
      </w:r>
      <w:r>
        <w:rPr>
          <w:rFonts w:eastAsia="Arial" w:cs="Arial"/>
          <w:lang w:val="en-CA"/>
        </w:rPr>
        <w:t xml:space="preserve">20 </w:t>
      </w:r>
      <w:r>
        <w:rPr>
          <w:rFonts w:eastAsia="Arial" w:cs="Arial"/>
          <w:i/>
          <w:iCs/>
          <w:lang w:val="en-CA"/>
        </w:rPr>
        <w:t>Working Days</w:t>
      </w:r>
      <w:r w:rsidRPr="732481C8">
        <w:rPr>
          <w:rFonts w:eastAsia="Arial" w:cs="Arial"/>
          <w:b/>
          <w:lang w:val="en-CA"/>
        </w:rPr>
        <w:t xml:space="preserve"> </w:t>
      </w:r>
      <w:r w:rsidRPr="732481C8">
        <w:rPr>
          <w:rFonts w:eastAsia="Arial" w:cs="Arial"/>
          <w:lang w:val="en-CA"/>
        </w:rPr>
        <w:t xml:space="preserve">shall be broken into sub-tasks (each not to exceed </w:t>
      </w:r>
      <w:r>
        <w:rPr>
          <w:rFonts w:eastAsia="Arial" w:cs="Arial"/>
          <w:lang w:val="en-CA"/>
        </w:rPr>
        <w:t xml:space="preserve">20 </w:t>
      </w:r>
      <w:r>
        <w:rPr>
          <w:rFonts w:eastAsia="Arial" w:cs="Arial"/>
          <w:i/>
          <w:iCs/>
          <w:lang w:val="en-CA"/>
        </w:rPr>
        <w:t>Working Days</w:t>
      </w:r>
      <w:r w:rsidRPr="732481C8">
        <w:rPr>
          <w:rFonts w:eastAsia="Arial" w:cs="Arial"/>
          <w:lang w:val="en-CA"/>
        </w:rPr>
        <w:t xml:space="preserve">) to allow for the progress of the </w:t>
      </w:r>
      <w:r w:rsidRPr="732481C8">
        <w:rPr>
          <w:rFonts w:eastAsia="Arial" w:cs="Arial"/>
          <w:i/>
          <w:iCs/>
          <w:lang w:val="en-CA"/>
        </w:rPr>
        <w:t xml:space="preserve">Work </w:t>
      </w:r>
      <w:r w:rsidRPr="732481C8">
        <w:rPr>
          <w:rFonts w:eastAsia="Arial" w:cs="Arial"/>
          <w:lang w:val="en-CA"/>
        </w:rPr>
        <w:t>to be accurately tracked;</w:t>
      </w:r>
    </w:p>
    <w:p w14:paraId="055F6F56" w14:textId="77777777" w:rsidR="00BC2E60" w:rsidRDefault="00BC2E60" w:rsidP="00BC2E60">
      <w:pPr>
        <w:pStyle w:val="SC4"/>
        <w:spacing w:after="240"/>
        <w:ind w:left="900" w:hanging="360"/>
        <w:jc w:val="both"/>
        <w:rPr>
          <w:rFonts w:eastAsia="Arial" w:cs="Arial"/>
          <w:lang w:val="en-CA"/>
        </w:rPr>
      </w:pPr>
      <w:r>
        <w:rPr>
          <w:rFonts w:eastAsia="Arial" w:cs="Arial"/>
          <w:lang w:val="en-CA"/>
        </w:rPr>
        <w:t>(g)</w:t>
      </w:r>
      <w:r w:rsidRPr="732481C8">
        <w:rPr>
          <w:rFonts w:eastAsia="Arial" w:cs="Arial"/>
          <w:lang w:val="en-CA"/>
        </w:rPr>
        <w:t xml:space="preserve"> resource loading shall be expressed in work hours; </w:t>
      </w:r>
    </w:p>
    <w:p w14:paraId="393EDC02" w14:textId="77777777" w:rsidR="00BC2E60" w:rsidRDefault="00BC2E60" w:rsidP="00BC2E60">
      <w:pPr>
        <w:pStyle w:val="SC4"/>
        <w:spacing w:after="240"/>
        <w:ind w:left="900" w:hanging="360"/>
        <w:jc w:val="both"/>
        <w:rPr>
          <w:rStyle w:val="DeltaViewInsertion"/>
          <w:lang w:val="en-CA"/>
        </w:rPr>
      </w:pPr>
      <w:r>
        <w:rPr>
          <w:rFonts w:eastAsia="Arial" w:cs="Arial"/>
          <w:lang w:val="en-CA"/>
        </w:rPr>
        <w:t>(h)</w:t>
      </w:r>
      <w:r w:rsidRPr="732481C8">
        <w:rPr>
          <w:rFonts w:eastAsia="Arial" w:cs="Arial"/>
          <w:lang w:val="en-CA"/>
        </w:rPr>
        <w:t xml:space="preserve"> all non-</w:t>
      </w:r>
      <w:r w:rsidRPr="732481C8">
        <w:rPr>
          <w:rFonts w:eastAsia="Arial" w:cs="Arial"/>
          <w:i/>
          <w:iCs/>
          <w:lang w:val="en-CA"/>
        </w:rPr>
        <w:t xml:space="preserve">Working Days </w:t>
      </w:r>
      <w:r w:rsidRPr="732481C8">
        <w:rPr>
          <w:rFonts w:eastAsia="Arial" w:cs="Arial"/>
          <w:lang w:val="en-CA"/>
        </w:rPr>
        <w:t xml:space="preserve">shall be identified and accounted for in the </w:t>
      </w:r>
      <w:r w:rsidRPr="732481C8">
        <w:rPr>
          <w:rFonts w:eastAsia="Arial" w:cs="Arial"/>
          <w:i/>
          <w:iCs/>
          <w:lang w:val="en-CA"/>
        </w:rPr>
        <w:t xml:space="preserve">Contractor’s </w:t>
      </w:r>
      <w:r w:rsidRPr="732481C8">
        <w:rPr>
          <w:rFonts w:eastAsia="Arial" w:cs="Arial"/>
          <w:lang w:val="en-CA"/>
        </w:rPr>
        <w:t>scheduling analysis</w:t>
      </w:r>
      <w:r>
        <w:rPr>
          <w:rFonts w:eastAsia="Arial" w:cs="Arial"/>
          <w:lang w:val="en-CA"/>
        </w:rPr>
        <w:t xml:space="preserve">, </w:t>
      </w:r>
      <w:r w:rsidRPr="732481C8">
        <w:rPr>
          <w:rFonts w:eastAsia="Arial" w:cs="Arial"/>
          <w:lang w:val="en-CA"/>
        </w:rPr>
        <w:t>including statutory holidays</w:t>
      </w:r>
      <w:r>
        <w:rPr>
          <w:rFonts w:eastAsia="Arial" w:cs="Arial"/>
          <w:lang w:val="en-CA"/>
        </w:rPr>
        <w:t>, any trade, union, or industry-specific non-</w:t>
      </w:r>
      <w:r>
        <w:rPr>
          <w:rFonts w:eastAsia="Arial" w:cs="Arial"/>
          <w:i/>
          <w:iCs/>
          <w:lang w:val="en-CA"/>
        </w:rPr>
        <w:t>Working Days</w:t>
      </w:r>
      <w:r>
        <w:rPr>
          <w:rFonts w:eastAsia="Arial" w:cs="Arial"/>
          <w:lang w:val="en-CA"/>
        </w:rPr>
        <w:t xml:space="preserve">, </w:t>
      </w:r>
      <w:r w:rsidRPr="00B30A5D">
        <w:rPr>
          <w:rFonts w:eastAsia="Arial" w:cs="Arial"/>
          <w:lang w:val="en-CA"/>
        </w:rPr>
        <w:t>weather allowances, labour shifts and collective agreement stipulations, technical requirements and other considerations influencing the duration and logic of activities</w:t>
      </w:r>
      <w:r w:rsidRPr="732481C8">
        <w:rPr>
          <w:rFonts w:eastAsia="Arial" w:cs="Arial"/>
          <w:lang w:val="en-CA"/>
        </w:rPr>
        <w:t>;</w:t>
      </w:r>
    </w:p>
    <w:p w14:paraId="3B8B012F" w14:textId="77777777" w:rsidR="00BC2E60" w:rsidRDefault="00BC2E60" w:rsidP="00BC2E60">
      <w:pPr>
        <w:pStyle w:val="SC4"/>
        <w:spacing w:after="240"/>
        <w:ind w:left="900" w:hanging="360"/>
        <w:jc w:val="both"/>
        <w:rPr>
          <w:rStyle w:val="DeltaViewInsertion"/>
          <w:lang w:val="en-CA"/>
        </w:rPr>
      </w:pPr>
      <w:r>
        <w:rPr>
          <w:rStyle w:val="DeltaViewInsertion"/>
          <w:lang w:val="en-CA"/>
        </w:rPr>
        <w:t>(</w:t>
      </w:r>
      <w:proofErr w:type="spellStart"/>
      <w:r>
        <w:rPr>
          <w:rStyle w:val="DeltaViewInsertion"/>
          <w:lang w:val="en-CA"/>
        </w:rPr>
        <w:t>i</w:t>
      </w:r>
      <w:proofErr w:type="spellEnd"/>
      <w:r>
        <w:rPr>
          <w:rStyle w:val="DeltaViewInsertion"/>
          <w:lang w:val="en-CA"/>
        </w:rPr>
        <w:t>)</w:t>
      </w:r>
      <w:r w:rsidRPr="732481C8">
        <w:rPr>
          <w:rStyle w:val="DeltaViewInsertion"/>
          <w:lang w:val="en-CA"/>
        </w:rPr>
        <w:t xml:space="preserve"> all data point shall be labeled with a currency date;</w:t>
      </w:r>
    </w:p>
    <w:p w14:paraId="5EB9345A" w14:textId="77777777" w:rsidR="00BC2E60" w:rsidRDefault="00BC2E60" w:rsidP="00BC2E60">
      <w:pPr>
        <w:pStyle w:val="SC4"/>
        <w:spacing w:after="240"/>
        <w:ind w:left="900" w:hanging="360"/>
        <w:jc w:val="both"/>
        <w:rPr>
          <w:rStyle w:val="DeltaViewInsertion"/>
          <w:lang w:val="en-CA"/>
        </w:rPr>
      </w:pPr>
      <w:r>
        <w:rPr>
          <w:rStyle w:val="DeltaViewInsertion"/>
          <w:lang w:val="en-CA"/>
        </w:rPr>
        <w:t>(j)</w:t>
      </w:r>
      <w:r w:rsidRPr="732481C8">
        <w:rPr>
          <w:rStyle w:val="DeltaViewInsertion"/>
          <w:lang w:val="en-CA"/>
        </w:rPr>
        <w:t xml:space="preserve"> each submission of the </w:t>
      </w:r>
      <w:r w:rsidRPr="732481C8">
        <w:rPr>
          <w:rStyle w:val="DeltaViewInsertion"/>
          <w:i/>
          <w:iCs/>
          <w:lang w:val="en-CA"/>
        </w:rPr>
        <w:t xml:space="preserve">Construction Schedule </w:t>
      </w:r>
      <w:r w:rsidRPr="732481C8">
        <w:rPr>
          <w:rStyle w:val="DeltaViewInsertion"/>
          <w:lang w:val="en-CA"/>
        </w:rPr>
        <w:t xml:space="preserve">by the </w:t>
      </w:r>
      <w:r w:rsidRPr="732481C8">
        <w:rPr>
          <w:rStyle w:val="DeltaViewInsertion"/>
          <w:i/>
          <w:iCs/>
          <w:lang w:val="en-CA"/>
        </w:rPr>
        <w:t xml:space="preserve">Contractor </w:t>
      </w:r>
      <w:r w:rsidRPr="732481C8">
        <w:rPr>
          <w:rStyle w:val="DeltaViewInsertion"/>
          <w:lang w:val="en-CA"/>
        </w:rPr>
        <w:t xml:space="preserve">to the </w:t>
      </w:r>
      <w:r w:rsidRPr="732481C8">
        <w:rPr>
          <w:rStyle w:val="DeltaViewInsertion"/>
          <w:i/>
          <w:iCs/>
          <w:lang w:val="en-CA"/>
        </w:rPr>
        <w:t xml:space="preserve">Owner, </w:t>
      </w:r>
      <w:r w:rsidRPr="732481C8">
        <w:rPr>
          <w:rStyle w:val="DeltaViewInsertion"/>
          <w:lang w:val="en-CA"/>
        </w:rPr>
        <w:t>including the submission of the baseline schedule,</w:t>
      </w:r>
      <w:r w:rsidRPr="732481C8">
        <w:rPr>
          <w:rStyle w:val="DeltaViewInsertion"/>
          <w:i/>
          <w:iCs/>
          <w:lang w:val="en-CA"/>
        </w:rPr>
        <w:t xml:space="preserve"> </w:t>
      </w:r>
      <w:r w:rsidRPr="732481C8">
        <w:rPr>
          <w:rStyle w:val="DeltaViewInsertion"/>
          <w:lang w:val="en-CA"/>
        </w:rPr>
        <w:t xml:space="preserve">shall be in hard copy, PDF, </w:t>
      </w:r>
      <w:r w:rsidRPr="732481C8">
        <w:rPr>
          <w:rStyle w:val="DeltaViewInsertion"/>
          <w:u w:val="single"/>
          <w:lang w:val="en-CA"/>
        </w:rPr>
        <w:t>and</w:t>
      </w:r>
      <w:r w:rsidRPr="732481C8">
        <w:rPr>
          <w:rStyle w:val="DeltaViewInsertion"/>
          <w:lang w:val="en-CA"/>
        </w:rPr>
        <w:t xml:space="preserve"> native format (</w:t>
      </w:r>
      <w:r w:rsidRPr="732481C8">
        <w:rPr>
          <w:rStyle w:val="DeltaViewInsertion"/>
          <w:i/>
          <w:iCs/>
          <w:lang w:val="en-CA"/>
        </w:rPr>
        <w:t xml:space="preserve">e.g., </w:t>
      </w:r>
      <w:r w:rsidRPr="732481C8">
        <w:rPr>
          <w:rStyle w:val="DeltaViewInsertion"/>
          <w:lang w:val="en-CA"/>
        </w:rPr>
        <w:t>.</w:t>
      </w:r>
      <w:proofErr w:type="spellStart"/>
      <w:r w:rsidRPr="732481C8">
        <w:rPr>
          <w:rStyle w:val="DeltaViewInsertion"/>
          <w:lang w:val="en-CA"/>
        </w:rPr>
        <w:t>mpp</w:t>
      </w:r>
      <w:proofErr w:type="spellEnd"/>
      <w:r w:rsidRPr="732481C8">
        <w:rPr>
          <w:rStyle w:val="DeltaViewInsertion"/>
          <w:lang w:val="en-CA"/>
        </w:rPr>
        <w:t xml:space="preserve"> format for Microsoft Project); </w:t>
      </w:r>
      <w:r>
        <w:rPr>
          <w:rStyle w:val="DeltaViewInsertion"/>
          <w:lang w:val="en-CA"/>
        </w:rPr>
        <w:t>and</w:t>
      </w:r>
    </w:p>
    <w:p w14:paraId="021A3717" w14:textId="77777777" w:rsidR="00BC2E60" w:rsidRDefault="00BC2E60" w:rsidP="00BC2E60">
      <w:pPr>
        <w:pStyle w:val="SC4"/>
        <w:spacing w:after="240"/>
        <w:ind w:left="900" w:hanging="360"/>
        <w:jc w:val="both"/>
        <w:rPr>
          <w:rStyle w:val="DeltaViewInsertion"/>
          <w:lang w:val="en-CA"/>
        </w:rPr>
      </w:pPr>
      <w:r>
        <w:rPr>
          <w:rStyle w:val="DeltaViewInsertion"/>
          <w:lang w:val="en-CA"/>
        </w:rPr>
        <w:t>(k)</w:t>
      </w:r>
      <w:r w:rsidRPr="505A2779">
        <w:rPr>
          <w:rStyle w:val="DeltaViewInsertion"/>
          <w:lang w:val="en-CA"/>
        </w:rPr>
        <w:t xml:space="preserve"> attach, either as part of the </w:t>
      </w:r>
      <w:r w:rsidRPr="505A2779">
        <w:rPr>
          <w:rStyle w:val="DeltaViewInsertion"/>
          <w:i/>
          <w:iCs/>
          <w:lang w:val="en-CA"/>
        </w:rPr>
        <w:t xml:space="preserve">Construction Schedule </w:t>
      </w:r>
      <w:r w:rsidRPr="505A2779">
        <w:rPr>
          <w:rStyle w:val="DeltaViewInsertion"/>
          <w:lang w:val="en-CA"/>
        </w:rPr>
        <w:t xml:space="preserve">or as a separate document, a </w:t>
      </w:r>
      <w:r w:rsidRPr="0044120A">
        <w:rPr>
          <w:rStyle w:val="DeltaViewInsertion"/>
          <w:i/>
          <w:iCs/>
          <w:lang w:val="en-CA"/>
        </w:rPr>
        <w:t>Construction Schedule</w:t>
      </w:r>
      <w:r w:rsidRPr="505A2779">
        <w:rPr>
          <w:rStyle w:val="DeltaViewInsertion"/>
          <w:lang w:val="en-CA"/>
        </w:rPr>
        <w:t xml:space="preserve"> dependent cash flow forecast showing the </w:t>
      </w:r>
      <w:r w:rsidRPr="505A2779">
        <w:rPr>
          <w:rStyle w:val="DeltaViewInsertion"/>
          <w:i/>
          <w:iCs/>
          <w:lang w:val="en-CA"/>
        </w:rPr>
        <w:t xml:space="preserve">Contractor’s </w:t>
      </w:r>
      <w:r w:rsidRPr="505A2779">
        <w:rPr>
          <w:rStyle w:val="DeltaViewInsertion"/>
          <w:lang w:val="en-CA"/>
        </w:rPr>
        <w:t xml:space="preserve">anticipated monthly billings as </w:t>
      </w:r>
      <w:r w:rsidRPr="505A2779">
        <w:rPr>
          <w:rStyle w:val="DeltaViewInsertion"/>
          <w:lang w:val="en-CA"/>
        </w:rPr>
        <w:lastRenderedPageBreak/>
        <w:t xml:space="preserve">a function of the </w:t>
      </w:r>
      <w:r w:rsidRPr="505A2779">
        <w:rPr>
          <w:rStyle w:val="DeltaViewInsertion"/>
          <w:i/>
          <w:iCs/>
          <w:lang w:val="en-CA"/>
        </w:rPr>
        <w:t xml:space="preserve">Construction Schedule </w:t>
      </w:r>
      <w:r w:rsidRPr="505A2779">
        <w:rPr>
          <w:rStyle w:val="DeltaViewInsertion"/>
          <w:lang w:val="en-CA"/>
        </w:rPr>
        <w:t>logic</w:t>
      </w:r>
      <w:r>
        <w:rPr>
          <w:rStyle w:val="DeltaViewInsertion"/>
          <w:lang w:val="en-CA"/>
        </w:rPr>
        <w:t xml:space="preserve">. </w:t>
      </w:r>
    </w:p>
    <w:p w14:paraId="42C03164" w14:textId="77777777" w:rsidR="00BC2E60" w:rsidRPr="002B2A4F" w:rsidRDefault="00BC2E60" w:rsidP="00BC2E60">
      <w:pPr>
        <w:pStyle w:val="SC4"/>
        <w:spacing w:after="240"/>
        <w:ind w:left="360" w:hanging="360"/>
        <w:jc w:val="both"/>
        <w:rPr>
          <w:rStyle w:val="DeltaViewInsertion"/>
          <w:rFonts w:cs="Arial"/>
          <w:lang w:val="en-CA"/>
        </w:rPr>
      </w:pPr>
      <w:r>
        <w:rPr>
          <w:rStyle w:val="DeltaViewInsertion"/>
          <w:lang w:val="en-CA"/>
        </w:rPr>
        <w:t>2</w:t>
      </w:r>
      <w:r w:rsidRPr="505A2779">
        <w:rPr>
          <w:rStyle w:val="DeltaViewInsertion"/>
          <w:lang w:val="en-CA"/>
        </w:rPr>
        <w:t xml:space="preserve">. </w:t>
      </w:r>
      <w:r>
        <w:rPr>
          <w:rStyle w:val="DeltaViewInsertion"/>
          <w:lang w:val="en-CA"/>
        </w:rPr>
        <w:tab/>
      </w:r>
      <w:r w:rsidRPr="004E3719">
        <w:rPr>
          <w:rStyle w:val="DeltaViewInsertion"/>
          <w:lang w:val="en-CA"/>
        </w:rPr>
        <w:t xml:space="preserve">No activity referenced in the </w:t>
      </w:r>
      <w:r>
        <w:rPr>
          <w:rStyle w:val="DeltaViewInsertion"/>
          <w:i/>
          <w:iCs/>
          <w:lang w:val="en-CA"/>
        </w:rPr>
        <w:t>Baseline Schedule</w:t>
      </w:r>
      <w:r w:rsidRPr="004E3719">
        <w:rPr>
          <w:rStyle w:val="DeltaViewInsertion"/>
          <w:lang w:val="en-CA"/>
        </w:rPr>
        <w:t xml:space="preserve"> or any revised </w:t>
      </w:r>
      <w:r w:rsidRPr="004E3719">
        <w:rPr>
          <w:rStyle w:val="DeltaViewInsertion"/>
          <w:i/>
          <w:iCs/>
          <w:lang w:val="en-CA"/>
        </w:rPr>
        <w:t>Construction Schedule</w:t>
      </w:r>
      <w:r w:rsidRPr="004E3719">
        <w:rPr>
          <w:rStyle w:val="DeltaViewInsertion"/>
          <w:lang w:val="en-CA"/>
        </w:rPr>
        <w:t xml:space="preserve"> will be deleted for any reason. In the event that an activity or group of activities are no longer required (in that the </w:t>
      </w:r>
      <w:r>
        <w:rPr>
          <w:rStyle w:val="DeltaViewInsertion"/>
          <w:lang w:val="en-CA"/>
        </w:rPr>
        <w:t>W</w:t>
      </w:r>
      <w:r w:rsidRPr="004E3719">
        <w:rPr>
          <w:rStyle w:val="DeltaViewInsertion"/>
          <w:lang w:val="en-CA"/>
        </w:rPr>
        <w:t xml:space="preserve">ork that the activities represent have been removed from </w:t>
      </w:r>
      <w:r>
        <w:rPr>
          <w:rStyle w:val="DeltaViewInsertion"/>
          <w:lang w:val="en-CA"/>
        </w:rPr>
        <w:t>the Project</w:t>
      </w:r>
      <w:r w:rsidRPr="004E3719">
        <w:rPr>
          <w:rStyle w:val="DeltaViewInsertion"/>
          <w:lang w:val="en-CA"/>
        </w:rPr>
        <w:t xml:space="preserve">) then the affected activities will be moved to a </w:t>
      </w:r>
      <w:r>
        <w:rPr>
          <w:rStyle w:val="DeltaViewInsertion"/>
          <w:lang w:val="en-CA"/>
        </w:rPr>
        <w:t>W</w:t>
      </w:r>
      <w:r w:rsidRPr="004E3719">
        <w:rPr>
          <w:rStyle w:val="DeltaViewInsertion"/>
          <w:lang w:val="en-CA"/>
        </w:rPr>
        <w:t xml:space="preserve">ork </w:t>
      </w:r>
      <w:r>
        <w:rPr>
          <w:rStyle w:val="DeltaViewInsertion"/>
          <w:lang w:val="en-CA"/>
        </w:rPr>
        <w:t>B</w:t>
      </w:r>
      <w:r w:rsidRPr="004E3719">
        <w:rPr>
          <w:rStyle w:val="DeltaViewInsertion"/>
          <w:lang w:val="en-CA"/>
        </w:rPr>
        <w:t xml:space="preserve">reakdown </w:t>
      </w:r>
      <w:r>
        <w:rPr>
          <w:rStyle w:val="DeltaViewInsertion"/>
          <w:lang w:val="en-CA"/>
        </w:rPr>
        <w:t>S</w:t>
      </w:r>
      <w:r w:rsidRPr="004E3719">
        <w:rPr>
          <w:rStyle w:val="DeltaViewInsertion"/>
          <w:lang w:val="en-CA"/>
        </w:rPr>
        <w:t xml:space="preserve">tructure </w:t>
      </w:r>
      <w:r w:rsidRPr="002B2A4F">
        <w:rPr>
          <w:rStyle w:val="DeltaViewInsertion"/>
          <w:lang w:val="en-CA"/>
        </w:rPr>
        <w:t xml:space="preserve">element called </w:t>
      </w:r>
      <w:r w:rsidRPr="002B2A4F">
        <w:rPr>
          <w:rStyle w:val="DeltaViewInsertion"/>
          <w:rFonts w:cs="Arial"/>
          <w:lang w:val="en-CA"/>
        </w:rPr>
        <w:t xml:space="preserve">“deleted” (positioned at the end of the Work Breakdown Structure). Logic tying these deleted activities to the </w:t>
      </w:r>
      <w:r w:rsidRPr="002B2A4F">
        <w:rPr>
          <w:rStyle w:val="DeltaViewInsertion"/>
          <w:rFonts w:cs="Arial"/>
          <w:i/>
          <w:iCs/>
          <w:lang w:val="en-CA"/>
        </w:rPr>
        <w:t>Construction Schedule</w:t>
      </w:r>
      <w:r w:rsidRPr="002B2A4F">
        <w:rPr>
          <w:rStyle w:val="DeltaViewInsertion"/>
          <w:rFonts w:cs="Arial"/>
          <w:lang w:val="en-CA"/>
        </w:rPr>
        <w:t xml:space="preserve"> shall be removed. The </w:t>
      </w:r>
      <w:r w:rsidRPr="002B2A4F">
        <w:rPr>
          <w:rStyle w:val="DeltaViewInsertion"/>
          <w:rFonts w:cs="Arial"/>
          <w:i/>
          <w:iCs/>
          <w:lang w:val="en-CA"/>
        </w:rPr>
        <w:t>Construction Schedule</w:t>
      </w:r>
      <w:r w:rsidRPr="002B2A4F">
        <w:rPr>
          <w:rStyle w:val="DeltaViewInsertion"/>
          <w:rFonts w:cs="Arial"/>
          <w:lang w:val="en-CA"/>
        </w:rPr>
        <w:t xml:space="preserve"> logic shall be adjusted to ensure that the removal of these deleted activities does not leave any open ends and that the integrity of the schedule logic is not compromised.</w:t>
      </w:r>
    </w:p>
    <w:p w14:paraId="6233A078" w14:textId="77777777" w:rsidR="00BC2E60" w:rsidRPr="002B2A4F" w:rsidRDefault="00BC2E60" w:rsidP="00BC2E60">
      <w:pPr>
        <w:pStyle w:val="SC4"/>
        <w:spacing w:after="240"/>
        <w:ind w:left="360" w:hanging="360"/>
        <w:jc w:val="both"/>
        <w:rPr>
          <w:rFonts w:cs="Arial"/>
        </w:rPr>
      </w:pPr>
      <w:r w:rsidRPr="002B2A4F">
        <w:rPr>
          <w:rStyle w:val="DeltaViewInsertion"/>
          <w:rFonts w:cs="Arial"/>
          <w:lang w:val="en-CA"/>
        </w:rPr>
        <w:t>3.</w:t>
      </w:r>
      <w:r w:rsidRPr="002B2A4F">
        <w:rPr>
          <w:rStyle w:val="DeltaViewInsertion"/>
          <w:rFonts w:cs="Arial"/>
          <w:lang w:val="en-CA"/>
        </w:rPr>
        <w:tab/>
      </w:r>
      <w:r w:rsidRPr="002B2A4F">
        <w:rPr>
          <w:rFonts w:cs="Arial"/>
        </w:rPr>
        <w:t xml:space="preserve">Each update of </w:t>
      </w:r>
      <w:r w:rsidRPr="002B2A4F">
        <w:rPr>
          <w:rFonts w:cs="Arial"/>
          <w:i/>
          <w:iCs/>
        </w:rPr>
        <w:t>the Construction Schedule</w:t>
      </w:r>
      <w:r w:rsidRPr="002B2A4F">
        <w:rPr>
          <w:rFonts w:cs="Arial"/>
        </w:rPr>
        <w:t xml:space="preserve"> shall be accompanied by a progress schedule report that sets out:</w:t>
      </w:r>
    </w:p>
    <w:p w14:paraId="71A015F3" w14:textId="77777777" w:rsidR="00BC2E60" w:rsidRPr="002B2A4F" w:rsidRDefault="00BC2E60" w:rsidP="00BC2E60">
      <w:pPr>
        <w:pStyle w:val="SC4"/>
        <w:spacing w:after="240"/>
        <w:ind w:left="720" w:hanging="360"/>
        <w:jc w:val="both"/>
        <w:rPr>
          <w:rFonts w:cs="Arial"/>
        </w:rPr>
      </w:pPr>
      <w:r w:rsidRPr="002B2A4F">
        <w:rPr>
          <w:rFonts w:cs="Arial"/>
          <w:lang w:val="en-US"/>
        </w:rPr>
        <w:t>(a)</w:t>
      </w:r>
      <w:r w:rsidRPr="002B2A4F">
        <w:rPr>
          <w:rFonts w:cs="Arial"/>
          <w:lang w:val="en-US"/>
        </w:rPr>
        <w:tab/>
      </w:r>
      <w:r w:rsidRPr="002B2A4F">
        <w:rPr>
          <w:rFonts w:cs="Arial"/>
        </w:rPr>
        <w:t xml:space="preserve">a summary of significant progress since the previous </w:t>
      </w:r>
      <w:r w:rsidRPr="002B2A4F">
        <w:rPr>
          <w:rFonts w:cs="Arial"/>
          <w:i/>
          <w:iCs/>
        </w:rPr>
        <w:t>Construction Schedule</w:t>
      </w:r>
      <w:r w:rsidRPr="002B2A4F">
        <w:rPr>
          <w:rFonts w:cs="Arial"/>
        </w:rPr>
        <w:t xml:space="preserve"> was issued, including elements started or completed during the period;</w:t>
      </w:r>
    </w:p>
    <w:p w14:paraId="2576FCDF" w14:textId="77777777" w:rsidR="00BC2E60" w:rsidRPr="002B2A4F" w:rsidRDefault="00BC2E60" w:rsidP="00BC2E60">
      <w:pPr>
        <w:pStyle w:val="SC4"/>
        <w:spacing w:after="240"/>
        <w:ind w:left="720" w:hanging="360"/>
        <w:jc w:val="both"/>
        <w:rPr>
          <w:rFonts w:cs="Arial"/>
        </w:rPr>
      </w:pPr>
      <w:r w:rsidRPr="002B2A4F">
        <w:rPr>
          <w:rFonts w:cs="Arial"/>
          <w:lang w:val="en-US"/>
        </w:rPr>
        <w:t>(b)</w:t>
      </w:r>
      <w:r w:rsidRPr="002B2A4F">
        <w:rPr>
          <w:rFonts w:cs="Arial"/>
          <w:lang w:val="en-US"/>
        </w:rPr>
        <w:tab/>
      </w:r>
      <w:r w:rsidRPr="002B2A4F">
        <w:rPr>
          <w:rFonts w:cs="Arial"/>
        </w:rPr>
        <w:t xml:space="preserve">a brief explanation of any alterations in the </w:t>
      </w:r>
      <w:r w:rsidRPr="002B2A4F">
        <w:rPr>
          <w:rFonts w:cs="Arial"/>
          <w:i/>
          <w:iCs/>
        </w:rPr>
        <w:t>Construction Schedule</w:t>
      </w:r>
      <w:r w:rsidRPr="002B2A4F">
        <w:rPr>
          <w:rFonts w:cs="Arial"/>
        </w:rPr>
        <w:t xml:space="preserve"> since the previous </w:t>
      </w:r>
      <w:r w:rsidRPr="002B2A4F">
        <w:rPr>
          <w:rFonts w:cs="Arial"/>
          <w:i/>
          <w:iCs/>
        </w:rPr>
        <w:t>Construction Schedule</w:t>
      </w:r>
      <w:r w:rsidRPr="002B2A4F">
        <w:rPr>
          <w:rFonts w:cs="Arial"/>
        </w:rPr>
        <w:t xml:space="preserve"> </w:t>
      </w:r>
      <w:r w:rsidRPr="002B2A4F">
        <w:rPr>
          <w:rFonts w:cs="Arial"/>
          <w:lang w:val="en-US"/>
        </w:rPr>
        <w:t xml:space="preserve">(or </w:t>
      </w:r>
      <w:r w:rsidRPr="002B2A4F">
        <w:rPr>
          <w:rFonts w:cs="Arial"/>
          <w:i/>
          <w:iCs/>
          <w:lang w:val="en-US"/>
        </w:rPr>
        <w:t>Baseline Schedule</w:t>
      </w:r>
      <w:r w:rsidRPr="002B2A4F">
        <w:rPr>
          <w:rFonts w:cs="Arial"/>
          <w:lang w:val="en-US"/>
        </w:rPr>
        <w:t>, as the case may be)</w:t>
      </w:r>
      <w:r w:rsidRPr="002B2A4F">
        <w:rPr>
          <w:rFonts w:cs="Arial"/>
          <w:i/>
          <w:iCs/>
          <w:lang w:val="en-US"/>
        </w:rPr>
        <w:t xml:space="preserve"> </w:t>
      </w:r>
      <w:r w:rsidRPr="002B2A4F">
        <w:rPr>
          <w:rFonts w:cs="Arial"/>
        </w:rPr>
        <w:t xml:space="preserve">was issued, including any alterations (whether increments or decrements) made to the original duration (duration in the </w:t>
      </w:r>
      <w:r w:rsidRPr="002B2A4F">
        <w:rPr>
          <w:rFonts w:cs="Arial"/>
          <w:i/>
          <w:iCs/>
        </w:rPr>
        <w:t>Baseline Schedule</w:t>
      </w:r>
      <w:r w:rsidRPr="002B2A4F">
        <w:rPr>
          <w:rFonts w:cs="Arial"/>
          <w:lang w:val="en-US"/>
        </w:rPr>
        <w:t>)</w:t>
      </w:r>
      <w:r w:rsidRPr="002B2A4F">
        <w:rPr>
          <w:rFonts w:cs="Arial"/>
        </w:rPr>
        <w:t xml:space="preserve"> of activities listed in the </w:t>
      </w:r>
      <w:r w:rsidRPr="002B2A4F">
        <w:rPr>
          <w:rFonts w:cs="Arial"/>
          <w:i/>
          <w:iCs/>
        </w:rPr>
        <w:t>Construction Schedule</w:t>
      </w:r>
      <w:r w:rsidRPr="002B2A4F">
        <w:rPr>
          <w:rFonts w:cs="Arial"/>
        </w:rPr>
        <w:t xml:space="preserve"> and any alterations to the sequencing of work;</w:t>
      </w:r>
    </w:p>
    <w:p w14:paraId="60CFB893" w14:textId="77777777" w:rsidR="00BC2E60" w:rsidRPr="002B2A4F" w:rsidRDefault="00BC2E60" w:rsidP="00BC2E60">
      <w:pPr>
        <w:pStyle w:val="SC4"/>
        <w:spacing w:after="240"/>
        <w:ind w:left="720" w:hanging="360"/>
        <w:jc w:val="both"/>
        <w:rPr>
          <w:rFonts w:cs="Arial"/>
        </w:rPr>
      </w:pPr>
      <w:r w:rsidRPr="002B2A4F">
        <w:rPr>
          <w:rFonts w:cs="Arial"/>
          <w:lang w:val="en-US"/>
        </w:rPr>
        <w:t>(c)</w:t>
      </w:r>
      <w:r w:rsidRPr="002B2A4F">
        <w:rPr>
          <w:rFonts w:cs="Arial"/>
          <w:lang w:val="en-US"/>
        </w:rPr>
        <w:tab/>
      </w:r>
      <w:r w:rsidRPr="002B2A4F">
        <w:rPr>
          <w:rFonts w:cs="Arial"/>
        </w:rPr>
        <w:t xml:space="preserve">confirmation that details of all third-party items, including activities dependent on and/or subject to third-party actions, included in the </w:t>
      </w:r>
      <w:r w:rsidRPr="002B2A4F">
        <w:rPr>
          <w:rFonts w:cs="Arial"/>
          <w:i/>
          <w:iCs/>
        </w:rPr>
        <w:t>Construction Schedule</w:t>
      </w:r>
      <w:r w:rsidRPr="002B2A4F">
        <w:rPr>
          <w:rFonts w:cs="Arial"/>
        </w:rPr>
        <w:t xml:space="preserve"> are accurately represented as documented by the third-party in the schedule to the best of </w:t>
      </w:r>
      <w:r w:rsidRPr="002B2A4F">
        <w:rPr>
          <w:rFonts w:cs="Arial"/>
          <w:i/>
          <w:iCs/>
        </w:rPr>
        <w:t>Contractor’s</w:t>
      </w:r>
      <w:r w:rsidRPr="002B2A4F">
        <w:rPr>
          <w:rFonts w:cs="Arial"/>
        </w:rPr>
        <w:t xml:space="preserve"> knowledge; and</w:t>
      </w:r>
    </w:p>
    <w:p w14:paraId="1BE8B6C5" w14:textId="77777777" w:rsidR="00BC2E60" w:rsidRPr="002B2A4F" w:rsidRDefault="00BC2E60" w:rsidP="00BC2E60">
      <w:pPr>
        <w:pStyle w:val="SC4"/>
        <w:spacing w:after="240"/>
        <w:ind w:left="720" w:hanging="360"/>
        <w:jc w:val="both"/>
        <w:rPr>
          <w:rFonts w:cs="Arial"/>
        </w:rPr>
      </w:pPr>
      <w:r w:rsidRPr="002B2A4F">
        <w:rPr>
          <w:rFonts w:cs="Arial"/>
          <w:lang w:val="en-US"/>
        </w:rPr>
        <w:t>(d)</w:t>
      </w:r>
      <w:r w:rsidRPr="002B2A4F">
        <w:rPr>
          <w:rFonts w:cs="Arial"/>
          <w:lang w:val="en-US"/>
        </w:rPr>
        <w:tab/>
      </w:r>
      <w:r w:rsidRPr="002B2A4F">
        <w:rPr>
          <w:rFonts w:cs="Arial"/>
        </w:rPr>
        <w:t xml:space="preserve">a statement by </w:t>
      </w:r>
      <w:r w:rsidRPr="002B2A4F">
        <w:rPr>
          <w:rFonts w:cs="Arial"/>
          <w:i/>
          <w:iCs/>
        </w:rPr>
        <w:t>Contractor</w:t>
      </w:r>
      <w:r w:rsidRPr="002B2A4F">
        <w:rPr>
          <w:rFonts w:cs="Arial"/>
        </w:rPr>
        <w:t xml:space="preserve"> that there either </w:t>
      </w:r>
      <w:r w:rsidRPr="002B2A4F">
        <w:rPr>
          <w:rFonts w:cs="Arial"/>
          <w:lang w:val="en-US"/>
        </w:rPr>
        <w:t>“</w:t>
      </w:r>
      <w:r w:rsidRPr="002B2A4F">
        <w:rPr>
          <w:rFonts w:cs="Arial"/>
        </w:rPr>
        <w:t>has</w:t>
      </w:r>
      <w:r w:rsidRPr="002B2A4F">
        <w:rPr>
          <w:rFonts w:cs="Arial"/>
          <w:lang w:val="en-US"/>
        </w:rPr>
        <w:t>”</w:t>
      </w:r>
      <w:r w:rsidRPr="002B2A4F">
        <w:rPr>
          <w:rFonts w:cs="Arial"/>
        </w:rPr>
        <w:t xml:space="preserve">, or </w:t>
      </w:r>
      <w:r w:rsidRPr="002B2A4F">
        <w:rPr>
          <w:rFonts w:cs="Arial"/>
          <w:lang w:val="en-US"/>
        </w:rPr>
        <w:t>“</w:t>
      </w:r>
      <w:r w:rsidRPr="002B2A4F">
        <w:rPr>
          <w:rFonts w:cs="Arial"/>
        </w:rPr>
        <w:t>has not</w:t>
      </w:r>
      <w:r w:rsidRPr="002B2A4F">
        <w:rPr>
          <w:rFonts w:cs="Arial"/>
          <w:lang w:val="en-US"/>
        </w:rPr>
        <w:t>”</w:t>
      </w:r>
      <w:r w:rsidRPr="002B2A4F">
        <w:rPr>
          <w:rFonts w:cs="Arial"/>
        </w:rPr>
        <w:t xml:space="preserve"> been, any alteration to the </w:t>
      </w:r>
      <w:r w:rsidRPr="002B2A4F">
        <w:rPr>
          <w:rFonts w:cs="Arial"/>
          <w:lang w:val="en-US"/>
        </w:rPr>
        <w:t>critical path</w:t>
      </w:r>
      <w:r w:rsidRPr="002B2A4F">
        <w:rPr>
          <w:rFonts w:cs="Arial"/>
        </w:rPr>
        <w:t xml:space="preserve"> since the previous </w:t>
      </w:r>
      <w:r w:rsidRPr="002B2A4F">
        <w:rPr>
          <w:rFonts w:cs="Arial"/>
          <w:i/>
          <w:iCs/>
        </w:rPr>
        <w:t>Construction Schedule</w:t>
      </w:r>
      <w:r w:rsidRPr="002B2A4F">
        <w:rPr>
          <w:rFonts w:cs="Arial"/>
        </w:rPr>
        <w:t xml:space="preserve"> was issued.</w:t>
      </w:r>
    </w:p>
    <w:p w14:paraId="49B87576" w14:textId="77777777" w:rsidR="00BC2E60" w:rsidRPr="002B2A4F" w:rsidRDefault="00BC2E60" w:rsidP="00BC2E60">
      <w:pPr>
        <w:pStyle w:val="SC4"/>
        <w:spacing w:after="240"/>
        <w:ind w:left="360" w:hanging="360"/>
        <w:jc w:val="both"/>
        <w:rPr>
          <w:rFonts w:cs="Arial"/>
        </w:rPr>
      </w:pPr>
      <w:r w:rsidRPr="002B2A4F">
        <w:rPr>
          <w:rFonts w:cs="Arial"/>
          <w:lang w:val="en-US"/>
        </w:rPr>
        <w:t>4.</w:t>
      </w:r>
      <w:r w:rsidRPr="002B2A4F">
        <w:rPr>
          <w:rFonts w:cs="Arial"/>
          <w:lang w:val="en-US"/>
        </w:rPr>
        <w:tab/>
      </w:r>
      <w:r w:rsidRPr="002B2A4F">
        <w:rPr>
          <w:rFonts w:cs="Arial"/>
        </w:rPr>
        <w:t xml:space="preserve">Each update shall also include a “Critical Path Report” encompassing all Work from the </w:t>
      </w:r>
      <w:r w:rsidRPr="002B2A4F">
        <w:rPr>
          <w:rFonts w:cs="Arial"/>
          <w:lang w:val="en-US"/>
        </w:rPr>
        <w:t xml:space="preserve">date stated in Article A-1.3 for commencement of the </w:t>
      </w:r>
      <w:r w:rsidRPr="002B2A4F">
        <w:rPr>
          <w:rFonts w:cs="Arial"/>
          <w:i/>
          <w:iCs/>
          <w:lang w:val="en-US"/>
        </w:rPr>
        <w:t>Work</w:t>
      </w:r>
      <w:r w:rsidRPr="002B2A4F">
        <w:rPr>
          <w:rFonts w:cs="Arial"/>
          <w:lang w:val="en-US"/>
        </w:rPr>
        <w:t xml:space="preserve"> </w:t>
      </w:r>
      <w:r w:rsidRPr="002B2A4F">
        <w:rPr>
          <w:rFonts w:cs="Arial"/>
        </w:rPr>
        <w:t xml:space="preserve">to </w:t>
      </w:r>
      <w:r w:rsidRPr="002B2A4F">
        <w:rPr>
          <w:rFonts w:cs="Arial"/>
          <w:i/>
          <w:iCs/>
          <w:lang w:val="en-US"/>
        </w:rPr>
        <w:t>Ready-for-Takeover</w:t>
      </w:r>
      <w:r w:rsidRPr="002B2A4F">
        <w:rPr>
          <w:rFonts w:cs="Arial"/>
        </w:rPr>
        <w:t>. The Critical Path Report shall include:</w:t>
      </w:r>
    </w:p>
    <w:p w14:paraId="447F1E29" w14:textId="77777777" w:rsidR="00BC2E60" w:rsidRPr="002B2A4F" w:rsidRDefault="00BC2E60" w:rsidP="00BC2E60">
      <w:pPr>
        <w:pStyle w:val="CorporateArticle14"/>
        <w:numPr>
          <w:ilvl w:val="0"/>
          <w:numId w:val="0"/>
        </w:numPr>
        <w:ind w:left="720" w:hanging="360"/>
        <w:rPr>
          <w:rFonts w:cs="Arial"/>
          <w:szCs w:val="20"/>
        </w:rPr>
      </w:pPr>
      <w:r w:rsidRPr="002B2A4F">
        <w:rPr>
          <w:rFonts w:cs="Arial"/>
          <w:szCs w:val="20"/>
        </w:rPr>
        <w:t xml:space="preserve">(a) </w:t>
      </w:r>
      <w:r w:rsidRPr="002B2A4F">
        <w:rPr>
          <w:rFonts w:cs="Arial"/>
          <w:szCs w:val="20"/>
        </w:rPr>
        <w:tab/>
        <w:t xml:space="preserve">a Gantt Chart schedule that shows the critical path of the </w:t>
      </w:r>
      <w:r w:rsidRPr="002B2A4F">
        <w:rPr>
          <w:rFonts w:cs="Arial"/>
          <w:i/>
          <w:iCs/>
          <w:szCs w:val="20"/>
        </w:rPr>
        <w:t>Project</w:t>
      </w:r>
      <w:r w:rsidRPr="002B2A4F">
        <w:rPr>
          <w:rFonts w:cs="Arial"/>
          <w:szCs w:val="20"/>
        </w:rPr>
        <w:t xml:space="preserve"> as well as near-critical path activities. Near-critical path activities shall be activities having less than 20 days total float;</w:t>
      </w:r>
    </w:p>
    <w:p w14:paraId="5BB4F31E" w14:textId="77777777" w:rsidR="00BC2E60" w:rsidRPr="002B2A4F" w:rsidRDefault="00BC2E60" w:rsidP="00BC2E60">
      <w:pPr>
        <w:pStyle w:val="CorporateArticle14"/>
        <w:numPr>
          <w:ilvl w:val="0"/>
          <w:numId w:val="0"/>
        </w:numPr>
        <w:ind w:left="720" w:hanging="360"/>
        <w:rPr>
          <w:rFonts w:cs="Arial"/>
          <w:szCs w:val="20"/>
        </w:rPr>
      </w:pPr>
      <w:r w:rsidRPr="002B2A4F">
        <w:rPr>
          <w:rFonts w:cs="Arial"/>
          <w:szCs w:val="20"/>
        </w:rPr>
        <w:t>(b)</w:t>
      </w:r>
      <w:r w:rsidRPr="002B2A4F">
        <w:rPr>
          <w:rFonts w:cs="Arial"/>
          <w:szCs w:val="20"/>
        </w:rPr>
        <w:tab/>
        <w:t xml:space="preserve">Gantt Chart schedules that show the individual critical paths through each of the </w:t>
      </w:r>
      <w:r w:rsidRPr="002B2A4F">
        <w:rPr>
          <w:rFonts w:cs="Arial"/>
          <w:i/>
          <w:iCs/>
          <w:szCs w:val="20"/>
        </w:rPr>
        <w:t>Milestones</w:t>
      </w:r>
      <w:r w:rsidRPr="002B2A4F">
        <w:rPr>
          <w:rFonts w:cs="Arial"/>
          <w:szCs w:val="20"/>
        </w:rPr>
        <w:t>;</w:t>
      </w:r>
    </w:p>
    <w:p w14:paraId="47DFB923" w14:textId="77777777" w:rsidR="00BC2E60" w:rsidRPr="002B2A4F" w:rsidRDefault="00BC2E60" w:rsidP="00BC2E60">
      <w:pPr>
        <w:pStyle w:val="CorporateArticle14"/>
        <w:numPr>
          <w:ilvl w:val="0"/>
          <w:numId w:val="0"/>
        </w:numPr>
        <w:ind w:left="720" w:hanging="360"/>
        <w:rPr>
          <w:rFonts w:cs="Arial"/>
          <w:szCs w:val="20"/>
        </w:rPr>
      </w:pPr>
      <w:r w:rsidRPr="002B2A4F">
        <w:rPr>
          <w:rFonts w:cs="Arial"/>
          <w:szCs w:val="20"/>
        </w:rPr>
        <w:t>(c)</w:t>
      </w:r>
      <w:r w:rsidRPr="002B2A4F">
        <w:rPr>
          <w:rFonts w:cs="Arial"/>
          <w:szCs w:val="20"/>
        </w:rPr>
        <w:tab/>
        <w:t>critical path analysis including the following:</w:t>
      </w:r>
    </w:p>
    <w:p w14:paraId="6CCE5B7D" w14:textId="77777777" w:rsidR="00BC2E60" w:rsidRPr="002B2A4F" w:rsidRDefault="00BC2E60" w:rsidP="00BC2E60">
      <w:pPr>
        <w:pStyle w:val="CorporateArticle15"/>
        <w:numPr>
          <w:ilvl w:val="0"/>
          <w:numId w:val="0"/>
        </w:numPr>
        <w:ind w:left="1080" w:hanging="360"/>
        <w:rPr>
          <w:rFonts w:cs="Arial"/>
          <w:szCs w:val="20"/>
        </w:rPr>
      </w:pPr>
      <w:r w:rsidRPr="002B2A4F">
        <w:rPr>
          <w:rFonts w:cs="Arial"/>
          <w:szCs w:val="20"/>
        </w:rPr>
        <w:t>(</w:t>
      </w:r>
      <w:proofErr w:type="spellStart"/>
      <w:r w:rsidRPr="002B2A4F">
        <w:rPr>
          <w:rFonts w:cs="Arial"/>
          <w:szCs w:val="20"/>
        </w:rPr>
        <w:t>i</w:t>
      </w:r>
      <w:proofErr w:type="spellEnd"/>
      <w:r w:rsidRPr="002B2A4F">
        <w:rPr>
          <w:rFonts w:cs="Arial"/>
          <w:szCs w:val="20"/>
        </w:rPr>
        <w:t xml:space="preserve">) </w:t>
      </w:r>
      <w:r w:rsidRPr="002B2A4F">
        <w:rPr>
          <w:rFonts w:cs="Arial"/>
          <w:szCs w:val="20"/>
        </w:rPr>
        <w:tab/>
        <w:t>actual progress against baseline target dates for each critical path or near-critical path activity;</w:t>
      </w:r>
    </w:p>
    <w:p w14:paraId="4398BA34" w14:textId="77777777" w:rsidR="00BC2E60" w:rsidRPr="002B2A4F" w:rsidRDefault="00BC2E60" w:rsidP="00BC2E60">
      <w:pPr>
        <w:pStyle w:val="CorporateArticle15"/>
        <w:numPr>
          <w:ilvl w:val="0"/>
          <w:numId w:val="0"/>
        </w:numPr>
        <w:ind w:left="1080" w:hanging="360"/>
        <w:rPr>
          <w:rFonts w:cs="Arial"/>
          <w:szCs w:val="20"/>
        </w:rPr>
      </w:pPr>
      <w:r w:rsidRPr="002B2A4F">
        <w:rPr>
          <w:rFonts w:cs="Arial"/>
          <w:szCs w:val="20"/>
        </w:rPr>
        <w:t>(ii)</w:t>
      </w:r>
      <w:r w:rsidRPr="002B2A4F">
        <w:rPr>
          <w:rFonts w:cs="Arial"/>
          <w:szCs w:val="20"/>
        </w:rPr>
        <w:tab/>
        <w:t xml:space="preserve">any critical path or near-critical path activities and/or milestones that are more than 20 </w:t>
      </w:r>
      <w:r w:rsidRPr="002B2A4F">
        <w:rPr>
          <w:rFonts w:cs="Arial"/>
          <w:i/>
          <w:iCs/>
          <w:szCs w:val="20"/>
        </w:rPr>
        <w:t>Working Days</w:t>
      </w:r>
      <w:r w:rsidRPr="002B2A4F">
        <w:rPr>
          <w:rFonts w:cs="Arial"/>
          <w:szCs w:val="20"/>
        </w:rPr>
        <w:t xml:space="preserve"> behind schedule, relative to the then current </w:t>
      </w:r>
      <w:r w:rsidRPr="002B2A4F">
        <w:rPr>
          <w:rFonts w:cs="Arial"/>
          <w:i/>
          <w:iCs/>
          <w:szCs w:val="20"/>
        </w:rPr>
        <w:t>Construction Schedule</w:t>
      </w:r>
      <w:r w:rsidRPr="002B2A4F">
        <w:rPr>
          <w:rFonts w:cs="Arial"/>
          <w:szCs w:val="20"/>
        </w:rPr>
        <w:t>;</w:t>
      </w:r>
    </w:p>
    <w:p w14:paraId="552C3707" w14:textId="77777777" w:rsidR="00BC2E60" w:rsidRPr="002B2A4F" w:rsidRDefault="00BC2E60" w:rsidP="00BC2E60">
      <w:pPr>
        <w:pStyle w:val="CorporateArticle15"/>
        <w:numPr>
          <w:ilvl w:val="0"/>
          <w:numId w:val="0"/>
        </w:numPr>
        <w:ind w:left="1080" w:hanging="360"/>
        <w:rPr>
          <w:rFonts w:cs="Arial"/>
          <w:szCs w:val="20"/>
        </w:rPr>
      </w:pPr>
      <w:r w:rsidRPr="002B2A4F">
        <w:rPr>
          <w:rFonts w:cs="Arial"/>
          <w:szCs w:val="20"/>
        </w:rPr>
        <w:t xml:space="preserve">(iii) </w:t>
      </w:r>
      <w:r w:rsidRPr="002B2A4F">
        <w:rPr>
          <w:rFonts w:cs="Arial"/>
          <w:szCs w:val="20"/>
        </w:rPr>
        <w:tab/>
        <w:t xml:space="preserve">a narrative that describes the changes in the critical path or near-critical path activities since the approval of the current version of the </w:t>
      </w:r>
      <w:r w:rsidRPr="002B2A4F">
        <w:rPr>
          <w:rFonts w:cs="Arial"/>
          <w:i/>
          <w:iCs/>
          <w:szCs w:val="20"/>
        </w:rPr>
        <w:t>Construction Schedule</w:t>
      </w:r>
      <w:r w:rsidRPr="002B2A4F">
        <w:rPr>
          <w:rFonts w:cs="Arial"/>
          <w:szCs w:val="20"/>
        </w:rPr>
        <w:t>;</w:t>
      </w:r>
    </w:p>
    <w:p w14:paraId="1C47F517" w14:textId="77777777" w:rsidR="00BC2E60" w:rsidRPr="002B2A4F" w:rsidRDefault="00BC2E60" w:rsidP="00BC2E60">
      <w:pPr>
        <w:pStyle w:val="CorporateArticle15"/>
        <w:numPr>
          <w:ilvl w:val="0"/>
          <w:numId w:val="0"/>
        </w:numPr>
        <w:ind w:left="1080" w:hanging="360"/>
        <w:rPr>
          <w:rFonts w:cs="Arial"/>
          <w:szCs w:val="20"/>
        </w:rPr>
      </w:pPr>
      <w:r w:rsidRPr="002B2A4F">
        <w:rPr>
          <w:rFonts w:cs="Arial"/>
          <w:szCs w:val="20"/>
        </w:rPr>
        <w:t>(iv)</w:t>
      </w:r>
      <w:r w:rsidRPr="002B2A4F">
        <w:rPr>
          <w:rFonts w:cs="Arial"/>
          <w:szCs w:val="20"/>
        </w:rPr>
        <w:tab/>
        <w:t xml:space="preserve">assessment and analysis of the risk of delay to the </w:t>
      </w:r>
      <w:r w:rsidRPr="002B2A4F">
        <w:rPr>
          <w:rFonts w:cs="Arial"/>
          <w:i/>
          <w:iCs/>
          <w:szCs w:val="20"/>
        </w:rPr>
        <w:t>Construction Schedule</w:t>
      </w:r>
      <w:r w:rsidRPr="002B2A4F">
        <w:rPr>
          <w:rFonts w:cs="Arial"/>
          <w:szCs w:val="20"/>
        </w:rPr>
        <w:t xml:space="preserve"> and the mitigation of these risks in a tabular form; and </w:t>
      </w:r>
    </w:p>
    <w:p w14:paraId="7CAF7605" w14:textId="724F910E" w:rsidR="00BC2E60" w:rsidRDefault="00BC2E60" w:rsidP="00BC2E60">
      <w:pPr>
        <w:pStyle w:val="CorporateArticle15"/>
        <w:numPr>
          <w:ilvl w:val="0"/>
          <w:numId w:val="40"/>
        </w:numPr>
        <w:rPr>
          <w:rFonts w:cs="Arial"/>
          <w:i/>
          <w:iCs/>
          <w:szCs w:val="20"/>
        </w:rPr>
      </w:pPr>
      <w:r w:rsidRPr="002B2A4F">
        <w:rPr>
          <w:rFonts w:cs="Arial"/>
          <w:szCs w:val="20"/>
        </w:rPr>
        <w:t xml:space="preserve">provisions for addressing the behind-schedule critical path or near-critical path activities such that each </w:t>
      </w:r>
      <w:r w:rsidRPr="002B2A4F">
        <w:rPr>
          <w:rFonts w:cs="Arial"/>
          <w:i/>
          <w:iCs/>
          <w:szCs w:val="20"/>
        </w:rPr>
        <w:t>Milestone</w:t>
      </w:r>
      <w:r w:rsidRPr="002B2A4F">
        <w:rPr>
          <w:rFonts w:cs="Arial"/>
          <w:b/>
          <w:bCs/>
          <w:szCs w:val="20"/>
        </w:rPr>
        <w:t xml:space="preserve"> </w:t>
      </w:r>
      <w:r w:rsidRPr="002B2A4F">
        <w:rPr>
          <w:rFonts w:cs="Arial"/>
          <w:szCs w:val="20"/>
        </w:rPr>
        <w:t xml:space="preserve">will occur on the respective target dates currently listed in the approved </w:t>
      </w:r>
      <w:r w:rsidRPr="002B2A4F">
        <w:rPr>
          <w:rFonts w:cs="Arial"/>
          <w:i/>
          <w:iCs/>
          <w:szCs w:val="20"/>
        </w:rPr>
        <w:t>Construction Schedule</w:t>
      </w:r>
    </w:p>
    <w:p w14:paraId="15AF2FFD" w14:textId="0946D03D" w:rsidR="00C97D3D" w:rsidRPr="00E83220" w:rsidRDefault="00C97D3D" w:rsidP="00E83220">
      <w:pPr>
        <w:jc w:val="center"/>
        <w:rPr>
          <w:rFonts w:eastAsia="Arial"/>
          <w:b/>
          <w:bCs/>
        </w:rPr>
      </w:pPr>
      <w:r w:rsidRPr="00E83220">
        <w:rPr>
          <w:rFonts w:eastAsiaTheme="minorHAnsi"/>
          <w:b/>
          <w:bCs/>
        </w:rPr>
        <w:lastRenderedPageBreak/>
        <w:t>ATTACHMENT 3</w:t>
      </w:r>
    </w:p>
    <w:p w14:paraId="7CD0C969" w14:textId="77777777" w:rsidR="00C97D3D" w:rsidRDefault="00C97D3D" w:rsidP="00E83220">
      <w:pPr>
        <w:pStyle w:val="BlakesDocID"/>
        <w:jc w:val="center"/>
        <w:rPr>
          <w:rFonts w:eastAsiaTheme="minorHAnsi"/>
          <w:b/>
          <w:sz w:val="20"/>
          <w:szCs w:val="20"/>
        </w:rPr>
      </w:pPr>
      <w:r>
        <w:rPr>
          <w:rFonts w:eastAsiaTheme="minorHAnsi"/>
          <w:b/>
          <w:sz w:val="20"/>
          <w:szCs w:val="20"/>
        </w:rPr>
        <w:t>List of Appendicies</w:t>
      </w:r>
    </w:p>
    <w:p w14:paraId="70CBAC70" w14:textId="77777777" w:rsidR="00C97D3D" w:rsidRPr="00EA6BB9" w:rsidRDefault="00C97D3D" w:rsidP="00C97D3D">
      <w:pPr>
        <w:pStyle w:val="BodyText3"/>
        <w:rPr>
          <w:rFonts w:eastAsiaTheme="minorHAnsi"/>
        </w:rPr>
      </w:pPr>
    </w:p>
    <w:p w14:paraId="4EFA293F" w14:textId="3699AF8A" w:rsidR="00A55E00" w:rsidRPr="00EA6BB9" w:rsidRDefault="00A55E00" w:rsidP="00A55E00">
      <w:pPr>
        <w:rPr>
          <w:rFonts w:ascii="Calibri" w:hAnsi="Calibri"/>
        </w:rPr>
      </w:pPr>
      <w:r w:rsidRPr="00EA6BB9">
        <w:t>Appendix #1 UTM200</w:t>
      </w:r>
      <w:r w:rsidR="00EA6BB9">
        <w:t>145</w:t>
      </w:r>
      <w:r w:rsidRPr="00EA6BB9">
        <w:t xml:space="preserve"> Architectural Drawings</w:t>
      </w:r>
    </w:p>
    <w:p w14:paraId="5D8B6832" w14:textId="09F503E9" w:rsidR="00A55E00" w:rsidRPr="00EA6BB9" w:rsidRDefault="00A55E00" w:rsidP="00A55E00">
      <w:r w:rsidRPr="00EA6BB9">
        <w:t>Appendix #</w:t>
      </w:r>
      <w:r w:rsidR="00055014" w:rsidRPr="00EA6BB9">
        <w:t xml:space="preserve">2 </w:t>
      </w:r>
      <w:r w:rsidR="00EA6BB9" w:rsidRPr="00EA6BB9">
        <w:t>UTM200</w:t>
      </w:r>
      <w:r w:rsidR="00EA6BB9">
        <w:t>145</w:t>
      </w:r>
      <w:r w:rsidRPr="00EA6BB9">
        <w:t xml:space="preserve"> Mechanical Drawings</w:t>
      </w:r>
    </w:p>
    <w:p w14:paraId="48292120" w14:textId="7E8D9640" w:rsidR="00A55E00" w:rsidRPr="00EA6BB9" w:rsidRDefault="00A55E00" w:rsidP="00A55E00">
      <w:r w:rsidRPr="00EA6BB9">
        <w:t>Appendix #</w:t>
      </w:r>
      <w:r w:rsidR="00055014" w:rsidRPr="00EA6BB9">
        <w:t xml:space="preserve">3 </w:t>
      </w:r>
      <w:r w:rsidR="00EA6BB9" w:rsidRPr="00EA6BB9">
        <w:t>UTM200</w:t>
      </w:r>
      <w:r w:rsidR="00EA6BB9">
        <w:t>145</w:t>
      </w:r>
      <w:r w:rsidRPr="00EA6BB9">
        <w:t xml:space="preserve"> Electrical Drawings</w:t>
      </w:r>
    </w:p>
    <w:p w14:paraId="6CE8B618" w14:textId="194D0FFE" w:rsidR="00A55E00" w:rsidRPr="00EA6BB9" w:rsidRDefault="00A55E00" w:rsidP="00A55E00">
      <w:r w:rsidRPr="00EA6BB9">
        <w:t>Appendix #</w:t>
      </w:r>
      <w:r w:rsidR="00055014" w:rsidRPr="00EA6BB9">
        <w:t xml:space="preserve">4 </w:t>
      </w:r>
      <w:r w:rsidR="00EA6BB9" w:rsidRPr="00EA6BB9">
        <w:t>UTM200</w:t>
      </w:r>
      <w:r w:rsidR="00EA6BB9">
        <w:t>145</w:t>
      </w:r>
      <w:r w:rsidRPr="00EA6BB9">
        <w:t xml:space="preserve"> </w:t>
      </w:r>
      <w:r w:rsidR="00055014" w:rsidRPr="00EA6BB9">
        <w:t>Civil drawings</w:t>
      </w:r>
    </w:p>
    <w:p w14:paraId="369E9F05" w14:textId="11BA4AB1" w:rsidR="00A55E00" w:rsidRPr="00EA6BB9" w:rsidRDefault="00A55E00" w:rsidP="00A55E00">
      <w:r w:rsidRPr="00EA6BB9">
        <w:t>Appendix #</w:t>
      </w:r>
      <w:r w:rsidR="00055014" w:rsidRPr="00EA6BB9">
        <w:t xml:space="preserve">5 </w:t>
      </w:r>
      <w:r w:rsidR="00EA6BB9" w:rsidRPr="00EA6BB9">
        <w:t>UTM200</w:t>
      </w:r>
      <w:r w:rsidR="00EA6BB9">
        <w:t xml:space="preserve">145 </w:t>
      </w:r>
      <w:r w:rsidR="00055014" w:rsidRPr="00EA6BB9">
        <w:t>Specifications</w:t>
      </w:r>
    </w:p>
    <w:p w14:paraId="4499FA67" w14:textId="06CE6A6D" w:rsidR="00A55E00" w:rsidRPr="00EA6BB9" w:rsidRDefault="00A55E00" w:rsidP="00A55E00">
      <w:r w:rsidRPr="00EA6BB9">
        <w:t>Appendix #</w:t>
      </w:r>
      <w:r w:rsidR="00055014" w:rsidRPr="00EA6BB9">
        <w:t xml:space="preserve">6 </w:t>
      </w:r>
      <w:r w:rsidR="00EA6BB9">
        <w:t>UTM</w:t>
      </w:r>
      <w:r w:rsidRPr="00EA6BB9">
        <w:t xml:space="preserve"> Communication Cabling Standards-R3.1</w:t>
      </w:r>
    </w:p>
    <w:p w14:paraId="49AB14CF" w14:textId="34281DBD" w:rsidR="00055014" w:rsidRPr="00EA6BB9" w:rsidRDefault="00055014" w:rsidP="00A55E00">
      <w:r w:rsidRPr="00EA6BB9">
        <w:t>Appendix #7 UTM Wireless Networks Standard R2.1</w:t>
      </w:r>
    </w:p>
    <w:p w14:paraId="7B6701DE" w14:textId="77777777" w:rsidR="00140BFE" w:rsidRPr="00EA6BB9" w:rsidRDefault="00055014" w:rsidP="00A55E00">
      <w:r w:rsidRPr="00EA6BB9">
        <w:t>Appendix #8 UTM Digital Signage Standard R1.2</w:t>
      </w:r>
    </w:p>
    <w:p w14:paraId="1A9FB83A" w14:textId="2974B6D9" w:rsidR="00C770C8" w:rsidRDefault="00A55E00" w:rsidP="00E44A87">
      <w:pPr>
        <w:rPr>
          <w:b/>
          <w:bCs/>
          <w:szCs w:val="20"/>
          <w:lang w:val="en-CA"/>
        </w:rPr>
      </w:pPr>
      <w:r w:rsidRPr="00EA6BB9">
        <w:t>Appendix #</w:t>
      </w:r>
      <w:r w:rsidR="00055014" w:rsidRPr="00EA6BB9">
        <w:t xml:space="preserve">9 </w:t>
      </w:r>
      <w:r w:rsidR="00E44A87">
        <w:t>UTM Prequalified Sub Contractors Recommended</w:t>
      </w:r>
    </w:p>
    <w:sectPr w:rsidR="00C770C8" w:rsidSect="00C96FDA">
      <w:pgSz w:w="12240" w:h="15840" w:code="1"/>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9097" w14:textId="77777777" w:rsidR="0016008A" w:rsidRDefault="0016008A">
      <w:pPr>
        <w:spacing w:after="0"/>
      </w:pPr>
      <w:r>
        <w:separator/>
      </w:r>
    </w:p>
  </w:endnote>
  <w:endnote w:type="continuationSeparator" w:id="0">
    <w:p w14:paraId="0C52EDFF" w14:textId="77777777" w:rsidR="0016008A" w:rsidRDefault="001600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Roboto Light">
    <w:altName w:val="Roboto Light"/>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EFF" w:usb1="F9DFFFFF" w:usb2="0000007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8325" w14:textId="3F7ECC21" w:rsidR="0016008A" w:rsidRPr="0072248F" w:rsidRDefault="0016008A" w:rsidP="0072248F">
    <w:pPr>
      <w:pStyle w:val="Footer"/>
      <w:jc w:val="center"/>
    </w:pPr>
    <w:r>
      <w:rPr>
        <w:lang w:val="en-CA"/>
      </w:rPr>
      <w:t xml:space="preserve">RFT No.: </w:t>
    </w:r>
    <w:sdt>
      <w:sdtPr>
        <w:rPr>
          <w:rFonts w:eastAsiaTheme="minorHAnsi"/>
        </w:rPr>
        <w:alias w:val="Solicitation No."/>
        <w:tag w:val=""/>
        <w:id w:val="-63948275"/>
        <w:placeholder>
          <w:docPart w:val="4BAA4EFCB4F44B7EAFF936AAEDBFF335"/>
        </w:placeholder>
        <w:dataBinding w:prefixMappings="xmlns:ns0='http://schemas.microsoft.com/office/2006/coverPageProps' " w:xpath="/ns0:CoverPageProperties[1]/ns0:Abstract[1]" w:storeItemID="{55AF091B-3C7A-41E3-B477-F2FDAA23CFDA}"/>
        <w:text/>
      </w:sdtPr>
      <w:sdtEndPr/>
      <w:sdtContent>
        <w:r>
          <w:rPr>
            <w:rFonts w:eastAsiaTheme="minorHAnsi"/>
          </w:rPr>
          <w:t>UTM00145</w:t>
        </w:r>
      </w:sdtContent>
    </w:sdt>
    <w:r>
      <w:rPr>
        <w:rFonts w:eastAsiaTheme="minorHAnsi"/>
      </w:rPr>
      <w:t xml:space="preserve"> - </w:t>
    </w:r>
    <w:sdt>
      <w:sdtPr>
        <w:rPr>
          <w:rFonts w:eastAsiaTheme="minorHAnsi"/>
        </w:rPr>
        <w:alias w:val="Project Title"/>
        <w:tag w:val=""/>
        <w:id w:val="1141077250"/>
        <w:placeholder>
          <w:docPart w:val="92224DFA3BE14AB9A282439DD3DBFD93"/>
        </w:placeholder>
        <w:dataBinding w:prefixMappings="xmlns:ns0='http://purl.org/dc/elements/1.1/' xmlns:ns1='http://schemas.openxmlformats.org/package/2006/metadata/core-properties' " w:xpath="/ns1:coreProperties[1]/ns0:subject[1]" w:storeItemID="{6C3C8BC8-F283-45AE-878A-BAB7291924A1}"/>
        <w:text/>
      </w:sdtPr>
      <w:sdtEndPr/>
      <w:sdtContent>
        <w:r>
          <w:rPr>
            <w:rFonts w:eastAsiaTheme="minorHAnsi"/>
          </w:rPr>
          <w:t>General Contractor Services for DV ERS/GGR/HCC Ph 3 Renovation</w:t>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12B8" w14:textId="7E5CA4A8" w:rsidR="0016008A" w:rsidRPr="008E6E7D" w:rsidRDefault="0016008A" w:rsidP="008E6E7D">
    <w:pPr>
      <w:pStyle w:val="Footer"/>
      <w:jc w:val="center"/>
    </w:pPr>
    <w:r>
      <w:rPr>
        <w:lang w:val="en-CA"/>
      </w:rPr>
      <w:t xml:space="preserve">Schedule to RFT No.: </w:t>
    </w:r>
    <w:sdt>
      <w:sdtPr>
        <w:rPr>
          <w:rFonts w:eastAsiaTheme="minorHAnsi"/>
        </w:rPr>
        <w:alias w:val="Solicitation No."/>
        <w:tag w:val=""/>
        <w:id w:val="-1588612638"/>
        <w:placeholder>
          <w:docPart w:val="033EFDDDA8CF4D9AA7A10F24AA3446BB"/>
        </w:placeholder>
        <w:dataBinding w:prefixMappings="xmlns:ns0='http://schemas.microsoft.com/office/2006/coverPageProps' " w:xpath="/ns0:CoverPageProperties[1]/ns0:Abstract[1]" w:storeItemID="{55AF091B-3C7A-41E3-B477-F2FDAA23CFDA}"/>
        <w:text/>
      </w:sdtPr>
      <w:sdtEndPr/>
      <w:sdtContent>
        <w:r>
          <w:rPr>
            <w:rFonts w:eastAsiaTheme="minorHAnsi"/>
          </w:rPr>
          <w:t>UTM00145</w:t>
        </w:r>
      </w:sdtContent>
    </w:sdt>
    <w:r>
      <w:rPr>
        <w:rFonts w:eastAsiaTheme="minorHAnsi"/>
      </w:rPr>
      <w:t xml:space="preserve"> - </w:t>
    </w:r>
    <w:sdt>
      <w:sdtPr>
        <w:rPr>
          <w:rFonts w:eastAsiaTheme="minorHAnsi"/>
        </w:rPr>
        <w:alias w:val="Project Title"/>
        <w:tag w:val=""/>
        <w:id w:val="-1728453117"/>
        <w:placeholder>
          <w:docPart w:val="1665126F24754260B6700D3ABB18C0DF"/>
        </w:placeholder>
        <w:dataBinding w:prefixMappings="xmlns:ns0='http://purl.org/dc/elements/1.1/' xmlns:ns1='http://schemas.openxmlformats.org/package/2006/metadata/core-properties' " w:xpath="/ns1:coreProperties[1]/ns0:subject[1]" w:storeItemID="{6C3C8BC8-F283-45AE-878A-BAB7291924A1}"/>
        <w:text/>
      </w:sdtPr>
      <w:sdtEndPr/>
      <w:sdtContent>
        <w:r>
          <w:rPr>
            <w:rFonts w:eastAsiaTheme="minorHAnsi"/>
          </w:rPr>
          <w:t>General Contractor Services for DV ERS/GGR/HCC Ph 3 Renovation</w:t>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9974" w14:textId="680D80A6" w:rsidR="0016008A" w:rsidRPr="008E6E7D" w:rsidRDefault="0016008A" w:rsidP="00D57EAD">
    <w:pPr>
      <w:pStyle w:val="Footer"/>
      <w:jc w:val="center"/>
    </w:pPr>
    <w:r>
      <w:rPr>
        <w:lang w:val="en-CA"/>
      </w:rPr>
      <w:t xml:space="preserve">Schedule to RFT No.: </w:t>
    </w:r>
    <w:sdt>
      <w:sdtPr>
        <w:rPr>
          <w:rFonts w:eastAsiaTheme="minorHAnsi"/>
        </w:rPr>
        <w:alias w:val="Solicitation No."/>
        <w:tag w:val=""/>
        <w:id w:val="1468867289"/>
        <w:placeholder>
          <w:docPart w:val="FDFFC7638BEC474B85FF5FAF617AD0DD"/>
        </w:placeholder>
        <w:dataBinding w:prefixMappings="xmlns:ns0='http://schemas.microsoft.com/office/2006/coverPageProps' " w:xpath="/ns0:CoverPageProperties[1]/ns0:Abstract[1]" w:storeItemID="{55AF091B-3C7A-41E3-B477-F2FDAA23CFDA}"/>
        <w:text/>
      </w:sdtPr>
      <w:sdtEndPr/>
      <w:sdtContent>
        <w:r>
          <w:rPr>
            <w:rFonts w:eastAsiaTheme="minorHAnsi"/>
          </w:rPr>
          <w:t>UTM00145</w:t>
        </w:r>
      </w:sdtContent>
    </w:sdt>
    <w:r>
      <w:rPr>
        <w:rFonts w:eastAsiaTheme="minorHAnsi"/>
      </w:rPr>
      <w:t xml:space="preserve"> - </w:t>
    </w:r>
    <w:sdt>
      <w:sdtPr>
        <w:rPr>
          <w:rFonts w:eastAsiaTheme="minorHAnsi"/>
        </w:rPr>
        <w:alias w:val="Project Title"/>
        <w:tag w:val=""/>
        <w:id w:val="930242018"/>
        <w:placeholder>
          <w:docPart w:val="75B07343D3AD479B880B84F5A2B6F42E"/>
        </w:placeholder>
        <w:dataBinding w:prefixMappings="xmlns:ns0='http://purl.org/dc/elements/1.1/' xmlns:ns1='http://schemas.openxmlformats.org/package/2006/metadata/core-properties' " w:xpath="/ns1:coreProperties[1]/ns0:subject[1]" w:storeItemID="{6C3C8BC8-F283-45AE-878A-BAB7291924A1}"/>
        <w:text/>
      </w:sdtPr>
      <w:sdtEndPr/>
      <w:sdtContent>
        <w:r>
          <w:rPr>
            <w:rFonts w:eastAsiaTheme="minorHAnsi"/>
          </w:rPr>
          <w:t>General Contractor Services for DV ERS/GGR/HCC Ph 3 Renovation</w:t>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8FA3" w14:textId="77777777" w:rsidR="0016008A" w:rsidRDefault="0016008A" w:rsidP="00232A94">
    <w:pPr>
      <w:pStyle w:val="Footer"/>
      <w:jc w:val="right"/>
    </w:pPr>
    <w:r>
      <w:t xml:space="preserve">Schedule E to the U of T Request for Tenders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4A27" w14:textId="77777777" w:rsidR="0016008A" w:rsidRDefault="0016008A" w:rsidP="00232A94">
    <w:pPr>
      <w:pStyle w:val="Footer"/>
      <w:jc w:val="right"/>
    </w:pPr>
    <w:r>
      <w:t>U of T Request for Tenders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76FD" w14:textId="20B1C381" w:rsidR="0016008A" w:rsidRPr="0072248F" w:rsidRDefault="0016008A" w:rsidP="0072248F">
    <w:pPr>
      <w:pStyle w:val="Footer"/>
      <w:jc w:val="center"/>
    </w:pPr>
    <w:r>
      <w:rPr>
        <w:lang w:val="en-CA"/>
      </w:rPr>
      <w:t xml:space="preserve">Schedule to RFT No.: </w:t>
    </w:r>
    <w:sdt>
      <w:sdtPr>
        <w:rPr>
          <w:rFonts w:eastAsiaTheme="minorHAnsi"/>
        </w:rPr>
        <w:alias w:val="Solicitation No."/>
        <w:tag w:val=""/>
        <w:id w:val="1105538947"/>
        <w:placeholder>
          <w:docPart w:val="069856E205BD4BFD84942F5211BFC1C9"/>
        </w:placeholder>
        <w:dataBinding w:prefixMappings="xmlns:ns0='http://schemas.microsoft.com/office/2006/coverPageProps' " w:xpath="/ns0:CoverPageProperties[1]/ns0:Abstract[1]" w:storeItemID="{55AF091B-3C7A-41E3-B477-F2FDAA23CFDA}"/>
        <w:text/>
      </w:sdtPr>
      <w:sdtEndPr/>
      <w:sdtContent>
        <w:r>
          <w:rPr>
            <w:rFonts w:eastAsiaTheme="minorHAnsi"/>
          </w:rPr>
          <w:t>UTM00145</w:t>
        </w:r>
      </w:sdtContent>
    </w:sdt>
    <w:r>
      <w:rPr>
        <w:rFonts w:eastAsiaTheme="minorHAnsi"/>
      </w:rPr>
      <w:t xml:space="preserve"> - </w:t>
    </w:r>
    <w:sdt>
      <w:sdtPr>
        <w:rPr>
          <w:rFonts w:eastAsiaTheme="minorHAnsi"/>
        </w:rPr>
        <w:alias w:val="Project Title"/>
        <w:tag w:val=""/>
        <w:id w:val="-220531822"/>
        <w:placeholder>
          <w:docPart w:val="0CF1FA423C2A465B8C38D1BE50F38047"/>
        </w:placeholder>
        <w:dataBinding w:prefixMappings="xmlns:ns0='http://purl.org/dc/elements/1.1/' xmlns:ns1='http://schemas.openxmlformats.org/package/2006/metadata/core-properties' " w:xpath="/ns1:coreProperties[1]/ns0:subject[1]" w:storeItemID="{6C3C8BC8-F283-45AE-878A-BAB7291924A1}"/>
        <w:text/>
      </w:sdtPr>
      <w:sdtEndPr/>
      <w:sdtContent>
        <w:r>
          <w:rPr>
            <w:rFonts w:eastAsiaTheme="minorHAnsi"/>
          </w:rPr>
          <w:t>General Contractor Services for DV ERS/GGR/HCC Ph 3 Renovation</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24FA" w14:textId="77777777" w:rsidR="0016008A" w:rsidRDefault="0016008A" w:rsidP="00232A94">
    <w:pPr>
      <w:pStyle w:val="Footer"/>
      <w:jc w:val="right"/>
    </w:pPr>
    <w:r>
      <w:t>U of T Request for Tenders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77ED" w14:textId="0FD254CA" w:rsidR="0016008A" w:rsidRPr="008E6E7D" w:rsidRDefault="0016008A" w:rsidP="008E6E7D">
    <w:pPr>
      <w:pStyle w:val="Footer"/>
      <w:jc w:val="center"/>
    </w:pPr>
    <w:r>
      <w:rPr>
        <w:lang w:val="en-CA"/>
      </w:rPr>
      <w:t xml:space="preserve">Schedule to RFT No.: </w:t>
    </w:r>
    <w:sdt>
      <w:sdtPr>
        <w:rPr>
          <w:rFonts w:eastAsiaTheme="minorHAnsi"/>
        </w:rPr>
        <w:alias w:val="Solicitation No."/>
        <w:tag w:val=""/>
        <w:id w:val="-1872765538"/>
        <w:placeholder>
          <w:docPart w:val="CCCFEDD61D66453FA80CADA2EB1F6C19"/>
        </w:placeholder>
        <w:dataBinding w:prefixMappings="xmlns:ns0='http://schemas.microsoft.com/office/2006/coverPageProps' " w:xpath="/ns0:CoverPageProperties[1]/ns0:Abstract[1]" w:storeItemID="{55AF091B-3C7A-41E3-B477-F2FDAA23CFDA}"/>
        <w:text/>
      </w:sdtPr>
      <w:sdtEndPr/>
      <w:sdtContent>
        <w:r>
          <w:rPr>
            <w:rFonts w:eastAsiaTheme="minorHAnsi"/>
          </w:rPr>
          <w:t>UTM00145</w:t>
        </w:r>
      </w:sdtContent>
    </w:sdt>
    <w:r>
      <w:rPr>
        <w:rFonts w:eastAsiaTheme="minorHAnsi"/>
      </w:rPr>
      <w:t xml:space="preserve"> - </w:t>
    </w:r>
    <w:sdt>
      <w:sdtPr>
        <w:rPr>
          <w:rFonts w:eastAsiaTheme="minorHAnsi"/>
        </w:rPr>
        <w:alias w:val="Project Title"/>
        <w:tag w:val=""/>
        <w:id w:val="1671750836"/>
        <w:placeholder>
          <w:docPart w:val="578F38AE09804B79998CE9BC4238DB0D"/>
        </w:placeholder>
        <w:dataBinding w:prefixMappings="xmlns:ns0='http://purl.org/dc/elements/1.1/' xmlns:ns1='http://schemas.openxmlformats.org/package/2006/metadata/core-properties' " w:xpath="/ns1:coreProperties[1]/ns0:subject[1]" w:storeItemID="{6C3C8BC8-F283-45AE-878A-BAB7291924A1}"/>
        <w:text/>
      </w:sdtPr>
      <w:sdtEndPr/>
      <w:sdtContent>
        <w:r>
          <w:rPr>
            <w:rFonts w:eastAsiaTheme="minorHAnsi"/>
          </w:rPr>
          <w:t>General Contractor Services for DV ERS/GGR/HCC Ph 3 Renovation</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B202" w14:textId="77777777" w:rsidR="0016008A" w:rsidRDefault="0016008A" w:rsidP="00232A94">
    <w:pPr>
      <w:pStyle w:val="Footer"/>
      <w:jc w:val="right"/>
    </w:pPr>
    <w:r>
      <w:t>U of T Request for Tenders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AB3C" w14:textId="77777777" w:rsidR="0016008A" w:rsidRDefault="0016008A" w:rsidP="00232A94">
    <w:pPr>
      <w:pStyle w:val="Footer"/>
      <w:jc w:val="right"/>
    </w:pPr>
    <w:r>
      <w:t>Schedule B to the U of T Request for Tenders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F227" w14:textId="3DEA380A" w:rsidR="0016008A" w:rsidRPr="008E6E7D" w:rsidRDefault="0016008A" w:rsidP="008E6E7D">
    <w:pPr>
      <w:pStyle w:val="Footer"/>
      <w:jc w:val="center"/>
    </w:pPr>
    <w:r>
      <w:rPr>
        <w:lang w:val="en-CA"/>
      </w:rPr>
      <w:t xml:space="preserve">Schedule to RFT No.: </w:t>
    </w:r>
    <w:sdt>
      <w:sdtPr>
        <w:rPr>
          <w:rFonts w:eastAsiaTheme="minorHAnsi"/>
        </w:rPr>
        <w:alias w:val="Solicitation No."/>
        <w:tag w:val=""/>
        <w:id w:val="1156582783"/>
        <w:placeholder>
          <w:docPart w:val="6BB2620B66E24D47ADF7BE8D01AFFA72"/>
        </w:placeholder>
        <w:dataBinding w:prefixMappings="xmlns:ns0='http://schemas.microsoft.com/office/2006/coverPageProps' " w:xpath="/ns0:CoverPageProperties[1]/ns0:Abstract[1]" w:storeItemID="{55AF091B-3C7A-41E3-B477-F2FDAA23CFDA}"/>
        <w:text/>
      </w:sdtPr>
      <w:sdtEndPr/>
      <w:sdtContent>
        <w:r>
          <w:rPr>
            <w:rFonts w:eastAsiaTheme="minorHAnsi"/>
          </w:rPr>
          <w:t>UTM00145</w:t>
        </w:r>
      </w:sdtContent>
    </w:sdt>
    <w:r>
      <w:rPr>
        <w:rFonts w:eastAsiaTheme="minorHAnsi"/>
      </w:rPr>
      <w:t xml:space="preserve"> - </w:t>
    </w:r>
    <w:sdt>
      <w:sdtPr>
        <w:rPr>
          <w:rFonts w:eastAsiaTheme="minorHAnsi"/>
        </w:rPr>
        <w:alias w:val="Project Title"/>
        <w:tag w:val=""/>
        <w:id w:val="-42517621"/>
        <w:placeholder>
          <w:docPart w:val="FFB194450A254C42A364C24282AEBE9F"/>
        </w:placeholder>
        <w:dataBinding w:prefixMappings="xmlns:ns0='http://purl.org/dc/elements/1.1/' xmlns:ns1='http://schemas.openxmlformats.org/package/2006/metadata/core-properties' " w:xpath="/ns1:coreProperties[1]/ns0:subject[1]" w:storeItemID="{6C3C8BC8-F283-45AE-878A-BAB7291924A1}"/>
        <w:text/>
      </w:sdtPr>
      <w:sdtEndPr/>
      <w:sdtContent>
        <w:r>
          <w:rPr>
            <w:rFonts w:eastAsiaTheme="minorHAnsi"/>
          </w:rPr>
          <w:t>General Contractor Services for DV ERS/GGR/HCC Ph 3 Renovation</w:t>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216B" w14:textId="77777777" w:rsidR="0016008A" w:rsidRDefault="0016008A" w:rsidP="00232A94">
    <w:pPr>
      <w:pStyle w:val="Footer"/>
      <w:jc w:val="right"/>
    </w:pPr>
    <w:r>
      <w:t>Schedule C to the U of T Request for Tenders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5CE3" w14:textId="77777777" w:rsidR="0016008A" w:rsidRDefault="0016008A">
      <w:pPr>
        <w:spacing w:after="0"/>
      </w:pPr>
      <w:r>
        <w:separator/>
      </w:r>
    </w:p>
  </w:footnote>
  <w:footnote w:type="continuationSeparator" w:id="0">
    <w:p w14:paraId="33832121" w14:textId="77777777" w:rsidR="0016008A" w:rsidRDefault="001600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5C07" w14:textId="5F3C5C50" w:rsidR="0016008A" w:rsidRDefault="0016008A" w:rsidP="00232A94">
    <w:pPr>
      <w:pStyle w:val="Header"/>
      <w:jc w:val="right"/>
      <w:rPr>
        <w:rFonts w:eastAsiaTheme="minorHAnsi" w:cs="Arial"/>
        <w:i/>
        <w:lang w:val="en-CA" w:eastAsia="en-CA"/>
      </w:rPr>
    </w:pPr>
    <w:r>
      <w:rPr>
        <w:rFonts w:eastAsiaTheme="minorHAnsi" w:cs="Arial"/>
        <w:lang w:val="en-CA" w:eastAsia="en-CA"/>
      </w:rPr>
      <w:tab/>
    </w:r>
    <w:sdt>
      <w:sdtPr>
        <w:rPr>
          <w:noProof/>
        </w:rPr>
        <w:id w:val="1660187344"/>
        <w:docPartObj>
          <w:docPartGallery w:val="Page Numbers (Top of Page)"/>
          <w:docPartUnique/>
        </w:docPartObj>
      </w:sdtPr>
      <w:sdtEndPr/>
      <w:sdtContent>
        <w:r>
          <w:t xml:space="preserve">- </w:t>
        </w:r>
        <w:r>
          <w:fldChar w:fldCharType="begin"/>
        </w:r>
        <w:r>
          <w:instrText xml:space="preserve"> PAGE   \* MERGEFORMAT </w:instrText>
        </w:r>
        <w:r>
          <w:fldChar w:fldCharType="separate"/>
        </w:r>
        <w:r>
          <w:rPr>
            <w:noProof/>
          </w:rPr>
          <w:t>27</w:t>
        </w:r>
        <w:r>
          <w:rPr>
            <w:noProof/>
          </w:rPr>
          <w:fldChar w:fldCharType="end"/>
        </w:r>
        <w:r>
          <w:rPr>
            <w:noProof/>
          </w:rPr>
          <w:t xml:space="preserve"> -</w:t>
        </w:r>
      </w:sdtContent>
    </w:sdt>
    <w:r>
      <w:rPr>
        <w:rFonts w:eastAsiaTheme="minorHAnsi" w:cs="Arial"/>
        <w:lang w:val="en-CA" w:eastAsia="en-C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0FEC" w14:textId="7CFAED8B" w:rsidR="0016008A" w:rsidRDefault="0016008A" w:rsidP="003823B3">
    <w:pPr>
      <w:pStyle w:val="Header"/>
      <w:jc w:val="center"/>
      <w:rPr>
        <w:rFonts w:eastAsiaTheme="minorHAnsi" w:cs="Arial"/>
        <w:i/>
        <w:lang w:val="en-CA" w:eastAsia="en-CA"/>
      </w:rPr>
    </w:pPr>
    <w:r>
      <w:rPr>
        <w:szCs w:val="18"/>
        <w:lang w:val="en-CA" w:eastAsia="en-CA"/>
      </w:rPr>
      <w:t xml:space="preserve">- </w:t>
    </w:r>
    <w:r>
      <w:rPr>
        <w:szCs w:val="18"/>
      </w:rPr>
      <w:fldChar w:fldCharType="begin"/>
    </w:r>
    <w:r>
      <w:rPr>
        <w:szCs w:val="18"/>
        <w:lang w:val="en-CA" w:eastAsia="en-CA"/>
      </w:rPr>
      <w:instrText xml:space="preserve"> PAGE </w:instrText>
    </w:r>
    <w:r>
      <w:rPr>
        <w:szCs w:val="18"/>
      </w:rPr>
      <w:fldChar w:fldCharType="separate"/>
    </w:r>
    <w:r>
      <w:rPr>
        <w:noProof/>
        <w:szCs w:val="18"/>
        <w:lang w:val="en-CA" w:eastAsia="en-CA"/>
      </w:rPr>
      <w:t>106</w:t>
    </w:r>
    <w:r>
      <w:rPr>
        <w:szCs w:val="18"/>
      </w:rPr>
      <w:fldChar w:fldCharType="end"/>
    </w:r>
    <w:r>
      <w:rPr>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1E67" w14:textId="34C261A8" w:rsidR="0016008A" w:rsidRDefault="0016008A" w:rsidP="00232A94">
    <w:pPr>
      <w:pStyle w:val="Header"/>
      <w:jc w:val="right"/>
      <w:rPr>
        <w:rFonts w:cs="Arial"/>
        <w:i/>
        <w:lang w:val="en-CA" w:eastAsia="en-CA"/>
      </w:rPr>
    </w:pPr>
    <w:r>
      <w:rPr>
        <w:lang w:val="en-CA" w:eastAsia="en-CA"/>
      </w:rPr>
      <w:tab/>
    </w:r>
    <w:r>
      <w:rPr>
        <w:szCs w:val="18"/>
        <w:lang w:val="en-CA" w:eastAsia="en-CA"/>
      </w:rPr>
      <w:t xml:space="preserve">- </w:t>
    </w:r>
    <w:r>
      <w:rPr>
        <w:szCs w:val="18"/>
      </w:rPr>
      <w:fldChar w:fldCharType="begin"/>
    </w:r>
    <w:r>
      <w:rPr>
        <w:szCs w:val="18"/>
        <w:lang w:val="en-CA" w:eastAsia="en-CA"/>
      </w:rPr>
      <w:instrText xml:space="preserve"> PAGE </w:instrText>
    </w:r>
    <w:r>
      <w:rPr>
        <w:szCs w:val="18"/>
      </w:rPr>
      <w:fldChar w:fldCharType="separate"/>
    </w:r>
    <w:r>
      <w:rPr>
        <w:noProof/>
        <w:szCs w:val="18"/>
        <w:lang w:val="en-CA" w:eastAsia="en-CA"/>
      </w:rPr>
      <w:t>33</w:t>
    </w:r>
    <w:r>
      <w:rPr>
        <w:szCs w:val="18"/>
      </w:rPr>
      <w:fldChar w:fldCharType="end"/>
    </w:r>
    <w:r>
      <w:rPr>
        <w:szCs w:val="18"/>
      </w:rPr>
      <w:t xml:space="preserve"> -</w:t>
    </w:r>
    <w:r>
      <w:rPr>
        <w:lang w:val="en-CA" w:eastAsia="en-CA"/>
      </w:rPr>
      <w:tab/>
    </w:r>
  </w:p>
  <w:p w14:paraId="2E0F4F2E" w14:textId="77777777" w:rsidR="0016008A" w:rsidRDefault="0016008A" w:rsidP="00232A94">
    <w:pPr>
      <w:pStyle w:val="Header"/>
      <w:jc w:val="right"/>
      <w:rPr>
        <w:rFonts w:cs="Arial"/>
        <w:i/>
        <w:lang w:val="en-CA" w:eastAsia="en-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4A65" w14:textId="2E1B8A04" w:rsidR="0016008A" w:rsidRDefault="0016008A" w:rsidP="00232A94">
    <w:pPr>
      <w:pStyle w:val="Header"/>
      <w:spacing w:after="240"/>
      <w:jc w:val="right"/>
      <w:rPr>
        <w:sz w:val="16"/>
        <w:szCs w:val="16"/>
      </w:rPr>
    </w:pPr>
    <w:r>
      <w:rPr>
        <w:i/>
        <w:szCs w:val="18"/>
        <w:lang w:val="en-CA"/>
      </w:rPr>
      <w:tab/>
    </w:r>
    <w:r>
      <w:rPr>
        <w:szCs w:val="18"/>
        <w:lang w:val="en-CA" w:eastAsia="en-CA"/>
      </w:rPr>
      <w:t xml:space="preserve">- </w:t>
    </w:r>
    <w:r>
      <w:rPr>
        <w:szCs w:val="18"/>
      </w:rPr>
      <w:fldChar w:fldCharType="begin"/>
    </w:r>
    <w:r>
      <w:rPr>
        <w:szCs w:val="18"/>
        <w:lang w:val="en-CA" w:eastAsia="en-CA"/>
      </w:rPr>
      <w:instrText xml:space="preserve"> PAGE </w:instrText>
    </w:r>
    <w:r>
      <w:rPr>
        <w:szCs w:val="18"/>
      </w:rPr>
      <w:fldChar w:fldCharType="separate"/>
    </w:r>
    <w:r>
      <w:rPr>
        <w:noProof/>
        <w:szCs w:val="18"/>
        <w:lang w:val="en-CA" w:eastAsia="en-CA"/>
      </w:rPr>
      <w:t>39</w:t>
    </w:r>
    <w:r>
      <w:rPr>
        <w:szCs w:val="18"/>
      </w:rPr>
      <w:fldChar w:fldCharType="end"/>
    </w:r>
    <w:r>
      <w:rPr>
        <w:szCs w:val="18"/>
      </w:rPr>
      <w:t xml:space="preserve"> -</w:t>
    </w:r>
    <w:r>
      <w:rPr>
        <w:rFonts w:cs="Arial"/>
        <w:sz w:val="16"/>
        <w:szCs w:val="16"/>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3FBA" w14:textId="1B4008FB" w:rsidR="0016008A" w:rsidRDefault="0016008A" w:rsidP="00232A94">
    <w:pPr>
      <w:pStyle w:val="Header"/>
      <w:jc w:val="right"/>
      <w:rPr>
        <w:rFonts w:cs="Arial"/>
        <w:i/>
        <w:lang w:val="en-CA" w:eastAsia="en-CA"/>
      </w:rPr>
    </w:pPr>
    <w:r>
      <w:rPr>
        <w:lang w:val="en-CA" w:eastAsia="en-CA"/>
      </w:rPr>
      <w:tab/>
    </w:r>
    <w:r>
      <w:rPr>
        <w:szCs w:val="18"/>
        <w:lang w:val="en-CA" w:eastAsia="en-CA"/>
      </w:rPr>
      <w:t xml:space="preserve">- </w:t>
    </w:r>
    <w:r>
      <w:rPr>
        <w:szCs w:val="18"/>
      </w:rPr>
      <w:fldChar w:fldCharType="begin"/>
    </w:r>
    <w:r>
      <w:rPr>
        <w:szCs w:val="18"/>
        <w:lang w:val="en-CA" w:eastAsia="en-CA"/>
      </w:rPr>
      <w:instrText xml:space="preserve"> PAGE </w:instrText>
    </w:r>
    <w:r>
      <w:rPr>
        <w:szCs w:val="18"/>
      </w:rPr>
      <w:fldChar w:fldCharType="separate"/>
    </w:r>
    <w:r>
      <w:rPr>
        <w:noProof/>
        <w:szCs w:val="18"/>
        <w:lang w:val="en-CA" w:eastAsia="en-CA"/>
      </w:rPr>
      <w:t>41</w:t>
    </w:r>
    <w:r>
      <w:rPr>
        <w:szCs w:val="18"/>
      </w:rPr>
      <w:fldChar w:fldCharType="end"/>
    </w:r>
    <w:r>
      <w:rPr>
        <w:szCs w:val="18"/>
      </w:rPr>
      <w:t xml:space="preserve"> -</w:t>
    </w:r>
    <w:r>
      <w:rPr>
        <w:lang w:val="en-CA" w:eastAsia="en-CA"/>
      </w:rPr>
      <w:tab/>
    </w:r>
  </w:p>
  <w:p w14:paraId="1F0CC03A" w14:textId="77777777" w:rsidR="0016008A" w:rsidRDefault="0016008A" w:rsidP="00232A94">
    <w:pPr>
      <w:pStyle w:val="Header"/>
      <w:spacing w:after="240"/>
      <w:jc w:val="right"/>
      <w:rPr>
        <w:sz w:val="16"/>
        <w:szCs w:val="16"/>
      </w:rPr>
    </w:pPr>
    <w:r>
      <w:rPr>
        <w:i/>
        <w:szCs w:val="18"/>
        <w:lang w:val="en-CA"/>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7AD1" w14:textId="7EBFF1EE" w:rsidR="0016008A" w:rsidRDefault="0016008A" w:rsidP="00232A94">
    <w:pPr>
      <w:pStyle w:val="Header"/>
      <w:jc w:val="right"/>
      <w:rPr>
        <w:rFonts w:cs="Arial"/>
        <w:i/>
        <w:lang w:val="en-CA" w:eastAsia="en-CA"/>
      </w:rPr>
    </w:pPr>
    <w:r>
      <w:rPr>
        <w:lang w:val="en-CA" w:eastAsia="en-CA"/>
      </w:rPr>
      <w:tab/>
    </w:r>
    <w:r>
      <w:rPr>
        <w:szCs w:val="18"/>
        <w:lang w:val="en-CA" w:eastAsia="en-CA"/>
      </w:rPr>
      <w:t xml:space="preserve">- </w:t>
    </w:r>
    <w:r>
      <w:rPr>
        <w:szCs w:val="18"/>
      </w:rPr>
      <w:fldChar w:fldCharType="begin"/>
    </w:r>
    <w:r>
      <w:rPr>
        <w:szCs w:val="18"/>
        <w:lang w:val="en-CA" w:eastAsia="en-CA"/>
      </w:rPr>
      <w:instrText xml:space="preserve"> PAGE </w:instrText>
    </w:r>
    <w:r>
      <w:rPr>
        <w:szCs w:val="18"/>
      </w:rPr>
      <w:fldChar w:fldCharType="separate"/>
    </w:r>
    <w:r>
      <w:rPr>
        <w:noProof/>
        <w:szCs w:val="18"/>
        <w:lang w:val="en-CA" w:eastAsia="en-CA"/>
      </w:rPr>
      <w:t>50</w:t>
    </w:r>
    <w:r>
      <w:rPr>
        <w:szCs w:val="18"/>
      </w:rPr>
      <w:fldChar w:fldCharType="end"/>
    </w:r>
    <w:r>
      <w:rPr>
        <w:szCs w:val="18"/>
      </w:rPr>
      <w:t xml:space="preserve"> -</w:t>
    </w:r>
    <w:r>
      <w:rPr>
        <w:lang w:val="en-CA" w:eastAsia="en-CA"/>
      </w:rPr>
      <w:tab/>
    </w:r>
  </w:p>
  <w:p w14:paraId="492F9CEF" w14:textId="77777777" w:rsidR="0016008A" w:rsidRDefault="0016008A" w:rsidP="00232A94">
    <w:pPr>
      <w:pStyle w:val="Header"/>
      <w:tabs>
        <w:tab w:val="clear" w:pos="4680"/>
        <w:tab w:val="center" w:pos="4320"/>
      </w:tabs>
      <w:jc w:val="right"/>
      <w:rPr>
        <w:rFonts w:cs="Arial"/>
        <w:i/>
        <w:lang w:val="en-CA" w:eastAsia="en-CA"/>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1F03" w14:textId="786C2F29" w:rsidR="0016008A" w:rsidRDefault="0016008A" w:rsidP="003823B3">
    <w:pPr>
      <w:pStyle w:val="Header"/>
      <w:jc w:val="center"/>
      <w:rPr>
        <w:rFonts w:cs="Arial"/>
        <w:i/>
        <w:lang w:val="en-CA" w:eastAsia="en-CA"/>
      </w:rPr>
    </w:pPr>
    <w:r>
      <w:rPr>
        <w:szCs w:val="18"/>
        <w:lang w:val="en-CA" w:eastAsia="en-CA"/>
      </w:rPr>
      <w:t xml:space="preserve">- </w:t>
    </w:r>
    <w:r>
      <w:rPr>
        <w:szCs w:val="18"/>
      </w:rPr>
      <w:fldChar w:fldCharType="begin"/>
    </w:r>
    <w:r>
      <w:rPr>
        <w:szCs w:val="18"/>
        <w:lang w:val="en-CA" w:eastAsia="en-CA"/>
      </w:rPr>
      <w:instrText xml:space="preserve"> PAGE </w:instrText>
    </w:r>
    <w:r>
      <w:rPr>
        <w:szCs w:val="18"/>
      </w:rPr>
      <w:fldChar w:fldCharType="separate"/>
    </w:r>
    <w:r>
      <w:rPr>
        <w:noProof/>
        <w:szCs w:val="18"/>
        <w:lang w:val="en-CA" w:eastAsia="en-CA"/>
      </w:rPr>
      <w:t>108</w:t>
    </w:r>
    <w:r>
      <w:rPr>
        <w:szCs w:val="18"/>
      </w:rPr>
      <w:fldChar w:fldCharType="end"/>
    </w:r>
    <w:r>
      <w:rPr>
        <w:szCs w:val="18"/>
      </w:rPr>
      <w:t xml:space="preserve"> -</w:t>
    </w:r>
  </w:p>
  <w:p w14:paraId="3EEA86DD" w14:textId="77777777" w:rsidR="0016008A" w:rsidRDefault="0016008A" w:rsidP="00232A94">
    <w:pPr>
      <w:pStyle w:val="Header"/>
      <w:tabs>
        <w:tab w:val="clear" w:pos="4680"/>
        <w:tab w:val="center" w:pos="2160"/>
      </w:tabs>
      <w:jc w:val="right"/>
      <w:rPr>
        <w:rFonts w:cs="Arial"/>
        <w:i/>
        <w:lang w:val="en-CA" w:eastAsia="en-CA"/>
      </w:rPr>
    </w:pPr>
  </w:p>
  <w:p w14:paraId="46449EC8" w14:textId="77777777" w:rsidR="0016008A" w:rsidRDefault="001600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8322494"/>
    <w:name w:val="Corporate_Article1_1"/>
    <w:lvl w:ilvl="0">
      <w:start w:val="1"/>
      <w:numFmt w:val="decimal"/>
      <w:suff w:val="space"/>
      <w:lvlText w:val="%1."/>
      <w:lvlJc w:val="left"/>
      <w:pPr>
        <w:widowControl w:val="0"/>
        <w:autoSpaceDE w:val="0"/>
        <w:autoSpaceDN w:val="0"/>
        <w:adjustRightInd w:val="0"/>
        <w:spacing w:after="240"/>
      </w:pPr>
      <w:rPr>
        <w:rFonts w:ascii="Calibri" w:hAnsi="Calibri" w:cs="Calibri"/>
        <w:b/>
        <w:bCs/>
        <w:i w:val="0"/>
        <w:iCs w:val="0"/>
        <w:caps/>
        <w:smallCaps w:val="0"/>
        <w:strike w:val="0"/>
        <w:dstrike w:val="0"/>
        <w:vanish w:val="0"/>
        <w:color w:val="1F497D"/>
        <w:sz w:val="26"/>
        <w:szCs w:val="26"/>
        <w:u w:val="none"/>
        <w:effect w:val="none"/>
      </w:rPr>
    </w:lvl>
    <w:lvl w:ilvl="1">
      <w:start w:val="1"/>
      <w:numFmt w:val="decimal"/>
      <w:suff w:val="space"/>
      <w:lvlText w:val="%1.%2"/>
      <w:lvlJc w:val="left"/>
      <w:pPr>
        <w:widowControl w:val="0"/>
        <w:tabs>
          <w:tab w:val="num" w:pos="720"/>
        </w:tabs>
        <w:autoSpaceDE w:val="0"/>
        <w:autoSpaceDN w:val="0"/>
        <w:adjustRightInd w:val="0"/>
        <w:spacing w:after="240"/>
        <w:ind w:left="720" w:hanging="720"/>
      </w:pPr>
      <w:rPr>
        <w:rFonts w:ascii="Calibri" w:hAnsi="Calibri" w:cs="Calibri"/>
        <w:b/>
        <w:bCs/>
        <w:i w:val="0"/>
        <w:iCs w:val="0"/>
        <w:caps w:val="0"/>
        <w:strike w:val="0"/>
        <w:dstrike w:val="0"/>
        <w:vanish w:val="0"/>
        <w:color w:val="4F81BD"/>
        <w:sz w:val="26"/>
        <w:szCs w:val="26"/>
        <w:u w:val="none"/>
        <w:effect w:val="none"/>
      </w:rPr>
    </w:lvl>
    <w:lvl w:ilvl="2">
      <w:start w:val="1"/>
      <w:numFmt w:val="decimal"/>
      <w:lvlText w:val="(%3)"/>
      <w:lvlJc w:val="left"/>
      <w:pPr>
        <w:widowControl w:val="0"/>
        <w:tabs>
          <w:tab w:val="num" w:pos="720"/>
        </w:tabs>
        <w:autoSpaceDE w:val="0"/>
        <w:autoSpaceDN w:val="0"/>
        <w:adjustRightInd w:val="0"/>
        <w:spacing w:after="240"/>
        <w:ind w:left="720" w:hanging="720"/>
      </w:pPr>
      <w:rPr>
        <w:rFonts w:ascii="Calibri" w:hAnsi="Calibri" w:cs="Calibri"/>
        <w:b w:val="0"/>
        <w:bCs w:val="0"/>
        <w:i w:val="0"/>
        <w:iCs w:val="0"/>
        <w:caps w:val="0"/>
        <w:strike w:val="0"/>
        <w:dstrike w:val="0"/>
        <w:vanish w:val="0"/>
        <w:color w:val="000000"/>
        <w:sz w:val="22"/>
        <w:szCs w:val="22"/>
        <w:u w:val="none"/>
        <w:effect w:val="none"/>
      </w:rPr>
    </w:lvl>
    <w:lvl w:ilvl="3">
      <w:start w:val="1"/>
      <w:numFmt w:val="lowerLetter"/>
      <w:lvlText w:val="(%4)"/>
      <w:lvlJc w:val="left"/>
      <w:pPr>
        <w:widowControl w:val="0"/>
        <w:tabs>
          <w:tab w:val="num" w:pos="720"/>
        </w:tabs>
        <w:autoSpaceDE w:val="0"/>
        <w:autoSpaceDN w:val="0"/>
        <w:adjustRightInd w:val="0"/>
        <w:spacing w:after="240"/>
        <w:ind w:left="1440" w:hanging="720"/>
      </w:pPr>
      <w:rPr>
        <w:rFonts w:ascii="Calibri" w:hAnsi="Calibri" w:cs="Calibri"/>
        <w:b w:val="0"/>
        <w:bCs w:val="0"/>
        <w:i w:val="0"/>
        <w:iCs w:val="0"/>
        <w:caps w:val="0"/>
        <w:strike w:val="0"/>
        <w:dstrike w:val="0"/>
        <w:vanish w:val="0"/>
        <w:color w:val="000000"/>
        <w:sz w:val="22"/>
        <w:szCs w:val="22"/>
        <w:u w:val="none"/>
        <w:effect w:val="none"/>
      </w:rPr>
    </w:lvl>
    <w:lvl w:ilvl="4">
      <w:start w:val="1"/>
      <w:numFmt w:val="lowerRoman"/>
      <w:lvlText w:val="(%5)"/>
      <w:lvlJc w:val="left"/>
      <w:pPr>
        <w:widowControl w:val="0"/>
        <w:tabs>
          <w:tab w:val="num" w:pos="720"/>
        </w:tabs>
        <w:autoSpaceDE w:val="0"/>
        <w:autoSpaceDN w:val="0"/>
        <w:adjustRightInd w:val="0"/>
        <w:spacing w:after="240"/>
        <w:ind w:left="2160" w:hanging="720"/>
      </w:pPr>
      <w:rPr>
        <w:rFonts w:ascii="Calibri" w:hAnsi="Calibri" w:cs="Calibri"/>
        <w:b w:val="0"/>
        <w:bCs w:val="0"/>
        <w:i w:val="0"/>
        <w:iCs w:val="0"/>
        <w:caps w:val="0"/>
        <w:strike w:val="0"/>
        <w:dstrike w:val="0"/>
        <w:vanish w:val="0"/>
        <w:color w:val="000000"/>
        <w:sz w:val="22"/>
        <w:szCs w:val="22"/>
        <w:u w:val="none"/>
        <w:effect w:val="none"/>
      </w:rPr>
    </w:lvl>
    <w:lvl w:ilvl="5">
      <w:start w:val="1"/>
      <w:numFmt w:val="upperLetter"/>
      <w:lvlText w:val="(%6)"/>
      <w:lvlJc w:val="left"/>
      <w:pPr>
        <w:widowControl w:val="0"/>
        <w:tabs>
          <w:tab w:val="num" w:pos="720"/>
        </w:tabs>
        <w:autoSpaceDE w:val="0"/>
        <w:autoSpaceDN w:val="0"/>
        <w:adjustRightInd w:val="0"/>
        <w:spacing w:after="240"/>
        <w:ind w:left="2880" w:hanging="720"/>
      </w:pPr>
      <w:rPr>
        <w:rFonts w:ascii="Calibri" w:hAnsi="Calibri" w:cs="Calibri"/>
        <w:b w:val="0"/>
        <w:bCs w:val="0"/>
        <w:i w:val="0"/>
        <w:iCs w:val="0"/>
        <w:caps w:val="0"/>
        <w:strike w:val="0"/>
        <w:dstrike w:val="0"/>
        <w:vanish w:val="0"/>
        <w:color w:val="000000"/>
        <w:sz w:val="22"/>
        <w:szCs w:val="22"/>
        <w:u w:val="none"/>
        <w:effect w:val="none"/>
      </w:rPr>
    </w:lvl>
    <w:lvl w:ilvl="6">
      <w:start w:val="1"/>
      <w:numFmt w:val="upperRoman"/>
      <w:lvlText w:val="(%7)"/>
      <w:lvlJc w:val="left"/>
      <w:pPr>
        <w:widowControl w:val="0"/>
        <w:tabs>
          <w:tab w:val="num" w:pos="720"/>
        </w:tabs>
        <w:autoSpaceDE w:val="0"/>
        <w:autoSpaceDN w:val="0"/>
        <w:adjustRightInd w:val="0"/>
        <w:spacing w:after="240"/>
        <w:ind w:left="3600" w:hanging="720"/>
      </w:pPr>
      <w:rPr>
        <w:rFonts w:ascii="Calibri" w:hAnsi="Calibri" w:cs="Calibri"/>
        <w:b w:val="0"/>
        <w:bCs w:val="0"/>
        <w:i w:val="0"/>
        <w:iCs w:val="0"/>
        <w:caps w:val="0"/>
        <w:strike w:val="0"/>
        <w:dstrike w:val="0"/>
        <w:vanish w:val="0"/>
        <w:color w:val="000000"/>
        <w:sz w:val="22"/>
        <w:szCs w:val="22"/>
        <w:u w:val="none"/>
        <w:effect w:val="none"/>
      </w:rPr>
    </w:lvl>
    <w:lvl w:ilvl="7">
      <w:start w:val="1"/>
      <w:numFmt w:val="lowerLetter"/>
      <w:lvlText w:val="%8."/>
      <w:lvlJc w:val="left"/>
      <w:pPr>
        <w:widowControl w:val="0"/>
        <w:autoSpaceDE w:val="0"/>
        <w:autoSpaceDN w:val="0"/>
        <w:adjustRightInd w:val="0"/>
        <w:spacing w:after="240"/>
        <w:ind w:left="2880" w:hanging="360"/>
      </w:pPr>
      <w:rPr>
        <w:rFonts w:ascii="Arial" w:hAnsi="Arial" w:cs="Arial"/>
        <w:sz w:val="22"/>
        <w:szCs w:val="22"/>
      </w:rPr>
    </w:lvl>
    <w:lvl w:ilvl="8">
      <w:start w:val="1"/>
      <w:numFmt w:val="lowerRoman"/>
      <w:lvlText w:val="%9."/>
      <w:lvlJc w:val="left"/>
      <w:pPr>
        <w:widowControl w:val="0"/>
        <w:autoSpaceDE w:val="0"/>
        <w:autoSpaceDN w:val="0"/>
        <w:adjustRightInd w:val="0"/>
        <w:spacing w:after="240"/>
        <w:ind w:left="3240" w:hanging="360"/>
      </w:pPr>
      <w:rPr>
        <w:rFonts w:ascii="Arial" w:hAnsi="Arial" w:cs="Arial"/>
        <w:sz w:val="22"/>
        <w:szCs w:val="22"/>
      </w:rPr>
    </w:lvl>
  </w:abstractNum>
  <w:abstractNum w:abstractNumId="1" w15:restartNumberingAfterBreak="0">
    <w:nsid w:val="00000004"/>
    <w:multiLevelType w:val="multilevel"/>
    <w:tmpl w:val="2B16643C"/>
    <w:name w:val="HeadingStyles||Heading|3|3|0|1|0|41||1|0|33||1|0|36||1|0|32||1|0|32||1|0|32||1|0|32||1|0|34||1|0|35||"/>
    <w:lvl w:ilvl="0">
      <w:start w:val="1"/>
      <w:numFmt w:val="decimal"/>
      <w:lvlText w:val="section %1 -"/>
      <w:lvlJc w:val="left"/>
      <w:pPr>
        <w:widowControl w:val="0"/>
        <w:tabs>
          <w:tab w:val="num" w:pos="0"/>
        </w:tabs>
        <w:autoSpaceDE w:val="0"/>
        <w:autoSpaceDN w:val="0"/>
        <w:adjustRightInd w:val="0"/>
        <w:spacing w:after="240"/>
      </w:pPr>
      <w:rPr>
        <w:rFonts w:ascii="Arial Bold" w:hAnsi="Arial Bold" w:cs="Arial Bold"/>
        <w:b/>
        <w:bCs/>
        <w:i w:val="0"/>
        <w:iCs w:val="0"/>
        <w:caps/>
        <w:smallCaps w:val="0"/>
        <w:sz w:val="22"/>
        <w:szCs w:val="22"/>
        <w:u w:val="none"/>
      </w:rPr>
    </w:lvl>
    <w:lvl w:ilvl="1">
      <w:start w:val="1"/>
      <w:numFmt w:val="decimal"/>
      <w:lvlText w:val="%1.%2"/>
      <w:lvlJc w:val="left"/>
      <w:pPr>
        <w:widowControl w:val="0"/>
        <w:tabs>
          <w:tab w:val="num" w:pos="1440"/>
        </w:tabs>
        <w:autoSpaceDE w:val="0"/>
        <w:autoSpaceDN w:val="0"/>
        <w:adjustRightInd w:val="0"/>
        <w:spacing w:after="240"/>
      </w:pPr>
      <w:rPr>
        <w:rFonts w:ascii="Arial Bold" w:hAnsi="Arial Bold" w:cs="Arial Bold"/>
        <w:b/>
        <w:bCs/>
        <w:i w:val="0"/>
        <w:iCs w:val="0"/>
        <w:caps w:val="0"/>
        <w:sz w:val="22"/>
        <w:szCs w:val="22"/>
        <w:u w:val="none"/>
      </w:rPr>
    </w:lvl>
    <w:lvl w:ilvl="2">
      <w:start w:val="1"/>
      <w:numFmt w:val="decimal"/>
      <w:lvlText w:val="(%3)"/>
      <w:lvlJc w:val="left"/>
      <w:pPr>
        <w:widowControl w:val="0"/>
        <w:tabs>
          <w:tab w:val="num" w:pos="1440"/>
        </w:tabs>
        <w:autoSpaceDE w:val="0"/>
        <w:autoSpaceDN w:val="0"/>
        <w:adjustRightInd w:val="0"/>
        <w:spacing w:after="240"/>
        <w:ind w:firstLine="720"/>
      </w:pPr>
      <w:rPr>
        <w:rFonts w:ascii="Arial" w:hAnsi="Arial" w:cs="Arial"/>
        <w:b w:val="0"/>
        <w:bCs w:val="0"/>
        <w:i w:val="0"/>
        <w:iCs w:val="0"/>
        <w:caps w:val="0"/>
        <w:sz w:val="22"/>
        <w:szCs w:val="22"/>
        <w:u w:val="none"/>
      </w:rPr>
    </w:lvl>
    <w:lvl w:ilvl="3">
      <w:start w:val="1"/>
      <w:numFmt w:val="lowerLetter"/>
      <w:lvlText w:val="(%4)"/>
      <w:lvlJc w:val="left"/>
      <w:pPr>
        <w:widowControl w:val="0"/>
        <w:tabs>
          <w:tab w:val="num" w:pos="2160"/>
        </w:tabs>
        <w:autoSpaceDE w:val="0"/>
        <w:autoSpaceDN w:val="0"/>
        <w:adjustRightInd w:val="0"/>
        <w:spacing w:after="240"/>
        <w:ind w:left="2160" w:hanging="720"/>
      </w:pPr>
      <w:rPr>
        <w:rFonts w:ascii="Arial" w:hAnsi="Arial" w:cs="Arial"/>
        <w:b w:val="0"/>
        <w:bCs w:val="0"/>
        <w:i w:val="0"/>
        <w:iCs w:val="0"/>
        <w:caps w:val="0"/>
        <w:sz w:val="22"/>
        <w:szCs w:val="22"/>
        <w:u w:val="none"/>
      </w:rPr>
    </w:lvl>
    <w:lvl w:ilvl="4">
      <w:start w:val="1"/>
      <w:numFmt w:val="lowerRoman"/>
      <w:lvlText w:val="(%5)"/>
      <w:lvlJc w:val="left"/>
      <w:pPr>
        <w:widowControl w:val="0"/>
        <w:tabs>
          <w:tab w:val="num" w:pos="2880"/>
        </w:tabs>
        <w:autoSpaceDE w:val="0"/>
        <w:autoSpaceDN w:val="0"/>
        <w:adjustRightInd w:val="0"/>
        <w:spacing w:after="240"/>
        <w:ind w:left="2880" w:hanging="720"/>
      </w:pPr>
      <w:rPr>
        <w:rFonts w:ascii="Arial" w:hAnsi="Arial" w:cs="Arial"/>
        <w:b w:val="0"/>
        <w:bCs w:val="0"/>
        <w:i w:val="0"/>
        <w:iCs w:val="0"/>
        <w:caps w:val="0"/>
        <w:sz w:val="22"/>
        <w:szCs w:val="22"/>
        <w:u w:val="none"/>
      </w:rPr>
    </w:lvl>
    <w:lvl w:ilvl="5">
      <w:start w:val="1"/>
      <w:numFmt w:val="upperLetter"/>
      <w:lvlText w:val="(%6)"/>
      <w:lvlJc w:val="right"/>
      <w:pPr>
        <w:widowControl w:val="0"/>
        <w:tabs>
          <w:tab w:val="num" w:pos="3600"/>
        </w:tabs>
        <w:autoSpaceDE w:val="0"/>
        <w:autoSpaceDN w:val="0"/>
        <w:adjustRightInd w:val="0"/>
        <w:spacing w:after="240"/>
        <w:ind w:left="3600" w:hanging="720"/>
      </w:pPr>
      <w:rPr>
        <w:rFonts w:ascii="Arial" w:hAnsi="Arial" w:cs="Arial"/>
        <w:b w:val="0"/>
        <w:bCs w:val="0"/>
        <w:i w:val="0"/>
        <w:iCs w:val="0"/>
        <w:caps w:val="0"/>
        <w:sz w:val="22"/>
        <w:szCs w:val="22"/>
        <w:u w:val="none"/>
      </w:rPr>
    </w:lvl>
    <w:lvl w:ilvl="6">
      <w:start w:val="1"/>
      <w:numFmt w:val="upperLetter"/>
      <w:lvlText w:val="(%7)"/>
      <w:lvlJc w:val="left"/>
      <w:pPr>
        <w:widowControl w:val="0"/>
        <w:tabs>
          <w:tab w:val="num" w:pos="3744"/>
        </w:tabs>
        <w:autoSpaceDE w:val="0"/>
        <w:autoSpaceDN w:val="0"/>
        <w:adjustRightInd w:val="0"/>
        <w:spacing w:after="240"/>
        <w:ind w:left="3744" w:hanging="720"/>
      </w:pPr>
      <w:rPr>
        <w:rFonts w:ascii="Arial" w:hAnsi="Arial" w:cs="Arial"/>
        <w:b w:val="0"/>
        <w:bCs w:val="0"/>
        <w:i w:val="0"/>
        <w:iCs w:val="0"/>
        <w:caps w:val="0"/>
        <w:sz w:val="22"/>
        <w:szCs w:val="22"/>
        <w:u w:val="none"/>
      </w:rPr>
    </w:lvl>
    <w:lvl w:ilvl="7">
      <w:start w:val="1"/>
      <w:numFmt w:val="lowerLetter"/>
      <w:lvlText w:val="%8."/>
      <w:lvlJc w:val="left"/>
      <w:pPr>
        <w:widowControl w:val="0"/>
        <w:tabs>
          <w:tab w:val="num" w:pos="2880"/>
        </w:tabs>
        <w:autoSpaceDE w:val="0"/>
        <w:autoSpaceDN w:val="0"/>
        <w:adjustRightInd w:val="0"/>
        <w:spacing w:after="240"/>
        <w:ind w:left="2880" w:hanging="360"/>
      </w:pPr>
      <w:rPr>
        <w:rFonts w:ascii="Arial" w:hAnsi="Arial" w:cs="Arial"/>
        <w:sz w:val="22"/>
        <w:szCs w:val="22"/>
      </w:rPr>
    </w:lvl>
    <w:lvl w:ilvl="8">
      <w:start w:val="1"/>
      <w:numFmt w:val="lowerRoman"/>
      <w:lvlText w:val="%9."/>
      <w:lvlJc w:val="left"/>
      <w:pPr>
        <w:widowControl w:val="0"/>
        <w:tabs>
          <w:tab w:val="num" w:pos="3240"/>
        </w:tabs>
        <w:autoSpaceDE w:val="0"/>
        <w:autoSpaceDN w:val="0"/>
        <w:adjustRightInd w:val="0"/>
        <w:spacing w:after="240"/>
        <w:ind w:left="3240" w:hanging="360"/>
      </w:pPr>
      <w:rPr>
        <w:rFonts w:ascii="Arial" w:hAnsi="Arial" w:cs="Arial"/>
        <w:sz w:val="22"/>
        <w:szCs w:val="22"/>
      </w:rPr>
    </w:lvl>
  </w:abstractNum>
  <w:abstractNum w:abstractNumId="2" w15:restartNumberingAfterBreak="0">
    <w:nsid w:val="000000AF"/>
    <w:multiLevelType w:val="multilevel"/>
    <w:tmpl w:val="2DFEB5A6"/>
    <w:lvl w:ilvl="0">
      <w:start w:val="1"/>
      <w:numFmt w:val="decimal"/>
      <w:pStyle w:val="a11L1"/>
      <w:lvlText w:val="SC%1"/>
      <w:lvlJc w:val="left"/>
      <w:pPr>
        <w:tabs>
          <w:tab w:val="num" w:pos="360"/>
        </w:tabs>
        <w:ind w:left="360" w:hanging="720"/>
      </w:pPr>
      <w:rPr>
        <w:rFonts w:ascii="Arial" w:hAnsi="Arial" w:cs="Arial"/>
        <w:b/>
        <w:bCs/>
        <w:i w:val="0"/>
        <w:iCs/>
        <w:caps w:val="0"/>
        <w:strike w:val="0"/>
        <w:dstrike w:val="0"/>
        <w:vanish w:val="0"/>
        <w:color w:val="auto"/>
        <w:spacing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11L2"/>
      <w:lvlText w:val="SC%1.%2"/>
      <w:lvlJc w:val="left"/>
      <w:pPr>
        <w:tabs>
          <w:tab w:val="num" w:pos="810"/>
        </w:tabs>
        <w:ind w:left="810" w:hanging="720"/>
      </w:pPr>
      <w:rPr>
        <w:rFonts w:ascii="Arial" w:hAnsi="Arial" w:cs="Arial"/>
        <w:b w:val="0"/>
        <w:bCs w:val="0"/>
        <w:i w:val="0"/>
        <w:iCs w:val="0"/>
        <w:caps w:val="0"/>
        <w:strike w:val="0"/>
        <w:dstrike w:val="0"/>
        <w:vanish w:val="0"/>
        <w:color w:val="auto"/>
        <w:spacing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1L3"/>
      <w:lvlText w:val="SC %1.%3"/>
      <w:lvlJc w:val="left"/>
      <w:pPr>
        <w:tabs>
          <w:tab w:val="num" w:pos="1944"/>
        </w:tabs>
        <w:ind w:left="1944" w:hanging="720"/>
      </w:pPr>
      <w:rPr>
        <w:rFonts w:ascii="Arial" w:hAnsi="Arial" w:cs="Arial"/>
        <w:b w:val="0"/>
        <w:bCs w:val="0"/>
        <w:i w:val="0"/>
        <w:iCs w:val="0"/>
        <w:caps w:val="0"/>
        <w:strike w:val="0"/>
        <w:dstrike w:val="0"/>
        <w:vanish w:val="0"/>
        <w:color w:val="auto"/>
        <w:spacing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11L4"/>
      <w:lvlText w:val="%1.%2.%4"/>
      <w:lvlJc w:val="left"/>
      <w:pPr>
        <w:tabs>
          <w:tab w:val="num" w:pos="2664"/>
        </w:tabs>
        <w:ind w:left="1944"/>
      </w:pPr>
      <w:rPr>
        <w:rFonts w:ascii="Arial" w:hAnsi="Arial" w:cs="Arial"/>
        <w:b w:val="0"/>
        <w:bCs w:val="0"/>
        <w:i w:val="0"/>
        <w:iCs w:val="0"/>
        <w:caps w:val="0"/>
        <w:strike w:val="0"/>
        <w:dstrike w:val="0"/>
        <w:vanish w:val="0"/>
        <w:color w:val="auto"/>
        <w:spacing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
        </w:tabs>
        <w:ind w:left="3240" w:hanging="720"/>
      </w:pPr>
      <w:rPr>
        <w:rFonts w:ascii="Times New Roman" w:hAnsi="Times New Roman" w:cs="Times New Roman"/>
        <w:b w:val="0"/>
        <w:bCs w:val="0"/>
        <w:i w:val="0"/>
        <w:iCs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360"/>
        </w:tabs>
        <w:ind w:left="3960" w:hanging="720"/>
      </w:pPr>
      <w:rPr>
        <w:rFonts w:ascii="Times New Roman" w:hAnsi="Times New Roman" w:cs="Times New Roman"/>
        <w:b w:val="0"/>
        <w:bCs w:val="0"/>
        <w:i w:val="0"/>
        <w:iCs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720"/>
      </w:pPr>
      <w:rPr>
        <w:rFonts w:ascii="Times New Roman" w:hAnsi="Times New Roman" w:cs="Times New Roman"/>
        <w:b w:val="0"/>
        <w:bCs w:val="0"/>
        <w:i w:val="0"/>
        <w:iCs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720"/>
      </w:pPr>
      <w:rPr>
        <w:rFonts w:ascii="Times New Roman" w:hAnsi="Times New Roman" w:cs="Times New Roman"/>
        <w:b w:val="0"/>
        <w:bCs w:val="0"/>
        <w:i w:val="0"/>
        <w:iCs w:val="0"/>
        <w:caps w:val="0"/>
        <w:spacing w:val="0"/>
        <w:u w:val="none"/>
      </w:rPr>
    </w:lvl>
    <w:lvl w:ilvl="8">
      <w:start w:val="1"/>
      <w:numFmt w:val="lowerRoman"/>
      <w:lvlText w:val="%9)"/>
      <w:lvlJc w:val="left"/>
      <w:pPr>
        <w:tabs>
          <w:tab w:val="num" w:pos="-360"/>
        </w:tabs>
        <w:ind w:left="6120" w:hanging="720"/>
      </w:pPr>
      <w:rPr>
        <w:rFonts w:ascii="Times New Roman" w:hAnsi="Times New Roman" w:cs="Times New Roman"/>
        <w:b w:val="0"/>
        <w:bCs w:val="0"/>
        <w:i w:val="0"/>
        <w:iCs w:val="0"/>
        <w:caps w:val="0"/>
        <w:spacing w:val="0"/>
        <w:u w:val="none"/>
      </w:rPr>
    </w:lvl>
  </w:abstractNum>
  <w:abstractNum w:abstractNumId="3" w15:restartNumberingAfterBreak="0">
    <w:nsid w:val="00DE64E8"/>
    <w:multiLevelType w:val="hybridMultilevel"/>
    <w:tmpl w:val="D0D2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C2298B"/>
    <w:multiLevelType w:val="hybridMultilevel"/>
    <w:tmpl w:val="F20A1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396273"/>
    <w:multiLevelType w:val="hybridMultilevel"/>
    <w:tmpl w:val="282A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B628B1"/>
    <w:multiLevelType w:val="hybridMultilevel"/>
    <w:tmpl w:val="557A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4859B2"/>
    <w:multiLevelType w:val="multilevel"/>
    <w:tmpl w:val="0409001D"/>
    <w:styleLink w:val="Style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05CA4109"/>
    <w:multiLevelType w:val="multilevel"/>
    <w:tmpl w:val="90604A54"/>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900"/>
        </w:tabs>
        <w:ind w:left="900" w:hanging="660"/>
      </w:pPr>
      <w:rPr>
        <w:rFonts w:hint="default"/>
      </w:rPr>
    </w:lvl>
    <w:lvl w:ilvl="2">
      <w:start w:val="1"/>
      <w:numFmt w:val="decimal"/>
      <w:pStyle w:val="MTLGLL3"/>
      <w:lvlText w:val="%1.%2.%3"/>
      <w:lvlJc w:val="left"/>
      <w:pPr>
        <w:tabs>
          <w:tab w:val="num" w:pos="1200"/>
        </w:tabs>
        <w:ind w:left="1200" w:hanging="720"/>
      </w:pPr>
      <w:rPr>
        <w:rFonts w:hint="default"/>
      </w:rPr>
    </w:lvl>
    <w:lvl w:ilvl="3">
      <w:start w:val="1"/>
      <w:numFmt w:val="decimal"/>
      <w:pStyle w:val="MTLGLL4"/>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9" w15:restartNumberingAfterBreak="0">
    <w:nsid w:val="05EB371A"/>
    <w:multiLevelType w:val="multilevel"/>
    <w:tmpl w:val="ECB0BF2A"/>
    <w:lvl w:ilvl="0">
      <w:start w:val="3"/>
      <w:numFmt w:val="decimal"/>
      <w:lvlText w:val="%1"/>
      <w:lvlJc w:val="left"/>
      <w:pPr>
        <w:tabs>
          <w:tab w:val="num" w:pos="1440"/>
        </w:tabs>
        <w:ind w:left="1440" w:hanging="1440"/>
      </w:pPr>
      <w:rPr>
        <w:rFonts w:hint="default"/>
      </w:rPr>
    </w:lvl>
    <w:lvl w:ilvl="1">
      <w:start w:val="4"/>
      <w:numFmt w:val="decimal"/>
      <w:pStyle w:val="Level2"/>
      <w:lvlText w:val="%1.%2"/>
      <w:lvlJc w:val="left"/>
      <w:pPr>
        <w:tabs>
          <w:tab w:val="num" w:pos="1440"/>
        </w:tabs>
        <w:ind w:left="1440" w:hanging="1440"/>
      </w:pPr>
      <w:rPr>
        <w:rFonts w:hint="default"/>
      </w:rPr>
    </w:lvl>
    <w:lvl w:ilvl="2">
      <w:start w:val="3"/>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6214054"/>
    <w:multiLevelType w:val="singleLevel"/>
    <w:tmpl w:val="AFD4FEF6"/>
    <w:lvl w:ilvl="0">
      <w:start w:val="1"/>
      <w:numFmt w:val="decimal"/>
      <w:lvlText w:val=".%1"/>
      <w:lvlJc w:val="left"/>
      <w:pPr>
        <w:tabs>
          <w:tab w:val="num" w:pos="360"/>
        </w:tabs>
        <w:ind w:left="360" w:hanging="360"/>
      </w:pPr>
      <w:rPr>
        <w:rFonts w:ascii="Times New Roman" w:hAnsi="Times New Roman" w:hint="default"/>
        <w:b w:val="0"/>
        <w:i w:val="0"/>
        <w:sz w:val="20"/>
      </w:rPr>
    </w:lvl>
  </w:abstractNum>
  <w:abstractNum w:abstractNumId="11" w15:restartNumberingAfterBreak="0">
    <w:nsid w:val="0755014C"/>
    <w:multiLevelType w:val="multilevel"/>
    <w:tmpl w:val="E056C78C"/>
    <w:name w:val="General Outline 1"/>
    <w:lvl w:ilvl="0">
      <w:start w:val="1"/>
      <w:numFmt w:val="decimal"/>
      <w:lvlRestart w:val="0"/>
      <w:pStyle w:val="GeneralOutline11"/>
      <w:lvlText w:val="SC#%1"/>
      <w:lvlJc w:val="left"/>
      <w:pPr>
        <w:tabs>
          <w:tab w:val="num" w:pos="1008"/>
        </w:tabs>
        <w:ind w:left="1008" w:hanging="1008"/>
      </w:pPr>
      <w:rPr>
        <w:rFonts w:ascii="Arial" w:hAnsi="Arial" w:cs="Arial"/>
        <w:b w:val="0"/>
        <w:i w:val="0"/>
        <w:caps w:val="0"/>
        <w:strike w:val="0"/>
        <w:dstrike w:val="0"/>
        <w:vanish w:val="0"/>
        <w:color w:val="auto"/>
        <w:sz w:val="20"/>
        <w:u w:val="none"/>
        <w:vertAlign w:val="baseline"/>
        <w:lang w:val="en-CA"/>
      </w:rPr>
    </w:lvl>
    <w:lvl w:ilvl="1">
      <w:start w:val="1"/>
      <w:numFmt w:val="upperLetter"/>
      <w:pStyle w:val="GeneralOutline12"/>
      <w:lvlText w:val="%2."/>
      <w:lvlJc w:val="left"/>
      <w:pPr>
        <w:tabs>
          <w:tab w:val="num" w:pos="1440"/>
        </w:tabs>
        <w:ind w:left="1440" w:hanging="720"/>
      </w:pPr>
      <w:rPr>
        <w:rFonts w:ascii="Arial" w:hAnsi="Arial" w:cs="Arial"/>
        <w:b w:val="0"/>
        <w:i w:val="0"/>
        <w:caps w:val="0"/>
        <w:strike w:val="0"/>
        <w:dstrike w:val="0"/>
        <w:vanish w:val="0"/>
        <w:color w:val="auto"/>
        <w:sz w:val="22"/>
        <w:u w:val="none"/>
        <w:vertAlign w:val="baseline"/>
      </w:rPr>
    </w:lvl>
    <w:lvl w:ilvl="2">
      <w:start w:val="1"/>
      <w:numFmt w:val="lowerRoman"/>
      <w:pStyle w:val="GeneralOutline13"/>
      <w:lvlText w:val="(%3)"/>
      <w:lvlJc w:val="left"/>
      <w:pPr>
        <w:tabs>
          <w:tab w:val="num" w:pos="2160"/>
        </w:tabs>
        <w:ind w:left="2160" w:hanging="720"/>
      </w:pPr>
      <w:rPr>
        <w:rFonts w:ascii="Arial" w:hAnsi="Arial" w:cs="Arial"/>
        <w:b w:val="0"/>
        <w:i w:val="0"/>
        <w:caps w:val="0"/>
        <w:strike w:val="0"/>
        <w:dstrike w:val="0"/>
        <w:vanish w:val="0"/>
        <w:color w:val="auto"/>
        <w:sz w:val="22"/>
        <w:u w:val="none"/>
        <w:vertAlign w:val="baseline"/>
      </w:rPr>
    </w:lvl>
    <w:lvl w:ilvl="3">
      <w:start w:val="1"/>
      <w:numFmt w:val="decimal"/>
      <w:pStyle w:val="GeneralOutline14"/>
      <w:lvlText w:val="%4."/>
      <w:lvlJc w:val="left"/>
      <w:pPr>
        <w:tabs>
          <w:tab w:val="num" w:pos="2880"/>
        </w:tabs>
        <w:ind w:left="2880" w:hanging="720"/>
      </w:pPr>
      <w:rPr>
        <w:rFonts w:ascii="Arial" w:hAnsi="Arial" w:cs="Arial"/>
        <w:b w:val="0"/>
        <w:i w:val="0"/>
        <w:caps w:val="0"/>
        <w:strike w:val="0"/>
        <w:dstrike w:val="0"/>
        <w:vanish w:val="0"/>
        <w:color w:val="auto"/>
        <w:sz w:val="22"/>
        <w:u w:val="none"/>
        <w:vertAlign w:val="baseline"/>
      </w:rPr>
    </w:lvl>
    <w:lvl w:ilvl="4">
      <w:start w:val="1"/>
      <w:numFmt w:val="lowerLetter"/>
      <w:pStyle w:val="GeneralOutline15"/>
      <w:lvlText w:val="(%5)"/>
      <w:lvlJc w:val="left"/>
      <w:pPr>
        <w:tabs>
          <w:tab w:val="num" w:pos="3600"/>
        </w:tabs>
        <w:ind w:left="3600" w:hanging="720"/>
      </w:pPr>
      <w:rPr>
        <w:rFonts w:ascii="Arial" w:hAnsi="Arial" w:cs="Arial"/>
        <w:b w:val="0"/>
        <w:i w:val="0"/>
        <w:caps w:val="0"/>
        <w:strike w:val="0"/>
        <w:dstrike w:val="0"/>
        <w:vanish w:val="0"/>
        <w:color w:val="auto"/>
        <w:sz w:val="22"/>
        <w:u w:val="none"/>
        <w:vertAlign w:val="baseline"/>
      </w:rPr>
    </w:lvl>
    <w:lvl w:ilvl="5">
      <w:start w:val="1"/>
      <w:numFmt w:val="lowerRoman"/>
      <w:pStyle w:val="GeneralOutline16"/>
      <w:lvlText w:val="(%6)"/>
      <w:lvlJc w:val="left"/>
      <w:pPr>
        <w:tabs>
          <w:tab w:val="num" w:pos="4320"/>
        </w:tabs>
        <w:ind w:left="4320" w:hanging="720"/>
      </w:pPr>
      <w:rPr>
        <w:rFonts w:ascii="Arial" w:hAnsi="Arial" w:cs="Arial"/>
        <w:b w:val="0"/>
        <w:i w:val="0"/>
        <w:caps w:val="0"/>
        <w:strike w:val="0"/>
        <w:dstrike w:val="0"/>
        <w:vanish w:val="0"/>
        <w:color w:val="auto"/>
        <w:sz w:val="22"/>
        <w:u w:val="none"/>
        <w:vertAlign w:val="baseline"/>
      </w:rPr>
    </w:lvl>
    <w:lvl w:ilvl="6">
      <w:start w:val="1"/>
      <w:numFmt w:val="decimal"/>
      <w:pStyle w:val="GeneralOutline17"/>
      <w:lvlText w:val="(%7)"/>
      <w:lvlJc w:val="left"/>
      <w:pPr>
        <w:tabs>
          <w:tab w:val="num" w:pos="5040"/>
        </w:tabs>
        <w:ind w:left="5040" w:hanging="720"/>
      </w:pPr>
      <w:rPr>
        <w:rFonts w:ascii="Arial" w:hAnsi="Arial" w:cs="Arial"/>
        <w:b w:val="0"/>
        <w:i w:val="0"/>
        <w:caps w:val="0"/>
        <w:strike w:val="0"/>
        <w:dstrike w:val="0"/>
        <w:vanish w:val="0"/>
        <w:color w:val="auto"/>
        <w:sz w:val="22"/>
        <w:u w:val="none"/>
        <w:vertAlign w:val="baseline"/>
      </w:rPr>
    </w:lvl>
    <w:lvl w:ilvl="7">
      <w:start w:val="1"/>
      <w:numFmt w:val="upperLetter"/>
      <w:pStyle w:val="GeneralOutline18"/>
      <w:lvlText w:val="(%8)"/>
      <w:lvlJc w:val="left"/>
      <w:pPr>
        <w:tabs>
          <w:tab w:val="num" w:pos="5760"/>
        </w:tabs>
        <w:ind w:left="5760" w:hanging="720"/>
      </w:pPr>
      <w:rPr>
        <w:rFonts w:ascii="Arial" w:hAnsi="Arial" w:cs="Arial"/>
        <w:b w:val="0"/>
        <w:i w:val="0"/>
        <w:caps w:val="0"/>
        <w:strike w:val="0"/>
        <w:dstrike w:val="0"/>
        <w:vanish w:val="0"/>
        <w:color w:val="auto"/>
        <w:sz w:val="22"/>
        <w:u w:val="none"/>
        <w:vertAlign w:val="baseline"/>
      </w:rPr>
    </w:lvl>
    <w:lvl w:ilvl="8">
      <w:start w:val="1"/>
      <w:numFmt w:val="lowerRoman"/>
      <w:pStyle w:val="GeneralOutline19"/>
      <w:lvlText w:val="(%9)"/>
      <w:lvlJc w:val="left"/>
      <w:pPr>
        <w:tabs>
          <w:tab w:val="num" w:pos="6480"/>
        </w:tabs>
        <w:ind w:left="6480" w:hanging="720"/>
      </w:pPr>
      <w:rPr>
        <w:rFonts w:ascii="Arial" w:hAnsi="Arial" w:cs="Arial"/>
        <w:b w:val="0"/>
        <w:i w:val="0"/>
        <w:caps w:val="0"/>
        <w:strike w:val="0"/>
        <w:dstrike w:val="0"/>
        <w:vanish w:val="0"/>
        <w:color w:val="auto"/>
        <w:sz w:val="22"/>
        <w:u w:val="none"/>
        <w:vertAlign w:val="baseline"/>
      </w:rPr>
    </w:lvl>
  </w:abstractNum>
  <w:abstractNum w:abstractNumId="12" w15:restartNumberingAfterBreak="0">
    <w:nsid w:val="0769055D"/>
    <w:multiLevelType w:val="hybridMultilevel"/>
    <w:tmpl w:val="019C05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94E38E2"/>
    <w:multiLevelType w:val="singleLevel"/>
    <w:tmpl w:val="5B400414"/>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14" w15:restartNumberingAfterBreak="0">
    <w:nsid w:val="0AC37D74"/>
    <w:multiLevelType w:val="hybridMultilevel"/>
    <w:tmpl w:val="674AD7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183E74"/>
    <w:multiLevelType w:val="singleLevel"/>
    <w:tmpl w:val="BD5E7002"/>
    <w:lvl w:ilvl="0">
      <w:start w:val="1"/>
      <w:numFmt w:val="decimal"/>
      <w:lvlText w:val="%1."/>
      <w:lvlJc w:val="left"/>
      <w:pPr>
        <w:tabs>
          <w:tab w:val="num" w:pos="720"/>
        </w:tabs>
        <w:ind w:left="720" w:hanging="720"/>
      </w:pPr>
      <w:rPr>
        <w:rFonts w:hint="default"/>
      </w:rPr>
    </w:lvl>
  </w:abstractNum>
  <w:abstractNum w:abstractNumId="16" w15:restartNumberingAfterBreak="0">
    <w:nsid w:val="0C7065B9"/>
    <w:multiLevelType w:val="multilevel"/>
    <w:tmpl w:val="7296448A"/>
    <w:name w:val="Article1"/>
    <w:lvl w:ilvl="0">
      <w:start w:val="1"/>
      <w:numFmt w:val="decimal"/>
      <w:pStyle w:val="Article11"/>
      <w:suff w:val="space"/>
      <w:lvlText w:val="Section %1"/>
      <w:lvlJc w:val="left"/>
      <w:pPr>
        <w:ind w:left="0" w:firstLine="0"/>
      </w:pPr>
      <w:rPr>
        <w:rFonts w:ascii="Arial" w:hAnsi="Arial" w:cs="Arial"/>
        <w:b/>
        <w:i w:val="0"/>
        <w:caps/>
        <w:smallCaps w:val="0"/>
        <w:strike w:val="0"/>
        <w:dstrike w:val="0"/>
        <w:vanish w:val="0"/>
        <w:color w:val="auto"/>
        <w:sz w:val="20"/>
        <w:u w:val="none"/>
        <w:vertAlign w:val="baseline"/>
      </w:rPr>
    </w:lvl>
    <w:lvl w:ilvl="1">
      <w:start w:val="1"/>
      <w:numFmt w:val="decimal"/>
      <w:pStyle w:val="Article12"/>
      <w:lvlText w:val="%1.%2"/>
      <w:lvlJc w:val="left"/>
      <w:pPr>
        <w:tabs>
          <w:tab w:val="num" w:pos="720"/>
        </w:tabs>
        <w:ind w:left="0" w:firstLine="0"/>
      </w:pPr>
      <w:rPr>
        <w:rFonts w:ascii="Arial" w:hAnsi="Arial" w:cs="Arial"/>
        <w:b/>
        <w:i w:val="0"/>
        <w:caps w:val="0"/>
        <w:strike w:val="0"/>
        <w:dstrike w:val="0"/>
        <w:vanish w:val="0"/>
        <w:color w:val="auto"/>
        <w:sz w:val="20"/>
        <w:u w:val="none"/>
        <w:vertAlign w:val="baseline"/>
      </w:rPr>
    </w:lvl>
    <w:lvl w:ilvl="2">
      <w:start w:val="1"/>
      <w:numFmt w:val="decimal"/>
      <w:pStyle w:val="Article13"/>
      <w:lvlText w:val="(%3)"/>
      <w:lvlJc w:val="left"/>
      <w:pPr>
        <w:tabs>
          <w:tab w:val="num" w:pos="720"/>
        </w:tabs>
        <w:ind w:left="0" w:firstLine="720"/>
      </w:pPr>
      <w:rPr>
        <w:rFonts w:ascii="Arial" w:hAnsi="Arial" w:cs="Arial"/>
        <w:b w:val="0"/>
        <w:i w:val="0"/>
        <w:caps w:val="0"/>
        <w:strike w:val="0"/>
        <w:dstrike w:val="0"/>
        <w:vanish w:val="0"/>
        <w:color w:val="auto"/>
        <w:sz w:val="20"/>
        <w:u w:val="none"/>
        <w:vertAlign w:val="baseline"/>
      </w:rPr>
    </w:lvl>
    <w:lvl w:ilvl="3">
      <w:start w:val="1"/>
      <w:numFmt w:val="lowerLetter"/>
      <w:pStyle w:val="Article14"/>
      <w:lvlText w:val="(%4)"/>
      <w:lvlJc w:val="left"/>
      <w:pPr>
        <w:tabs>
          <w:tab w:val="num" w:pos="720"/>
        </w:tabs>
        <w:ind w:left="2160" w:hanging="720"/>
      </w:pPr>
      <w:rPr>
        <w:rFonts w:ascii="Arial" w:hAnsi="Arial" w:cs="Arial"/>
        <w:b w:val="0"/>
        <w:i w:val="0"/>
        <w:caps w:val="0"/>
        <w:strike w:val="0"/>
        <w:dstrike w:val="0"/>
        <w:vanish w:val="0"/>
        <w:color w:val="auto"/>
        <w:sz w:val="20"/>
        <w:u w:val="none"/>
        <w:vertAlign w:val="baseline"/>
      </w:rPr>
    </w:lvl>
    <w:lvl w:ilvl="4">
      <w:start w:val="1"/>
      <w:numFmt w:val="lowerRoman"/>
      <w:pStyle w:val="Article15"/>
      <w:lvlText w:val="(%5)"/>
      <w:lvlJc w:val="left"/>
      <w:pPr>
        <w:tabs>
          <w:tab w:val="num" w:pos="720"/>
        </w:tabs>
        <w:ind w:left="2880" w:hanging="720"/>
      </w:pPr>
      <w:rPr>
        <w:rFonts w:ascii="Arial" w:hAnsi="Arial" w:cs="Arial"/>
        <w:b w:val="0"/>
        <w:i w:val="0"/>
        <w:caps w:val="0"/>
        <w:strike w:val="0"/>
        <w:dstrike w:val="0"/>
        <w:vanish w:val="0"/>
        <w:color w:val="auto"/>
        <w:sz w:val="20"/>
        <w:u w:val="none"/>
        <w:vertAlign w:val="baseline"/>
      </w:rPr>
    </w:lvl>
    <w:lvl w:ilvl="5">
      <w:start w:val="1"/>
      <w:numFmt w:val="upperLetter"/>
      <w:pStyle w:val="Article16"/>
      <w:lvlText w:val="(%6)"/>
      <w:lvlJc w:val="left"/>
      <w:pPr>
        <w:tabs>
          <w:tab w:val="num" w:pos="720"/>
        </w:tabs>
        <w:ind w:left="3600" w:hanging="720"/>
      </w:pPr>
      <w:rPr>
        <w:rFonts w:ascii="Arial" w:hAnsi="Arial" w:cs="Arial"/>
        <w:b w:val="0"/>
        <w:i w:val="0"/>
        <w:caps w:val="0"/>
        <w:strike w:val="0"/>
        <w:dstrike w:val="0"/>
        <w:vanish w:val="0"/>
        <w:color w:val="auto"/>
        <w:sz w:val="20"/>
        <w:u w:val="none"/>
        <w:vertAlign w:val="baseline"/>
      </w:rPr>
    </w:lvl>
    <w:lvl w:ilvl="6">
      <w:start w:val="1"/>
      <w:numFmt w:val="upperRoman"/>
      <w:pStyle w:val="Article17"/>
      <w:lvlText w:val="(%7)"/>
      <w:lvlJc w:val="left"/>
      <w:pPr>
        <w:tabs>
          <w:tab w:val="num" w:pos="720"/>
        </w:tabs>
        <w:ind w:left="4320" w:hanging="720"/>
      </w:pPr>
      <w:rPr>
        <w:rFonts w:ascii="Arial" w:hAnsi="Arial" w:cs="Arial"/>
        <w:b w:val="0"/>
        <w:i w:val="0"/>
        <w:caps w:val="0"/>
        <w:strike w:val="0"/>
        <w:dstrike w:val="0"/>
        <w:vanish w:val="0"/>
        <w:color w:val="auto"/>
        <w:sz w:val="20"/>
        <w:u w:val="none"/>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E867027"/>
    <w:multiLevelType w:val="multilevel"/>
    <w:tmpl w:val="26B2BE38"/>
    <w:name w:val="zzmpSimple||Simple Numbering|2|3|1|1|2|33||1|2|33||0|2|32||mpNA||mpNA||mpNA||mpNA||mpNA||mpNA||"/>
    <w:lvl w:ilvl="0">
      <w:start w:val="1"/>
      <w:numFmt w:val="decimal"/>
      <w:pStyle w:val="SimpleL1"/>
      <w:lvlText w:val="%1.0"/>
      <w:lvlJc w:val="left"/>
      <w:pPr>
        <w:tabs>
          <w:tab w:val="num" w:pos="720"/>
        </w:tabs>
        <w:ind w:left="720" w:hanging="720"/>
      </w:pPr>
      <w:rPr>
        <w:rFonts w:ascii="Arial" w:hAnsi="Arial" w:cs="Arial" w:hint="default"/>
        <w:b/>
        <w:i w:val="0"/>
        <w:caps w:val="0"/>
        <w:sz w:val="20"/>
        <w:u w:val="none"/>
      </w:rPr>
    </w:lvl>
    <w:lvl w:ilvl="1">
      <w:start w:val="1"/>
      <w:numFmt w:val="decimal"/>
      <w:lvlRestart w:val="0"/>
      <w:pStyle w:val="SimpleL2"/>
      <w:lvlText w:val="SC%2"/>
      <w:lvlJc w:val="left"/>
      <w:pPr>
        <w:tabs>
          <w:tab w:val="num" w:pos="720"/>
        </w:tabs>
        <w:ind w:left="720" w:hanging="720"/>
      </w:pPr>
      <w:rPr>
        <w:rFonts w:hint="default"/>
        <w:b/>
        <w:i w:val="0"/>
        <w:caps w:val="0"/>
        <w:color w:val="auto"/>
        <w:sz w:val="20"/>
        <w:u w:val="none"/>
      </w:rPr>
    </w:lvl>
    <w:lvl w:ilvl="2">
      <w:start w:val="1"/>
      <w:numFmt w:val="decimal"/>
      <w:pStyle w:val="SimpleL3"/>
      <w:suff w:val="nothing"/>
      <w:lvlText w:val="SC%2.%3"/>
      <w:lvlJc w:val="left"/>
      <w:pPr>
        <w:ind w:left="0" w:firstLine="0"/>
      </w:pPr>
      <w:rPr>
        <w:rFonts w:hint="default"/>
        <w:b w:val="0"/>
        <w:i w:val="0"/>
        <w:caps w:val="0"/>
        <w:color w:val="auto"/>
        <w:sz w:val="20"/>
        <w:u w:val="none"/>
      </w:rPr>
    </w:lvl>
    <w:lvl w:ilvl="3">
      <w:start w:val="1"/>
      <w:numFmt w:val="upperLetter"/>
      <w:lvlText w:val="(%4)"/>
      <w:lvlJc w:val="left"/>
      <w:pPr>
        <w:tabs>
          <w:tab w:val="num" w:pos="2880"/>
        </w:tabs>
        <w:ind w:left="2880" w:hanging="720"/>
      </w:pPr>
      <w:rPr>
        <w:rFonts w:hint="default"/>
        <w:b w:val="0"/>
        <w:i w:val="0"/>
        <w:caps w:val="0"/>
        <w:u w:val="none"/>
      </w:rPr>
    </w:lvl>
    <w:lvl w:ilvl="4">
      <w:start w:val="1"/>
      <w:numFmt w:val="upperRoman"/>
      <w:lvlText w:val="(%5)"/>
      <w:lvlJc w:val="left"/>
      <w:pPr>
        <w:tabs>
          <w:tab w:val="num" w:pos="3600"/>
        </w:tabs>
        <w:ind w:left="3600" w:hanging="720"/>
      </w:pPr>
      <w:rPr>
        <w:rFonts w:hint="default"/>
        <w:b w:val="0"/>
        <w:i w:val="0"/>
        <w:caps w:val="0"/>
        <w:u w:val="none"/>
      </w:rPr>
    </w:lvl>
    <w:lvl w:ilvl="5">
      <w:start w:val="1"/>
      <w:numFmt w:val="decimal"/>
      <w:lvlText w:val="(%6)"/>
      <w:lvlJc w:val="left"/>
      <w:pPr>
        <w:tabs>
          <w:tab w:val="num" w:pos="4320"/>
        </w:tabs>
        <w:ind w:left="4320" w:hanging="720"/>
      </w:pPr>
      <w:rPr>
        <w:rFonts w:hint="default"/>
        <w:b w:val="0"/>
        <w:i w:val="0"/>
        <w:caps w:val="0"/>
        <w:u w:val="none"/>
      </w:rPr>
    </w:lvl>
    <w:lvl w:ilvl="6">
      <w:start w:val="1"/>
      <w:numFmt w:val="lowerLetter"/>
      <w:lvlText w:val="%7)"/>
      <w:lvlJc w:val="left"/>
      <w:pPr>
        <w:tabs>
          <w:tab w:val="num" w:pos="5040"/>
        </w:tabs>
        <w:ind w:left="5040" w:hanging="720"/>
      </w:pPr>
      <w:rPr>
        <w:rFonts w:hint="default"/>
        <w:b w:val="0"/>
        <w:i w:val="0"/>
        <w:caps w:val="0"/>
        <w:u w:val="none"/>
      </w:rPr>
    </w:lvl>
    <w:lvl w:ilvl="7">
      <w:start w:val="1"/>
      <w:numFmt w:val="lowerRoman"/>
      <w:lvlText w:val="%8)"/>
      <w:lvlJc w:val="left"/>
      <w:pPr>
        <w:tabs>
          <w:tab w:val="num" w:pos="5760"/>
        </w:tabs>
        <w:ind w:left="5760" w:hanging="720"/>
      </w:pPr>
      <w:rPr>
        <w:rFonts w:hint="default"/>
        <w:b w:val="0"/>
        <w:i w:val="0"/>
        <w:caps w:val="0"/>
        <w:u w:val="none"/>
      </w:rPr>
    </w:lvl>
    <w:lvl w:ilvl="8">
      <w:start w:val="1"/>
      <w:numFmt w:val="decimal"/>
      <w:lvlText w:val="%9)"/>
      <w:lvlJc w:val="left"/>
      <w:pPr>
        <w:tabs>
          <w:tab w:val="num" w:pos="6480"/>
        </w:tabs>
        <w:ind w:left="6480" w:hanging="720"/>
      </w:pPr>
      <w:rPr>
        <w:rFonts w:hint="default"/>
        <w:b w:val="0"/>
        <w:i w:val="0"/>
        <w:caps w:val="0"/>
        <w:u w:val="none"/>
      </w:rPr>
    </w:lvl>
  </w:abstractNum>
  <w:abstractNum w:abstractNumId="18" w15:restartNumberingAfterBreak="0">
    <w:nsid w:val="101F214F"/>
    <w:multiLevelType w:val="multilevel"/>
    <w:tmpl w:val="DC986740"/>
    <w:name w:val="Heading"/>
    <w:lvl w:ilvl="0">
      <w:start w:val="1"/>
      <w:numFmt w:val="decimal"/>
      <w:lvlText w:val="%1"/>
      <w:lvlJc w:val="left"/>
      <w:pPr>
        <w:tabs>
          <w:tab w:val="num" w:pos="720"/>
        </w:tabs>
        <w:ind w:left="720" w:hanging="720"/>
      </w:pPr>
      <w:rPr>
        <w:rFonts w:hint="default"/>
      </w:rPr>
    </w:lvl>
    <w:lvl w:ilvl="1">
      <w:start w:val="1"/>
      <w:numFmt w:val="decimal"/>
      <w:lvlText w:val="SC %2"/>
      <w:lvlJc w:val="left"/>
      <w:pPr>
        <w:tabs>
          <w:tab w:val="num" w:pos="1440"/>
        </w:tabs>
        <w:ind w:left="1440" w:hanging="720"/>
      </w:pPr>
      <w:rPr>
        <w:rFonts w:ascii="Helvetica" w:hAnsi="Helvetica" w:hint="default"/>
        <w:b w:val="0"/>
        <w:i w:val="0"/>
        <w:caps/>
        <w:sz w:val="20"/>
      </w:rPr>
    </w:lvl>
    <w:lvl w:ilvl="2">
      <w:start w:val="1"/>
      <w:numFmt w:val="decimal"/>
      <w:lvlText w:val="%2.%3"/>
      <w:lvlJc w:val="left"/>
      <w:pPr>
        <w:tabs>
          <w:tab w:val="num" w:pos="10076"/>
        </w:tabs>
        <w:ind w:left="10076" w:hanging="720"/>
      </w:pPr>
      <w:rPr>
        <w:rFonts w:hint="default"/>
      </w:rPr>
    </w:lvl>
    <w:lvl w:ilvl="3">
      <w:start w:val="1"/>
      <w:numFmt w:val="decimal"/>
      <w:lvlText w:val="%2.%3.%4"/>
      <w:lvlJc w:val="left"/>
      <w:pPr>
        <w:tabs>
          <w:tab w:val="num" w:pos="3067"/>
        </w:tabs>
        <w:ind w:left="3067" w:hanging="907"/>
      </w:pPr>
      <w:rPr>
        <w:rFonts w:hint="default"/>
      </w:rPr>
    </w:lvl>
    <w:lvl w:ilvl="4">
      <w:start w:val="1"/>
      <w:numFmt w:val="decimal"/>
      <w:lvlText w:val="%2.%3.%4.%5"/>
      <w:lvlJc w:val="left"/>
      <w:pPr>
        <w:tabs>
          <w:tab w:val="num" w:pos="3960"/>
        </w:tabs>
        <w:ind w:left="3960" w:hanging="893"/>
      </w:pPr>
      <w:rPr>
        <w:rFonts w:hint="default"/>
      </w:rPr>
    </w:lvl>
    <w:lvl w:ilvl="5">
      <w:start w:val="1"/>
      <w:numFmt w:val="bullet"/>
      <w:lvlText w:val=""/>
      <w:lvlJc w:val="left"/>
      <w:pPr>
        <w:tabs>
          <w:tab w:val="num" w:pos="4320"/>
        </w:tabs>
        <w:ind w:left="4320" w:hanging="360"/>
      </w:pPr>
      <w:rPr>
        <w:rFonts w:ascii="Symbol" w:hAnsi="Symbol" w:hint="default"/>
        <w:color w:val="auto"/>
      </w:rPr>
    </w:lvl>
    <w:lvl w:ilvl="6">
      <w:start w:val="1"/>
      <w:numFmt w:val="bullet"/>
      <w:lvlText w:val=""/>
      <w:lvlJc w:val="left"/>
      <w:pPr>
        <w:tabs>
          <w:tab w:val="num" w:pos="4680"/>
        </w:tabs>
        <w:ind w:left="4680" w:hanging="360"/>
      </w:pPr>
      <w:rPr>
        <w:rFonts w:ascii="Symbol" w:hAnsi="Symbol" w:hint="default"/>
        <w:color w:val="auto"/>
      </w:rPr>
    </w:lvl>
    <w:lvl w:ilvl="7">
      <w:start w:val="1"/>
      <w:numFmt w:val="bullet"/>
      <w:lvlText w:val=""/>
      <w:lvlJc w:val="left"/>
      <w:pPr>
        <w:tabs>
          <w:tab w:val="num" w:pos="5040"/>
        </w:tabs>
        <w:ind w:left="5040" w:hanging="360"/>
      </w:pPr>
      <w:rPr>
        <w:rFonts w:ascii="Symbol" w:hAnsi="Symbol" w:hint="default"/>
        <w:color w:val="auto"/>
      </w:rPr>
    </w:lvl>
    <w:lvl w:ilvl="8">
      <w:start w:val="1"/>
      <w:numFmt w:val="bullet"/>
      <w:lvlText w:val=""/>
      <w:lvlJc w:val="left"/>
      <w:pPr>
        <w:tabs>
          <w:tab w:val="num" w:pos="5400"/>
        </w:tabs>
        <w:ind w:left="5328" w:hanging="288"/>
      </w:pPr>
      <w:rPr>
        <w:rFonts w:ascii="Symbol" w:hAnsi="Symbol" w:hint="default"/>
        <w:color w:val="auto"/>
      </w:rPr>
    </w:lvl>
  </w:abstractNum>
  <w:abstractNum w:abstractNumId="19" w15:restartNumberingAfterBreak="0">
    <w:nsid w:val="188C776E"/>
    <w:multiLevelType w:val="hybridMultilevel"/>
    <w:tmpl w:val="E9D29D90"/>
    <w:lvl w:ilvl="0" w:tplc="A3601D4A">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137000"/>
    <w:multiLevelType w:val="multilevel"/>
    <w:tmpl w:val="1908C3A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8"/>
      <w:numFmt w:val="decimal"/>
      <w:pStyle w:val="MTGen3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AA85561"/>
    <w:multiLevelType w:val="hybridMultilevel"/>
    <w:tmpl w:val="BC94FDEC"/>
    <w:lvl w:ilvl="0" w:tplc="F1920938">
      <w:start w:val="1"/>
      <w:numFmt w:val="lowerLetter"/>
      <w:lvlText w:val="(%1)"/>
      <w:lvlJc w:val="left"/>
      <w:pPr>
        <w:ind w:left="360" w:hanging="360"/>
      </w:pPr>
      <w:rPr>
        <w:rFonts w:hint="default"/>
        <w:b w:val="0"/>
        <w:i w:val="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1ED16BE7"/>
    <w:multiLevelType w:val="multilevel"/>
    <w:tmpl w:val="0409001D"/>
    <w:numStyleLink w:val="Style2"/>
  </w:abstractNum>
  <w:abstractNum w:abstractNumId="23" w15:restartNumberingAfterBreak="0">
    <w:nsid w:val="1ED4578B"/>
    <w:multiLevelType w:val="multilevel"/>
    <w:tmpl w:val="93F242F8"/>
    <w:name w:val="Corporate_Article1"/>
    <w:lvl w:ilvl="0">
      <w:start w:val="1"/>
      <w:numFmt w:val="decimal"/>
      <w:pStyle w:val="CorporateArticle11"/>
      <w:suff w:val="space"/>
      <w:lvlText w:val="Section %1"/>
      <w:lvlJc w:val="left"/>
      <w:pPr>
        <w:ind w:left="0" w:firstLine="0"/>
      </w:pPr>
      <w:rPr>
        <w:rFonts w:ascii="Arial" w:hAnsi="Arial" w:cs="Arial"/>
        <w:b/>
        <w:i w:val="0"/>
        <w:caps/>
        <w:smallCaps w:val="0"/>
        <w:strike w:val="0"/>
        <w:dstrike w:val="0"/>
        <w:vanish w:val="0"/>
        <w:color w:val="auto"/>
        <w:sz w:val="20"/>
        <w:u w:val="none"/>
        <w:vertAlign w:val="baseline"/>
      </w:rPr>
    </w:lvl>
    <w:lvl w:ilvl="1">
      <w:start w:val="1"/>
      <w:numFmt w:val="decimal"/>
      <w:pStyle w:val="CorporateArticle12"/>
      <w:lvlText w:val="%1.%2"/>
      <w:lvlJc w:val="left"/>
      <w:pPr>
        <w:tabs>
          <w:tab w:val="num" w:pos="1080"/>
        </w:tabs>
        <w:ind w:left="0" w:firstLine="0"/>
      </w:pPr>
      <w:rPr>
        <w:rFonts w:ascii="Arial" w:hAnsi="Arial" w:cs="Arial"/>
        <w:b/>
        <w:i w:val="0"/>
        <w:caps w:val="0"/>
        <w:strike w:val="0"/>
        <w:dstrike w:val="0"/>
        <w:vanish w:val="0"/>
        <w:color w:val="auto"/>
        <w:sz w:val="20"/>
        <w:u w:val="none"/>
        <w:vertAlign w:val="baseline"/>
      </w:rPr>
    </w:lvl>
    <w:lvl w:ilvl="2">
      <w:start w:val="1"/>
      <w:numFmt w:val="decimal"/>
      <w:pStyle w:val="CorporateArticle13"/>
      <w:lvlText w:val="(%3)"/>
      <w:lvlJc w:val="left"/>
      <w:pPr>
        <w:tabs>
          <w:tab w:val="num" w:pos="825"/>
        </w:tabs>
        <w:ind w:left="0" w:firstLine="0"/>
      </w:pPr>
      <w:rPr>
        <w:rFonts w:ascii="Arial" w:hAnsi="Arial" w:cs="Arial"/>
        <w:b w:val="0"/>
        <w:i w:val="0"/>
        <w:caps w:val="0"/>
        <w:strike w:val="0"/>
        <w:dstrike w:val="0"/>
        <w:vanish w:val="0"/>
        <w:color w:val="auto"/>
        <w:sz w:val="20"/>
        <w:u w:val="none"/>
        <w:vertAlign w:val="baseline"/>
      </w:rPr>
    </w:lvl>
    <w:lvl w:ilvl="3">
      <w:start w:val="1"/>
      <w:numFmt w:val="lowerLetter"/>
      <w:pStyle w:val="CorporateArticle14"/>
      <w:lvlText w:val="(%4)"/>
      <w:lvlJc w:val="left"/>
      <w:pPr>
        <w:tabs>
          <w:tab w:val="num" w:pos="720"/>
        </w:tabs>
        <w:ind w:left="1440" w:hanging="595"/>
      </w:pPr>
      <w:rPr>
        <w:rFonts w:ascii="Arial" w:hAnsi="Arial" w:cs="Arial"/>
        <w:b w:val="0"/>
        <w:i w:val="0"/>
        <w:caps w:val="0"/>
        <w:strike w:val="0"/>
        <w:dstrike w:val="0"/>
        <w:vanish w:val="0"/>
        <w:color w:val="auto"/>
        <w:sz w:val="20"/>
        <w:u w:val="none"/>
        <w:vertAlign w:val="baseline"/>
      </w:rPr>
    </w:lvl>
    <w:lvl w:ilvl="4">
      <w:start w:val="1"/>
      <w:numFmt w:val="lowerRoman"/>
      <w:pStyle w:val="CorporateArticle15"/>
      <w:lvlText w:val="(%5)"/>
      <w:lvlJc w:val="left"/>
      <w:pPr>
        <w:tabs>
          <w:tab w:val="num" w:pos="432"/>
        </w:tabs>
        <w:ind w:left="2592" w:hanging="432"/>
      </w:pPr>
      <w:rPr>
        <w:rFonts w:ascii="Arial" w:hAnsi="Arial" w:cs="Arial"/>
        <w:b w:val="0"/>
        <w:i w:val="0"/>
        <w:caps w:val="0"/>
        <w:strike w:val="0"/>
        <w:dstrike w:val="0"/>
        <w:vanish w:val="0"/>
        <w:color w:val="auto"/>
        <w:sz w:val="20"/>
        <w:u w:val="none"/>
        <w:vertAlign w:val="baseline"/>
      </w:rPr>
    </w:lvl>
    <w:lvl w:ilvl="5">
      <w:start w:val="1"/>
      <w:numFmt w:val="upperLetter"/>
      <w:pStyle w:val="CorporateArticle16"/>
      <w:lvlText w:val="(%6)"/>
      <w:lvlJc w:val="left"/>
      <w:pPr>
        <w:tabs>
          <w:tab w:val="num" w:pos="3744"/>
        </w:tabs>
        <w:ind w:left="3744" w:hanging="720"/>
      </w:pPr>
      <w:rPr>
        <w:rFonts w:ascii="Arial" w:hAnsi="Arial" w:cs="Arial"/>
        <w:b w:val="0"/>
        <w:i w:val="0"/>
        <w:caps w:val="0"/>
        <w:strike w:val="0"/>
        <w:dstrike w:val="0"/>
        <w:vanish w:val="0"/>
        <w:color w:val="auto"/>
        <w:sz w:val="20"/>
        <w:u w:val="none"/>
        <w:vertAlign w:val="baseline"/>
      </w:rPr>
    </w:lvl>
    <w:lvl w:ilvl="6">
      <w:start w:val="1"/>
      <w:numFmt w:val="upperRoman"/>
      <w:pStyle w:val="CorporateArticle17"/>
      <w:lvlText w:val="(%7)"/>
      <w:lvlJc w:val="right"/>
      <w:pPr>
        <w:tabs>
          <w:tab w:val="num" w:pos="4608"/>
        </w:tabs>
        <w:ind w:left="4608" w:hanging="432"/>
      </w:pPr>
      <w:rPr>
        <w:rFonts w:ascii="Arial" w:hAnsi="Arial" w:cs="Arial"/>
        <w:b w:val="0"/>
        <w:i w:val="0"/>
        <w:caps w:val="0"/>
        <w:strike w:val="0"/>
        <w:dstrike w:val="0"/>
        <w:vanish w:val="0"/>
        <w:color w:val="auto"/>
        <w:sz w:val="20"/>
        <w:u w:val="none"/>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FA95620"/>
    <w:multiLevelType w:val="hybridMultilevel"/>
    <w:tmpl w:val="EAD44772"/>
    <w:lvl w:ilvl="0" w:tplc="3912D49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584C1C"/>
    <w:multiLevelType w:val="hybridMultilevel"/>
    <w:tmpl w:val="FD7037A2"/>
    <w:lvl w:ilvl="0" w:tplc="CAE2B586">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9C767BD"/>
    <w:multiLevelType w:val="hybridMultilevel"/>
    <w:tmpl w:val="53D4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2557D0"/>
    <w:multiLevelType w:val="hybridMultilevel"/>
    <w:tmpl w:val="B504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CA0A1F"/>
    <w:multiLevelType w:val="multilevel"/>
    <w:tmpl w:val="E3A28284"/>
    <w:name w:val="Number"/>
    <w:lvl w:ilvl="0">
      <w:start w:val="1"/>
      <w:numFmt w:val="decimal"/>
      <w:lvlText w:val="%1."/>
      <w:lvlJc w:val="left"/>
      <w:pPr>
        <w:tabs>
          <w:tab w:val="num" w:pos="720"/>
        </w:tabs>
        <w:ind w:left="720" w:hanging="720"/>
      </w:pPr>
      <w:rPr>
        <w:rFonts w:ascii="Calibri" w:hAnsi="Calibri" w:cs="Times New Roman" w:hint="default"/>
        <w:b w:val="0"/>
        <w:i w:val="0"/>
        <w:caps w:val="0"/>
        <w:strike w:val="0"/>
        <w:dstrike w:val="0"/>
        <w:vanish w:val="0"/>
        <w:color w:val="auto"/>
        <w:sz w:val="21"/>
        <w:u w:val="none"/>
        <w:vertAlign w:val="baseline"/>
      </w:rPr>
    </w:lvl>
    <w:lvl w:ilvl="1">
      <w:start w:val="1"/>
      <w:numFmt w:val="upperLetter"/>
      <w:lvlText w:val="%2."/>
      <w:lvlJc w:val="left"/>
      <w:pPr>
        <w:tabs>
          <w:tab w:val="num" w:pos="1440"/>
        </w:tabs>
        <w:ind w:left="1440" w:hanging="720"/>
      </w:pPr>
      <w:rPr>
        <w:rFonts w:ascii="Calibri" w:hAnsi="Calibri" w:cs="Times New Roman" w:hint="default"/>
        <w:b w:val="0"/>
        <w:i w:val="0"/>
        <w:caps w:val="0"/>
        <w:strike w:val="0"/>
        <w:dstrike w:val="0"/>
        <w:vanish w:val="0"/>
        <w:color w:val="auto"/>
        <w:sz w:val="21"/>
        <w:u w:val="none"/>
        <w:vertAlign w:val="baseline"/>
      </w:rPr>
    </w:lvl>
    <w:lvl w:ilvl="2">
      <w:start w:val="1"/>
      <w:numFmt w:val="lowerRoman"/>
      <w:lvlText w:val="(%3)"/>
      <w:lvlJc w:val="left"/>
      <w:pPr>
        <w:tabs>
          <w:tab w:val="num" w:pos="2160"/>
        </w:tabs>
        <w:ind w:left="2160" w:hanging="720"/>
      </w:pPr>
      <w:rPr>
        <w:rFonts w:ascii="Calibri" w:hAnsi="Calibri" w:cs="Times New Roman" w:hint="default"/>
        <w:b w:val="0"/>
        <w:i w:val="0"/>
        <w:caps w:val="0"/>
        <w:strike w:val="0"/>
        <w:dstrike w:val="0"/>
        <w:vanish w:val="0"/>
        <w:color w:val="auto"/>
        <w:sz w:val="21"/>
        <w:u w:val="none"/>
        <w:vertAlign w:val="baseline"/>
      </w:rPr>
    </w:lvl>
    <w:lvl w:ilvl="3">
      <w:start w:val="1"/>
      <w:numFmt w:val="decimal"/>
      <w:lvlText w:val="%4."/>
      <w:lvlJc w:val="left"/>
      <w:pPr>
        <w:tabs>
          <w:tab w:val="num" w:pos="2880"/>
        </w:tabs>
        <w:ind w:left="2880" w:hanging="720"/>
      </w:pPr>
      <w:rPr>
        <w:rFonts w:ascii="Calibri" w:hAnsi="Calibri" w:cs="Times New Roman" w:hint="default"/>
        <w:b w:val="0"/>
        <w:i w:val="0"/>
        <w:caps w:val="0"/>
        <w:strike w:val="0"/>
        <w:dstrike w:val="0"/>
        <w:vanish w:val="0"/>
        <w:color w:val="auto"/>
        <w:sz w:val="21"/>
        <w:u w:val="none"/>
        <w:vertAlign w:val="baseline"/>
      </w:rPr>
    </w:lvl>
    <w:lvl w:ilvl="4">
      <w:start w:val="1"/>
      <w:numFmt w:val="lowerLetter"/>
      <w:lvlText w:val="(%5)"/>
      <w:lvlJc w:val="left"/>
      <w:pPr>
        <w:tabs>
          <w:tab w:val="num" w:pos="3600"/>
        </w:tabs>
        <w:ind w:left="3600" w:hanging="720"/>
      </w:pPr>
      <w:rPr>
        <w:rFonts w:ascii="Calibri" w:hAnsi="Calibri" w:cs="Times New Roman" w:hint="default"/>
        <w:b w:val="0"/>
        <w:i w:val="0"/>
        <w:caps w:val="0"/>
        <w:strike w:val="0"/>
        <w:dstrike w:val="0"/>
        <w:vanish w:val="0"/>
        <w:color w:val="auto"/>
        <w:sz w:val="21"/>
        <w:u w:val="none"/>
        <w:vertAlign w:val="baseline"/>
      </w:rPr>
    </w:lvl>
    <w:lvl w:ilvl="5">
      <w:start w:val="1"/>
      <w:numFmt w:val="lowerRoman"/>
      <w:lvlText w:val="(%6)"/>
      <w:lvlJc w:val="left"/>
      <w:pPr>
        <w:tabs>
          <w:tab w:val="num" w:pos="4320"/>
        </w:tabs>
        <w:ind w:left="4320" w:hanging="720"/>
      </w:pPr>
      <w:rPr>
        <w:rFonts w:ascii="Calibri" w:hAnsi="Calibri" w:cs="Times New Roman" w:hint="default"/>
        <w:b w:val="0"/>
        <w:i w:val="0"/>
        <w:caps w:val="0"/>
        <w:strike w:val="0"/>
        <w:dstrike w:val="0"/>
        <w:vanish w:val="0"/>
        <w:color w:val="auto"/>
        <w:sz w:val="21"/>
        <w:u w:val="none"/>
        <w:vertAlign w:val="baseline"/>
      </w:rPr>
    </w:lvl>
    <w:lvl w:ilvl="6">
      <w:start w:val="1"/>
      <w:numFmt w:val="decimal"/>
      <w:lvlText w:val="(%7)"/>
      <w:lvlJc w:val="left"/>
      <w:pPr>
        <w:tabs>
          <w:tab w:val="num" w:pos="5040"/>
        </w:tabs>
        <w:ind w:left="5040" w:hanging="720"/>
      </w:pPr>
      <w:rPr>
        <w:rFonts w:ascii="Calibri" w:hAnsi="Calibri" w:cs="Times New Roman" w:hint="default"/>
        <w:b w:val="0"/>
        <w:i w:val="0"/>
        <w:caps w:val="0"/>
        <w:strike w:val="0"/>
        <w:dstrike w:val="0"/>
        <w:vanish w:val="0"/>
        <w:color w:val="auto"/>
        <w:sz w:val="21"/>
        <w:u w:val="none"/>
        <w:vertAlign w:val="baseline"/>
      </w:rPr>
    </w:lvl>
    <w:lvl w:ilvl="7">
      <w:start w:val="1"/>
      <w:numFmt w:val="upperLetter"/>
      <w:lvlText w:val="(%8)"/>
      <w:lvlJc w:val="left"/>
      <w:pPr>
        <w:tabs>
          <w:tab w:val="num" w:pos="5760"/>
        </w:tabs>
        <w:ind w:left="5760" w:hanging="720"/>
      </w:pPr>
      <w:rPr>
        <w:rFonts w:ascii="Calibri" w:hAnsi="Calibri" w:cs="Times New Roman" w:hint="default"/>
        <w:b w:val="0"/>
        <w:i w:val="0"/>
        <w:caps w:val="0"/>
        <w:strike w:val="0"/>
        <w:dstrike w:val="0"/>
        <w:vanish w:val="0"/>
        <w:color w:val="auto"/>
        <w:sz w:val="21"/>
        <w:u w:val="none"/>
        <w:vertAlign w:val="baseline"/>
      </w:rPr>
    </w:lvl>
    <w:lvl w:ilvl="8">
      <w:start w:val="1"/>
      <w:numFmt w:val="lowerRoman"/>
      <w:lvlText w:val="(%9)"/>
      <w:lvlJc w:val="left"/>
      <w:pPr>
        <w:tabs>
          <w:tab w:val="num" w:pos="6480"/>
        </w:tabs>
        <w:ind w:left="6480" w:hanging="720"/>
      </w:pPr>
      <w:rPr>
        <w:rFonts w:ascii="Calibri" w:hAnsi="Calibri" w:cs="Times New Roman" w:hint="default"/>
        <w:b w:val="0"/>
        <w:i w:val="0"/>
        <w:caps w:val="0"/>
        <w:strike w:val="0"/>
        <w:dstrike w:val="0"/>
        <w:vanish w:val="0"/>
        <w:color w:val="auto"/>
        <w:sz w:val="21"/>
        <w:u w:val="none"/>
        <w:vertAlign w:val="baseline"/>
      </w:rPr>
    </w:lvl>
  </w:abstractNum>
  <w:abstractNum w:abstractNumId="29" w15:restartNumberingAfterBreak="0">
    <w:nsid w:val="30770FF2"/>
    <w:multiLevelType w:val="hybridMultilevel"/>
    <w:tmpl w:val="90A44E64"/>
    <w:lvl w:ilvl="0" w:tplc="154A2310">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3417D92"/>
    <w:multiLevelType w:val="hybridMultilevel"/>
    <w:tmpl w:val="45D43806"/>
    <w:lvl w:ilvl="0" w:tplc="84B6C066">
      <w:start w:val="1"/>
      <w:numFmt w:val="decimal"/>
      <w:pStyle w:val="SC6"/>
      <w:lvlText w:val="(%1)"/>
      <w:lvlJc w:val="left"/>
      <w:pPr>
        <w:ind w:left="1584" w:hanging="360"/>
      </w:pPr>
      <w:rPr>
        <w:rFonts w:hint="default"/>
      </w:rPr>
    </w:lvl>
    <w:lvl w:ilvl="1" w:tplc="C310F000" w:tentative="1">
      <w:start w:val="1"/>
      <w:numFmt w:val="lowerLetter"/>
      <w:lvlText w:val="%2."/>
      <w:lvlJc w:val="left"/>
      <w:pPr>
        <w:ind w:left="2304" w:hanging="360"/>
      </w:pPr>
    </w:lvl>
    <w:lvl w:ilvl="2" w:tplc="BA061CAC" w:tentative="1">
      <w:start w:val="1"/>
      <w:numFmt w:val="lowerRoman"/>
      <w:lvlText w:val="%3."/>
      <w:lvlJc w:val="right"/>
      <w:pPr>
        <w:ind w:left="3024" w:hanging="180"/>
      </w:pPr>
    </w:lvl>
    <w:lvl w:ilvl="3" w:tplc="3ADA4A9A" w:tentative="1">
      <w:start w:val="1"/>
      <w:numFmt w:val="decimal"/>
      <w:lvlText w:val="%4."/>
      <w:lvlJc w:val="left"/>
      <w:pPr>
        <w:ind w:left="3744" w:hanging="360"/>
      </w:pPr>
    </w:lvl>
    <w:lvl w:ilvl="4" w:tplc="84064114" w:tentative="1">
      <w:start w:val="1"/>
      <w:numFmt w:val="lowerLetter"/>
      <w:lvlText w:val="%5."/>
      <w:lvlJc w:val="left"/>
      <w:pPr>
        <w:ind w:left="4464" w:hanging="360"/>
      </w:pPr>
    </w:lvl>
    <w:lvl w:ilvl="5" w:tplc="08981186" w:tentative="1">
      <w:start w:val="1"/>
      <w:numFmt w:val="lowerRoman"/>
      <w:lvlText w:val="%6."/>
      <w:lvlJc w:val="right"/>
      <w:pPr>
        <w:ind w:left="5184" w:hanging="180"/>
      </w:pPr>
    </w:lvl>
    <w:lvl w:ilvl="6" w:tplc="B9C07986" w:tentative="1">
      <w:start w:val="1"/>
      <w:numFmt w:val="decimal"/>
      <w:lvlText w:val="%7."/>
      <w:lvlJc w:val="left"/>
      <w:pPr>
        <w:ind w:left="5904" w:hanging="360"/>
      </w:pPr>
    </w:lvl>
    <w:lvl w:ilvl="7" w:tplc="7D0A80A6" w:tentative="1">
      <w:start w:val="1"/>
      <w:numFmt w:val="lowerLetter"/>
      <w:lvlText w:val="%8."/>
      <w:lvlJc w:val="left"/>
      <w:pPr>
        <w:ind w:left="6624" w:hanging="360"/>
      </w:pPr>
    </w:lvl>
    <w:lvl w:ilvl="8" w:tplc="D0642E88" w:tentative="1">
      <w:start w:val="1"/>
      <w:numFmt w:val="lowerRoman"/>
      <w:lvlText w:val="%9."/>
      <w:lvlJc w:val="right"/>
      <w:pPr>
        <w:ind w:left="7344" w:hanging="180"/>
      </w:pPr>
    </w:lvl>
  </w:abstractNum>
  <w:abstractNum w:abstractNumId="31" w15:restartNumberingAfterBreak="0">
    <w:nsid w:val="33C67429"/>
    <w:multiLevelType w:val="hybridMultilevel"/>
    <w:tmpl w:val="11006C6A"/>
    <w:lvl w:ilvl="0" w:tplc="04090001">
      <w:start w:val="1"/>
      <w:numFmt w:val="bullet"/>
      <w:lvlText w:val=""/>
      <w:lvlJc w:val="left"/>
      <w:pPr>
        <w:ind w:left="1080" w:hanging="720"/>
      </w:pPr>
      <w:rPr>
        <w:rFonts w:ascii="Symbol" w:hAnsi="Symbol" w:hint="default"/>
      </w:rPr>
    </w:lvl>
    <w:lvl w:ilvl="1" w:tplc="B074C47C">
      <w:start w:val="1"/>
      <w:numFmt w:val="lowerLetter"/>
      <w:lvlText w:val="%2."/>
      <w:lvlJc w:val="left"/>
      <w:pPr>
        <w:ind w:left="1440" w:hanging="360"/>
      </w:pPr>
      <w:rPr>
        <w:rFonts w:ascii="Arial" w:hAnsi="Arial" w:cs="Aria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30275A"/>
    <w:multiLevelType w:val="multilevel"/>
    <w:tmpl w:val="E0F6E094"/>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3C066B1C"/>
    <w:multiLevelType w:val="multilevel"/>
    <w:tmpl w:val="9E50CC58"/>
    <w:lvl w:ilvl="0">
      <w:start w:val="1"/>
      <w:numFmt w:val="decimal"/>
      <w:pStyle w:val="SC1"/>
      <w:lvlText w:val="%1.0"/>
      <w:lvlJc w:val="left"/>
      <w:pPr>
        <w:ind w:left="504" w:hanging="504"/>
      </w:pPr>
      <w:rPr>
        <w:rFonts w:ascii="Arial" w:hAnsi="Arial" w:hint="default"/>
        <w:b/>
        <w:i w:val="0"/>
        <w:color w:val="auto"/>
        <w:sz w:val="20"/>
      </w:rPr>
    </w:lvl>
    <w:lvl w:ilvl="1">
      <w:start w:val="1"/>
      <w:numFmt w:val="decimal"/>
      <w:pStyle w:val="SC2"/>
      <w:lvlText w:val="SC%2"/>
      <w:lvlJc w:val="left"/>
      <w:pPr>
        <w:ind w:left="720" w:hanging="720"/>
      </w:pPr>
      <w:rPr>
        <w:rFonts w:hint="default"/>
        <w:b/>
        <w:i w:val="0"/>
      </w:rPr>
    </w:lvl>
    <w:lvl w:ilvl="2">
      <w:start w:val="1"/>
      <w:numFmt w:val="decimal"/>
      <w:pStyle w:val="SC3"/>
      <w:lvlText w:val="%1.%2.%3"/>
      <w:lvlJc w:val="left"/>
      <w:pPr>
        <w:ind w:left="2178" w:hanging="648"/>
      </w:pPr>
      <w:rPr>
        <w:rFonts w:hint="default"/>
      </w:rPr>
    </w:lvl>
    <w:lvl w:ilvl="3">
      <w:start w:val="1"/>
      <w:numFmt w:val="decimal"/>
      <w:lvlText w:val="%1.%2.%3.%4"/>
      <w:lvlJc w:val="left"/>
      <w:pPr>
        <w:ind w:left="1944" w:hanging="432"/>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4" w15:restartNumberingAfterBreak="0">
    <w:nsid w:val="44535C20"/>
    <w:multiLevelType w:val="multilevel"/>
    <w:tmpl w:val="31780EE0"/>
    <w:name w:val="1466ff51-22a7-47dc-a6af-b015d2c764e0"/>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lowerLetter"/>
      <w:lvlText w:val="(%3)"/>
      <w:lvlJc w:val="left"/>
      <w:pPr>
        <w:tabs>
          <w:tab w:val="num" w:pos="1440"/>
        </w:tabs>
        <w:ind w:left="0" w:firstLine="720"/>
      </w:pPr>
      <w:rPr>
        <w:rFonts w:hint="default"/>
      </w:rPr>
    </w:lvl>
    <w:lvl w:ilvl="3">
      <w:start w:val="1"/>
      <w:numFmt w:val="lowerRoman"/>
      <w:lvlText w:val="(%4)"/>
      <w:lvlJc w:val="right"/>
      <w:pPr>
        <w:tabs>
          <w:tab w:val="num" w:pos="2160"/>
        </w:tabs>
        <w:ind w:left="2160" w:hanging="36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right"/>
      <w:pPr>
        <w:tabs>
          <w:tab w:val="num" w:pos="3600"/>
        </w:tabs>
        <w:ind w:left="3600" w:hanging="36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right"/>
      <w:pPr>
        <w:tabs>
          <w:tab w:val="num" w:pos="5760"/>
        </w:tabs>
        <w:ind w:left="5760" w:hanging="360"/>
      </w:pPr>
      <w:rPr>
        <w:rFonts w:hint="default"/>
      </w:rPr>
    </w:lvl>
  </w:abstractNum>
  <w:abstractNum w:abstractNumId="35" w15:restartNumberingAfterBreak="0">
    <w:nsid w:val="45E47184"/>
    <w:multiLevelType w:val="hybridMultilevel"/>
    <w:tmpl w:val="071AA980"/>
    <w:lvl w:ilvl="0" w:tplc="B1ACBB04">
      <w:start w:val="1"/>
      <w:numFmt w:val="decimal"/>
      <w:pStyle w:val="NumLev2"/>
      <w:lvlText w:val="%1."/>
      <w:lvlJc w:val="left"/>
      <w:pPr>
        <w:ind w:left="1512" w:hanging="504"/>
      </w:pPr>
      <w:rPr>
        <w:rFonts w:hint="default"/>
        <w:u w:val="none"/>
      </w:rPr>
    </w:lvl>
    <w:lvl w:ilvl="1" w:tplc="078AA862" w:tentative="1">
      <w:start w:val="1"/>
      <w:numFmt w:val="lowerLetter"/>
      <w:lvlText w:val="%2."/>
      <w:lvlJc w:val="left"/>
      <w:pPr>
        <w:ind w:left="1440" w:hanging="360"/>
      </w:pPr>
    </w:lvl>
    <w:lvl w:ilvl="2" w:tplc="4A10D48C" w:tentative="1">
      <w:start w:val="1"/>
      <w:numFmt w:val="lowerRoman"/>
      <w:lvlText w:val="%3."/>
      <w:lvlJc w:val="right"/>
      <w:pPr>
        <w:ind w:left="2160" w:hanging="180"/>
      </w:pPr>
    </w:lvl>
    <w:lvl w:ilvl="3" w:tplc="C0C24E14" w:tentative="1">
      <w:start w:val="1"/>
      <w:numFmt w:val="decimal"/>
      <w:lvlText w:val="%4."/>
      <w:lvlJc w:val="left"/>
      <w:pPr>
        <w:ind w:left="2880" w:hanging="360"/>
      </w:pPr>
    </w:lvl>
    <w:lvl w:ilvl="4" w:tplc="C226E27C" w:tentative="1">
      <w:start w:val="1"/>
      <w:numFmt w:val="lowerLetter"/>
      <w:lvlText w:val="%5."/>
      <w:lvlJc w:val="left"/>
      <w:pPr>
        <w:ind w:left="3600" w:hanging="360"/>
      </w:pPr>
    </w:lvl>
    <w:lvl w:ilvl="5" w:tplc="51CA4774" w:tentative="1">
      <w:start w:val="1"/>
      <w:numFmt w:val="lowerRoman"/>
      <w:lvlText w:val="%6."/>
      <w:lvlJc w:val="right"/>
      <w:pPr>
        <w:ind w:left="4320" w:hanging="180"/>
      </w:pPr>
    </w:lvl>
    <w:lvl w:ilvl="6" w:tplc="A92440BA" w:tentative="1">
      <w:start w:val="1"/>
      <w:numFmt w:val="decimal"/>
      <w:lvlText w:val="%7."/>
      <w:lvlJc w:val="left"/>
      <w:pPr>
        <w:ind w:left="5040" w:hanging="360"/>
      </w:pPr>
    </w:lvl>
    <w:lvl w:ilvl="7" w:tplc="6D20CD80" w:tentative="1">
      <w:start w:val="1"/>
      <w:numFmt w:val="lowerLetter"/>
      <w:lvlText w:val="%8."/>
      <w:lvlJc w:val="left"/>
      <w:pPr>
        <w:ind w:left="5760" w:hanging="360"/>
      </w:pPr>
    </w:lvl>
    <w:lvl w:ilvl="8" w:tplc="4998A410" w:tentative="1">
      <w:start w:val="1"/>
      <w:numFmt w:val="lowerRoman"/>
      <w:lvlText w:val="%9."/>
      <w:lvlJc w:val="right"/>
      <w:pPr>
        <w:ind w:left="6480" w:hanging="180"/>
      </w:pPr>
    </w:lvl>
  </w:abstractNum>
  <w:abstractNum w:abstractNumId="36" w15:restartNumberingAfterBreak="0">
    <w:nsid w:val="47554A19"/>
    <w:multiLevelType w:val="hybridMultilevel"/>
    <w:tmpl w:val="EAD44772"/>
    <w:lvl w:ilvl="0" w:tplc="3912D49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EB5C68"/>
    <w:multiLevelType w:val="multilevel"/>
    <w:tmpl w:val="8F90283C"/>
    <w:lvl w:ilvl="0">
      <w:start w:val="3"/>
      <w:numFmt w:val="decimal"/>
      <w:lvlText w:val="%1"/>
      <w:lvlJc w:val="left"/>
      <w:pPr>
        <w:tabs>
          <w:tab w:val="num" w:pos="660"/>
        </w:tabs>
        <w:ind w:left="660" w:hanging="660"/>
      </w:pPr>
      <w:rPr>
        <w:rFonts w:hint="default"/>
      </w:rPr>
    </w:lvl>
    <w:lvl w:ilvl="1">
      <w:start w:val="7"/>
      <w:numFmt w:val="decimal"/>
      <w:lvlText w:val="%1.%2"/>
      <w:lvlJc w:val="left"/>
      <w:pPr>
        <w:tabs>
          <w:tab w:val="num" w:pos="660"/>
        </w:tabs>
        <w:ind w:left="660" w:hanging="660"/>
      </w:pPr>
      <w:rPr>
        <w:rFonts w:hint="default"/>
      </w:rPr>
    </w:lvl>
    <w:lvl w:ilvl="2">
      <w:start w:val="1"/>
      <w:numFmt w:val="decimal"/>
      <w:pStyle w:val="ArticleL3"/>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BE56764"/>
    <w:multiLevelType w:val="hybridMultilevel"/>
    <w:tmpl w:val="DF4E6D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ED51432"/>
    <w:multiLevelType w:val="multilevel"/>
    <w:tmpl w:val="DBA01AEE"/>
    <w:styleLink w:val="RecitalsList"/>
    <w:lvl w:ilvl="0">
      <w:start w:val="1"/>
      <w:numFmt w:val="upperLetter"/>
      <w:lvlRestart w:val="0"/>
      <w:lvlText w:val="%1."/>
      <w:lvlJc w:val="left"/>
      <w:pPr>
        <w:ind w:left="720" w:hanging="720"/>
      </w:pPr>
      <w:rPr>
        <w:rFonts w:ascii="Arial" w:hAnsi="Arial" w:cs="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06D20F8"/>
    <w:multiLevelType w:val="multilevel"/>
    <w:tmpl w:val="AA62F930"/>
    <w:name w:val="Construction"/>
    <w:lvl w:ilvl="0">
      <w:start w:val="1"/>
      <w:numFmt w:val="decimal"/>
      <w:pStyle w:val="ConstructionL1"/>
      <w:lvlText w:val="SC %1."/>
      <w:lvlJc w:val="left"/>
      <w:pPr>
        <w:tabs>
          <w:tab w:val="num" w:pos="720"/>
        </w:tabs>
        <w:ind w:left="720" w:hanging="72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nstructionL2"/>
      <w:lvlText w:val="%1.%2"/>
      <w:lvlJc w:val="left"/>
      <w:pPr>
        <w:tabs>
          <w:tab w:val="num" w:pos="720"/>
        </w:tabs>
        <w:ind w:left="720" w:hanging="72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nstructionL3"/>
      <w:lvlText w:val="%1.%2.%3"/>
      <w:lvlJc w:val="left"/>
      <w:pPr>
        <w:tabs>
          <w:tab w:val="num" w:pos="900"/>
        </w:tabs>
        <w:ind w:left="9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onstructionL4"/>
      <w:lvlText w:val="(%4)"/>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ConstructionL5"/>
      <w:lvlText w:val="(%5)"/>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ConstructionL6"/>
      <w:lvlText w:val="%6."/>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ConstructionL7"/>
      <w:lvlText w:val="(%7)"/>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07B575D"/>
    <w:multiLevelType w:val="multilevel"/>
    <w:tmpl w:val="22D4A826"/>
    <w:name w:val="MT"/>
    <w:lvl w:ilvl="0">
      <w:start w:val="1"/>
      <w:numFmt w:val="decimal"/>
      <w:lvlText w:val="%1."/>
      <w:lvlJc w:val="left"/>
      <w:pPr>
        <w:tabs>
          <w:tab w:val="num" w:pos="1080"/>
        </w:tabs>
        <w:ind w:left="1080" w:hanging="1080"/>
      </w:pPr>
      <w:rPr>
        <w:rFonts w:ascii="Times New Roman Bold" w:hAnsi="Times New Roman Bold" w:hint="default"/>
        <w:b/>
        <w:i w:val="0"/>
        <w:sz w:val="24"/>
        <w:szCs w:val="24"/>
      </w:rPr>
    </w:lvl>
    <w:lvl w:ilvl="1">
      <w:start w:val="1"/>
      <w:numFmt w:val="decimal"/>
      <w:lvlText w:val="%1.%2"/>
      <w:lvlJc w:val="left"/>
      <w:pPr>
        <w:tabs>
          <w:tab w:val="num" w:pos="1080"/>
        </w:tabs>
        <w:ind w:left="1080" w:hanging="1080"/>
      </w:pPr>
      <w:rPr>
        <w:rFonts w:ascii="Times New Roman Bold" w:hAnsi="Times New Roman Bold" w:hint="default"/>
        <w:b/>
        <w:i w:val="0"/>
        <w:sz w:val="24"/>
        <w:szCs w:val="24"/>
      </w:rPr>
    </w:lvl>
    <w:lvl w:ilvl="2">
      <w:start w:val="1"/>
      <w:numFmt w:val="decimal"/>
      <w:lvlText w:val="%1.%2.%3."/>
      <w:lvlJc w:val="left"/>
      <w:pPr>
        <w:tabs>
          <w:tab w:val="num" w:pos="1080"/>
        </w:tabs>
        <w:ind w:left="1080" w:hanging="1080"/>
      </w:pPr>
      <w:rPr>
        <w:rFonts w:hint="default"/>
      </w:rPr>
    </w:lvl>
    <w:lvl w:ilvl="3">
      <w:start w:val="1"/>
      <w:numFmt w:val="decimal"/>
      <w:lvlText w:val=".%4"/>
      <w:lvlJc w:val="left"/>
      <w:pPr>
        <w:tabs>
          <w:tab w:val="num" w:pos="2880"/>
        </w:tabs>
        <w:ind w:left="2880" w:hanging="720"/>
      </w:pPr>
      <w:rPr>
        <w:rFonts w:hint="default"/>
      </w:rPr>
    </w:lvl>
    <w:lvl w:ilvl="4">
      <w:start w:val="1"/>
      <w:numFmt w:val="upperLetter"/>
      <w:lvlText w:val="(%5)"/>
      <w:lvlJc w:val="left"/>
      <w:pPr>
        <w:tabs>
          <w:tab w:val="num" w:pos="2160"/>
        </w:tabs>
        <w:ind w:left="2160" w:hanging="720"/>
      </w:pPr>
      <w:rPr>
        <w:rFonts w:hint="default"/>
      </w:rPr>
    </w:lvl>
    <w:lvl w:ilvl="5">
      <w:start w:val="1"/>
      <w:numFmt w:val="decimal"/>
      <w:lvlText w:val="(%6)"/>
      <w:lvlJc w:val="left"/>
      <w:pPr>
        <w:tabs>
          <w:tab w:val="num" w:pos="2880"/>
        </w:tabs>
        <w:ind w:left="2880" w:hanging="720"/>
      </w:pPr>
      <w:rPr>
        <w:rFonts w:hint="default"/>
      </w:rPr>
    </w:lvl>
    <w:lvl w:ilvl="6">
      <w:start w:val="1"/>
      <w:numFmt w:val="lowerLetter"/>
      <w:lvlText w:val="%7"/>
      <w:lvlJc w:val="left"/>
      <w:pPr>
        <w:tabs>
          <w:tab w:val="num" w:pos="3600"/>
        </w:tabs>
        <w:ind w:left="3600" w:hanging="720"/>
      </w:pPr>
      <w:rPr>
        <w:rFonts w:hint="default"/>
      </w:rPr>
    </w:lvl>
    <w:lvl w:ilvl="7">
      <w:start w:val="1"/>
      <w:numFmt w:val="lowerRoman"/>
      <w:lvlText w:val="%8"/>
      <w:lvlJc w:val="left"/>
      <w:pPr>
        <w:tabs>
          <w:tab w:val="num" w:pos="4320"/>
        </w:tabs>
        <w:ind w:left="4320" w:hanging="720"/>
      </w:pPr>
      <w:rPr>
        <w:rFonts w:hint="default"/>
      </w:rPr>
    </w:lvl>
    <w:lvl w:ilvl="8">
      <w:start w:val="1"/>
      <w:numFmt w:val="upperLetter"/>
      <w:lvlText w:val="%9"/>
      <w:lvlJc w:val="left"/>
      <w:pPr>
        <w:tabs>
          <w:tab w:val="num" w:pos="5040"/>
        </w:tabs>
        <w:ind w:left="5040" w:hanging="720"/>
      </w:pPr>
      <w:rPr>
        <w:rFonts w:hint="default"/>
      </w:rPr>
    </w:lvl>
  </w:abstractNum>
  <w:abstractNum w:abstractNumId="42" w15:restartNumberingAfterBreak="0">
    <w:nsid w:val="51806766"/>
    <w:multiLevelType w:val="hybridMultilevel"/>
    <w:tmpl w:val="EEA6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2445C0"/>
    <w:multiLevelType w:val="hybridMultilevel"/>
    <w:tmpl w:val="66C4C9BE"/>
    <w:lvl w:ilvl="0" w:tplc="401AA59C">
      <w:start w:val="1"/>
      <w:numFmt w:val="lowerLetter"/>
      <w:lvlText w:val="(%1)"/>
      <w:lvlJc w:val="left"/>
      <w:pPr>
        <w:ind w:left="720" w:hanging="720"/>
      </w:pPr>
      <w:rPr>
        <w:rFonts w:hint="default"/>
      </w:rPr>
    </w:lvl>
    <w:lvl w:ilvl="1" w:tplc="DDAC91E8">
      <w:start w:val="1"/>
      <w:numFmt w:val="lowerRoman"/>
      <w:lvlText w:val="(%2)"/>
      <w:lvlJc w:val="left"/>
      <w:pPr>
        <w:ind w:left="1080" w:hanging="360"/>
      </w:pPr>
      <w:rPr>
        <w:rFonts w:hint="default"/>
      </w:rPr>
    </w:lvl>
    <w:lvl w:ilvl="2" w:tplc="F072D934" w:tentative="1">
      <w:start w:val="1"/>
      <w:numFmt w:val="lowerRoman"/>
      <w:lvlText w:val="%3."/>
      <w:lvlJc w:val="right"/>
      <w:pPr>
        <w:ind w:left="1800" w:hanging="180"/>
      </w:pPr>
    </w:lvl>
    <w:lvl w:ilvl="3" w:tplc="227C4270" w:tentative="1">
      <w:start w:val="1"/>
      <w:numFmt w:val="decimal"/>
      <w:lvlText w:val="%4."/>
      <w:lvlJc w:val="left"/>
      <w:pPr>
        <w:ind w:left="2520" w:hanging="360"/>
      </w:pPr>
    </w:lvl>
    <w:lvl w:ilvl="4" w:tplc="5776B7B6" w:tentative="1">
      <w:start w:val="1"/>
      <w:numFmt w:val="lowerLetter"/>
      <w:lvlText w:val="%5."/>
      <w:lvlJc w:val="left"/>
      <w:pPr>
        <w:ind w:left="3240" w:hanging="360"/>
      </w:pPr>
    </w:lvl>
    <w:lvl w:ilvl="5" w:tplc="60842C1E" w:tentative="1">
      <w:start w:val="1"/>
      <w:numFmt w:val="lowerRoman"/>
      <w:lvlText w:val="%6."/>
      <w:lvlJc w:val="right"/>
      <w:pPr>
        <w:ind w:left="3960" w:hanging="180"/>
      </w:pPr>
    </w:lvl>
    <w:lvl w:ilvl="6" w:tplc="C5783650" w:tentative="1">
      <w:start w:val="1"/>
      <w:numFmt w:val="decimal"/>
      <w:lvlText w:val="%7."/>
      <w:lvlJc w:val="left"/>
      <w:pPr>
        <w:ind w:left="4680" w:hanging="360"/>
      </w:pPr>
    </w:lvl>
    <w:lvl w:ilvl="7" w:tplc="201EA802" w:tentative="1">
      <w:start w:val="1"/>
      <w:numFmt w:val="lowerLetter"/>
      <w:lvlText w:val="%8."/>
      <w:lvlJc w:val="left"/>
      <w:pPr>
        <w:ind w:left="5400" w:hanging="360"/>
      </w:pPr>
    </w:lvl>
    <w:lvl w:ilvl="8" w:tplc="C16E5046" w:tentative="1">
      <w:start w:val="1"/>
      <w:numFmt w:val="lowerRoman"/>
      <w:lvlText w:val="%9."/>
      <w:lvlJc w:val="right"/>
      <w:pPr>
        <w:ind w:left="6120" w:hanging="180"/>
      </w:pPr>
    </w:lvl>
  </w:abstractNum>
  <w:abstractNum w:abstractNumId="44" w15:restartNumberingAfterBreak="0">
    <w:nsid w:val="5CD062DE"/>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4A30446"/>
    <w:multiLevelType w:val="multilevel"/>
    <w:tmpl w:val="B8C298F6"/>
    <w:styleLink w:val="Style11"/>
    <w:lvl w:ilvl="0">
      <w:start w:val="1"/>
      <w:numFmt w:val="decimal"/>
      <w:lvlText w:val="%1.0"/>
      <w:lvlJc w:val="left"/>
      <w:pPr>
        <w:ind w:left="1725" w:hanging="1725"/>
      </w:pPr>
      <w:rPr>
        <w:rFonts w:ascii="Arial" w:hAnsi="Arial" w:hint="default"/>
        <w:b/>
        <w:sz w:val="20"/>
      </w:rPr>
    </w:lvl>
    <w:lvl w:ilvl="1">
      <w:start w:val="1"/>
      <w:numFmt w:val="decimal"/>
      <w:lvlText w:val="%1.%2"/>
      <w:lvlJc w:val="left"/>
      <w:pPr>
        <w:ind w:left="2445" w:hanging="1725"/>
      </w:pPr>
      <w:rPr>
        <w:rFonts w:hint="default"/>
      </w:rPr>
    </w:lvl>
    <w:lvl w:ilvl="2">
      <w:start w:val="1"/>
      <w:numFmt w:val="decimal"/>
      <w:lvlText w:val="%1.%2.%3"/>
      <w:lvlJc w:val="left"/>
      <w:pPr>
        <w:ind w:left="3165" w:hanging="1725"/>
      </w:pPr>
      <w:rPr>
        <w:rFonts w:hint="default"/>
      </w:rPr>
    </w:lvl>
    <w:lvl w:ilvl="3">
      <w:start w:val="1"/>
      <w:numFmt w:val="decimal"/>
      <w:lvlText w:val="%1.%2.%3.%4"/>
      <w:lvlJc w:val="left"/>
      <w:pPr>
        <w:ind w:left="3885" w:hanging="1725"/>
      </w:pPr>
      <w:rPr>
        <w:rFonts w:hint="default"/>
      </w:rPr>
    </w:lvl>
    <w:lvl w:ilvl="4">
      <w:start w:val="1"/>
      <w:numFmt w:val="decimal"/>
      <w:lvlText w:val="%1.%2.%3.%4.%5"/>
      <w:lvlJc w:val="left"/>
      <w:pPr>
        <w:ind w:left="4605" w:hanging="1725"/>
      </w:pPr>
      <w:rPr>
        <w:rFonts w:hint="default"/>
      </w:rPr>
    </w:lvl>
    <w:lvl w:ilvl="5">
      <w:start w:val="1"/>
      <w:numFmt w:val="decimal"/>
      <w:lvlText w:val="%1.%2.%3.%4.%5.%6"/>
      <w:lvlJc w:val="left"/>
      <w:pPr>
        <w:ind w:left="5325" w:hanging="1725"/>
      </w:pPr>
      <w:rPr>
        <w:rFonts w:hint="default"/>
      </w:rPr>
    </w:lvl>
    <w:lvl w:ilvl="6">
      <w:start w:val="1"/>
      <w:numFmt w:val="decimal"/>
      <w:lvlText w:val="%1.%2.%3.%4.%5.%6.%7"/>
      <w:lvlJc w:val="left"/>
      <w:pPr>
        <w:ind w:left="6045" w:hanging="1725"/>
      </w:pPr>
      <w:rPr>
        <w:rFonts w:hint="default"/>
      </w:rPr>
    </w:lvl>
    <w:lvl w:ilvl="7">
      <w:start w:val="1"/>
      <w:numFmt w:val="decimal"/>
      <w:lvlText w:val="%1.%2.%3.%4.%5.%6.%7.%8"/>
      <w:lvlJc w:val="left"/>
      <w:pPr>
        <w:ind w:left="6765" w:hanging="1725"/>
      </w:pPr>
      <w:rPr>
        <w:rFonts w:hint="default"/>
      </w:rPr>
    </w:lvl>
    <w:lvl w:ilvl="8">
      <w:start w:val="1"/>
      <w:numFmt w:val="decimal"/>
      <w:lvlText w:val="%1.%2.%3.%4.%5.%6.%7.%8.%9"/>
      <w:lvlJc w:val="left"/>
      <w:pPr>
        <w:ind w:left="7485" w:hanging="1725"/>
      </w:pPr>
      <w:rPr>
        <w:rFonts w:hint="default"/>
      </w:rPr>
    </w:lvl>
  </w:abstractNum>
  <w:abstractNum w:abstractNumId="46" w15:restartNumberingAfterBreak="0">
    <w:nsid w:val="696767BD"/>
    <w:multiLevelType w:val="hybridMultilevel"/>
    <w:tmpl w:val="0344A8B2"/>
    <w:lvl w:ilvl="0" w:tplc="FB8E3306">
      <w:start w:val="1"/>
      <w:numFmt w:val="bullet"/>
      <w:lvlText w:val=""/>
      <w:lvlJc w:val="left"/>
      <w:pPr>
        <w:ind w:left="1080" w:hanging="360"/>
      </w:pPr>
      <w:rPr>
        <w:rFonts w:ascii="Symbol" w:hAnsi="Symbol" w:hint="default"/>
      </w:rPr>
    </w:lvl>
    <w:lvl w:ilvl="1" w:tplc="C2B4162E" w:tentative="1">
      <w:start w:val="1"/>
      <w:numFmt w:val="bullet"/>
      <w:lvlText w:val="o"/>
      <w:lvlJc w:val="left"/>
      <w:pPr>
        <w:ind w:left="1800" w:hanging="360"/>
      </w:pPr>
      <w:rPr>
        <w:rFonts w:ascii="Courier New" w:hAnsi="Courier New" w:cs="Courier New" w:hint="default"/>
      </w:rPr>
    </w:lvl>
    <w:lvl w:ilvl="2" w:tplc="4FA49FC8" w:tentative="1">
      <w:start w:val="1"/>
      <w:numFmt w:val="bullet"/>
      <w:lvlText w:val=""/>
      <w:lvlJc w:val="left"/>
      <w:pPr>
        <w:ind w:left="2520" w:hanging="360"/>
      </w:pPr>
      <w:rPr>
        <w:rFonts w:ascii="Wingdings" w:hAnsi="Wingdings" w:hint="default"/>
      </w:rPr>
    </w:lvl>
    <w:lvl w:ilvl="3" w:tplc="41640CC4" w:tentative="1">
      <w:start w:val="1"/>
      <w:numFmt w:val="bullet"/>
      <w:lvlText w:val=""/>
      <w:lvlJc w:val="left"/>
      <w:pPr>
        <w:ind w:left="3240" w:hanging="360"/>
      </w:pPr>
      <w:rPr>
        <w:rFonts w:ascii="Symbol" w:hAnsi="Symbol" w:hint="default"/>
      </w:rPr>
    </w:lvl>
    <w:lvl w:ilvl="4" w:tplc="FDCABE10" w:tentative="1">
      <w:start w:val="1"/>
      <w:numFmt w:val="bullet"/>
      <w:lvlText w:val="o"/>
      <w:lvlJc w:val="left"/>
      <w:pPr>
        <w:ind w:left="3960" w:hanging="360"/>
      </w:pPr>
      <w:rPr>
        <w:rFonts w:ascii="Courier New" w:hAnsi="Courier New" w:cs="Courier New" w:hint="default"/>
      </w:rPr>
    </w:lvl>
    <w:lvl w:ilvl="5" w:tplc="FE84C20C" w:tentative="1">
      <w:start w:val="1"/>
      <w:numFmt w:val="bullet"/>
      <w:lvlText w:val=""/>
      <w:lvlJc w:val="left"/>
      <w:pPr>
        <w:ind w:left="4680" w:hanging="360"/>
      </w:pPr>
      <w:rPr>
        <w:rFonts w:ascii="Wingdings" w:hAnsi="Wingdings" w:hint="default"/>
      </w:rPr>
    </w:lvl>
    <w:lvl w:ilvl="6" w:tplc="CD7833FC" w:tentative="1">
      <w:start w:val="1"/>
      <w:numFmt w:val="bullet"/>
      <w:lvlText w:val=""/>
      <w:lvlJc w:val="left"/>
      <w:pPr>
        <w:ind w:left="5400" w:hanging="360"/>
      </w:pPr>
      <w:rPr>
        <w:rFonts w:ascii="Symbol" w:hAnsi="Symbol" w:hint="default"/>
      </w:rPr>
    </w:lvl>
    <w:lvl w:ilvl="7" w:tplc="B4BC1EA8" w:tentative="1">
      <w:start w:val="1"/>
      <w:numFmt w:val="bullet"/>
      <w:lvlText w:val="o"/>
      <w:lvlJc w:val="left"/>
      <w:pPr>
        <w:ind w:left="6120" w:hanging="360"/>
      </w:pPr>
      <w:rPr>
        <w:rFonts w:ascii="Courier New" w:hAnsi="Courier New" w:cs="Courier New" w:hint="default"/>
      </w:rPr>
    </w:lvl>
    <w:lvl w:ilvl="8" w:tplc="55EA7EE2" w:tentative="1">
      <w:start w:val="1"/>
      <w:numFmt w:val="bullet"/>
      <w:lvlText w:val=""/>
      <w:lvlJc w:val="left"/>
      <w:pPr>
        <w:ind w:left="6840" w:hanging="360"/>
      </w:pPr>
      <w:rPr>
        <w:rFonts w:ascii="Wingdings" w:hAnsi="Wingdings" w:hint="default"/>
      </w:rPr>
    </w:lvl>
  </w:abstractNum>
  <w:abstractNum w:abstractNumId="47" w15:restartNumberingAfterBreak="0">
    <w:nsid w:val="6AF744EE"/>
    <w:multiLevelType w:val="hybridMultilevel"/>
    <w:tmpl w:val="0DD2A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B6C568C"/>
    <w:multiLevelType w:val="hybridMultilevel"/>
    <w:tmpl w:val="4F8E67C8"/>
    <w:lvl w:ilvl="0" w:tplc="04090001">
      <w:start w:val="1"/>
      <w:numFmt w:val="bullet"/>
      <w:lvlText w:val=""/>
      <w:lvlJc w:val="left"/>
      <w:pPr>
        <w:ind w:left="810" w:hanging="360"/>
      </w:pPr>
      <w:rPr>
        <w:rFonts w:ascii="Symbol" w:hAnsi="Symbol" w:hint="default"/>
        <w:b w:val="0"/>
        <w:i w:val="0"/>
        <w:sz w:val="22"/>
        <w:u w:val="none"/>
      </w:rPr>
    </w:lvl>
    <w:lvl w:ilvl="1" w:tplc="10090019">
      <w:start w:val="1"/>
      <w:numFmt w:val="lowerLetter"/>
      <w:lvlText w:val="%2."/>
      <w:lvlJc w:val="left"/>
      <w:pPr>
        <w:ind w:left="1530" w:hanging="360"/>
      </w:pPr>
    </w:lvl>
    <w:lvl w:ilvl="2" w:tplc="1009001B">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49" w15:restartNumberingAfterBreak="0">
    <w:nsid w:val="6D022C5B"/>
    <w:multiLevelType w:val="hybridMultilevel"/>
    <w:tmpl w:val="927C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6C6AFC"/>
    <w:multiLevelType w:val="multilevel"/>
    <w:tmpl w:val="A98272E2"/>
    <w:name w:val="MTGen3"/>
    <w:lvl w:ilvl="0">
      <w:start w:val="3"/>
      <w:numFmt w:val="decimal"/>
      <w:lvlRestart w:val="0"/>
      <w:pStyle w:val="MTGen3L5"/>
      <w:lvlText w:val="%1."/>
      <w:lvlJc w:val="left"/>
      <w:pPr>
        <w:tabs>
          <w:tab w:val="num" w:pos="900"/>
        </w:tabs>
        <w:ind w:left="180" w:firstLine="0"/>
      </w:pPr>
      <w:rPr>
        <w:rFonts w:hint="default"/>
        <w:b/>
        <w:caps/>
        <w:smallCaps w:val="0"/>
      </w:rPr>
    </w:lvl>
    <w:lvl w:ilvl="1">
      <w:start w:val="1"/>
      <w:numFmt w:val="decimal"/>
      <w:pStyle w:val="MTGen3L6"/>
      <w:lvlText w:val="%1.%2"/>
      <w:lvlJc w:val="left"/>
      <w:pPr>
        <w:tabs>
          <w:tab w:val="num" w:pos="720"/>
        </w:tabs>
        <w:ind w:left="0" w:firstLine="0"/>
      </w:pPr>
      <w:rPr>
        <w:rFonts w:hint="default"/>
        <w:b/>
      </w:rPr>
    </w:lvl>
    <w:lvl w:ilvl="2">
      <w:start w:val="1"/>
      <w:numFmt w:val="decimal"/>
      <w:pStyle w:val="MTGen3L7"/>
      <w:lvlText w:val="%1.%2.%3"/>
      <w:lvlJc w:val="left"/>
      <w:pPr>
        <w:tabs>
          <w:tab w:val="num" w:pos="1080"/>
        </w:tabs>
        <w:ind w:left="1080" w:hanging="1080"/>
      </w:pPr>
      <w:rPr>
        <w:rFonts w:hint="default"/>
      </w:rPr>
    </w:lvl>
    <w:lvl w:ilvl="3">
      <w:start w:val="1"/>
      <w:numFmt w:val="lowerLetter"/>
      <w:pStyle w:val="MTGen3L8"/>
      <w:lvlText w:val="(%4)"/>
      <w:lvlJc w:val="left"/>
      <w:pPr>
        <w:tabs>
          <w:tab w:val="num" w:pos="1440"/>
        </w:tabs>
        <w:ind w:left="1440" w:hanging="720"/>
      </w:pPr>
      <w:rPr>
        <w:rFonts w:hint="default"/>
      </w:rPr>
    </w:lvl>
    <w:lvl w:ilvl="4">
      <w:start w:val="1"/>
      <w:numFmt w:val="lowerRoman"/>
      <w:pStyle w:val="MTGen3L9"/>
      <w:lvlText w:val="(%5)"/>
      <w:lvlJc w:val="right"/>
      <w:pPr>
        <w:tabs>
          <w:tab w:val="num" w:pos="2160"/>
        </w:tabs>
        <w:ind w:left="2160" w:hanging="432"/>
      </w:pPr>
      <w:rPr>
        <w:rFonts w:hint="default"/>
      </w:rPr>
    </w:lvl>
    <w:lvl w:ilvl="5">
      <w:start w:val="1"/>
      <w:numFmt w:val="upperLetter"/>
      <w:pStyle w:val="MTARTL1"/>
      <w:lvlText w:val="(%6)"/>
      <w:lvlJc w:val="left"/>
      <w:pPr>
        <w:tabs>
          <w:tab w:val="num" w:pos="2880"/>
        </w:tabs>
        <w:ind w:left="2880" w:hanging="720"/>
      </w:pPr>
      <w:rPr>
        <w:rFonts w:hint="default"/>
      </w:rPr>
    </w:lvl>
    <w:lvl w:ilvl="6">
      <w:start w:val="1"/>
      <w:numFmt w:val="upperRoman"/>
      <w:pStyle w:val="MTARTL2"/>
      <w:lvlText w:val="(%7)"/>
      <w:lvlJc w:val="right"/>
      <w:pPr>
        <w:tabs>
          <w:tab w:val="num" w:pos="3600"/>
        </w:tabs>
        <w:ind w:left="3600" w:hanging="432"/>
      </w:pPr>
      <w:rPr>
        <w:rFonts w:hint="default"/>
      </w:rPr>
    </w:lvl>
    <w:lvl w:ilvl="7">
      <w:start w:val="1"/>
      <w:numFmt w:val="decimal"/>
      <w:pStyle w:val="MTARTL3"/>
      <w:lvlText w:val="%8)"/>
      <w:lvlJc w:val="left"/>
      <w:pPr>
        <w:tabs>
          <w:tab w:val="num" w:pos="4320"/>
        </w:tabs>
        <w:ind w:left="4320" w:hanging="720"/>
      </w:pPr>
      <w:rPr>
        <w:rFonts w:hint="default"/>
      </w:rPr>
    </w:lvl>
    <w:lvl w:ilvl="8">
      <w:start w:val="1"/>
      <w:numFmt w:val="lowerLetter"/>
      <w:pStyle w:val="MTARTL4"/>
      <w:lvlText w:val="%9)"/>
      <w:lvlJc w:val="left"/>
      <w:pPr>
        <w:tabs>
          <w:tab w:val="num" w:pos="5040"/>
        </w:tabs>
        <w:ind w:left="5040" w:hanging="720"/>
      </w:pPr>
      <w:rPr>
        <w:rFonts w:hint="default"/>
      </w:rPr>
    </w:lvl>
  </w:abstractNum>
  <w:abstractNum w:abstractNumId="51" w15:restartNumberingAfterBreak="0">
    <w:nsid w:val="76987C91"/>
    <w:multiLevelType w:val="multilevel"/>
    <w:tmpl w:val="2B16643C"/>
    <w:name w:val="zzmpLegal||Legal |2|1|1|1|2|41||1|0|0||1|0|0||1|0|0||1|0|0||1|0|0||1|0|0||mpNA||mpNA||"/>
    <w:lvl w:ilvl="0">
      <w:start w:val="1"/>
      <w:numFmt w:val="decimal"/>
      <w:lvlText w:val="section %1 -"/>
      <w:lvlJc w:val="left"/>
      <w:pPr>
        <w:tabs>
          <w:tab w:val="num" w:pos="0"/>
        </w:tabs>
        <w:ind w:left="0" w:firstLine="0"/>
      </w:pPr>
      <w:rPr>
        <w:rFonts w:ascii="Arial" w:hAnsi="Arial" w:cs="Times New Roman" w:hint="default"/>
        <w:b/>
        <w:i w:val="0"/>
        <w:caps/>
        <w:smallCaps w:val="0"/>
        <w:sz w:val="22"/>
        <w:u w:val="none"/>
      </w:rPr>
    </w:lvl>
    <w:lvl w:ilvl="1">
      <w:start w:val="1"/>
      <w:numFmt w:val="decimal"/>
      <w:lvlText w:val="%1.%2"/>
      <w:lvlJc w:val="left"/>
      <w:pPr>
        <w:tabs>
          <w:tab w:val="num" w:pos="1440"/>
        </w:tabs>
        <w:ind w:left="0" w:firstLine="0"/>
      </w:pPr>
      <w:rPr>
        <w:rFonts w:ascii="Arial" w:hAnsi="Arial" w:cs="Times New Roman" w:hint="default"/>
        <w:b/>
        <w:i w:val="0"/>
        <w:caps w:val="0"/>
        <w:sz w:val="22"/>
        <w:u w:val="none"/>
      </w:rPr>
    </w:lvl>
    <w:lvl w:ilvl="2">
      <w:start w:val="1"/>
      <w:numFmt w:val="decimal"/>
      <w:lvlText w:val="(%3)"/>
      <w:lvlJc w:val="left"/>
      <w:pPr>
        <w:tabs>
          <w:tab w:val="num" w:pos="1440"/>
        </w:tabs>
        <w:ind w:left="0" w:firstLine="720"/>
      </w:pPr>
      <w:rPr>
        <w:rFonts w:ascii="Arial" w:hAnsi="Arial" w:cs="Arial" w:hint="default"/>
        <w:b w:val="0"/>
        <w:i w:val="0"/>
        <w:caps w:val="0"/>
        <w:sz w:val="22"/>
        <w:u w:val="none"/>
      </w:rPr>
    </w:lvl>
    <w:lvl w:ilvl="3">
      <w:start w:val="1"/>
      <w:numFmt w:val="lowerLetter"/>
      <w:lvlText w:val="(%4)"/>
      <w:lvlJc w:val="left"/>
      <w:pPr>
        <w:tabs>
          <w:tab w:val="num" w:pos="2160"/>
        </w:tabs>
        <w:ind w:left="2160" w:hanging="720"/>
      </w:pPr>
      <w:rPr>
        <w:rFonts w:ascii="Arial" w:hAnsi="Arial" w:cs="Arial" w:hint="default"/>
        <w:b w:val="0"/>
        <w:i w:val="0"/>
        <w:caps w:val="0"/>
        <w:sz w:val="22"/>
        <w:u w:val="none"/>
      </w:rPr>
    </w:lvl>
    <w:lvl w:ilvl="4">
      <w:start w:val="1"/>
      <w:numFmt w:val="lowerRoman"/>
      <w:lvlText w:val="(%5)"/>
      <w:lvlJc w:val="left"/>
      <w:pPr>
        <w:tabs>
          <w:tab w:val="num" w:pos="2880"/>
        </w:tabs>
        <w:ind w:left="2880" w:hanging="720"/>
      </w:pPr>
      <w:rPr>
        <w:rFonts w:ascii="Arial" w:hAnsi="Arial" w:cs="Arial" w:hint="default"/>
        <w:b w:val="0"/>
        <w:i w:val="0"/>
        <w:caps w:val="0"/>
        <w:sz w:val="22"/>
        <w:u w:val="none"/>
      </w:rPr>
    </w:lvl>
    <w:lvl w:ilvl="5">
      <w:start w:val="1"/>
      <w:numFmt w:val="upperLetter"/>
      <w:lvlText w:val="(%6)"/>
      <w:lvlJc w:val="right"/>
      <w:pPr>
        <w:tabs>
          <w:tab w:val="num" w:pos="3600"/>
        </w:tabs>
        <w:ind w:left="3600" w:hanging="720"/>
      </w:pPr>
      <w:rPr>
        <w:rFonts w:cs="Times New Roman" w:hint="default"/>
        <w:b w:val="0"/>
        <w:i w:val="0"/>
        <w:caps w:val="0"/>
        <w:u w:val="none"/>
      </w:rPr>
    </w:lvl>
    <w:lvl w:ilvl="6">
      <w:start w:val="1"/>
      <w:numFmt w:val="upperLetter"/>
      <w:lvlText w:val="(%7)"/>
      <w:lvlJc w:val="left"/>
      <w:pPr>
        <w:tabs>
          <w:tab w:val="num" w:pos="3744"/>
        </w:tabs>
        <w:ind w:left="3744" w:hanging="720"/>
      </w:pPr>
      <w:rPr>
        <w:rFonts w:cs="Times New Roman" w:hint="default"/>
        <w:b w:val="0"/>
        <w:i w:val="0"/>
        <w:caps w:val="0"/>
        <w:u w:val="none"/>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15:restartNumberingAfterBreak="0">
    <w:nsid w:val="7C1926A6"/>
    <w:multiLevelType w:val="multilevel"/>
    <w:tmpl w:val="D1A8A900"/>
    <w:lvl w:ilvl="0">
      <w:start w:val="3"/>
      <w:numFmt w:val="decimal"/>
      <w:pStyle w:val="MTARTL5"/>
      <w:lvlText w:val="%1"/>
      <w:lvlJc w:val="left"/>
      <w:pPr>
        <w:tabs>
          <w:tab w:val="num" w:pos="360"/>
        </w:tabs>
        <w:ind w:left="360" w:hanging="360"/>
      </w:pPr>
      <w:rPr>
        <w:rFonts w:hint="default"/>
      </w:rPr>
    </w:lvl>
    <w:lvl w:ilvl="1">
      <w:start w:val="8"/>
      <w:numFmt w:val="decimal"/>
      <w:pStyle w:val="MTARTL6"/>
      <w:lvlText w:val="%1.%2"/>
      <w:lvlJc w:val="left"/>
      <w:pPr>
        <w:tabs>
          <w:tab w:val="num" w:pos="360"/>
        </w:tabs>
        <w:ind w:left="360" w:hanging="360"/>
      </w:pPr>
      <w:rPr>
        <w:rFonts w:hint="default"/>
      </w:rPr>
    </w:lvl>
    <w:lvl w:ilvl="2">
      <w:start w:val="8"/>
      <w:numFmt w:val="decimal"/>
      <w:pStyle w:val="MTARTL7"/>
      <w:lvlText w:val="%1.%2.%3"/>
      <w:lvlJc w:val="left"/>
      <w:pPr>
        <w:tabs>
          <w:tab w:val="num" w:pos="720"/>
        </w:tabs>
        <w:ind w:left="720" w:hanging="720"/>
      </w:pPr>
      <w:rPr>
        <w:rFonts w:hint="default"/>
      </w:rPr>
    </w:lvl>
    <w:lvl w:ilvl="3">
      <w:start w:val="1"/>
      <w:numFmt w:val="decimal"/>
      <w:pStyle w:val="MTARTL8"/>
      <w:lvlText w:val="%1.%2.%3.%4"/>
      <w:lvlJc w:val="left"/>
      <w:pPr>
        <w:tabs>
          <w:tab w:val="num" w:pos="720"/>
        </w:tabs>
        <w:ind w:left="720" w:hanging="720"/>
      </w:pPr>
      <w:rPr>
        <w:rFonts w:hint="default"/>
      </w:rPr>
    </w:lvl>
    <w:lvl w:ilvl="4">
      <w:start w:val="1"/>
      <w:numFmt w:val="decimal"/>
      <w:pStyle w:val="MTARTL9"/>
      <w:lvlText w:val="%1.%2.%3.%4.%5"/>
      <w:lvlJc w:val="left"/>
      <w:pPr>
        <w:tabs>
          <w:tab w:val="num" w:pos="1080"/>
        </w:tabs>
        <w:ind w:left="1080" w:hanging="1080"/>
      </w:pPr>
      <w:rPr>
        <w:rFonts w:hint="default"/>
      </w:rPr>
    </w:lvl>
    <w:lvl w:ilvl="5">
      <w:start w:val="1"/>
      <w:numFmt w:val="decimal"/>
      <w:pStyle w:val="MTLGLL2"/>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F57032E"/>
    <w:multiLevelType w:val="multilevel"/>
    <w:tmpl w:val="5E44B89C"/>
    <w:name w:val="zzmpArticle1||Article1|2|1|1|4|0|9||1|0|1||1|0|0||1|0|0||1|0|0||1|0|0||1|0|0||mpNA||mpNA||"/>
    <w:lvl w:ilvl="0">
      <w:start w:val="1"/>
      <w:numFmt w:val="upperLetter"/>
      <w:suff w:val="space"/>
      <w:lvlText w:val="Part %1"/>
      <w:lvlJc w:val="left"/>
      <w:pPr>
        <w:ind w:left="0" w:firstLine="0"/>
      </w:pPr>
      <w:rPr>
        <w:rFonts w:hint="default"/>
        <w:b/>
        <w:i w:val="0"/>
        <w:caps/>
        <w:smallCaps w:val="0"/>
        <w:u w:val="none"/>
      </w:rPr>
    </w:lvl>
    <w:lvl w:ilvl="1">
      <w:start w:val="1"/>
      <w:numFmt w:val="decimal"/>
      <w:lvlText w:val="%1.%2"/>
      <w:lvlJc w:val="left"/>
      <w:pPr>
        <w:tabs>
          <w:tab w:val="num" w:pos="900"/>
        </w:tabs>
        <w:ind w:left="720" w:hanging="720"/>
      </w:pPr>
      <w:rPr>
        <w:rFonts w:hint="default"/>
        <w:b/>
        <w:i w:val="0"/>
        <w:caps w:val="0"/>
        <w:u w:val="none"/>
      </w:rPr>
    </w:lvl>
    <w:lvl w:ilvl="2">
      <w:start w:val="1"/>
      <w:numFmt w:val="decimal"/>
      <w:lvlText w:val="(%3)"/>
      <w:lvlJc w:val="left"/>
      <w:pPr>
        <w:tabs>
          <w:tab w:val="num" w:pos="1440"/>
        </w:tabs>
        <w:ind w:left="1440" w:hanging="720"/>
      </w:pPr>
      <w:rPr>
        <w:rFonts w:hint="default"/>
        <w:b w:val="0"/>
        <w:i w:val="0"/>
        <w:caps w:val="0"/>
        <w:u w:val="none"/>
      </w:rPr>
    </w:lvl>
    <w:lvl w:ilvl="3">
      <w:start w:val="1"/>
      <w:numFmt w:val="lowerLetter"/>
      <w:lvlText w:val="(%4)"/>
      <w:lvlJc w:val="left"/>
      <w:pPr>
        <w:tabs>
          <w:tab w:val="num" w:pos="2160"/>
        </w:tabs>
        <w:ind w:left="2160" w:hanging="720"/>
      </w:pPr>
      <w:rPr>
        <w:rFonts w:hint="default"/>
        <w:b w:val="0"/>
        <w:i w:val="0"/>
        <w:caps w:val="0"/>
        <w:u w:val="none"/>
      </w:rPr>
    </w:lvl>
    <w:lvl w:ilvl="4">
      <w:start w:val="1"/>
      <w:numFmt w:val="lowerRoman"/>
      <w:lvlText w:val="(%5)"/>
      <w:lvlJc w:val="left"/>
      <w:pPr>
        <w:tabs>
          <w:tab w:val="num" w:pos="2880"/>
        </w:tabs>
        <w:ind w:left="2880" w:hanging="720"/>
      </w:pPr>
      <w:rPr>
        <w:rFonts w:hint="default"/>
        <w:b w:val="0"/>
        <w:i w:val="0"/>
        <w:caps w:val="0"/>
        <w:u w:val="none"/>
      </w:rPr>
    </w:lvl>
    <w:lvl w:ilvl="5">
      <w:start w:val="1"/>
      <w:numFmt w:val="decimal"/>
      <w:lvlText w:val="%6."/>
      <w:lvlJc w:val="left"/>
      <w:pPr>
        <w:tabs>
          <w:tab w:val="num" w:pos="720"/>
        </w:tabs>
        <w:ind w:left="720" w:hanging="720"/>
      </w:pPr>
      <w:rPr>
        <w:rFonts w:hint="default"/>
        <w:b/>
        <w:i w:val="0"/>
        <w:caps w:val="0"/>
        <w:u w:val="none"/>
      </w:rPr>
    </w:lvl>
    <w:lvl w:ilvl="6">
      <w:start w:val="1"/>
      <w:numFmt w:val="decimal"/>
      <w:lvlText w:val="%6.%7"/>
      <w:lvlJc w:val="left"/>
      <w:pPr>
        <w:tabs>
          <w:tab w:val="num" w:pos="720"/>
        </w:tabs>
        <w:ind w:left="720" w:hanging="720"/>
      </w:pPr>
      <w:rPr>
        <w:rFonts w:hint="default"/>
        <w:b w:val="0"/>
        <w:i w:val="0"/>
        <w:caps w:val="0"/>
        <w:u w:val="none"/>
      </w:rPr>
    </w:lvl>
    <w:lvl w:ilvl="7">
      <w:start w:val="1"/>
      <w:numFmt w:val="lowerLetter"/>
      <w:lvlText w:val="(%8)"/>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2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53"/>
  </w:num>
  <w:num w:numId="6">
    <w:abstractNumId w:val="25"/>
  </w:num>
  <w:num w:numId="7">
    <w:abstractNumId w:val="21"/>
  </w:num>
  <w:num w:numId="8">
    <w:abstractNumId w:val="20"/>
  </w:num>
  <w:num w:numId="9">
    <w:abstractNumId w:val="8"/>
  </w:num>
  <w:num w:numId="10">
    <w:abstractNumId w:val="9"/>
  </w:num>
  <w:num w:numId="11">
    <w:abstractNumId w:val="37"/>
  </w:num>
  <w:num w:numId="12">
    <w:abstractNumId w:val="50"/>
  </w:num>
  <w:num w:numId="13">
    <w:abstractNumId w:val="40"/>
  </w:num>
  <w:num w:numId="14">
    <w:abstractNumId w:val="52"/>
  </w:num>
  <w:num w:numId="15">
    <w:abstractNumId w:val="13"/>
  </w:num>
  <w:num w:numId="16">
    <w:abstractNumId w:val="10"/>
  </w:num>
  <w:num w:numId="17">
    <w:abstractNumId w:val="15"/>
  </w:num>
  <w:num w:numId="18">
    <w:abstractNumId w:val="11"/>
  </w:num>
  <w:num w:numId="19">
    <w:abstractNumId w:val="7"/>
  </w:num>
  <w:num w:numId="20">
    <w:abstractNumId w:val="48"/>
  </w:num>
  <w:num w:numId="21">
    <w:abstractNumId w:val="24"/>
  </w:num>
  <w:num w:numId="22">
    <w:abstractNumId w:val="36"/>
  </w:num>
  <w:num w:numId="23">
    <w:abstractNumId w:val="14"/>
  </w:num>
  <w:num w:numId="24">
    <w:abstractNumId w:val="31"/>
  </w:num>
  <w:num w:numId="25">
    <w:abstractNumId w:val="47"/>
  </w:num>
  <w:num w:numId="26">
    <w:abstractNumId w:val="42"/>
  </w:num>
  <w:num w:numId="27">
    <w:abstractNumId w:val="5"/>
  </w:num>
  <w:num w:numId="28">
    <w:abstractNumId w:val="26"/>
  </w:num>
  <w:num w:numId="29">
    <w:abstractNumId w:val="6"/>
  </w:num>
  <w:num w:numId="30">
    <w:abstractNumId w:val="49"/>
  </w:num>
  <w:num w:numId="31">
    <w:abstractNumId w:val="26"/>
  </w:num>
  <w:num w:numId="32">
    <w:abstractNumId w:val="29"/>
  </w:num>
  <w:num w:numId="33">
    <w:abstractNumId w:val="19"/>
  </w:num>
  <w:num w:numId="34">
    <w:abstractNumId w:val="39"/>
  </w:num>
  <w:num w:numId="35">
    <w:abstractNumId w:val="45"/>
  </w:num>
  <w:num w:numId="36">
    <w:abstractNumId w:val="35"/>
  </w:num>
  <w:num w:numId="37">
    <w:abstractNumId w:val="33"/>
  </w:num>
  <w:num w:numId="38">
    <w:abstractNumId w:val="46"/>
  </w:num>
  <w:num w:numId="39">
    <w:abstractNumId w:val="30"/>
  </w:num>
  <w:num w:numId="40">
    <w:abstractNumId w:val="32"/>
  </w:num>
  <w:num w:numId="41">
    <w:abstractNumId w:val="2"/>
  </w:num>
  <w:num w:numId="42">
    <w:abstractNumId w:val="17"/>
  </w:num>
  <w:num w:numId="43">
    <w:abstractNumId w:val="17"/>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8"/>
  </w:num>
  <w:num w:numId="46">
    <w:abstractNumId w:val="3"/>
  </w:num>
  <w:num w:numId="47">
    <w:abstractNumId w:val="4"/>
  </w:num>
  <w:num w:numId="48">
    <w:abstractNumId w:val="44"/>
  </w:num>
  <w:num w:numId="49">
    <w:abstractNumId w:val="22"/>
  </w:num>
  <w:num w:numId="50">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bxMaxLevel" w:val="2"/>
    <w:docVar w:name="cbxMinLevel" w:val="1"/>
    <w:docVar w:name="cbxScheduleStyles" w:val="0"/>
    <w:docVar w:name="cbxTOCScheme" w:val="1"/>
    <w:docVar w:name="chkApplyManualFormatsToTOC" w:val="0"/>
    <w:docVar w:name="chkApplyTOC9" w:val="0"/>
    <w:docVar w:name="chkHyperlinks" w:val="0"/>
    <w:docVar w:name="chkInsertAsField" w:val="0"/>
    <w:docVar w:name="chkStyles" w:val="1"/>
    <w:docVar w:name="chkTCEntries" w:val="0"/>
    <w:docVar w:name="chkTwoColumn" w:val="0"/>
    <w:docVar w:name="D3_TOC_c_1" w:val="&lt;TOC Type=&quot;0&quot;&gt;&lt;Name&gt;Doc Table of Contents 1&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Article1_1&lt;/Style&gt;&lt;Style&gt;Heading 1&lt;/Style&gt;&lt;/Styles&gt;&lt;Format Value=&quot;&quot; /&gt;&lt;Type Value=&quot;Whole Paragraph&quot; /&gt;&lt;TabLeader&gt;Dots&lt;/TabLeader&gt;&lt;/Level&gt;&lt;Level ID=&quot;2&quot; IncludePageNumber=&quot;TRUE&quot;&gt;&lt;Styles&gt;&lt;Style&gt;Article1_2&lt;/Style&gt;&lt;/Styles&gt;&lt;Format Value=&quot;&quot; /&gt;&lt;Type Value=&quot;Whole Paragraph&quot; /&gt;&lt;TabLeader&gt;Dots&lt;/TabLeader&gt;&lt;/Level&gt;&lt;/Levels&gt;&lt;SectionProperties xmlns:xsi=&quot;http://www.w3.org/2001/XMLSchema-instance&quot; xmlns:xsd=&quot;http://www.w3.org/2001/XMLSchema&quot;&gt;&lt;MarginTop&gt;72&lt;/MarginTop&gt;&lt;MarginLeft&gt;72&lt;/MarginLeft&gt;&lt;MarginRight&gt;72&lt;/MarginRight&gt;&lt;MarginBottom&gt;72&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Exclusions" w:val=",Heading,"/>
    <w:docVar w:name="HeadingStyles" w:val="||Heading|3|3|0|1|0|41||1|0|33||1|0|36||1|0|32||1|0|32||1|0|32||1|0|32||1|0|34||1|0|35||"/>
    <w:docVar w:name="optCreateFrom" w:val="0"/>
    <w:docVar w:name="optInclude" w:val="0"/>
    <w:docVar w:name="StyleExclusions" w:val=",Article1_L3,Article1_L4,Article1_L5,Article1_L6,Article1_L7,Article1_L8,DWPV L1,DWPV L2,DWPV L3,DWPV L4,Heading 1,Heading 2,Heading 3,Heading 4,Heading 5,Heading 6,Heading 7,Heading 8,Heading 9,Legal_L3,Legal_L4,Legal_L5,Legal_L6,Legal_L7,Level 3,Title,"/>
    <w:docVar w:name="StyleInclusions" w:val=",Article1_L1,Article1_L2,Legal_L1,Legal_L2,"/>
    <w:docVar w:name="zzmpArticle1" w:val="||Article1|2|1|1|4|0|9||1|0|1||1|0|0||1|0|0||1|0|0||1|0|0||1|0|0||mpNA||mpNA||"/>
    <w:docVar w:name="zzmpFixedCurScheme" w:val="Legal"/>
    <w:docVar w:name="zzmpFixedCurScheme_9.0" w:val="2zzmpLegal"/>
    <w:docVar w:name="zzmpLegal" w:val="||Legal |2|1|1|1|2|41||1|0|0||1|0|0||1|0|0||1|0|0||1|0|0||1|0|0||mpNA||mpNA||"/>
    <w:docVar w:name="zzmpnSession" w:val="0.4046137"/>
  </w:docVars>
  <w:rsids>
    <w:rsidRoot w:val="0076196D"/>
    <w:rsid w:val="000040BA"/>
    <w:rsid w:val="00005E6B"/>
    <w:rsid w:val="00010C29"/>
    <w:rsid w:val="000118C4"/>
    <w:rsid w:val="00022C10"/>
    <w:rsid w:val="00031291"/>
    <w:rsid w:val="00035F87"/>
    <w:rsid w:val="00040B42"/>
    <w:rsid w:val="00043553"/>
    <w:rsid w:val="00055014"/>
    <w:rsid w:val="0006038C"/>
    <w:rsid w:val="000626C0"/>
    <w:rsid w:val="0006298D"/>
    <w:rsid w:val="00064E6A"/>
    <w:rsid w:val="000676B7"/>
    <w:rsid w:val="000760AF"/>
    <w:rsid w:val="00082661"/>
    <w:rsid w:val="00091007"/>
    <w:rsid w:val="00094C61"/>
    <w:rsid w:val="000A37E9"/>
    <w:rsid w:val="000B443F"/>
    <w:rsid w:val="000B566C"/>
    <w:rsid w:val="000C2491"/>
    <w:rsid w:val="000C341E"/>
    <w:rsid w:val="000E175A"/>
    <w:rsid w:val="000E1F11"/>
    <w:rsid w:val="000E32B1"/>
    <w:rsid w:val="000F3C96"/>
    <w:rsid w:val="000F4D63"/>
    <w:rsid w:val="00106AEF"/>
    <w:rsid w:val="00110C63"/>
    <w:rsid w:val="00123708"/>
    <w:rsid w:val="0012467D"/>
    <w:rsid w:val="00134714"/>
    <w:rsid w:val="00134A15"/>
    <w:rsid w:val="00135EB3"/>
    <w:rsid w:val="00140BFE"/>
    <w:rsid w:val="00145E98"/>
    <w:rsid w:val="0015056F"/>
    <w:rsid w:val="00157B02"/>
    <w:rsid w:val="00157BD5"/>
    <w:rsid w:val="0016008A"/>
    <w:rsid w:val="00161B10"/>
    <w:rsid w:val="00167361"/>
    <w:rsid w:val="001741C9"/>
    <w:rsid w:val="00185910"/>
    <w:rsid w:val="00193D4D"/>
    <w:rsid w:val="00197B10"/>
    <w:rsid w:val="001A44D6"/>
    <w:rsid w:val="001A66B1"/>
    <w:rsid w:val="001B0404"/>
    <w:rsid w:val="001B1236"/>
    <w:rsid w:val="001B2250"/>
    <w:rsid w:val="001C16AF"/>
    <w:rsid w:val="001C181D"/>
    <w:rsid w:val="001C1BBF"/>
    <w:rsid w:val="001C1C88"/>
    <w:rsid w:val="001C20C9"/>
    <w:rsid w:val="001C5946"/>
    <w:rsid w:val="001D13CF"/>
    <w:rsid w:val="001D64D9"/>
    <w:rsid w:val="001E3D2E"/>
    <w:rsid w:val="001E52A7"/>
    <w:rsid w:val="001F5192"/>
    <w:rsid w:val="0021741C"/>
    <w:rsid w:val="002250BA"/>
    <w:rsid w:val="002316BE"/>
    <w:rsid w:val="002324E7"/>
    <w:rsid w:val="00232A94"/>
    <w:rsid w:val="00232EA2"/>
    <w:rsid w:val="002374BD"/>
    <w:rsid w:val="00244D76"/>
    <w:rsid w:val="002455A3"/>
    <w:rsid w:val="002511A0"/>
    <w:rsid w:val="00263EB1"/>
    <w:rsid w:val="002670BB"/>
    <w:rsid w:val="0027008F"/>
    <w:rsid w:val="0027022F"/>
    <w:rsid w:val="0027053C"/>
    <w:rsid w:val="00272079"/>
    <w:rsid w:val="002904B2"/>
    <w:rsid w:val="00291C53"/>
    <w:rsid w:val="002B394D"/>
    <w:rsid w:val="002B5AE8"/>
    <w:rsid w:val="002E19B2"/>
    <w:rsid w:val="002E276A"/>
    <w:rsid w:val="002E46E2"/>
    <w:rsid w:val="002E4D81"/>
    <w:rsid w:val="002F3459"/>
    <w:rsid w:val="00305DA0"/>
    <w:rsid w:val="00310252"/>
    <w:rsid w:val="00314FED"/>
    <w:rsid w:val="00326C09"/>
    <w:rsid w:val="00327461"/>
    <w:rsid w:val="00346734"/>
    <w:rsid w:val="003552F0"/>
    <w:rsid w:val="00355D6C"/>
    <w:rsid w:val="00357121"/>
    <w:rsid w:val="0036307D"/>
    <w:rsid w:val="00363A3F"/>
    <w:rsid w:val="00363E5B"/>
    <w:rsid w:val="003735F0"/>
    <w:rsid w:val="00375826"/>
    <w:rsid w:val="003823B3"/>
    <w:rsid w:val="00397E2F"/>
    <w:rsid w:val="003B3CE7"/>
    <w:rsid w:val="003B414E"/>
    <w:rsid w:val="003B4C3D"/>
    <w:rsid w:val="003B679F"/>
    <w:rsid w:val="003C09C9"/>
    <w:rsid w:val="003C21D9"/>
    <w:rsid w:val="003C7CBE"/>
    <w:rsid w:val="003E2836"/>
    <w:rsid w:val="003E46EE"/>
    <w:rsid w:val="003E577E"/>
    <w:rsid w:val="003E67E4"/>
    <w:rsid w:val="00406F6F"/>
    <w:rsid w:val="00411D99"/>
    <w:rsid w:val="00413F61"/>
    <w:rsid w:val="0045072F"/>
    <w:rsid w:val="004532E8"/>
    <w:rsid w:val="00454D74"/>
    <w:rsid w:val="00457B93"/>
    <w:rsid w:val="00457F9A"/>
    <w:rsid w:val="0046457B"/>
    <w:rsid w:val="00464D50"/>
    <w:rsid w:val="004654C9"/>
    <w:rsid w:val="004664C3"/>
    <w:rsid w:val="004673A1"/>
    <w:rsid w:val="00471A64"/>
    <w:rsid w:val="00484244"/>
    <w:rsid w:val="004842DD"/>
    <w:rsid w:val="0049683A"/>
    <w:rsid w:val="004A70B0"/>
    <w:rsid w:val="004B174F"/>
    <w:rsid w:val="004B5B5D"/>
    <w:rsid w:val="004D4D19"/>
    <w:rsid w:val="004D5B0D"/>
    <w:rsid w:val="004D6A5A"/>
    <w:rsid w:val="004D74DB"/>
    <w:rsid w:val="004F0778"/>
    <w:rsid w:val="004F1B91"/>
    <w:rsid w:val="004F1F47"/>
    <w:rsid w:val="0050342C"/>
    <w:rsid w:val="00507654"/>
    <w:rsid w:val="00516C3A"/>
    <w:rsid w:val="00525EBC"/>
    <w:rsid w:val="005304DB"/>
    <w:rsid w:val="00533B0D"/>
    <w:rsid w:val="00535370"/>
    <w:rsid w:val="00540F57"/>
    <w:rsid w:val="00545BA4"/>
    <w:rsid w:val="00556A05"/>
    <w:rsid w:val="00556A7A"/>
    <w:rsid w:val="0056239F"/>
    <w:rsid w:val="005657E1"/>
    <w:rsid w:val="005713FE"/>
    <w:rsid w:val="0057665B"/>
    <w:rsid w:val="00581DF0"/>
    <w:rsid w:val="00596F56"/>
    <w:rsid w:val="005A6A85"/>
    <w:rsid w:val="005A72A8"/>
    <w:rsid w:val="005B4174"/>
    <w:rsid w:val="005B70F4"/>
    <w:rsid w:val="005C25F7"/>
    <w:rsid w:val="005C57CB"/>
    <w:rsid w:val="005C5AB6"/>
    <w:rsid w:val="005C7B94"/>
    <w:rsid w:val="005E2470"/>
    <w:rsid w:val="005F0F6B"/>
    <w:rsid w:val="005F1232"/>
    <w:rsid w:val="005F1543"/>
    <w:rsid w:val="005F22E4"/>
    <w:rsid w:val="00600490"/>
    <w:rsid w:val="00611304"/>
    <w:rsid w:val="00616CC7"/>
    <w:rsid w:val="0062207D"/>
    <w:rsid w:val="00623B8D"/>
    <w:rsid w:val="006258B9"/>
    <w:rsid w:val="00631DE9"/>
    <w:rsid w:val="00636090"/>
    <w:rsid w:val="0063709F"/>
    <w:rsid w:val="006410FB"/>
    <w:rsid w:val="0064754F"/>
    <w:rsid w:val="00652A16"/>
    <w:rsid w:val="00660656"/>
    <w:rsid w:val="00667914"/>
    <w:rsid w:val="0067015B"/>
    <w:rsid w:val="00684266"/>
    <w:rsid w:val="00685D12"/>
    <w:rsid w:val="006A1393"/>
    <w:rsid w:val="006A46B7"/>
    <w:rsid w:val="006B4C65"/>
    <w:rsid w:val="006C2256"/>
    <w:rsid w:val="006C36FB"/>
    <w:rsid w:val="006D01D0"/>
    <w:rsid w:val="006D2F1C"/>
    <w:rsid w:val="006D6264"/>
    <w:rsid w:val="006E6270"/>
    <w:rsid w:val="006E6F61"/>
    <w:rsid w:val="006F4E71"/>
    <w:rsid w:val="0070025E"/>
    <w:rsid w:val="007041EE"/>
    <w:rsid w:val="00712F08"/>
    <w:rsid w:val="0072248F"/>
    <w:rsid w:val="00732266"/>
    <w:rsid w:val="00734D36"/>
    <w:rsid w:val="0074033D"/>
    <w:rsid w:val="007404A8"/>
    <w:rsid w:val="007407E0"/>
    <w:rsid w:val="00745A3E"/>
    <w:rsid w:val="00746427"/>
    <w:rsid w:val="00746DEC"/>
    <w:rsid w:val="00750087"/>
    <w:rsid w:val="00755541"/>
    <w:rsid w:val="0076196D"/>
    <w:rsid w:val="007752E5"/>
    <w:rsid w:val="0078176C"/>
    <w:rsid w:val="00784BEC"/>
    <w:rsid w:val="007861B9"/>
    <w:rsid w:val="00787E43"/>
    <w:rsid w:val="00796656"/>
    <w:rsid w:val="007A2B9A"/>
    <w:rsid w:val="007A341E"/>
    <w:rsid w:val="007A6D15"/>
    <w:rsid w:val="007B0825"/>
    <w:rsid w:val="007B53B3"/>
    <w:rsid w:val="007B65AC"/>
    <w:rsid w:val="007B66F7"/>
    <w:rsid w:val="007C070A"/>
    <w:rsid w:val="007C366F"/>
    <w:rsid w:val="007D05CE"/>
    <w:rsid w:val="007D21A4"/>
    <w:rsid w:val="007E0341"/>
    <w:rsid w:val="007E41E7"/>
    <w:rsid w:val="007E4D1A"/>
    <w:rsid w:val="007F256F"/>
    <w:rsid w:val="007F3B23"/>
    <w:rsid w:val="007F564D"/>
    <w:rsid w:val="00806FB9"/>
    <w:rsid w:val="00815131"/>
    <w:rsid w:val="00820793"/>
    <w:rsid w:val="00835B16"/>
    <w:rsid w:val="008373BC"/>
    <w:rsid w:val="008468FE"/>
    <w:rsid w:val="00846B9D"/>
    <w:rsid w:val="00846BF7"/>
    <w:rsid w:val="008472D8"/>
    <w:rsid w:val="0087449B"/>
    <w:rsid w:val="008760E0"/>
    <w:rsid w:val="00883139"/>
    <w:rsid w:val="008921E5"/>
    <w:rsid w:val="00894B74"/>
    <w:rsid w:val="00894BAB"/>
    <w:rsid w:val="008A2F2D"/>
    <w:rsid w:val="008A7A3B"/>
    <w:rsid w:val="008B22C1"/>
    <w:rsid w:val="008B4F3F"/>
    <w:rsid w:val="008C0853"/>
    <w:rsid w:val="008D3894"/>
    <w:rsid w:val="008D547B"/>
    <w:rsid w:val="008D635C"/>
    <w:rsid w:val="008D7618"/>
    <w:rsid w:val="008D7CD7"/>
    <w:rsid w:val="008E10C1"/>
    <w:rsid w:val="008E50DF"/>
    <w:rsid w:val="008E6E7D"/>
    <w:rsid w:val="008F336F"/>
    <w:rsid w:val="008F64CD"/>
    <w:rsid w:val="008F65E5"/>
    <w:rsid w:val="0093188C"/>
    <w:rsid w:val="00940579"/>
    <w:rsid w:val="00944439"/>
    <w:rsid w:val="00970BB5"/>
    <w:rsid w:val="009738A5"/>
    <w:rsid w:val="00977F1F"/>
    <w:rsid w:val="00980AF5"/>
    <w:rsid w:val="00980F03"/>
    <w:rsid w:val="00981669"/>
    <w:rsid w:val="00985D0A"/>
    <w:rsid w:val="00992DCB"/>
    <w:rsid w:val="00995ED1"/>
    <w:rsid w:val="00996552"/>
    <w:rsid w:val="009A0E0B"/>
    <w:rsid w:val="009A3F95"/>
    <w:rsid w:val="009A409B"/>
    <w:rsid w:val="009B3074"/>
    <w:rsid w:val="009B4D1F"/>
    <w:rsid w:val="009B7F65"/>
    <w:rsid w:val="009C05AF"/>
    <w:rsid w:val="009C2101"/>
    <w:rsid w:val="009C2797"/>
    <w:rsid w:val="009E1F49"/>
    <w:rsid w:val="009E30BA"/>
    <w:rsid w:val="009E3217"/>
    <w:rsid w:val="009F43BF"/>
    <w:rsid w:val="009F63E3"/>
    <w:rsid w:val="009F6F03"/>
    <w:rsid w:val="00A07047"/>
    <w:rsid w:val="00A0752C"/>
    <w:rsid w:val="00A11A66"/>
    <w:rsid w:val="00A12656"/>
    <w:rsid w:val="00A170D0"/>
    <w:rsid w:val="00A224E8"/>
    <w:rsid w:val="00A274C9"/>
    <w:rsid w:val="00A326B1"/>
    <w:rsid w:val="00A344F8"/>
    <w:rsid w:val="00A3475F"/>
    <w:rsid w:val="00A36FE6"/>
    <w:rsid w:val="00A55E00"/>
    <w:rsid w:val="00A568F9"/>
    <w:rsid w:val="00A63526"/>
    <w:rsid w:val="00A643C7"/>
    <w:rsid w:val="00A647AF"/>
    <w:rsid w:val="00A76D38"/>
    <w:rsid w:val="00A82FFD"/>
    <w:rsid w:val="00A85921"/>
    <w:rsid w:val="00A9734F"/>
    <w:rsid w:val="00AB17C0"/>
    <w:rsid w:val="00AB4F7D"/>
    <w:rsid w:val="00AB6ECA"/>
    <w:rsid w:val="00AC1B0C"/>
    <w:rsid w:val="00AC428A"/>
    <w:rsid w:val="00AC5405"/>
    <w:rsid w:val="00AC76E5"/>
    <w:rsid w:val="00AD22F3"/>
    <w:rsid w:val="00AD5700"/>
    <w:rsid w:val="00AD6ECC"/>
    <w:rsid w:val="00AE0845"/>
    <w:rsid w:val="00AE59CE"/>
    <w:rsid w:val="00AF63AF"/>
    <w:rsid w:val="00B17018"/>
    <w:rsid w:val="00B23C4F"/>
    <w:rsid w:val="00B25377"/>
    <w:rsid w:val="00B33D5B"/>
    <w:rsid w:val="00B41013"/>
    <w:rsid w:val="00B531F8"/>
    <w:rsid w:val="00B5561D"/>
    <w:rsid w:val="00B55DEC"/>
    <w:rsid w:val="00B55E15"/>
    <w:rsid w:val="00B623FD"/>
    <w:rsid w:val="00B66EC9"/>
    <w:rsid w:val="00B67AF3"/>
    <w:rsid w:val="00B7105F"/>
    <w:rsid w:val="00B72713"/>
    <w:rsid w:val="00B73339"/>
    <w:rsid w:val="00B86AB1"/>
    <w:rsid w:val="00B9112E"/>
    <w:rsid w:val="00BA4EBB"/>
    <w:rsid w:val="00BC102A"/>
    <w:rsid w:val="00BC2E60"/>
    <w:rsid w:val="00BC3F79"/>
    <w:rsid w:val="00BD21F8"/>
    <w:rsid w:val="00BD2420"/>
    <w:rsid w:val="00BD46FD"/>
    <w:rsid w:val="00BE45E3"/>
    <w:rsid w:val="00BE5504"/>
    <w:rsid w:val="00BF1AA7"/>
    <w:rsid w:val="00C01248"/>
    <w:rsid w:val="00C031EC"/>
    <w:rsid w:val="00C06FA6"/>
    <w:rsid w:val="00C10F33"/>
    <w:rsid w:val="00C131C3"/>
    <w:rsid w:val="00C14C66"/>
    <w:rsid w:val="00C1757D"/>
    <w:rsid w:val="00C253BA"/>
    <w:rsid w:val="00C263F5"/>
    <w:rsid w:val="00C30321"/>
    <w:rsid w:val="00C41397"/>
    <w:rsid w:val="00C53965"/>
    <w:rsid w:val="00C626BE"/>
    <w:rsid w:val="00C62EB5"/>
    <w:rsid w:val="00C742C2"/>
    <w:rsid w:val="00C764D0"/>
    <w:rsid w:val="00C770C8"/>
    <w:rsid w:val="00C8492A"/>
    <w:rsid w:val="00C90F1A"/>
    <w:rsid w:val="00C92D8A"/>
    <w:rsid w:val="00C957D8"/>
    <w:rsid w:val="00C96FDA"/>
    <w:rsid w:val="00C97D3D"/>
    <w:rsid w:val="00CA0982"/>
    <w:rsid w:val="00CA3909"/>
    <w:rsid w:val="00CA4EF0"/>
    <w:rsid w:val="00CA5515"/>
    <w:rsid w:val="00CB2D57"/>
    <w:rsid w:val="00CC1E51"/>
    <w:rsid w:val="00CD4CBB"/>
    <w:rsid w:val="00CD6A2F"/>
    <w:rsid w:val="00CE0EE6"/>
    <w:rsid w:val="00CE1903"/>
    <w:rsid w:val="00CE5928"/>
    <w:rsid w:val="00CF461B"/>
    <w:rsid w:val="00CF6D51"/>
    <w:rsid w:val="00CF716A"/>
    <w:rsid w:val="00D055EB"/>
    <w:rsid w:val="00D070C4"/>
    <w:rsid w:val="00D072DA"/>
    <w:rsid w:val="00D13149"/>
    <w:rsid w:val="00D14271"/>
    <w:rsid w:val="00D14849"/>
    <w:rsid w:val="00D162A7"/>
    <w:rsid w:val="00D36B65"/>
    <w:rsid w:val="00D509B4"/>
    <w:rsid w:val="00D50DE6"/>
    <w:rsid w:val="00D50EBC"/>
    <w:rsid w:val="00D51859"/>
    <w:rsid w:val="00D55D06"/>
    <w:rsid w:val="00D57EAD"/>
    <w:rsid w:val="00D71902"/>
    <w:rsid w:val="00D90A69"/>
    <w:rsid w:val="00D92CDA"/>
    <w:rsid w:val="00D944A2"/>
    <w:rsid w:val="00DA53B5"/>
    <w:rsid w:val="00DB0650"/>
    <w:rsid w:val="00DB6ABD"/>
    <w:rsid w:val="00DC3283"/>
    <w:rsid w:val="00DC671B"/>
    <w:rsid w:val="00DC72CD"/>
    <w:rsid w:val="00DC7E02"/>
    <w:rsid w:val="00DD1B3D"/>
    <w:rsid w:val="00DE2B2C"/>
    <w:rsid w:val="00DE418A"/>
    <w:rsid w:val="00DF11A7"/>
    <w:rsid w:val="00E0289D"/>
    <w:rsid w:val="00E06C54"/>
    <w:rsid w:val="00E17FAD"/>
    <w:rsid w:val="00E25839"/>
    <w:rsid w:val="00E275F2"/>
    <w:rsid w:val="00E34BFC"/>
    <w:rsid w:val="00E36C0B"/>
    <w:rsid w:val="00E42FA5"/>
    <w:rsid w:val="00E43AE5"/>
    <w:rsid w:val="00E44A87"/>
    <w:rsid w:val="00E5007D"/>
    <w:rsid w:val="00E50F5F"/>
    <w:rsid w:val="00E553E2"/>
    <w:rsid w:val="00E5673A"/>
    <w:rsid w:val="00E73372"/>
    <w:rsid w:val="00E7351E"/>
    <w:rsid w:val="00E80DFC"/>
    <w:rsid w:val="00E82A82"/>
    <w:rsid w:val="00E83220"/>
    <w:rsid w:val="00E860BB"/>
    <w:rsid w:val="00E90716"/>
    <w:rsid w:val="00E92422"/>
    <w:rsid w:val="00EA6222"/>
    <w:rsid w:val="00EA6BB9"/>
    <w:rsid w:val="00EB6C8C"/>
    <w:rsid w:val="00EB6D82"/>
    <w:rsid w:val="00ED33DB"/>
    <w:rsid w:val="00ED3FEE"/>
    <w:rsid w:val="00ED5476"/>
    <w:rsid w:val="00ED72C5"/>
    <w:rsid w:val="00EE04EE"/>
    <w:rsid w:val="00EE296E"/>
    <w:rsid w:val="00EE2CA7"/>
    <w:rsid w:val="00EE6B00"/>
    <w:rsid w:val="00EE78DB"/>
    <w:rsid w:val="00EF5D85"/>
    <w:rsid w:val="00EF6C18"/>
    <w:rsid w:val="00F04B3D"/>
    <w:rsid w:val="00F04EC0"/>
    <w:rsid w:val="00F26B0C"/>
    <w:rsid w:val="00F40928"/>
    <w:rsid w:val="00F45686"/>
    <w:rsid w:val="00F456A7"/>
    <w:rsid w:val="00F4648E"/>
    <w:rsid w:val="00F50FAC"/>
    <w:rsid w:val="00F56204"/>
    <w:rsid w:val="00F569DA"/>
    <w:rsid w:val="00F60077"/>
    <w:rsid w:val="00F66AEF"/>
    <w:rsid w:val="00F67950"/>
    <w:rsid w:val="00F67F3D"/>
    <w:rsid w:val="00F70576"/>
    <w:rsid w:val="00F758AD"/>
    <w:rsid w:val="00F80A00"/>
    <w:rsid w:val="00F81600"/>
    <w:rsid w:val="00F95301"/>
    <w:rsid w:val="00FA6067"/>
    <w:rsid w:val="00FA7F4D"/>
    <w:rsid w:val="00FA7F74"/>
    <w:rsid w:val="00FB11E4"/>
    <w:rsid w:val="00FC529B"/>
    <w:rsid w:val="00FC7DE4"/>
    <w:rsid w:val="00FD2065"/>
    <w:rsid w:val="00FE01FD"/>
    <w:rsid w:val="00FE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30E6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uiPriority="98" w:qFormat="1"/>
    <w:lsdException w:name="heading 1" w:locked="1" w:uiPriority="1" w:qFormat="1"/>
    <w:lsdException w:name="heading 2" w:locked="1" w:uiPriority="2" w:qFormat="1"/>
    <w:lsdException w:name="heading 3" w:locked="1" w:uiPriority="3" w:qFormat="1"/>
    <w:lsdException w:name="heading 4" w:locked="1" w:uiPriority="4" w:qFormat="1"/>
    <w:lsdException w:name="heading 5" w:locked="1" w:uiPriority="5" w:qFormat="1"/>
    <w:lsdException w:name="heading 6" w:locked="1" w:uiPriority="34" w:qFormat="1"/>
    <w:lsdException w:name="heading 7" w:locked="1" w:semiHidden="1" w:uiPriority="34" w:unhideWhenUsed="1" w:qFormat="1"/>
    <w:lsdException w:name="heading 8" w:locked="1" w:semiHidden="1" w:uiPriority="34" w:unhideWhenUsed="1" w:qFormat="1"/>
    <w:lsdException w:name="heading 9" w:locked="1" w:semiHidden="1" w:uiPriority="34"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40" w:qFormat="1"/>
    <w:lsdException w:name="Closing" w:locked="1" w:semiHidden="1" w:uiPriority="99" w:unhideWhenUsed="1"/>
    <w:lsdException w:name="Signature" w:locked="1" w:semiHidden="1" w:unhideWhenUsed="1"/>
    <w:lsdException w:name="Default Paragraph Font" w:locked="1" w:semiHidden="1" w:uiPriority="1" w:unhideWhenUsed="1"/>
    <w:lsdException w:name="Body Text" w:locked="1" w:semiHidden="1" w:uiPriority="99" w:unhideWhenUsed="1" w:qFormat="1"/>
    <w:lsdException w:name="Body Text Indent" w:locked="1" w:semiHidden="1" w:uiPriority="3"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uiPriority="3" w:qFormat="1"/>
    <w:lsdException w:name="Body Text First Indent 2" w:locked="1" w:semiHidden="1" w:uiPriority="4" w:unhideWhenUsed="1" w:qFormat="1"/>
    <w:lsdException w:name="Note Heading" w:locked="1" w:semiHidden="1" w:unhideWhenUsed="1"/>
    <w:lsdException w:name="Body Text 2" w:locked="1" w:semiHidden="1" w:uiPriority="2" w:unhideWhenUsed="1" w:qFormat="1"/>
    <w:lsdException w:name="Body Text 3" w:locked="1" w:semiHidden="1" w:uiPriority="8" w:unhideWhenUsed="1" w:qFormat="1"/>
    <w:lsdException w:name="Body Text Indent 2" w:locked="1" w:semiHidden="1" w:uiPriority="4" w:unhideWhenUsed="1" w:qFormat="1"/>
    <w:lsdException w:name="Body Text Indent 3" w:locked="1" w:semiHidden="1" w:uiPriority="8" w:unhideWhenUsed="1" w:qFormat="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iPriority="99" w:unhideWhenUsed="1"/>
    <w:lsdException w:name="Table Grid" w:locked="1"/>
    <w:lsdException w:name="Table Theme" w:locked="1"/>
    <w:lsdException w:name="Placeholder Text" w:semiHidden="1" w:uiPriority="99"/>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5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8"/>
    <w:qFormat/>
    <w:rsid w:val="00D25B86"/>
    <w:pPr>
      <w:spacing w:after="200"/>
    </w:pPr>
    <w:rPr>
      <w:rFonts w:ascii="Arial" w:hAnsi="Arial"/>
      <w:szCs w:val="22"/>
    </w:rPr>
  </w:style>
  <w:style w:type="paragraph" w:styleId="Heading1">
    <w:name w:val="heading 1"/>
    <w:basedOn w:val="Normal"/>
    <w:next w:val="Normal"/>
    <w:link w:val="Heading1Char"/>
    <w:uiPriority w:val="1"/>
    <w:qFormat/>
    <w:rsid w:val="00F60077"/>
    <w:pPr>
      <w:keepNext/>
      <w:keepLines/>
      <w:spacing w:before="4000" w:line="480" w:lineRule="auto"/>
      <w:jc w:val="center"/>
      <w:outlineLvl w:val="0"/>
    </w:pPr>
    <w:rPr>
      <w:rFonts w:ascii="Arial Bold" w:hAnsi="Arial Bold"/>
      <w:b/>
      <w:bCs/>
      <w:sz w:val="28"/>
      <w:szCs w:val="28"/>
    </w:rPr>
  </w:style>
  <w:style w:type="paragraph" w:styleId="Heading2">
    <w:name w:val="heading 2"/>
    <w:basedOn w:val="Normal"/>
    <w:next w:val="Normal"/>
    <w:link w:val="Heading2Char"/>
    <w:uiPriority w:val="2"/>
    <w:qFormat/>
    <w:rsid w:val="00F60077"/>
    <w:pPr>
      <w:keepNext/>
      <w:keepLines/>
      <w:spacing w:before="4000" w:line="480" w:lineRule="auto"/>
      <w:jc w:val="center"/>
      <w:outlineLvl w:val="1"/>
    </w:pPr>
    <w:rPr>
      <w:b/>
      <w:bCs/>
      <w:sz w:val="28"/>
      <w:szCs w:val="26"/>
    </w:rPr>
  </w:style>
  <w:style w:type="paragraph" w:styleId="Heading3">
    <w:name w:val="heading 3"/>
    <w:basedOn w:val="Normal"/>
    <w:next w:val="Normal"/>
    <w:link w:val="Heading3Char"/>
    <w:uiPriority w:val="3"/>
    <w:qFormat/>
    <w:rsid w:val="00182E2D"/>
    <w:pPr>
      <w:keepLines/>
      <w:outlineLvl w:val="2"/>
    </w:pPr>
    <w:rPr>
      <w:rFonts w:ascii="Times New Roman" w:hAnsi="Times New Roman"/>
      <w:bCs/>
      <w:i/>
    </w:rPr>
  </w:style>
  <w:style w:type="paragraph" w:styleId="Heading4">
    <w:name w:val="heading 4"/>
    <w:basedOn w:val="Normal"/>
    <w:next w:val="Normal"/>
    <w:link w:val="Heading4Char"/>
    <w:uiPriority w:val="4"/>
    <w:qFormat/>
    <w:rsid w:val="00182E2D"/>
    <w:pPr>
      <w:keepLines/>
      <w:outlineLvl w:val="3"/>
    </w:pPr>
    <w:rPr>
      <w:rFonts w:ascii="Times New Roman" w:hAnsi="Times New Roman"/>
      <w:bCs/>
      <w:iCs/>
      <w:color w:val="000000" w:themeColor="text1"/>
    </w:rPr>
  </w:style>
  <w:style w:type="paragraph" w:styleId="Heading5">
    <w:name w:val="heading 5"/>
    <w:basedOn w:val="Normal"/>
    <w:next w:val="Normal"/>
    <w:link w:val="Heading5Char"/>
    <w:uiPriority w:val="5"/>
    <w:qFormat/>
    <w:rsid w:val="00182E2D"/>
    <w:pPr>
      <w:keepLines/>
      <w:outlineLvl w:val="4"/>
    </w:pPr>
    <w:rPr>
      <w:rFonts w:ascii="Times New Roman" w:hAnsi="Times New Roman"/>
      <w:color w:val="000000" w:themeColor="text1"/>
    </w:rPr>
  </w:style>
  <w:style w:type="paragraph" w:styleId="Heading6">
    <w:name w:val="heading 6"/>
    <w:basedOn w:val="Normal"/>
    <w:next w:val="Normal"/>
    <w:link w:val="Heading6Char"/>
    <w:uiPriority w:val="34"/>
    <w:qFormat/>
    <w:rsid w:val="00182E2D"/>
    <w:pPr>
      <w:keepLines/>
      <w:outlineLvl w:val="5"/>
    </w:pPr>
    <w:rPr>
      <w:rFonts w:ascii="Times New Roman" w:hAnsi="Times New Roman"/>
      <w:i/>
      <w:iCs/>
      <w:color w:val="000000" w:themeColor="text1"/>
    </w:rPr>
  </w:style>
  <w:style w:type="paragraph" w:styleId="Heading7">
    <w:name w:val="heading 7"/>
    <w:basedOn w:val="Normal"/>
    <w:next w:val="Normal"/>
    <w:link w:val="Heading7Char"/>
    <w:uiPriority w:val="34"/>
    <w:qFormat/>
    <w:rsid w:val="00182E2D"/>
    <w:pPr>
      <w:keepLines/>
      <w:outlineLvl w:val="6"/>
    </w:pPr>
    <w:rPr>
      <w:rFonts w:ascii="Times New Roman" w:hAnsi="Times New Roman"/>
      <w:i/>
      <w:iCs/>
      <w:color w:val="000000" w:themeColor="text1"/>
    </w:rPr>
  </w:style>
  <w:style w:type="paragraph" w:styleId="Heading8">
    <w:name w:val="heading 8"/>
    <w:basedOn w:val="Normal"/>
    <w:next w:val="Normal"/>
    <w:link w:val="Heading8Char"/>
    <w:uiPriority w:val="34"/>
    <w:qFormat/>
    <w:rsid w:val="00182E2D"/>
    <w:pPr>
      <w:keepNext/>
      <w:keepLines/>
      <w:outlineLvl w:val="7"/>
    </w:pPr>
    <w:rPr>
      <w:rFonts w:ascii="Times New Roman" w:hAnsi="Times New Roman"/>
      <w:color w:val="404040" w:themeColor="text1" w:themeTint="BF"/>
      <w:szCs w:val="20"/>
    </w:rPr>
  </w:style>
  <w:style w:type="paragraph" w:styleId="Heading9">
    <w:name w:val="heading 9"/>
    <w:basedOn w:val="Normal"/>
    <w:next w:val="Normal"/>
    <w:link w:val="Heading9Char"/>
    <w:uiPriority w:val="34"/>
    <w:qFormat/>
    <w:rsid w:val="00182E2D"/>
    <w:pPr>
      <w:keepLines/>
      <w:outlineLvl w:val="8"/>
    </w:pPr>
    <w:rPr>
      <w:rFonts w:ascii="Times New Roman" w:hAnsi="Times New Roman"/>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F60077"/>
    <w:rPr>
      <w:rFonts w:ascii="Arial Bold" w:hAnsi="Arial Bold"/>
      <w:b/>
      <w:bCs/>
      <w:sz w:val="28"/>
      <w:szCs w:val="28"/>
    </w:rPr>
  </w:style>
  <w:style w:type="character" w:customStyle="1" w:styleId="Heading3Char">
    <w:name w:val="Heading 3 Char"/>
    <w:basedOn w:val="DefaultParagraphFont"/>
    <w:link w:val="Heading3"/>
    <w:uiPriority w:val="3"/>
    <w:locked/>
    <w:rsid w:val="00182E2D"/>
    <w:rPr>
      <w:rFonts w:ascii="Times New Roman" w:eastAsia="Times New Roman" w:hAnsi="Times New Roman" w:cs="Times New Roman"/>
      <w:bCs/>
      <w:i/>
      <w:sz w:val="22"/>
      <w:szCs w:val="22"/>
      <w:lang w:val="en-US" w:eastAsia="en-US" w:bidi="ar-SA"/>
    </w:rPr>
  </w:style>
  <w:style w:type="character" w:customStyle="1" w:styleId="Heading4Char">
    <w:name w:val="Heading 4 Char"/>
    <w:basedOn w:val="DefaultParagraphFont"/>
    <w:link w:val="Heading4"/>
    <w:uiPriority w:val="4"/>
    <w:locked/>
    <w:rsid w:val="00182E2D"/>
    <w:rPr>
      <w:rFonts w:ascii="Times New Roman" w:eastAsia="Times New Roman" w:hAnsi="Times New Roman" w:cs="Times New Roman"/>
      <w:bCs/>
      <w:iCs/>
      <w:color w:val="000000" w:themeColor="text1"/>
      <w:sz w:val="22"/>
      <w:szCs w:val="22"/>
      <w:lang w:val="en-US" w:eastAsia="en-US" w:bidi="ar-SA"/>
    </w:rPr>
  </w:style>
  <w:style w:type="character" w:customStyle="1" w:styleId="Heading5Char">
    <w:name w:val="Heading 5 Char"/>
    <w:basedOn w:val="DefaultParagraphFont"/>
    <w:link w:val="Heading5"/>
    <w:uiPriority w:val="5"/>
    <w:locked/>
    <w:rsid w:val="00182E2D"/>
    <w:rPr>
      <w:rFonts w:ascii="Times New Roman" w:eastAsia="Times New Roman" w:hAnsi="Times New Roman" w:cs="Times New Roman"/>
      <w:color w:val="000000" w:themeColor="text1"/>
      <w:sz w:val="22"/>
      <w:szCs w:val="22"/>
      <w:lang w:val="en-US" w:eastAsia="en-US" w:bidi="ar-SA"/>
    </w:rPr>
  </w:style>
  <w:style w:type="character" w:customStyle="1" w:styleId="Heading6Char">
    <w:name w:val="Heading 6 Char"/>
    <w:basedOn w:val="DefaultParagraphFont"/>
    <w:link w:val="Heading6"/>
    <w:uiPriority w:val="34"/>
    <w:locked/>
    <w:rsid w:val="00182E2D"/>
    <w:rPr>
      <w:rFonts w:ascii="Times New Roman" w:eastAsia="Times New Roman" w:hAnsi="Times New Roman" w:cs="Times New Roman"/>
      <w:i/>
      <w:iCs/>
      <w:color w:val="000000" w:themeColor="text1"/>
      <w:sz w:val="22"/>
      <w:szCs w:val="22"/>
      <w:lang w:val="en-US" w:eastAsia="en-US" w:bidi="ar-SA"/>
    </w:rPr>
  </w:style>
  <w:style w:type="character" w:customStyle="1" w:styleId="Heading7Char">
    <w:name w:val="Heading 7 Char"/>
    <w:basedOn w:val="DefaultParagraphFont"/>
    <w:link w:val="Heading7"/>
    <w:uiPriority w:val="34"/>
    <w:locked/>
    <w:rsid w:val="00182E2D"/>
    <w:rPr>
      <w:rFonts w:ascii="Times New Roman" w:eastAsia="Times New Roman" w:hAnsi="Times New Roman" w:cs="Times New Roman"/>
      <w:i/>
      <w:iCs/>
      <w:color w:val="000000" w:themeColor="text1"/>
      <w:sz w:val="22"/>
      <w:szCs w:val="22"/>
      <w:lang w:val="en-US" w:eastAsia="en-US" w:bidi="ar-SA"/>
    </w:rPr>
  </w:style>
  <w:style w:type="character" w:customStyle="1" w:styleId="Heading8Char">
    <w:name w:val="Heading 8 Char"/>
    <w:basedOn w:val="DefaultParagraphFont"/>
    <w:link w:val="Heading8"/>
    <w:uiPriority w:val="34"/>
    <w:locked/>
    <w:rsid w:val="00182E2D"/>
    <w:rPr>
      <w:rFonts w:ascii="Times New Roman" w:eastAsia="Times New Roman" w:hAnsi="Times New Roman" w:cs="Times New Roman"/>
      <w:color w:val="404040" w:themeColor="text1" w:themeTint="BF"/>
      <w:lang w:val="en-US" w:eastAsia="en-US" w:bidi="ar-SA"/>
    </w:rPr>
  </w:style>
  <w:style w:type="character" w:customStyle="1" w:styleId="Heading9Char">
    <w:name w:val="Heading 9 Char"/>
    <w:basedOn w:val="DefaultParagraphFont"/>
    <w:link w:val="Heading9"/>
    <w:uiPriority w:val="34"/>
    <w:locked/>
    <w:rsid w:val="00182E2D"/>
    <w:rPr>
      <w:rFonts w:ascii="Times New Roman" w:eastAsia="Times New Roman" w:hAnsi="Times New Roman" w:cs="Times New Roman"/>
      <w:i/>
      <w:iCs/>
      <w:color w:val="000000" w:themeColor="text1"/>
      <w:sz w:val="22"/>
      <w:lang w:val="en-US" w:eastAsia="en-US" w:bidi="ar-SA"/>
    </w:rPr>
  </w:style>
  <w:style w:type="paragraph" w:styleId="BalloonText">
    <w:name w:val="Balloon Text"/>
    <w:basedOn w:val="Normal"/>
    <w:link w:val="BalloonTextChar"/>
    <w:uiPriority w:val="99"/>
    <w:locked/>
    <w:rsid w:val="00182E2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182E2D"/>
    <w:rPr>
      <w:rFonts w:ascii="Tahoma" w:eastAsia="Times New Roman" w:hAnsi="Tahoma" w:cs="Tahoma"/>
      <w:sz w:val="16"/>
      <w:szCs w:val="16"/>
      <w:lang w:val="en-US" w:eastAsia="en-US" w:bidi="ar-SA"/>
    </w:rPr>
  </w:style>
  <w:style w:type="paragraph" w:customStyle="1" w:styleId="BlakesDocID">
    <w:name w:val="Blakes DocID"/>
    <w:basedOn w:val="Normal"/>
    <w:uiPriority w:val="99"/>
    <w:semiHidden/>
    <w:rsid w:val="00182E2D"/>
    <w:rPr>
      <w:noProof/>
      <w:sz w:val="16"/>
    </w:rPr>
  </w:style>
  <w:style w:type="paragraph" w:styleId="BlockText">
    <w:name w:val="Block Text"/>
    <w:basedOn w:val="Normal"/>
    <w:uiPriority w:val="99"/>
    <w:unhideWhenUsed/>
    <w:locked/>
    <w:rsid w:val="00182E2D"/>
    <w:pPr>
      <w:ind w:left="1440" w:right="1440"/>
    </w:pPr>
    <w:rPr>
      <w:i/>
      <w:iCs/>
    </w:rPr>
  </w:style>
  <w:style w:type="paragraph" w:styleId="BodyText">
    <w:name w:val="Body Text"/>
    <w:basedOn w:val="Normal"/>
    <w:link w:val="BodyTextChar"/>
    <w:uiPriority w:val="99"/>
    <w:qFormat/>
    <w:locked/>
    <w:rsid w:val="00D25B86"/>
  </w:style>
  <w:style w:type="character" w:customStyle="1" w:styleId="BodyTextChar">
    <w:name w:val="Body Text Char"/>
    <w:basedOn w:val="DefaultParagraphFont"/>
    <w:link w:val="BodyText"/>
    <w:uiPriority w:val="99"/>
    <w:rsid w:val="00D25B86"/>
    <w:rPr>
      <w:rFonts w:ascii="Arial" w:hAnsi="Arial"/>
      <w:szCs w:val="22"/>
    </w:rPr>
  </w:style>
  <w:style w:type="paragraph" w:styleId="BodyText2">
    <w:name w:val="Body Text 2"/>
    <w:aliases w:val="(Double)"/>
    <w:basedOn w:val="BodyText"/>
    <w:link w:val="BodyText2Char"/>
    <w:uiPriority w:val="2"/>
    <w:qFormat/>
    <w:locked/>
    <w:rsid w:val="00182E2D"/>
    <w:pPr>
      <w:spacing w:after="480" w:line="480" w:lineRule="auto"/>
      <w:contextualSpacing/>
    </w:pPr>
  </w:style>
  <w:style w:type="character" w:customStyle="1" w:styleId="BodyText2Char">
    <w:name w:val="Body Text 2 Char"/>
    <w:aliases w:val="(Double) Char"/>
    <w:basedOn w:val="DefaultParagraphFont"/>
    <w:link w:val="BodyText2"/>
    <w:uiPriority w:val="2"/>
    <w:rsid w:val="00182E2D"/>
    <w:rPr>
      <w:rFonts w:ascii="Times New Roman" w:eastAsia="Times New Roman" w:hAnsi="Times New Roman" w:cs="Times New Roman"/>
      <w:sz w:val="22"/>
      <w:szCs w:val="22"/>
      <w:lang w:val="en-US" w:eastAsia="en-US" w:bidi="ar-SA"/>
    </w:rPr>
  </w:style>
  <w:style w:type="paragraph" w:styleId="BodyText3">
    <w:name w:val="Body Text 3"/>
    <w:aliases w:val="(Font Change)"/>
    <w:basedOn w:val="BodyText"/>
    <w:link w:val="BodyText3Char"/>
    <w:uiPriority w:val="8"/>
    <w:qFormat/>
    <w:locked/>
    <w:rsid w:val="00182E2D"/>
    <w:rPr>
      <w:szCs w:val="16"/>
    </w:rPr>
  </w:style>
  <w:style w:type="character" w:customStyle="1" w:styleId="BodyText3Char">
    <w:name w:val="Body Text 3 Char"/>
    <w:aliases w:val="(Font Change) Char"/>
    <w:basedOn w:val="DefaultParagraphFont"/>
    <w:link w:val="BodyText3"/>
    <w:uiPriority w:val="8"/>
    <w:rsid w:val="00182E2D"/>
    <w:rPr>
      <w:rFonts w:ascii="Times New Roman" w:eastAsia="Times New Roman" w:hAnsi="Times New Roman" w:cs="Times New Roman"/>
      <w:sz w:val="22"/>
      <w:szCs w:val="16"/>
      <w:lang w:val="en-US" w:eastAsia="en-US" w:bidi="ar-SA"/>
    </w:rPr>
  </w:style>
  <w:style w:type="paragraph" w:styleId="BodyTextIndent">
    <w:name w:val="Body Text Indent"/>
    <w:aliases w:val="(.5&quot;Left)"/>
    <w:basedOn w:val="BodyText"/>
    <w:link w:val="BodyTextIndentChar"/>
    <w:uiPriority w:val="3"/>
    <w:qFormat/>
    <w:locked/>
    <w:rsid w:val="00182E2D"/>
    <w:pPr>
      <w:ind w:left="720"/>
    </w:pPr>
  </w:style>
  <w:style w:type="character" w:customStyle="1" w:styleId="BodyTextIndentChar">
    <w:name w:val="Body Text Indent Char"/>
    <w:aliases w:val="(.5&quot;Left) Char"/>
    <w:basedOn w:val="DefaultParagraphFont"/>
    <w:link w:val="BodyTextIndent"/>
    <w:uiPriority w:val="3"/>
    <w:rsid w:val="00182E2D"/>
    <w:rPr>
      <w:rFonts w:ascii="Times New Roman" w:eastAsia="Times New Roman" w:hAnsi="Times New Roman" w:cs="Times New Roman"/>
      <w:sz w:val="22"/>
      <w:szCs w:val="22"/>
      <w:lang w:val="en-US" w:eastAsia="en-US" w:bidi="ar-SA"/>
    </w:rPr>
  </w:style>
  <w:style w:type="paragraph" w:styleId="BodyTextFirstIndent2">
    <w:name w:val="Body Text First Indent 2"/>
    <w:aliases w:val="(1&quot;)"/>
    <w:basedOn w:val="BodyText"/>
    <w:link w:val="BodyTextFirstIndent2Char"/>
    <w:uiPriority w:val="4"/>
    <w:qFormat/>
    <w:locked/>
    <w:rsid w:val="00182E2D"/>
    <w:pPr>
      <w:ind w:firstLine="1440"/>
    </w:pPr>
  </w:style>
  <w:style w:type="character" w:customStyle="1" w:styleId="BodyTextFirstIndent2Char">
    <w:name w:val="Body Text First Indent 2 Char"/>
    <w:aliases w:val="(1&quot;) Char"/>
    <w:basedOn w:val="DefaultParagraphFont"/>
    <w:link w:val="BodyTextFirstIndent2"/>
    <w:uiPriority w:val="4"/>
    <w:rsid w:val="00182E2D"/>
    <w:rPr>
      <w:rFonts w:ascii="Times New Roman" w:eastAsia="Times New Roman" w:hAnsi="Times New Roman" w:cs="Times New Roman"/>
      <w:sz w:val="22"/>
      <w:szCs w:val="22"/>
      <w:lang w:val="en-US" w:eastAsia="en-US" w:bidi="ar-SA"/>
    </w:rPr>
  </w:style>
  <w:style w:type="paragraph" w:styleId="BodyTextFirstIndent">
    <w:name w:val="Body Text First Indent"/>
    <w:aliases w:val="(.5&quot;)"/>
    <w:basedOn w:val="BodyText"/>
    <w:link w:val="BodyTextFirstIndentChar"/>
    <w:uiPriority w:val="3"/>
    <w:qFormat/>
    <w:locked/>
    <w:rsid w:val="00182E2D"/>
    <w:pPr>
      <w:ind w:firstLine="720"/>
    </w:pPr>
  </w:style>
  <w:style w:type="character" w:customStyle="1" w:styleId="BodyTextFirstIndentChar">
    <w:name w:val="Body Text First Indent Char"/>
    <w:aliases w:val="(.5&quot;) Char"/>
    <w:basedOn w:val="BodyTextChar"/>
    <w:link w:val="BodyTextFirstIndent"/>
    <w:uiPriority w:val="3"/>
    <w:rsid w:val="00182E2D"/>
    <w:rPr>
      <w:rFonts w:ascii="Times New Roman" w:eastAsia="Times New Roman" w:hAnsi="Times New Roman" w:cs="Times New Roman"/>
      <w:sz w:val="22"/>
      <w:szCs w:val="22"/>
      <w:lang w:val="en-US" w:eastAsia="en-US" w:bidi="ar-SA"/>
    </w:rPr>
  </w:style>
  <w:style w:type="paragraph" w:styleId="BodyTextIndent2">
    <w:name w:val="Body Text Indent 2"/>
    <w:aliases w:val="(1&quot;Left)"/>
    <w:basedOn w:val="BodyText"/>
    <w:link w:val="BodyTextIndent2Char"/>
    <w:uiPriority w:val="4"/>
    <w:qFormat/>
    <w:locked/>
    <w:rsid w:val="00182E2D"/>
    <w:pPr>
      <w:ind w:left="1440"/>
    </w:pPr>
  </w:style>
  <w:style w:type="character" w:customStyle="1" w:styleId="BodyTextIndent2Char">
    <w:name w:val="Body Text Indent 2 Char"/>
    <w:aliases w:val="(1&quot;Left) Char"/>
    <w:basedOn w:val="DefaultParagraphFont"/>
    <w:link w:val="BodyTextIndent2"/>
    <w:uiPriority w:val="4"/>
    <w:rsid w:val="00182E2D"/>
    <w:rPr>
      <w:rFonts w:ascii="Times New Roman" w:eastAsia="Times New Roman" w:hAnsi="Times New Roman" w:cs="Times New Roman"/>
      <w:sz w:val="22"/>
      <w:szCs w:val="22"/>
      <w:lang w:val="en-US" w:eastAsia="en-US" w:bidi="ar-SA"/>
    </w:rPr>
  </w:style>
  <w:style w:type="paragraph" w:styleId="BodyTextIndent3">
    <w:name w:val="Body Text Indent 3"/>
    <w:aliases w:val="(.5&quot;Left,Double)"/>
    <w:basedOn w:val="BodyText"/>
    <w:link w:val="BodyTextIndent3Char"/>
    <w:uiPriority w:val="8"/>
    <w:qFormat/>
    <w:locked/>
    <w:rsid w:val="00182E2D"/>
    <w:pPr>
      <w:spacing w:after="480" w:line="480" w:lineRule="auto"/>
      <w:ind w:left="720"/>
      <w:contextualSpacing/>
    </w:pPr>
    <w:rPr>
      <w:szCs w:val="16"/>
    </w:rPr>
  </w:style>
  <w:style w:type="character" w:customStyle="1" w:styleId="BodyTextIndent3Char">
    <w:name w:val="Body Text Indent 3 Char"/>
    <w:aliases w:val="(.5&quot;Left Char,Double) Char"/>
    <w:basedOn w:val="DefaultParagraphFont"/>
    <w:link w:val="BodyTextIndent3"/>
    <w:uiPriority w:val="8"/>
    <w:rsid w:val="00182E2D"/>
    <w:rPr>
      <w:rFonts w:ascii="Times New Roman" w:eastAsia="Times New Roman" w:hAnsi="Times New Roman" w:cs="Times New Roman"/>
      <w:sz w:val="22"/>
      <w:szCs w:val="16"/>
      <w:lang w:val="en-US" w:eastAsia="en-US" w:bidi="ar-SA"/>
    </w:rPr>
  </w:style>
  <w:style w:type="character" w:styleId="BookTitle">
    <w:name w:val="Book Title"/>
    <w:basedOn w:val="DefaultParagraphFont"/>
    <w:uiPriority w:val="99"/>
    <w:qFormat/>
    <w:rsid w:val="00182E2D"/>
    <w:rPr>
      <w:b/>
      <w:bCs/>
      <w:smallCaps/>
      <w:spacing w:val="5"/>
      <w:lang w:val="en-US" w:eastAsia="en-US" w:bidi="ar-SA"/>
    </w:rPr>
  </w:style>
  <w:style w:type="paragraph" w:styleId="Caption">
    <w:name w:val="caption"/>
    <w:basedOn w:val="Normal"/>
    <w:next w:val="Normal"/>
    <w:uiPriority w:val="35"/>
    <w:semiHidden/>
    <w:unhideWhenUsed/>
    <w:qFormat/>
    <w:locked/>
    <w:rsid w:val="00182E2D"/>
    <w:pPr>
      <w:jc w:val="center"/>
    </w:pPr>
    <w:rPr>
      <w:b/>
      <w:bCs/>
      <w:sz w:val="18"/>
      <w:szCs w:val="18"/>
    </w:rPr>
  </w:style>
  <w:style w:type="paragraph" w:styleId="Closing">
    <w:name w:val="Closing"/>
    <w:basedOn w:val="Normal"/>
    <w:link w:val="ClosingChar"/>
    <w:uiPriority w:val="99"/>
    <w:unhideWhenUsed/>
    <w:locked/>
    <w:rsid w:val="00182E2D"/>
    <w:pPr>
      <w:ind w:left="4320"/>
    </w:pPr>
  </w:style>
  <w:style w:type="character" w:customStyle="1" w:styleId="ClosingChar">
    <w:name w:val="Closing Char"/>
    <w:basedOn w:val="DefaultParagraphFont"/>
    <w:link w:val="Closing"/>
    <w:uiPriority w:val="99"/>
    <w:rsid w:val="00182E2D"/>
    <w:rPr>
      <w:rFonts w:ascii="Times New Roman" w:eastAsia="Times New Roman" w:hAnsi="Times New Roman" w:cs="Times New Roman"/>
      <w:sz w:val="22"/>
      <w:szCs w:val="22"/>
      <w:lang w:val="en-US" w:eastAsia="en-US" w:bidi="ar-SA"/>
    </w:rPr>
  </w:style>
  <w:style w:type="character" w:styleId="EndnoteReference">
    <w:name w:val="endnote reference"/>
    <w:basedOn w:val="DefaultParagraphFont"/>
    <w:uiPriority w:val="99"/>
    <w:locked/>
    <w:rsid w:val="00182E2D"/>
    <w:rPr>
      <w:vertAlign w:val="superscript"/>
      <w:lang w:val="en-US" w:eastAsia="en-US" w:bidi="ar-SA"/>
    </w:rPr>
  </w:style>
  <w:style w:type="paragraph" w:styleId="EndnoteText">
    <w:name w:val="endnote text"/>
    <w:basedOn w:val="Normal"/>
    <w:link w:val="EndnoteTextChar"/>
    <w:uiPriority w:val="99"/>
    <w:locked/>
    <w:rsid w:val="00182E2D"/>
    <w:pPr>
      <w:spacing w:after="0"/>
    </w:pPr>
    <w:rPr>
      <w:szCs w:val="20"/>
    </w:rPr>
  </w:style>
  <w:style w:type="character" w:customStyle="1" w:styleId="EndnoteTextChar">
    <w:name w:val="Endnote Text Char"/>
    <w:basedOn w:val="DefaultParagraphFont"/>
    <w:link w:val="EndnoteText"/>
    <w:uiPriority w:val="99"/>
    <w:rsid w:val="00182E2D"/>
    <w:rPr>
      <w:rFonts w:ascii="Times New Roman" w:eastAsia="Times New Roman" w:hAnsi="Times New Roman" w:cs="Times New Roman"/>
      <w:lang w:val="en-US" w:eastAsia="en-US" w:bidi="ar-SA"/>
    </w:rPr>
  </w:style>
  <w:style w:type="paragraph" w:styleId="Footer">
    <w:name w:val="footer"/>
    <w:basedOn w:val="Normal"/>
    <w:link w:val="FooterChar"/>
    <w:uiPriority w:val="99"/>
    <w:locked/>
    <w:rsid w:val="005474A5"/>
    <w:pPr>
      <w:tabs>
        <w:tab w:val="center" w:pos="4680"/>
        <w:tab w:val="right" w:pos="9360"/>
      </w:tabs>
    </w:pPr>
    <w:rPr>
      <w:sz w:val="18"/>
    </w:rPr>
  </w:style>
  <w:style w:type="character" w:customStyle="1" w:styleId="FooterChar">
    <w:name w:val="Footer Char"/>
    <w:basedOn w:val="DefaultParagraphFont"/>
    <w:link w:val="Footer"/>
    <w:uiPriority w:val="99"/>
    <w:rsid w:val="005474A5"/>
    <w:rPr>
      <w:rFonts w:ascii="Arial" w:hAnsi="Arial"/>
      <w:sz w:val="18"/>
      <w:szCs w:val="22"/>
    </w:rPr>
  </w:style>
  <w:style w:type="character" w:styleId="FootnoteReference">
    <w:name w:val="footnote reference"/>
    <w:basedOn w:val="DefaultParagraphFont"/>
    <w:uiPriority w:val="99"/>
    <w:locked/>
    <w:rsid w:val="00182E2D"/>
    <w:rPr>
      <w:vertAlign w:val="superscript"/>
      <w:lang w:val="en-US" w:eastAsia="en-US" w:bidi="ar-SA"/>
    </w:rPr>
  </w:style>
  <w:style w:type="paragraph" w:styleId="FootnoteText">
    <w:name w:val="footnote text"/>
    <w:basedOn w:val="Normal"/>
    <w:link w:val="FootnoteTextChar"/>
    <w:uiPriority w:val="99"/>
    <w:locked/>
    <w:rsid w:val="00182E2D"/>
    <w:pPr>
      <w:spacing w:after="60"/>
    </w:pPr>
    <w:rPr>
      <w:szCs w:val="20"/>
    </w:rPr>
  </w:style>
  <w:style w:type="character" w:customStyle="1" w:styleId="FootnoteTextChar">
    <w:name w:val="Footnote Text Char"/>
    <w:basedOn w:val="DefaultParagraphFont"/>
    <w:link w:val="FootnoteText"/>
    <w:uiPriority w:val="99"/>
    <w:rsid w:val="00182E2D"/>
    <w:rPr>
      <w:rFonts w:ascii="Times New Roman" w:eastAsia="Times New Roman" w:hAnsi="Times New Roman" w:cs="Times New Roman"/>
      <w:lang w:val="en-US" w:eastAsia="en-US" w:bidi="ar-SA"/>
    </w:rPr>
  </w:style>
  <w:style w:type="paragraph" w:styleId="Header">
    <w:name w:val="header"/>
    <w:basedOn w:val="Normal"/>
    <w:link w:val="HeaderChar"/>
    <w:uiPriority w:val="99"/>
    <w:locked/>
    <w:rsid w:val="00C62504"/>
    <w:pPr>
      <w:tabs>
        <w:tab w:val="center" w:pos="4680"/>
        <w:tab w:val="right" w:pos="9360"/>
      </w:tabs>
    </w:pPr>
    <w:rPr>
      <w:sz w:val="18"/>
    </w:rPr>
  </w:style>
  <w:style w:type="character" w:customStyle="1" w:styleId="HeaderChar">
    <w:name w:val="Header Char"/>
    <w:basedOn w:val="DefaultParagraphFont"/>
    <w:link w:val="Header"/>
    <w:uiPriority w:val="99"/>
    <w:rsid w:val="00C62504"/>
    <w:rPr>
      <w:rFonts w:ascii="Arial" w:hAnsi="Arial"/>
      <w:sz w:val="18"/>
      <w:szCs w:val="22"/>
    </w:rPr>
  </w:style>
  <w:style w:type="character" w:customStyle="1" w:styleId="Heading2Char">
    <w:name w:val="Heading 2 Char"/>
    <w:basedOn w:val="DefaultParagraphFont"/>
    <w:link w:val="Heading2"/>
    <w:uiPriority w:val="2"/>
    <w:rsid w:val="00F60077"/>
    <w:rPr>
      <w:rFonts w:ascii="Arial" w:hAnsi="Arial"/>
      <w:b/>
      <w:bCs/>
      <w:sz w:val="28"/>
      <w:szCs w:val="26"/>
    </w:rPr>
  </w:style>
  <w:style w:type="character" w:styleId="IntenseEmphasis">
    <w:name w:val="Intense Emphasis"/>
    <w:basedOn w:val="DefaultParagraphFont"/>
    <w:uiPriority w:val="51"/>
    <w:rsid w:val="00182E2D"/>
    <w:rPr>
      <w:b/>
      <w:bCs/>
      <w:i/>
      <w:iCs/>
      <w:color w:val="auto"/>
      <w:lang w:val="en-US" w:eastAsia="en-US" w:bidi="ar-SA"/>
    </w:rPr>
  </w:style>
  <w:style w:type="paragraph" w:styleId="IntenseQuote">
    <w:name w:val="Intense Quote"/>
    <w:basedOn w:val="Normal"/>
    <w:next w:val="Normal"/>
    <w:link w:val="IntenseQuoteChar"/>
    <w:uiPriority w:val="60"/>
    <w:rsid w:val="00182E2D"/>
    <w:pPr>
      <w:pBdr>
        <w:bottom w:val="single" w:sz="4" w:space="4" w:color="17365D" w:themeColor="text2" w:themeShade="BF"/>
      </w:pBdr>
      <w:spacing w:before="240"/>
      <w:ind w:left="936" w:right="936"/>
    </w:pPr>
    <w:rPr>
      <w:b/>
      <w:bCs/>
      <w:i/>
      <w:iCs/>
    </w:rPr>
  </w:style>
  <w:style w:type="character" w:customStyle="1" w:styleId="IntenseQuoteChar">
    <w:name w:val="Intense Quote Char"/>
    <w:basedOn w:val="DefaultParagraphFont"/>
    <w:link w:val="IntenseQuote"/>
    <w:uiPriority w:val="60"/>
    <w:rsid w:val="00182E2D"/>
    <w:rPr>
      <w:rFonts w:ascii="Times New Roman" w:eastAsia="Times New Roman" w:hAnsi="Times New Roman" w:cs="Times New Roman"/>
      <w:b/>
      <w:bCs/>
      <w:i/>
      <w:iCs/>
      <w:sz w:val="22"/>
      <w:szCs w:val="22"/>
      <w:lang w:val="en-US" w:eastAsia="en-US" w:bidi="ar-SA"/>
    </w:rPr>
  </w:style>
  <w:style w:type="paragraph" w:styleId="ListParagraph">
    <w:name w:val="List Paragraph"/>
    <w:aliases w:val="Table Test"/>
    <w:basedOn w:val="Normal"/>
    <w:link w:val="ListParagraphChar"/>
    <w:uiPriority w:val="34"/>
    <w:qFormat/>
    <w:rsid w:val="00182E2D"/>
    <w:pPr>
      <w:ind w:left="720"/>
      <w:contextualSpacing/>
    </w:pPr>
  </w:style>
  <w:style w:type="paragraph" w:styleId="NoSpacing">
    <w:name w:val="No Spacing"/>
    <w:link w:val="NoSpacingChar"/>
    <w:uiPriority w:val="6"/>
    <w:qFormat/>
    <w:rsid w:val="00182E2D"/>
    <w:pPr>
      <w:jc w:val="both"/>
    </w:pPr>
    <w:rPr>
      <w:sz w:val="22"/>
      <w:szCs w:val="21"/>
    </w:rPr>
  </w:style>
  <w:style w:type="paragraph" w:styleId="Subtitle">
    <w:name w:val="Subtitle"/>
    <w:basedOn w:val="Normal"/>
    <w:next w:val="Normal"/>
    <w:link w:val="SubtitleChar"/>
    <w:qFormat/>
    <w:locked/>
    <w:rsid w:val="00182E2D"/>
    <w:pPr>
      <w:numPr>
        <w:ilvl w:val="1"/>
      </w:numPr>
    </w:pPr>
    <w:rPr>
      <w:rFonts w:ascii="Times New Roman" w:hAnsi="Times New Roman"/>
      <w:i/>
      <w:iCs/>
      <w:szCs w:val="24"/>
    </w:rPr>
  </w:style>
  <w:style w:type="character" w:customStyle="1" w:styleId="SubtitleChar">
    <w:name w:val="Subtitle Char"/>
    <w:basedOn w:val="DefaultParagraphFont"/>
    <w:link w:val="Subtitle"/>
    <w:rsid w:val="00182E2D"/>
    <w:rPr>
      <w:rFonts w:ascii="Times New Roman" w:eastAsia="Times New Roman" w:hAnsi="Times New Roman" w:cs="Times New Roman"/>
      <w:i/>
      <w:iCs/>
      <w:sz w:val="22"/>
      <w:szCs w:val="24"/>
      <w:lang w:val="en-US" w:eastAsia="en-US" w:bidi="ar-SA"/>
    </w:rPr>
  </w:style>
  <w:style w:type="table" w:styleId="TableGrid">
    <w:name w:val="Table Grid"/>
    <w:basedOn w:val="TableNormal"/>
    <w:locked/>
    <w:rsid w:val="00182E2D"/>
    <w:pPr>
      <w:spacing w:after="240"/>
    </w:pPr>
    <w:rPr>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40"/>
    <w:qFormat/>
    <w:locked/>
    <w:rsid w:val="00182E2D"/>
    <w:pPr>
      <w:pBdr>
        <w:bottom w:val="single" w:sz="8" w:space="4" w:color="17365D" w:themeColor="text2" w:themeShade="BF"/>
      </w:pBdr>
      <w:contextualSpacing/>
    </w:pPr>
    <w:rPr>
      <w:rFonts w:ascii="Times New Roman" w:hAnsi="Times New Roman"/>
      <w:color w:val="17365D" w:themeColor="text2" w:themeShade="BF"/>
      <w:spacing w:val="5"/>
      <w:kern w:val="28"/>
      <w:sz w:val="52"/>
      <w:szCs w:val="52"/>
    </w:rPr>
  </w:style>
  <w:style w:type="character" w:customStyle="1" w:styleId="TitleChar">
    <w:name w:val="Title Char"/>
    <w:basedOn w:val="DefaultParagraphFont"/>
    <w:link w:val="Title"/>
    <w:uiPriority w:val="40"/>
    <w:rsid w:val="00182E2D"/>
    <w:rPr>
      <w:rFonts w:ascii="Times New Roman" w:eastAsia="Times New Roman" w:hAnsi="Times New Roman" w:cs="Times New Roman"/>
      <w:color w:val="17365D" w:themeColor="text2" w:themeShade="BF"/>
      <w:spacing w:val="5"/>
      <w:kern w:val="28"/>
      <w:sz w:val="52"/>
      <w:szCs w:val="52"/>
      <w:lang w:val="en-US" w:eastAsia="en-US" w:bidi="ar-SA"/>
    </w:rPr>
  </w:style>
  <w:style w:type="paragraph" w:styleId="TOCHeading">
    <w:name w:val="TOC Heading"/>
    <w:basedOn w:val="Heading1"/>
    <w:next w:val="Normal"/>
    <w:uiPriority w:val="39"/>
    <w:unhideWhenUsed/>
    <w:qFormat/>
    <w:rsid w:val="00182E2D"/>
    <w:pPr>
      <w:spacing w:before="480" w:after="0"/>
      <w:outlineLvl w:val="9"/>
    </w:pPr>
  </w:style>
  <w:style w:type="paragraph" w:customStyle="1" w:styleId="Article17">
    <w:name w:val="Article1_7"/>
    <w:basedOn w:val="Normal"/>
    <w:next w:val="BodyText"/>
    <w:link w:val="Article17Char"/>
    <w:rsid w:val="00182E2D"/>
    <w:pPr>
      <w:numPr>
        <w:ilvl w:val="6"/>
        <w:numId w:val="1"/>
      </w:numPr>
      <w:outlineLvl w:val="6"/>
    </w:pPr>
  </w:style>
  <w:style w:type="character" w:customStyle="1" w:styleId="Article17Char">
    <w:name w:val="Article1_7 Char"/>
    <w:basedOn w:val="DefaultParagraphFont"/>
    <w:link w:val="Article17"/>
    <w:rsid w:val="00182E2D"/>
    <w:rPr>
      <w:rFonts w:ascii="Arial" w:hAnsi="Arial"/>
      <w:szCs w:val="22"/>
    </w:rPr>
  </w:style>
  <w:style w:type="paragraph" w:customStyle="1" w:styleId="Article16">
    <w:name w:val="Article1_6"/>
    <w:basedOn w:val="Normal"/>
    <w:next w:val="BodyText"/>
    <w:link w:val="Article16Char"/>
    <w:rsid w:val="00182E2D"/>
    <w:pPr>
      <w:numPr>
        <w:ilvl w:val="5"/>
        <w:numId w:val="1"/>
      </w:numPr>
      <w:outlineLvl w:val="5"/>
    </w:pPr>
  </w:style>
  <w:style w:type="character" w:customStyle="1" w:styleId="Article16Char">
    <w:name w:val="Article1_6 Char"/>
    <w:basedOn w:val="DefaultParagraphFont"/>
    <w:link w:val="Article16"/>
    <w:rsid w:val="00182E2D"/>
    <w:rPr>
      <w:rFonts w:ascii="Arial" w:hAnsi="Arial"/>
      <w:szCs w:val="22"/>
    </w:rPr>
  </w:style>
  <w:style w:type="paragraph" w:customStyle="1" w:styleId="Article15">
    <w:name w:val="Article1_5"/>
    <w:basedOn w:val="Normal"/>
    <w:next w:val="BodyText"/>
    <w:link w:val="Article15Char"/>
    <w:rsid w:val="00182E2D"/>
    <w:pPr>
      <w:numPr>
        <w:ilvl w:val="4"/>
        <w:numId w:val="1"/>
      </w:numPr>
      <w:outlineLvl w:val="4"/>
    </w:pPr>
  </w:style>
  <w:style w:type="character" w:customStyle="1" w:styleId="Article15Char">
    <w:name w:val="Article1_5 Char"/>
    <w:basedOn w:val="DefaultParagraphFont"/>
    <w:link w:val="Article15"/>
    <w:rsid w:val="00182E2D"/>
    <w:rPr>
      <w:rFonts w:ascii="Arial" w:hAnsi="Arial"/>
      <w:szCs w:val="22"/>
    </w:rPr>
  </w:style>
  <w:style w:type="paragraph" w:customStyle="1" w:styleId="Article14">
    <w:name w:val="Article1_4"/>
    <w:basedOn w:val="Normal"/>
    <w:next w:val="BodyText"/>
    <w:link w:val="Article14Char"/>
    <w:rsid w:val="00D25B86"/>
    <w:pPr>
      <w:numPr>
        <w:ilvl w:val="3"/>
        <w:numId w:val="1"/>
      </w:numPr>
      <w:outlineLvl w:val="3"/>
    </w:pPr>
  </w:style>
  <w:style w:type="character" w:customStyle="1" w:styleId="Article14Char">
    <w:name w:val="Article1_4 Char"/>
    <w:basedOn w:val="DefaultParagraphFont"/>
    <w:link w:val="Article14"/>
    <w:rsid w:val="00D25B86"/>
    <w:rPr>
      <w:rFonts w:ascii="Arial" w:hAnsi="Arial"/>
      <w:szCs w:val="22"/>
    </w:rPr>
  </w:style>
  <w:style w:type="paragraph" w:customStyle="1" w:styleId="Article13">
    <w:name w:val="Article1_3"/>
    <w:basedOn w:val="Normal"/>
    <w:next w:val="BodyText"/>
    <w:link w:val="Article13Char"/>
    <w:rsid w:val="00D25B86"/>
    <w:pPr>
      <w:numPr>
        <w:ilvl w:val="2"/>
        <w:numId w:val="1"/>
      </w:numPr>
      <w:outlineLvl w:val="2"/>
    </w:pPr>
  </w:style>
  <w:style w:type="character" w:customStyle="1" w:styleId="Article13Char">
    <w:name w:val="Article1_3 Char"/>
    <w:basedOn w:val="DefaultParagraphFont"/>
    <w:link w:val="Article13"/>
    <w:rsid w:val="00D25B86"/>
    <w:rPr>
      <w:rFonts w:ascii="Arial" w:hAnsi="Arial"/>
      <w:szCs w:val="22"/>
    </w:rPr>
  </w:style>
  <w:style w:type="paragraph" w:customStyle="1" w:styleId="Article12">
    <w:name w:val="Article1_2"/>
    <w:basedOn w:val="Normal"/>
    <w:next w:val="BodyText"/>
    <w:link w:val="Article12Char"/>
    <w:rsid w:val="00D25B86"/>
    <w:pPr>
      <w:keepNext/>
      <w:numPr>
        <w:ilvl w:val="1"/>
        <w:numId w:val="1"/>
      </w:numPr>
      <w:outlineLvl w:val="1"/>
    </w:pPr>
    <w:rPr>
      <w:b/>
    </w:rPr>
  </w:style>
  <w:style w:type="character" w:customStyle="1" w:styleId="Article12Char">
    <w:name w:val="Article1_2 Char"/>
    <w:basedOn w:val="DefaultParagraphFont"/>
    <w:link w:val="Article12"/>
    <w:rsid w:val="00D25B86"/>
    <w:rPr>
      <w:rFonts w:ascii="Arial" w:hAnsi="Arial"/>
      <w:b/>
      <w:szCs w:val="22"/>
    </w:rPr>
  </w:style>
  <w:style w:type="paragraph" w:customStyle="1" w:styleId="Article11">
    <w:name w:val="Article1_1"/>
    <w:basedOn w:val="Normal"/>
    <w:next w:val="BodyText"/>
    <w:link w:val="Article11Char"/>
    <w:rsid w:val="00182E2D"/>
    <w:pPr>
      <w:keepNext/>
      <w:numPr>
        <w:numId w:val="1"/>
      </w:numPr>
      <w:outlineLvl w:val="0"/>
    </w:pPr>
    <w:rPr>
      <w:b/>
      <w:caps/>
    </w:rPr>
  </w:style>
  <w:style w:type="character" w:customStyle="1" w:styleId="Article11Char">
    <w:name w:val="Article1_1 Char"/>
    <w:basedOn w:val="DefaultParagraphFont"/>
    <w:link w:val="Article11"/>
    <w:rsid w:val="00182E2D"/>
    <w:rPr>
      <w:rFonts w:ascii="Arial" w:hAnsi="Arial"/>
      <w:b/>
      <w:caps/>
      <w:szCs w:val="22"/>
    </w:rPr>
  </w:style>
  <w:style w:type="paragraph" w:styleId="Revision">
    <w:name w:val="Revision"/>
    <w:hidden/>
    <w:uiPriority w:val="99"/>
    <w:semiHidden/>
    <w:rPr>
      <w:rFonts w:ascii="Arial" w:hAnsi="Arial"/>
      <w:sz w:val="22"/>
    </w:rPr>
  </w:style>
  <w:style w:type="paragraph" w:styleId="TOC1">
    <w:name w:val="toc 1"/>
    <w:basedOn w:val="Normal"/>
    <w:next w:val="Normal"/>
    <w:autoRedefine/>
    <w:uiPriority w:val="39"/>
    <w:qFormat/>
    <w:locked/>
    <w:rsid w:val="00E12976"/>
    <w:pPr>
      <w:spacing w:after="100"/>
    </w:pPr>
  </w:style>
  <w:style w:type="paragraph" w:styleId="TOC2">
    <w:name w:val="toc 2"/>
    <w:basedOn w:val="Normal"/>
    <w:next w:val="Normal"/>
    <w:autoRedefine/>
    <w:uiPriority w:val="39"/>
    <w:qFormat/>
    <w:locked/>
    <w:rsid w:val="005C57CB"/>
    <w:pPr>
      <w:tabs>
        <w:tab w:val="left" w:pos="880"/>
        <w:tab w:val="right" w:leader="dot" w:pos="9350"/>
      </w:tabs>
      <w:spacing w:after="100"/>
      <w:ind w:left="220"/>
    </w:pPr>
  </w:style>
  <w:style w:type="paragraph" w:styleId="TOC3">
    <w:name w:val="toc 3"/>
    <w:basedOn w:val="Normal"/>
    <w:next w:val="Normal"/>
    <w:autoRedefine/>
    <w:uiPriority w:val="39"/>
    <w:qFormat/>
    <w:locked/>
    <w:rsid w:val="00E12976"/>
    <w:pPr>
      <w:spacing w:after="100"/>
      <w:ind w:left="440"/>
    </w:pPr>
  </w:style>
  <w:style w:type="paragraph" w:styleId="TOC4">
    <w:name w:val="toc 4"/>
    <w:basedOn w:val="Normal"/>
    <w:next w:val="Normal"/>
    <w:autoRedefine/>
    <w:uiPriority w:val="39"/>
    <w:locked/>
    <w:rsid w:val="00E12976"/>
    <w:pPr>
      <w:spacing w:after="100"/>
      <w:ind w:left="660"/>
    </w:pPr>
  </w:style>
  <w:style w:type="paragraph" w:styleId="TOC5">
    <w:name w:val="toc 5"/>
    <w:basedOn w:val="Normal"/>
    <w:next w:val="Normal"/>
    <w:autoRedefine/>
    <w:uiPriority w:val="39"/>
    <w:locked/>
    <w:rsid w:val="00E12976"/>
    <w:pPr>
      <w:spacing w:after="100"/>
      <w:ind w:left="880"/>
    </w:pPr>
  </w:style>
  <w:style w:type="paragraph" w:styleId="TOC6">
    <w:name w:val="toc 6"/>
    <w:basedOn w:val="Normal"/>
    <w:next w:val="Normal"/>
    <w:autoRedefine/>
    <w:uiPriority w:val="39"/>
    <w:locked/>
    <w:rsid w:val="00E12976"/>
    <w:pPr>
      <w:spacing w:after="100"/>
      <w:ind w:left="1100"/>
    </w:pPr>
  </w:style>
  <w:style w:type="paragraph" w:styleId="TOC7">
    <w:name w:val="toc 7"/>
    <w:basedOn w:val="Normal"/>
    <w:next w:val="Normal"/>
    <w:autoRedefine/>
    <w:uiPriority w:val="39"/>
    <w:locked/>
    <w:rsid w:val="00E12976"/>
    <w:pPr>
      <w:spacing w:after="100"/>
      <w:ind w:left="1320"/>
    </w:pPr>
  </w:style>
  <w:style w:type="paragraph" w:styleId="TOC8">
    <w:name w:val="toc 8"/>
    <w:basedOn w:val="Normal"/>
    <w:next w:val="Normal"/>
    <w:autoRedefine/>
    <w:uiPriority w:val="39"/>
    <w:locked/>
    <w:rsid w:val="00E12976"/>
    <w:pPr>
      <w:spacing w:after="100"/>
      <w:ind w:left="1540"/>
    </w:pPr>
  </w:style>
  <w:style w:type="paragraph" w:styleId="TOC9">
    <w:name w:val="toc 9"/>
    <w:basedOn w:val="Normal"/>
    <w:next w:val="Normal"/>
    <w:autoRedefine/>
    <w:uiPriority w:val="39"/>
    <w:locked/>
    <w:rsid w:val="00E12976"/>
    <w:pPr>
      <w:spacing w:after="100"/>
      <w:ind w:left="1760"/>
    </w:pPr>
  </w:style>
  <w:style w:type="character" w:styleId="PageNumber">
    <w:name w:val="page number"/>
    <w:basedOn w:val="DefaultParagraphFont"/>
    <w:locked/>
    <w:rsid w:val="005474A5"/>
    <w:rPr>
      <w:rFonts w:ascii="Arial" w:hAnsi="Arial"/>
      <w:sz w:val="18"/>
    </w:rPr>
  </w:style>
  <w:style w:type="character" w:styleId="Hyperlink">
    <w:name w:val="Hyperlink"/>
    <w:basedOn w:val="DefaultParagraphFont"/>
    <w:uiPriority w:val="99"/>
    <w:unhideWhenUsed/>
    <w:locked/>
    <w:rsid w:val="0025689E"/>
    <w:rPr>
      <w:color w:val="0000FF" w:themeColor="hyperlink"/>
      <w:u w:val="single"/>
    </w:rPr>
  </w:style>
  <w:style w:type="paragraph" w:customStyle="1" w:styleId="CorporateArticle11">
    <w:name w:val="Corporate_Article1_1"/>
    <w:next w:val="BodyText"/>
    <w:rsid w:val="003C709B"/>
    <w:pPr>
      <w:keepNext/>
      <w:keepLines/>
      <w:numPr>
        <w:numId w:val="2"/>
      </w:numPr>
      <w:spacing w:before="200" w:after="200"/>
      <w:outlineLvl w:val="0"/>
    </w:pPr>
    <w:rPr>
      <w:rFonts w:ascii="Arial" w:eastAsia="Arial" w:hAnsi="Arial"/>
      <w:b/>
      <w:caps/>
      <w:szCs w:val="22"/>
    </w:rPr>
  </w:style>
  <w:style w:type="paragraph" w:customStyle="1" w:styleId="CorporateArticle12">
    <w:name w:val="Corporate_Article1_2"/>
    <w:next w:val="BodyText"/>
    <w:qFormat/>
    <w:rsid w:val="003C709B"/>
    <w:pPr>
      <w:keepNext/>
      <w:numPr>
        <w:ilvl w:val="1"/>
        <w:numId w:val="2"/>
      </w:numPr>
      <w:spacing w:after="200"/>
      <w:outlineLvl w:val="1"/>
    </w:pPr>
    <w:rPr>
      <w:rFonts w:ascii="Arial" w:eastAsia="Arial" w:hAnsi="Arial"/>
      <w:b/>
      <w:szCs w:val="22"/>
    </w:rPr>
  </w:style>
  <w:style w:type="paragraph" w:customStyle="1" w:styleId="CorporateArticle13">
    <w:name w:val="Corporate_Article1_3"/>
    <w:next w:val="BodyText"/>
    <w:qFormat/>
    <w:rsid w:val="003C709B"/>
    <w:pPr>
      <w:numPr>
        <w:ilvl w:val="2"/>
        <w:numId w:val="2"/>
      </w:numPr>
      <w:spacing w:after="200"/>
      <w:outlineLvl w:val="2"/>
    </w:pPr>
    <w:rPr>
      <w:rFonts w:ascii="Arial" w:eastAsia="Arial" w:hAnsi="Arial"/>
      <w:szCs w:val="22"/>
    </w:rPr>
  </w:style>
  <w:style w:type="paragraph" w:customStyle="1" w:styleId="CorporateArticle14">
    <w:name w:val="Corporate_Article1_4"/>
    <w:next w:val="BodyText"/>
    <w:link w:val="CorporateArticle14Char"/>
    <w:qFormat/>
    <w:rsid w:val="003C709B"/>
    <w:pPr>
      <w:numPr>
        <w:ilvl w:val="3"/>
        <w:numId w:val="2"/>
      </w:numPr>
      <w:spacing w:after="200"/>
      <w:outlineLvl w:val="3"/>
    </w:pPr>
    <w:rPr>
      <w:rFonts w:ascii="Arial" w:eastAsia="Arial" w:hAnsi="Arial"/>
      <w:szCs w:val="22"/>
    </w:rPr>
  </w:style>
  <w:style w:type="paragraph" w:customStyle="1" w:styleId="CorporateArticle15">
    <w:name w:val="Corporate_Article1_5"/>
    <w:next w:val="BodyText"/>
    <w:link w:val="CorporateArticle15Char"/>
    <w:qFormat/>
    <w:rsid w:val="003C709B"/>
    <w:pPr>
      <w:numPr>
        <w:ilvl w:val="4"/>
        <w:numId w:val="2"/>
      </w:numPr>
      <w:spacing w:after="200"/>
      <w:outlineLvl w:val="4"/>
    </w:pPr>
    <w:rPr>
      <w:rFonts w:ascii="Arial" w:eastAsia="Arial" w:hAnsi="Arial"/>
      <w:szCs w:val="22"/>
    </w:rPr>
  </w:style>
  <w:style w:type="paragraph" w:customStyle="1" w:styleId="CorporateArticle16">
    <w:name w:val="Corporate_Article1_6"/>
    <w:next w:val="Normal"/>
    <w:qFormat/>
    <w:rsid w:val="003C709B"/>
    <w:pPr>
      <w:numPr>
        <w:ilvl w:val="5"/>
        <w:numId w:val="2"/>
      </w:numPr>
      <w:spacing w:after="240"/>
      <w:outlineLvl w:val="5"/>
    </w:pPr>
    <w:rPr>
      <w:rFonts w:ascii="Arial" w:eastAsia="Arial" w:hAnsi="Arial"/>
      <w:szCs w:val="22"/>
    </w:rPr>
  </w:style>
  <w:style w:type="paragraph" w:customStyle="1" w:styleId="CorporateArticle17">
    <w:name w:val="Corporate_Article1_7"/>
    <w:next w:val="Normal"/>
    <w:qFormat/>
    <w:rsid w:val="003C709B"/>
    <w:pPr>
      <w:numPr>
        <w:ilvl w:val="6"/>
        <w:numId w:val="2"/>
      </w:numPr>
      <w:spacing w:after="240"/>
      <w:outlineLvl w:val="6"/>
    </w:pPr>
    <w:rPr>
      <w:rFonts w:ascii="Arial" w:eastAsia="Arial" w:hAnsi="Arial"/>
      <w:szCs w:val="22"/>
    </w:rPr>
  </w:style>
  <w:style w:type="character" w:styleId="FollowedHyperlink">
    <w:name w:val="FollowedHyperlink"/>
    <w:basedOn w:val="DefaultParagraphFont"/>
    <w:uiPriority w:val="99"/>
    <w:locked/>
    <w:rsid w:val="00582D57"/>
    <w:rPr>
      <w:color w:val="800080" w:themeColor="followedHyperlink"/>
      <w:u w:val="single"/>
    </w:rPr>
  </w:style>
  <w:style w:type="paragraph" w:styleId="NormalWeb">
    <w:name w:val="Normal (Web)"/>
    <w:basedOn w:val="Normal"/>
    <w:uiPriority w:val="99"/>
    <w:unhideWhenUsed/>
    <w:locked/>
    <w:rsid w:val="00803683"/>
    <w:pPr>
      <w:spacing w:after="0"/>
    </w:pPr>
    <w:rPr>
      <w:rFonts w:ascii="Times New Roman" w:eastAsiaTheme="minorHAnsi" w:hAnsi="Times New Roman"/>
      <w:sz w:val="24"/>
      <w:szCs w:val="24"/>
    </w:rPr>
  </w:style>
  <w:style w:type="character" w:customStyle="1" w:styleId="DocXref">
    <w:name w:val="DocXref"/>
    <w:rsid w:val="002775C3"/>
    <w:rPr>
      <w:color w:val="0000FF"/>
      <w:lang w:val="en-GB" w:eastAsia="en-CA"/>
    </w:rPr>
  </w:style>
  <w:style w:type="paragraph" w:customStyle="1" w:styleId="Article1L1">
    <w:name w:val="Article1_L1"/>
    <w:basedOn w:val="Normal"/>
    <w:next w:val="Normal"/>
    <w:rsid w:val="002775C3"/>
    <w:pPr>
      <w:keepNext/>
      <w:spacing w:after="240"/>
      <w:outlineLvl w:val="0"/>
    </w:pPr>
    <w:rPr>
      <w:rFonts w:cs="Arial"/>
      <w:b/>
      <w:caps/>
      <w:sz w:val="22"/>
      <w:szCs w:val="20"/>
      <w:lang w:val="en-GB" w:eastAsia="en-CA"/>
    </w:rPr>
  </w:style>
  <w:style w:type="paragraph" w:customStyle="1" w:styleId="Article1L2">
    <w:name w:val="Article1_L2"/>
    <w:basedOn w:val="Article1L1"/>
    <w:next w:val="Normal"/>
    <w:rsid w:val="002775C3"/>
    <w:pPr>
      <w:keepNext w:val="0"/>
      <w:tabs>
        <w:tab w:val="num" w:pos="720"/>
      </w:tabs>
      <w:ind w:left="720" w:hanging="720"/>
      <w:outlineLvl w:val="1"/>
    </w:pPr>
    <w:rPr>
      <w:caps w:val="0"/>
    </w:rPr>
  </w:style>
  <w:style w:type="paragraph" w:customStyle="1" w:styleId="Article1L3">
    <w:name w:val="Article1_L3"/>
    <w:basedOn w:val="Article1L2"/>
    <w:next w:val="Normal"/>
    <w:rsid w:val="002775C3"/>
    <w:pPr>
      <w:tabs>
        <w:tab w:val="clear" w:pos="720"/>
        <w:tab w:val="num" w:pos="1440"/>
      </w:tabs>
      <w:ind w:left="0" w:firstLine="720"/>
      <w:outlineLvl w:val="2"/>
    </w:pPr>
    <w:rPr>
      <w:b w:val="0"/>
    </w:rPr>
  </w:style>
  <w:style w:type="paragraph" w:customStyle="1" w:styleId="Article1L4">
    <w:name w:val="Article1_L4"/>
    <w:basedOn w:val="Article1L3"/>
    <w:next w:val="Normal"/>
    <w:rsid w:val="002775C3"/>
    <w:pPr>
      <w:tabs>
        <w:tab w:val="clear" w:pos="1440"/>
        <w:tab w:val="num" w:pos="2160"/>
      </w:tabs>
      <w:ind w:left="2160" w:hanging="720"/>
      <w:outlineLvl w:val="3"/>
    </w:pPr>
  </w:style>
  <w:style w:type="paragraph" w:customStyle="1" w:styleId="Article1L5">
    <w:name w:val="Article1_L5"/>
    <w:basedOn w:val="Article1L4"/>
    <w:next w:val="Normal"/>
    <w:rsid w:val="002775C3"/>
    <w:pPr>
      <w:tabs>
        <w:tab w:val="clear" w:pos="2160"/>
        <w:tab w:val="num" w:pos="2880"/>
      </w:tabs>
      <w:ind w:left="2880"/>
      <w:outlineLvl w:val="4"/>
    </w:pPr>
  </w:style>
  <w:style w:type="paragraph" w:customStyle="1" w:styleId="Article1L6">
    <w:name w:val="Article1_L6"/>
    <w:basedOn w:val="Article1L5"/>
    <w:next w:val="Normal"/>
    <w:rsid w:val="002775C3"/>
    <w:pPr>
      <w:tabs>
        <w:tab w:val="clear" w:pos="2880"/>
        <w:tab w:val="num" w:pos="3600"/>
      </w:tabs>
      <w:ind w:left="3600"/>
      <w:outlineLvl w:val="5"/>
    </w:pPr>
  </w:style>
  <w:style w:type="paragraph" w:customStyle="1" w:styleId="Article1L7">
    <w:name w:val="Article1_L7"/>
    <w:basedOn w:val="Article1L6"/>
    <w:next w:val="Normal"/>
    <w:rsid w:val="002775C3"/>
    <w:pPr>
      <w:tabs>
        <w:tab w:val="clear" w:pos="3600"/>
        <w:tab w:val="num" w:pos="4608"/>
      </w:tabs>
      <w:ind w:left="4608" w:hanging="432"/>
      <w:outlineLvl w:val="6"/>
    </w:pPr>
  </w:style>
  <w:style w:type="character" w:styleId="PlaceholderText">
    <w:name w:val="Placeholder Text"/>
    <w:basedOn w:val="DefaultParagraphFont"/>
    <w:uiPriority w:val="99"/>
    <w:semiHidden/>
    <w:rsid w:val="0072248F"/>
    <w:rPr>
      <w:color w:val="808080"/>
    </w:rPr>
  </w:style>
  <w:style w:type="character" w:styleId="CommentReference">
    <w:name w:val="annotation reference"/>
    <w:basedOn w:val="DefaultParagraphFont"/>
    <w:uiPriority w:val="99"/>
    <w:unhideWhenUsed/>
    <w:locked/>
    <w:rsid w:val="0070025E"/>
    <w:rPr>
      <w:sz w:val="16"/>
      <w:szCs w:val="16"/>
    </w:rPr>
  </w:style>
  <w:style w:type="paragraph" w:styleId="CommentText">
    <w:name w:val="annotation text"/>
    <w:basedOn w:val="Normal"/>
    <w:link w:val="CommentTextChar"/>
    <w:uiPriority w:val="99"/>
    <w:unhideWhenUsed/>
    <w:locked/>
    <w:rsid w:val="0070025E"/>
    <w:rPr>
      <w:szCs w:val="20"/>
    </w:rPr>
  </w:style>
  <w:style w:type="character" w:customStyle="1" w:styleId="CommentTextChar">
    <w:name w:val="Comment Text Char"/>
    <w:basedOn w:val="DefaultParagraphFont"/>
    <w:link w:val="CommentText"/>
    <w:uiPriority w:val="99"/>
    <w:rsid w:val="0070025E"/>
    <w:rPr>
      <w:rFonts w:ascii="Arial" w:hAnsi="Arial"/>
    </w:rPr>
  </w:style>
  <w:style w:type="paragraph" w:styleId="CommentSubject">
    <w:name w:val="annotation subject"/>
    <w:basedOn w:val="CommentText"/>
    <w:next w:val="CommentText"/>
    <w:link w:val="CommentSubjectChar"/>
    <w:unhideWhenUsed/>
    <w:locked/>
    <w:rsid w:val="0070025E"/>
    <w:rPr>
      <w:b/>
      <w:bCs/>
    </w:rPr>
  </w:style>
  <w:style w:type="character" w:customStyle="1" w:styleId="CommentSubjectChar">
    <w:name w:val="Comment Subject Char"/>
    <w:basedOn w:val="CommentTextChar"/>
    <w:link w:val="CommentSubject"/>
    <w:rsid w:val="0070025E"/>
    <w:rPr>
      <w:rFonts w:ascii="Arial" w:hAnsi="Arial"/>
      <w:b/>
      <w:bCs/>
    </w:rPr>
  </w:style>
  <w:style w:type="character" w:customStyle="1" w:styleId="ListParagraphChar">
    <w:name w:val="List Paragraph Char"/>
    <w:aliases w:val="Table Test Char"/>
    <w:basedOn w:val="DefaultParagraphFont"/>
    <w:link w:val="ListParagraph"/>
    <w:uiPriority w:val="34"/>
    <w:rsid w:val="0070025E"/>
    <w:rPr>
      <w:rFonts w:ascii="Arial" w:hAnsi="Arial"/>
      <w:szCs w:val="22"/>
    </w:rPr>
  </w:style>
  <w:style w:type="character" w:customStyle="1" w:styleId="MCA5Hidden">
    <w:name w:val="MCA5Hidden"/>
    <w:rsid w:val="00C97D3D"/>
    <w:rPr>
      <w:vanish/>
    </w:rPr>
  </w:style>
  <w:style w:type="paragraph" w:customStyle="1" w:styleId="Level2">
    <w:name w:val="Level 2"/>
    <w:basedOn w:val="Normal"/>
    <w:rsid w:val="00C97D3D"/>
    <w:pPr>
      <w:widowControl w:val="0"/>
      <w:numPr>
        <w:ilvl w:val="1"/>
        <w:numId w:val="10"/>
      </w:numPr>
      <w:autoSpaceDE w:val="0"/>
      <w:autoSpaceDN w:val="0"/>
      <w:adjustRightInd w:val="0"/>
      <w:spacing w:after="0"/>
      <w:ind w:left="1574" w:hanging="590"/>
      <w:outlineLvl w:val="1"/>
    </w:pPr>
    <w:rPr>
      <w:rFonts w:ascii="Courier" w:hAnsi="Courier" w:cs="Arial"/>
      <w:szCs w:val="24"/>
      <w:lang w:eastAsia="en-CA"/>
    </w:rPr>
  </w:style>
  <w:style w:type="paragraph" w:customStyle="1" w:styleId="DocsID">
    <w:name w:val="DocsID"/>
    <w:basedOn w:val="Normal"/>
    <w:rsid w:val="00C97D3D"/>
    <w:pPr>
      <w:spacing w:before="20" w:after="0"/>
    </w:pPr>
    <w:rPr>
      <w:rFonts w:cs="Arial"/>
      <w:color w:val="000080"/>
      <w:sz w:val="16"/>
      <w:szCs w:val="20"/>
      <w:lang w:val="en-CA"/>
    </w:rPr>
  </w:style>
  <w:style w:type="character" w:customStyle="1" w:styleId="Prompt">
    <w:name w:val="Prompt"/>
    <w:aliases w:val="PR"/>
    <w:rsid w:val="00C97D3D"/>
    <w:rPr>
      <w:color w:val="0000FF"/>
    </w:rPr>
  </w:style>
  <w:style w:type="paragraph" w:customStyle="1" w:styleId="StyleLeft0Hanging05After0ptLinespacingsingle">
    <w:name w:val="Style Left:  0&quot; Hanging:  0.5&quot; After:  0 pt Line spacing:  single"/>
    <w:basedOn w:val="Normal"/>
    <w:rsid w:val="00C97D3D"/>
    <w:pPr>
      <w:spacing w:after="240"/>
      <w:ind w:left="720" w:hanging="720"/>
      <w:jc w:val="both"/>
    </w:pPr>
    <w:rPr>
      <w:rFonts w:cs="Arial"/>
      <w:szCs w:val="20"/>
      <w:lang w:val="en-CA"/>
    </w:rPr>
  </w:style>
  <w:style w:type="paragraph" w:customStyle="1" w:styleId="MTQuote">
    <w:name w:val="MTQuote"/>
    <w:aliases w:val="Q"/>
    <w:basedOn w:val="Normal"/>
    <w:rsid w:val="00C97D3D"/>
    <w:pPr>
      <w:spacing w:after="240"/>
      <w:ind w:left="1440"/>
      <w:jc w:val="both"/>
    </w:pPr>
    <w:rPr>
      <w:rFonts w:cs="Arial"/>
      <w:szCs w:val="20"/>
      <w:lang w:val="en-CA"/>
    </w:rPr>
  </w:style>
  <w:style w:type="paragraph" w:customStyle="1" w:styleId="MTLGLL3">
    <w:name w:val="MT LGL L3"/>
    <w:basedOn w:val="Normal"/>
    <w:rsid w:val="00C97D3D"/>
    <w:pPr>
      <w:numPr>
        <w:ilvl w:val="2"/>
        <w:numId w:val="9"/>
      </w:numPr>
      <w:spacing w:after="240"/>
      <w:jc w:val="both"/>
    </w:pPr>
    <w:rPr>
      <w:rFonts w:cs="Arial"/>
      <w:snapToGrid w:val="0"/>
      <w:sz w:val="26"/>
      <w:szCs w:val="24"/>
      <w:lang w:val="en-CA"/>
    </w:rPr>
  </w:style>
  <w:style w:type="paragraph" w:customStyle="1" w:styleId="MTLGLL4">
    <w:name w:val="MT LGL L4"/>
    <w:basedOn w:val="Normal"/>
    <w:rsid w:val="00C97D3D"/>
    <w:pPr>
      <w:numPr>
        <w:ilvl w:val="3"/>
        <w:numId w:val="9"/>
      </w:numPr>
      <w:spacing w:after="240"/>
      <w:jc w:val="both"/>
    </w:pPr>
    <w:rPr>
      <w:rFonts w:cs="Arial"/>
      <w:snapToGrid w:val="0"/>
      <w:sz w:val="26"/>
      <w:szCs w:val="24"/>
      <w:lang w:val="en-CA"/>
    </w:rPr>
  </w:style>
  <w:style w:type="paragraph" w:customStyle="1" w:styleId="MTLGLL6">
    <w:name w:val="MT LGL L6"/>
    <w:basedOn w:val="Normal"/>
    <w:rsid w:val="00C97D3D"/>
    <w:pPr>
      <w:tabs>
        <w:tab w:val="num" w:pos="2880"/>
      </w:tabs>
      <w:spacing w:after="240"/>
      <w:ind w:left="2880" w:hanging="720"/>
      <w:jc w:val="both"/>
    </w:pPr>
    <w:rPr>
      <w:rFonts w:cs="Arial"/>
      <w:snapToGrid w:val="0"/>
      <w:sz w:val="26"/>
      <w:szCs w:val="24"/>
      <w:lang w:val="en-CA"/>
    </w:rPr>
  </w:style>
  <w:style w:type="paragraph" w:customStyle="1" w:styleId="MTLGLL7">
    <w:name w:val="MT LGL L7"/>
    <w:basedOn w:val="Normal"/>
    <w:rsid w:val="00C97D3D"/>
    <w:pPr>
      <w:tabs>
        <w:tab w:val="num" w:pos="3600"/>
      </w:tabs>
      <w:spacing w:after="240"/>
      <w:ind w:left="3600" w:hanging="720"/>
      <w:jc w:val="both"/>
    </w:pPr>
    <w:rPr>
      <w:rFonts w:cs="Arial"/>
      <w:snapToGrid w:val="0"/>
      <w:sz w:val="26"/>
      <w:szCs w:val="24"/>
      <w:lang w:val="en-CA"/>
    </w:rPr>
  </w:style>
  <w:style w:type="paragraph" w:customStyle="1" w:styleId="MTLGLL8">
    <w:name w:val="MT LGL L8"/>
    <w:basedOn w:val="Normal"/>
    <w:rsid w:val="00C97D3D"/>
    <w:pPr>
      <w:tabs>
        <w:tab w:val="num" w:pos="4320"/>
      </w:tabs>
      <w:spacing w:after="240"/>
      <w:ind w:left="4320" w:hanging="720"/>
      <w:jc w:val="both"/>
    </w:pPr>
    <w:rPr>
      <w:rFonts w:cs="Arial"/>
      <w:snapToGrid w:val="0"/>
      <w:sz w:val="26"/>
      <w:szCs w:val="24"/>
      <w:lang w:val="en-CA"/>
    </w:rPr>
  </w:style>
  <w:style w:type="paragraph" w:customStyle="1" w:styleId="MTLGLL9">
    <w:name w:val="MT LGL L9"/>
    <w:basedOn w:val="Normal"/>
    <w:rsid w:val="00C97D3D"/>
    <w:pPr>
      <w:tabs>
        <w:tab w:val="num" w:pos="5040"/>
      </w:tabs>
      <w:spacing w:after="240"/>
      <w:ind w:left="5040" w:hanging="720"/>
      <w:jc w:val="both"/>
    </w:pPr>
    <w:rPr>
      <w:rFonts w:cs="Arial"/>
      <w:snapToGrid w:val="0"/>
      <w:sz w:val="26"/>
      <w:szCs w:val="24"/>
      <w:lang w:val="en-CA"/>
    </w:rPr>
  </w:style>
  <w:style w:type="paragraph" w:styleId="Quote">
    <w:name w:val="Quote"/>
    <w:basedOn w:val="Normal"/>
    <w:link w:val="QuoteChar"/>
    <w:uiPriority w:val="73"/>
    <w:qFormat/>
    <w:rsid w:val="00C97D3D"/>
    <w:pPr>
      <w:spacing w:after="240"/>
      <w:ind w:left="1440"/>
      <w:jc w:val="both"/>
    </w:pPr>
    <w:rPr>
      <w:rFonts w:cs="Arial"/>
      <w:sz w:val="26"/>
      <w:szCs w:val="24"/>
    </w:rPr>
  </w:style>
  <w:style w:type="character" w:customStyle="1" w:styleId="QuoteChar">
    <w:name w:val="Quote Char"/>
    <w:basedOn w:val="DefaultParagraphFont"/>
    <w:link w:val="Quote"/>
    <w:uiPriority w:val="73"/>
    <w:rsid w:val="00C97D3D"/>
    <w:rPr>
      <w:rFonts w:ascii="Arial" w:hAnsi="Arial" w:cs="Arial"/>
      <w:sz w:val="26"/>
      <w:szCs w:val="24"/>
    </w:rPr>
  </w:style>
  <w:style w:type="paragraph" w:customStyle="1" w:styleId="MTHead2">
    <w:name w:val="MTHead2"/>
    <w:aliases w:val="SH"/>
    <w:basedOn w:val="Normal"/>
    <w:next w:val="Normal"/>
    <w:rsid w:val="00C97D3D"/>
    <w:pPr>
      <w:keepNext/>
      <w:keepLines/>
      <w:spacing w:after="240"/>
      <w:outlineLvl w:val="1"/>
    </w:pPr>
    <w:rPr>
      <w:rFonts w:cs="Arial"/>
      <w:b/>
      <w:i/>
      <w:szCs w:val="24"/>
      <w:lang w:val="en-CA"/>
    </w:rPr>
  </w:style>
  <w:style w:type="paragraph" w:customStyle="1" w:styleId="MTIndent2">
    <w:name w:val="MTIndent2"/>
    <w:aliases w:val="I2,Indent2"/>
    <w:basedOn w:val="Normal"/>
    <w:rsid w:val="00C97D3D"/>
    <w:pPr>
      <w:spacing w:after="240" w:line="480" w:lineRule="auto"/>
      <w:ind w:left="1440"/>
      <w:jc w:val="both"/>
    </w:pPr>
    <w:rPr>
      <w:rFonts w:cs="Arial"/>
      <w:szCs w:val="20"/>
      <w:lang w:val="en-CA"/>
    </w:rPr>
  </w:style>
  <w:style w:type="paragraph" w:customStyle="1" w:styleId="MTGen3L3">
    <w:name w:val="MTGen3 L3"/>
    <w:aliases w:val="G3"/>
    <w:basedOn w:val="Normal"/>
    <w:rsid w:val="00C97D3D"/>
    <w:pPr>
      <w:numPr>
        <w:ilvl w:val="2"/>
        <w:numId w:val="8"/>
      </w:numPr>
      <w:spacing w:after="240"/>
      <w:jc w:val="both"/>
      <w:outlineLvl w:val="2"/>
    </w:pPr>
    <w:rPr>
      <w:rFonts w:cs="Arial"/>
      <w:szCs w:val="24"/>
      <w:lang w:val="en-CA"/>
    </w:rPr>
  </w:style>
  <w:style w:type="paragraph" w:customStyle="1" w:styleId="MTGen3L5">
    <w:name w:val="MTGen3 L5"/>
    <w:aliases w:val="G5"/>
    <w:basedOn w:val="Normal"/>
    <w:rsid w:val="00C97D3D"/>
    <w:pPr>
      <w:numPr>
        <w:numId w:val="12"/>
      </w:numPr>
      <w:tabs>
        <w:tab w:val="clear" w:pos="900"/>
        <w:tab w:val="left" w:pos="1080"/>
        <w:tab w:val="num" w:pos="2160"/>
      </w:tabs>
      <w:spacing w:after="240"/>
      <w:ind w:left="2160" w:hanging="432"/>
      <w:jc w:val="both"/>
    </w:pPr>
    <w:rPr>
      <w:rFonts w:cs="Arial"/>
      <w:szCs w:val="24"/>
      <w:lang w:val="en-CA"/>
    </w:rPr>
  </w:style>
  <w:style w:type="paragraph" w:customStyle="1" w:styleId="MTGen3L6">
    <w:name w:val="MTGen3 L6"/>
    <w:aliases w:val="G6"/>
    <w:basedOn w:val="Normal"/>
    <w:rsid w:val="00C97D3D"/>
    <w:pPr>
      <w:numPr>
        <w:ilvl w:val="1"/>
        <w:numId w:val="12"/>
      </w:numPr>
      <w:tabs>
        <w:tab w:val="clear" w:pos="720"/>
        <w:tab w:val="left" w:pos="1080"/>
        <w:tab w:val="num" w:pos="2880"/>
      </w:tabs>
      <w:spacing w:after="240"/>
      <w:ind w:left="2880" w:hanging="720"/>
      <w:jc w:val="both"/>
    </w:pPr>
    <w:rPr>
      <w:rFonts w:cs="Arial"/>
      <w:szCs w:val="24"/>
      <w:lang w:val="en-CA"/>
    </w:rPr>
  </w:style>
  <w:style w:type="paragraph" w:customStyle="1" w:styleId="MTGen3L7">
    <w:name w:val="MTGen3 L7"/>
    <w:aliases w:val="G7"/>
    <w:basedOn w:val="Normal"/>
    <w:rsid w:val="00C97D3D"/>
    <w:pPr>
      <w:numPr>
        <w:ilvl w:val="2"/>
        <w:numId w:val="12"/>
      </w:numPr>
      <w:tabs>
        <w:tab w:val="left" w:pos="1080"/>
        <w:tab w:val="num" w:pos="3600"/>
      </w:tabs>
      <w:spacing w:after="240"/>
      <w:ind w:left="3600" w:hanging="432"/>
      <w:jc w:val="both"/>
    </w:pPr>
    <w:rPr>
      <w:rFonts w:cs="Arial"/>
      <w:szCs w:val="24"/>
      <w:lang w:val="en-CA"/>
    </w:rPr>
  </w:style>
  <w:style w:type="paragraph" w:customStyle="1" w:styleId="MTGen3L8">
    <w:name w:val="MTGen3 L8"/>
    <w:aliases w:val="G8"/>
    <w:basedOn w:val="Normal"/>
    <w:rsid w:val="00C97D3D"/>
    <w:pPr>
      <w:numPr>
        <w:ilvl w:val="3"/>
        <w:numId w:val="12"/>
      </w:numPr>
      <w:tabs>
        <w:tab w:val="clear" w:pos="1440"/>
        <w:tab w:val="left" w:pos="1080"/>
        <w:tab w:val="num" w:pos="4320"/>
      </w:tabs>
      <w:spacing w:after="240"/>
      <w:ind w:left="4320"/>
      <w:jc w:val="both"/>
    </w:pPr>
    <w:rPr>
      <w:rFonts w:cs="Arial"/>
      <w:szCs w:val="24"/>
      <w:lang w:val="en-CA"/>
    </w:rPr>
  </w:style>
  <w:style w:type="paragraph" w:customStyle="1" w:styleId="MTGen3L9">
    <w:name w:val="MTGen3 L9"/>
    <w:aliases w:val="G9"/>
    <w:basedOn w:val="Normal"/>
    <w:rsid w:val="00C97D3D"/>
    <w:pPr>
      <w:numPr>
        <w:ilvl w:val="4"/>
        <w:numId w:val="12"/>
      </w:numPr>
      <w:tabs>
        <w:tab w:val="clear" w:pos="2160"/>
        <w:tab w:val="left" w:pos="1080"/>
        <w:tab w:val="num" w:pos="5040"/>
      </w:tabs>
      <w:spacing w:after="240"/>
      <w:ind w:left="5040" w:hanging="720"/>
      <w:jc w:val="both"/>
    </w:pPr>
    <w:rPr>
      <w:rFonts w:cs="Arial"/>
      <w:szCs w:val="24"/>
      <w:lang w:val="en-CA"/>
    </w:rPr>
  </w:style>
  <w:style w:type="paragraph" w:customStyle="1" w:styleId="MTARTL1">
    <w:name w:val="MT ART L1"/>
    <w:basedOn w:val="Normal"/>
    <w:rsid w:val="00C97D3D"/>
    <w:pPr>
      <w:keepNext/>
      <w:numPr>
        <w:ilvl w:val="5"/>
        <w:numId w:val="12"/>
      </w:numPr>
      <w:tabs>
        <w:tab w:val="clear" w:pos="2880"/>
      </w:tabs>
      <w:spacing w:before="120" w:after="240"/>
      <w:ind w:left="0" w:firstLine="0"/>
      <w:jc w:val="center"/>
    </w:pPr>
    <w:rPr>
      <w:rFonts w:cs="Arial"/>
      <w:b/>
      <w:caps/>
      <w:snapToGrid w:val="0"/>
      <w:sz w:val="26"/>
      <w:szCs w:val="24"/>
      <w:lang w:val="en-CA"/>
    </w:rPr>
  </w:style>
  <w:style w:type="paragraph" w:customStyle="1" w:styleId="MTARTL2">
    <w:name w:val="MT ART L2"/>
    <w:basedOn w:val="Normal"/>
    <w:rsid w:val="00C97D3D"/>
    <w:pPr>
      <w:keepNext/>
      <w:numPr>
        <w:ilvl w:val="6"/>
        <w:numId w:val="12"/>
      </w:numPr>
      <w:tabs>
        <w:tab w:val="clear" w:pos="3600"/>
      </w:tabs>
      <w:spacing w:after="240"/>
      <w:ind w:left="0" w:firstLine="0"/>
      <w:jc w:val="both"/>
    </w:pPr>
    <w:rPr>
      <w:rFonts w:cs="Arial"/>
      <w:b/>
      <w:snapToGrid w:val="0"/>
      <w:sz w:val="26"/>
      <w:szCs w:val="24"/>
      <w:lang w:val="en-CA"/>
    </w:rPr>
  </w:style>
  <w:style w:type="paragraph" w:customStyle="1" w:styleId="MTARTL3">
    <w:name w:val="MT ART L3"/>
    <w:basedOn w:val="Normal"/>
    <w:rsid w:val="00C97D3D"/>
    <w:pPr>
      <w:numPr>
        <w:ilvl w:val="7"/>
        <w:numId w:val="12"/>
      </w:numPr>
      <w:tabs>
        <w:tab w:val="clear" w:pos="4320"/>
        <w:tab w:val="num" w:pos="720"/>
      </w:tabs>
      <w:spacing w:after="240"/>
      <w:ind w:left="720"/>
      <w:jc w:val="both"/>
    </w:pPr>
    <w:rPr>
      <w:rFonts w:cs="Arial"/>
      <w:snapToGrid w:val="0"/>
      <w:sz w:val="26"/>
      <w:szCs w:val="24"/>
      <w:lang w:val="en-CA"/>
    </w:rPr>
  </w:style>
  <w:style w:type="paragraph" w:customStyle="1" w:styleId="MTARTL4">
    <w:name w:val="MT ART L4"/>
    <w:basedOn w:val="Normal"/>
    <w:rsid w:val="00C97D3D"/>
    <w:pPr>
      <w:numPr>
        <w:ilvl w:val="8"/>
        <w:numId w:val="12"/>
      </w:numPr>
      <w:tabs>
        <w:tab w:val="clear" w:pos="5040"/>
        <w:tab w:val="num" w:pos="1440"/>
      </w:tabs>
      <w:spacing w:after="240"/>
      <w:ind w:left="1440"/>
      <w:jc w:val="both"/>
    </w:pPr>
    <w:rPr>
      <w:rFonts w:cs="Arial"/>
      <w:snapToGrid w:val="0"/>
      <w:sz w:val="26"/>
      <w:szCs w:val="24"/>
      <w:lang w:val="en-CA"/>
    </w:rPr>
  </w:style>
  <w:style w:type="paragraph" w:customStyle="1" w:styleId="MTARTL5">
    <w:name w:val="MT ART L5"/>
    <w:basedOn w:val="Normal"/>
    <w:rsid w:val="00C97D3D"/>
    <w:pPr>
      <w:numPr>
        <w:numId w:val="14"/>
      </w:numPr>
      <w:tabs>
        <w:tab w:val="num" w:pos="2160"/>
      </w:tabs>
      <w:spacing w:after="240"/>
      <w:ind w:left="2160" w:hanging="720"/>
      <w:jc w:val="both"/>
    </w:pPr>
    <w:rPr>
      <w:rFonts w:cs="Arial"/>
      <w:snapToGrid w:val="0"/>
      <w:sz w:val="26"/>
      <w:szCs w:val="24"/>
      <w:lang w:val="en-CA"/>
    </w:rPr>
  </w:style>
  <w:style w:type="paragraph" w:customStyle="1" w:styleId="MTARTL6">
    <w:name w:val="MT ART L6"/>
    <w:basedOn w:val="Normal"/>
    <w:rsid w:val="00C97D3D"/>
    <w:pPr>
      <w:numPr>
        <w:ilvl w:val="1"/>
        <w:numId w:val="14"/>
      </w:numPr>
      <w:tabs>
        <w:tab w:val="num" w:pos="2880"/>
      </w:tabs>
      <w:spacing w:after="240"/>
      <w:ind w:left="2880" w:hanging="720"/>
      <w:jc w:val="both"/>
    </w:pPr>
    <w:rPr>
      <w:rFonts w:cs="Arial"/>
      <w:snapToGrid w:val="0"/>
      <w:sz w:val="26"/>
      <w:szCs w:val="24"/>
      <w:lang w:val="en-CA"/>
    </w:rPr>
  </w:style>
  <w:style w:type="paragraph" w:customStyle="1" w:styleId="MTARTL7">
    <w:name w:val="MT ART L7"/>
    <w:basedOn w:val="Normal"/>
    <w:rsid w:val="00C97D3D"/>
    <w:pPr>
      <w:numPr>
        <w:ilvl w:val="2"/>
        <w:numId w:val="14"/>
      </w:numPr>
      <w:tabs>
        <w:tab w:val="clear" w:pos="720"/>
        <w:tab w:val="num" w:pos="360"/>
        <w:tab w:val="num" w:pos="3600"/>
      </w:tabs>
      <w:spacing w:after="240"/>
      <w:ind w:left="3600" w:firstLine="0"/>
      <w:jc w:val="both"/>
    </w:pPr>
    <w:rPr>
      <w:rFonts w:cs="Arial"/>
      <w:snapToGrid w:val="0"/>
      <w:sz w:val="26"/>
      <w:szCs w:val="24"/>
      <w:lang w:val="en-CA"/>
    </w:rPr>
  </w:style>
  <w:style w:type="paragraph" w:customStyle="1" w:styleId="MTARTL8">
    <w:name w:val="MT ART L8"/>
    <w:basedOn w:val="Normal"/>
    <w:rsid w:val="00C97D3D"/>
    <w:pPr>
      <w:numPr>
        <w:ilvl w:val="3"/>
        <w:numId w:val="14"/>
      </w:numPr>
      <w:tabs>
        <w:tab w:val="clear" w:pos="720"/>
        <w:tab w:val="num" w:pos="360"/>
        <w:tab w:val="num" w:pos="4320"/>
      </w:tabs>
      <w:spacing w:after="240"/>
      <w:ind w:left="4320" w:firstLine="0"/>
      <w:jc w:val="both"/>
    </w:pPr>
    <w:rPr>
      <w:rFonts w:cs="Arial"/>
      <w:snapToGrid w:val="0"/>
      <w:sz w:val="26"/>
      <w:szCs w:val="24"/>
      <w:lang w:val="en-CA"/>
    </w:rPr>
  </w:style>
  <w:style w:type="paragraph" w:customStyle="1" w:styleId="MTARTL9">
    <w:name w:val="MT ART L9"/>
    <w:basedOn w:val="Normal"/>
    <w:rsid w:val="00C97D3D"/>
    <w:pPr>
      <w:numPr>
        <w:ilvl w:val="4"/>
        <w:numId w:val="14"/>
      </w:numPr>
      <w:tabs>
        <w:tab w:val="clear" w:pos="1080"/>
        <w:tab w:val="num" w:pos="360"/>
        <w:tab w:val="num" w:pos="5040"/>
      </w:tabs>
      <w:spacing w:after="240"/>
      <w:ind w:left="5040" w:firstLine="0"/>
      <w:jc w:val="both"/>
    </w:pPr>
    <w:rPr>
      <w:rFonts w:cs="Arial"/>
      <w:snapToGrid w:val="0"/>
      <w:sz w:val="26"/>
      <w:szCs w:val="24"/>
      <w:lang w:val="en-CA"/>
    </w:rPr>
  </w:style>
  <w:style w:type="paragraph" w:customStyle="1" w:styleId="MTLGLL2">
    <w:name w:val="MT LGL L2"/>
    <w:basedOn w:val="Normal"/>
    <w:rsid w:val="00C97D3D"/>
    <w:pPr>
      <w:keepNext/>
      <w:numPr>
        <w:ilvl w:val="5"/>
        <w:numId w:val="14"/>
      </w:numPr>
      <w:tabs>
        <w:tab w:val="num" w:pos="360"/>
      </w:tabs>
      <w:spacing w:after="240"/>
      <w:jc w:val="both"/>
    </w:pPr>
    <w:rPr>
      <w:rFonts w:cs="Arial"/>
      <w:b/>
      <w:snapToGrid w:val="0"/>
      <w:sz w:val="26"/>
      <w:szCs w:val="26"/>
      <w:lang w:val="en-CA"/>
    </w:rPr>
  </w:style>
  <w:style w:type="paragraph" w:customStyle="1" w:styleId="MTLGLL5">
    <w:name w:val="MT LGL L5"/>
    <w:basedOn w:val="Normal"/>
    <w:rsid w:val="00C97D3D"/>
    <w:pPr>
      <w:tabs>
        <w:tab w:val="num" w:pos="2160"/>
      </w:tabs>
      <w:spacing w:after="240"/>
      <w:ind w:left="2160" w:hanging="720"/>
      <w:jc w:val="both"/>
    </w:pPr>
    <w:rPr>
      <w:rFonts w:cs="Arial"/>
      <w:snapToGrid w:val="0"/>
      <w:sz w:val="26"/>
      <w:szCs w:val="24"/>
      <w:lang w:val="en-CA"/>
    </w:rPr>
  </w:style>
  <w:style w:type="paragraph" w:customStyle="1" w:styleId="OHHpara1">
    <w:name w:val="OHHpara1"/>
    <w:aliases w:val="1"/>
    <w:basedOn w:val="Normal"/>
    <w:rsid w:val="00C97D3D"/>
    <w:pPr>
      <w:spacing w:after="240"/>
      <w:ind w:left="720"/>
      <w:jc w:val="both"/>
    </w:pPr>
    <w:rPr>
      <w:rFonts w:cs="Arial"/>
      <w:szCs w:val="20"/>
      <w:lang w:val="en-CA" w:eastAsia="en-CA"/>
    </w:rPr>
  </w:style>
  <w:style w:type="paragraph" w:customStyle="1" w:styleId="ConstructionL1">
    <w:name w:val="Construction_L1"/>
    <w:basedOn w:val="Normal"/>
    <w:next w:val="ConstructionL2"/>
    <w:rsid w:val="00C97D3D"/>
    <w:pPr>
      <w:numPr>
        <w:numId w:val="13"/>
      </w:numPr>
      <w:spacing w:after="240"/>
      <w:jc w:val="both"/>
      <w:outlineLvl w:val="0"/>
    </w:pPr>
    <w:rPr>
      <w:rFonts w:cs="Arial"/>
      <w:b/>
      <w:caps/>
      <w:szCs w:val="20"/>
      <w:lang w:val="en-CA" w:eastAsia="en-CA"/>
    </w:rPr>
  </w:style>
  <w:style w:type="paragraph" w:customStyle="1" w:styleId="ConstructionL2">
    <w:name w:val="Construction_L2"/>
    <w:basedOn w:val="ConstructionL1"/>
    <w:next w:val="ConstructionL3"/>
    <w:rsid w:val="00C97D3D"/>
    <w:pPr>
      <w:numPr>
        <w:ilvl w:val="1"/>
      </w:numPr>
      <w:outlineLvl w:val="1"/>
    </w:pPr>
    <w:rPr>
      <w:b w:val="0"/>
      <w:caps w:val="0"/>
    </w:rPr>
  </w:style>
  <w:style w:type="paragraph" w:customStyle="1" w:styleId="ConstructionL3">
    <w:name w:val="Construction_L3"/>
    <w:basedOn w:val="ConstructionL2"/>
    <w:rsid w:val="00C97D3D"/>
    <w:pPr>
      <w:numPr>
        <w:ilvl w:val="2"/>
      </w:numPr>
      <w:outlineLvl w:val="2"/>
    </w:pPr>
  </w:style>
  <w:style w:type="paragraph" w:customStyle="1" w:styleId="ConstructionL4">
    <w:name w:val="Construction_L4"/>
    <w:basedOn w:val="ConstructionL3"/>
    <w:rsid w:val="00C97D3D"/>
    <w:pPr>
      <w:numPr>
        <w:ilvl w:val="3"/>
      </w:numPr>
      <w:outlineLvl w:val="3"/>
    </w:pPr>
  </w:style>
  <w:style w:type="paragraph" w:customStyle="1" w:styleId="ConstructionL5">
    <w:name w:val="Construction_L5"/>
    <w:basedOn w:val="ConstructionL4"/>
    <w:rsid w:val="00C97D3D"/>
    <w:pPr>
      <w:numPr>
        <w:ilvl w:val="4"/>
      </w:numPr>
      <w:outlineLvl w:val="4"/>
    </w:pPr>
  </w:style>
  <w:style w:type="paragraph" w:customStyle="1" w:styleId="ConstructionL6">
    <w:name w:val="Construction_L6"/>
    <w:basedOn w:val="ConstructionL5"/>
    <w:rsid w:val="00C97D3D"/>
    <w:pPr>
      <w:numPr>
        <w:ilvl w:val="5"/>
      </w:numPr>
      <w:outlineLvl w:val="5"/>
    </w:pPr>
  </w:style>
  <w:style w:type="paragraph" w:customStyle="1" w:styleId="ConstructionL7">
    <w:name w:val="Construction_L7"/>
    <w:basedOn w:val="ConstructionL6"/>
    <w:rsid w:val="00C97D3D"/>
    <w:pPr>
      <w:numPr>
        <w:ilvl w:val="6"/>
      </w:numPr>
      <w:outlineLvl w:val="6"/>
    </w:pPr>
  </w:style>
  <w:style w:type="paragraph" w:customStyle="1" w:styleId="OHHTab2">
    <w:name w:val="OHHTab2"/>
    <w:aliases w:val="T2"/>
    <w:basedOn w:val="Normal"/>
    <w:rsid w:val="00C97D3D"/>
    <w:pPr>
      <w:spacing w:after="240"/>
      <w:ind w:firstLine="1440"/>
      <w:jc w:val="both"/>
    </w:pPr>
    <w:rPr>
      <w:rFonts w:cs="Arial"/>
      <w:szCs w:val="20"/>
      <w:lang w:val="en-CA" w:eastAsia="en-CA"/>
    </w:rPr>
  </w:style>
  <w:style w:type="character" w:customStyle="1" w:styleId="Paragraph1">
    <w:name w:val="Paragraph 1"/>
    <w:basedOn w:val="DefaultParagraphFont"/>
    <w:rsid w:val="00C97D3D"/>
  </w:style>
  <w:style w:type="paragraph" w:customStyle="1" w:styleId="OHHpara3">
    <w:name w:val="OHHpara3"/>
    <w:aliases w:val="3"/>
    <w:basedOn w:val="Normal"/>
    <w:rsid w:val="00C97D3D"/>
    <w:pPr>
      <w:spacing w:after="240"/>
      <w:ind w:left="2160"/>
      <w:jc w:val="both"/>
    </w:pPr>
    <w:rPr>
      <w:rFonts w:cs="Arial"/>
      <w:szCs w:val="20"/>
      <w:lang w:val="en-CA" w:eastAsia="en-CA"/>
    </w:rPr>
  </w:style>
  <w:style w:type="paragraph" w:customStyle="1" w:styleId="MTLGLL1">
    <w:name w:val="MT LGL L1"/>
    <w:basedOn w:val="Normal"/>
    <w:rsid w:val="00C97D3D"/>
    <w:pPr>
      <w:keepNext/>
      <w:tabs>
        <w:tab w:val="num" w:pos="1080"/>
      </w:tabs>
      <w:spacing w:before="120" w:after="240"/>
      <w:ind w:left="1080" w:hanging="1080"/>
      <w:jc w:val="both"/>
    </w:pPr>
    <w:rPr>
      <w:rFonts w:cs="Arial"/>
      <w:b/>
      <w:caps/>
      <w:snapToGrid w:val="0"/>
      <w:sz w:val="26"/>
      <w:szCs w:val="24"/>
      <w:lang w:val="en-CA"/>
    </w:rPr>
  </w:style>
  <w:style w:type="paragraph" w:customStyle="1" w:styleId="OHHLR2">
    <w:name w:val="OHHLR2"/>
    <w:aliases w:val="LR2"/>
    <w:basedOn w:val="Normal"/>
    <w:rsid w:val="00C97D3D"/>
    <w:pPr>
      <w:spacing w:after="240"/>
      <w:ind w:left="1440" w:right="1440"/>
      <w:jc w:val="both"/>
    </w:pPr>
    <w:rPr>
      <w:rFonts w:cs="Arial"/>
      <w:szCs w:val="20"/>
      <w:lang w:val="en-CA" w:eastAsia="en-CA"/>
    </w:rPr>
  </w:style>
  <w:style w:type="paragraph" w:customStyle="1" w:styleId="ArticleL3">
    <w:name w:val="Article_L3"/>
    <w:basedOn w:val="Normal"/>
    <w:rsid w:val="00C97D3D"/>
    <w:pPr>
      <w:numPr>
        <w:ilvl w:val="2"/>
        <w:numId w:val="11"/>
      </w:numPr>
      <w:autoSpaceDE w:val="0"/>
      <w:autoSpaceDN w:val="0"/>
      <w:adjustRightInd w:val="0"/>
      <w:spacing w:after="240"/>
      <w:jc w:val="both"/>
      <w:outlineLvl w:val="2"/>
    </w:pPr>
    <w:rPr>
      <w:rFonts w:cs="Arial"/>
      <w:sz w:val="22"/>
      <w:lang w:val="en-CA" w:eastAsia="en-CA"/>
    </w:rPr>
  </w:style>
  <w:style w:type="paragraph" w:customStyle="1" w:styleId="DocID">
    <w:name w:val="DocID"/>
    <w:basedOn w:val="Normal"/>
    <w:next w:val="Normal"/>
    <w:link w:val="DocIDChar"/>
    <w:rsid w:val="00C97D3D"/>
    <w:pPr>
      <w:spacing w:after="0"/>
    </w:pPr>
    <w:rPr>
      <w:rFonts w:cs="Arial"/>
      <w:sz w:val="16"/>
      <w:szCs w:val="24"/>
    </w:rPr>
  </w:style>
  <w:style w:type="character" w:customStyle="1" w:styleId="DocIDChar">
    <w:name w:val="DocID Char"/>
    <w:link w:val="DocID"/>
    <w:rsid w:val="00C97D3D"/>
    <w:rPr>
      <w:rFonts w:ascii="Arial" w:hAnsi="Arial" w:cs="Arial"/>
      <w:sz w:val="16"/>
      <w:szCs w:val="24"/>
    </w:rPr>
  </w:style>
  <w:style w:type="paragraph" w:customStyle="1" w:styleId="zzbasebodytext">
    <w:name w:val="zz!base body text"/>
    <w:basedOn w:val="Normal"/>
    <w:rsid w:val="00C97D3D"/>
    <w:pPr>
      <w:spacing w:after="240"/>
      <w:jc w:val="both"/>
    </w:pPr>
    <w:rPr>
      <w:rFonts w:cs="Arial"/>
      <w:szCs w:val="24"/>
      <w:lang w:val="en-CA" w:eastAsia="en-CA"/>
    </w:rPr>
  </w:style>
  <w:style w:type="paragraph" w:customStyle="1" w:styleId="zzbaseheading">
    <w:name w:val="zz!base heading"/>
    <w:basedOn w:val="Normal"/>
    <w:next w:val="Normal"/>
    <w:rsid w:val="00C97D3D"/>
    <w:pPr>
      <w:keepNext/>
      <w:keepLines/>
      <w:spacing w:after="240"/>
    </w:pPr>
    <w:rPr>
      <w:rFonts w:cs="Arial"/>
      <w:szCs w:val="24"/>
      <w:lang w:val="en-CA" w:eastAsia="en-CA"/>
    </w:rPr>
  </w:style>
  <w:style w:type="paragraph" w:customStyle="1" w:styleId="zzbasetables">
    <w:name w:val="zz!base tables"/>
    <w:basedOn w:val="Normal"/>
    <w:rsid w:val="00C97D3D"/>
    <w:pPr>
      <w:spacing w:after="0"/>
    </w:pPr>
    <w:rPr>
      <w:rFonts w:cs="Arial"/>
      <w:szCs w:val="24"/>
      <w:lang w:val="en-CA" w:eastAsia="en-CA"/>
    </w:rPr>
  </w:style>
  <w:style w:type="paragraph" w:customStyle="1" w:styleId="zzbaseaddress">
    <w:name w:val="zz!base address"/>
    <w:basedOn w:val="Normal"/>
    <w:rsid w:val="00C97D3D"/>
    <w:pPr>
      <w:spacing w:after="0"/>
    </w:pPr>
    <w:rPr>
      <w:rFonts w:cs="Arial"/>
      <w:szCs w:val="24"/>
      <w:lang w:val="en-CA" w:eastAsia="en-CA"/>
    </w:rPr>
  </w:style>
  <w:style w:type="paragraph" w:customStyle="1" w:styleId="zzbaseparties">
    <w:name w:val="zz!base parties"/>
    <w:basedOn w:val="Normal"/>
    <w:rsid w:val="00C97D3D"/>
    <w:pPr>
      <w:spacing w:after="0"/>
    </w:pPr>
    <w:rPr>
      <w:rFonts w:cs="Arial"/>
      <w:szCs w:val="24"/>
      <w:lang w:val="en-CA" w:eastAsia="en-CA"/>
    </w:rPr>
  </w:style>
  <w:style w:type="paragraph" w:customStyle="1" w:styleId="zzbasequotes">
    <w:name w:val="zz!base quotes"/>
    <w:basedOn w:val="Normal"/>
    <w:rsid w:val="00C97D3D"/>
    <w:pPr>
      <w:spacing w:after="240"/>
      <w:jc w:val="both"/>
    </w:pPr>
    <w:rPr>
      <w:rFonts w:cs="Arial"/>
      <w:szCs w:val="24"/>
      <w:lang w:val="en-CA" w:eastAsia="en-CA"/>
    </w:rPr>
  </w:style>
  <w:style w:type="paragraph" w:customStyle="1" w:styleId="BodyText0">
    <w:name w:val="#BodyText"/>
    <w:basedOn w:val="zzbasebodytext"/>
    <w:rsid w:val="00C97D3D"/>
  </w:style>
  <w:style w:type="paragraph" w:customStyle="1" w:styleId="BodyText5Indent">
    <w:name w:val="#BodyText= .5&quot; Indent"/>
    <w:basedOn w:val="zzbasebodytext"/>
    <w:rsid w:val="00C97D3D"/>
    <w:pPr>
      <w:ind w:left="720"/>
    </w:pPr>
  </w:style>
  <w:style w:type="paragraph" w:customStyle="1" w:styleId="BodyText1Indent">
    <w:name w:val="#BodyText= 1&quot; Indent"/>
    <w:basedOn w:val="zzbasebodytext"/>
    <w:rsid w:val="00C97D3D"/>
    <w:pPr>
      <w:ind w:left="1440"/>
    </w:pPr>
  </w:style>
  <w:style w:type="paragraph" w:customStyle="1" w:styleId="BodyText15Indent">
    <w:name w:val="#BodyText= 1.5&quot; Indent"/>
    <w:basedOn w:val="zzbasebodytext"/>
    <w:rsid w:val="00C97D3D"/>
    <w:pPr>
      <w:ind w:left="2160"/>
    </w:pPr>
  </w:style>
  <w:style w:type="paragraph" w:customStyle="1" w:styleId="BodyText2Indent">
    <w:name w:val="#BodyText= 2&quot; Indent"/>
    <w:basedOn w:val="zzbasebodytext"/>
    <w:rsid w:val="00C97D3D"/>
    <w:pPr>
      <w:ind w:left="2880"/>
    </w:pPr>
  </w:style>
  <w:style w:type="paragraph" w:customStyle="1" w:styleId="BodyTextFirstLineIndent5">
    <w:name w:val="#BodyText= First Line Indent .5&quot;"/>
    <w:basedOn w:val="zzbasebodytext"/>
    <w:rsid w:val="00C97D3D"/>
    <w:pPr>
      <w:ind w:firstLine="720"/>
    </w:pPr>
  </w:style>
  <w:style w:type="paragraph" w:customStyle="1" w:styleId="BodyTextFirstLineIndent1">
    <w:name w:val="#BodyText= First Line Indent 1&quot;"/>
    <w:basedOn w:val="zzbasebodytext"/>
    <w:rsid w:val="00C97D3D"/>
    <w:pPr>
      <w:ind w:firstLine="1440"/>
    </w:pPr>
  </w:style>
  <w:style w:type="paragraph" w:customStyle="1" w:styleId="BodyTextBold">
    <w:name w:val="#BodyText=Bold"/>
    <w:basedOn w:val="zzbasebodytext"/>
    <w:rsid w:val="00C97D3D"/>
    <w:rPr>
      <w:b/>
    </w:rPr>
  </w:style>
  <w:style w:type="paragraph" w:customStyle="1" w:styleId="BodyTextBoldItalics">
    <w:name w:val="#BodyText=Bold+Italics"/>
    <w:basedOn w:val="zzbasebodytext"/>
    <w:rsid w:val="00C97D3D"/>
    <w:rPr>
      <w:b/>
      <w:i/>
    </w:rPr>
  </w:style>
  <w:style w:type="paragraph" w:customStyle="1" w:styleId="BodyTextItalics">
    <w:name w:val="#BodyText=Italics"/>
    <w:basedOn w:val="zzbasebodytext"/>
    <w:rsid w:val="00C97D3D"/>
    <w:rPr>
      <w:i/>
    </w:rPr>
  </w:style>
  <w:style w:type="paragraph" w:customStyle="1" w:styleId="Address">
    <w:name w:val="$Address"/>
    <w:basedOn w:val="zzbaseaddress"/>
    <w:rsid w:val="00C97D3D"/>
  </w:style>
  <w:style w:type="paragraph" w:customStyle="1" w:styleId="AddressIndent5">
    <w:name w:val="$Address=Indent .5&quot;"/>
    <w:basedOn w:val="zzbaseaddress"/>
    <w:rsid w:val="00C97D3D"/>
    <w:pPr>
      <w:ind w:left="720"/>
    </w:pPr>
  </w:style>
  <w:style w:type="paragraph" w:customStyle="1" w:styleId="AddressIndent1">
    <w:name w:val="$Address=Indent 1&quot;"/>
    <w:basedOn w:val="zzbaseaddress"/>
    <w:rsid w:val="00C97D3D"/>
    <w:pPr>
      <w:ind w:left="1440"/>
    </w:pPr>
  </w:style>
  <w:style w:type="paragraph" w:customStyle="1" w:styleId="AddressIndent15">
    <w:name w:val="$Address=Indent 1.5&quot;"/>
    <w:basedOn w:val="zzbaseaddress"/>
    <w:rsid w:val="00C97D3D"/>
    <w:pPr>
      <w:ind w:left="2160"/>
    </w:pPr>
  </w:style>
  <w:style w:type="paragraph" w:customStyle="1" w:styleId="MiscPrecNote">
    <w:name w:val="$Misc=PrecNote"/>
    <w:basedOn w:val="BodyText0"/>
    <w:rsid w:val="00C97D3D"/>
    <w:pPr>
      <w:pBdr>
        <w:top w:val="dotDotDash" w:sz="12" w:space="1" w:color="auto"/>
        <w:left w:val="dotDotDash" w:sz="12" w:space="4" w:color="auto"/>
        <w:bottom w:val="dotDotDash" w:sz="12" w:space="1" w:color="auto"/>
        <w:right w:val="dotDotDash" w:sz="12" w:space="4" w:color="auto"/>
      </w:pBdr>
      <w:shd w:val="clear" w:color="auto" w:fill="CCFFFF"/>
    </w:pPr>
    <w:rPr>
      <w:lang w:val="en-US"/>
    </w:rPr>
  </w:style>
  <w:style w:type="paragraph" w:customStyle="1" w:styleId="MiscRedHerring">
    <w:name w:val="$Misc=Red Herring"/>
    <w:basedOn w:val="Normal"/>
    <w:rsid w:val="00C97D3D"/>
    <w:pPr>
      <w:spacing w:after="0"/>
    </w:pPr>
    <w:rPr>
      <w:rFonts w:cs="Arial"/>
      <w:b/>
      <w:color w:val="FF0000"/>
      <w:sz w:val="16"/>
      <w:szCs w:val="24"/>
      <w:lang w:val="en-CA" w:eastAsia="en-CA"/>
    </w:rPr>
  </w:style>
  <w:style w:type="paragraph" w:customStyle="1" w:styleId="HeadingCentre">
    <w:name w:val="%Heading=Centre"/>
    <w:basedOn w:val="zzbaseheading"/>
    <w:next w:val="BodyText0"/>
    <w:rsid w:val="00C97D3D"/>
    <w:pPr>
      <w:jc w:val="center"/>
    </w:pPr>
  </w:style>
  <w:style w:type="paragraph" w:customStyle="1" w:styleId="HeadingCentreBold">
    <w:name w:val="%Heading=Centre+Bold"/>
    <w:basedOn w:val="zzbaseheading"/>
    <w:next w:val="BodyText0"/>
    <w:rsid w:val="00C97D3D"/>
    <w:pPr>
      <w:jc w:val="center"/>
    </w:pPr>
    <w:rPr>
      <w:b/>
    </w:rPr>
  </w:style>
  <w:style w:type="paragraph" w:customStyle="1" w:styleId="HeadingCentreBoldItalics">
    <w:name w:val="%Heading=Centre+Bold+Italics"/>
    <w:basedOn w:val="zzbaseheading"/>
    <w:next w:val="BodyText0"/>
    <w:rsid w:val="00C97D3D"/>
    <w:pPr>
      <w:jc w:val="center"/>
    </w:pPr>
    <w:rPr>
      <w:b/>
      <w:i/>
    </w:rPr>
  </w:style>
  <w:style w:type="paragraph" w:customStyle="1" w:styleId="HeadingCentreBoldUnd">
    <w:name w:val="%Heading=Centre+Bold+Und"/>
    <w:basedOn w:val="zzbaseheading"/>
    <w:next w:val="BodyText0"/>
    <w:rsid w:val="00C97D3D"/>
    <w:pPr>
      <w:jc w:val="center"/>
    </w:pPr>
    <w:rPr>
      <w:b/>
      <w:u w:val="single"/>
    </w:rPr>
  </w:style>
  <w:style w:type="paragraph" w:customStyle="1" w:styleId="HeadingCentreItalics">
    <w:name w:val="%Heading=Centre+Italics"/>
    <w:basedOn w:val="zzbaseheading"/>
    <w:next w:val="BodyText0"/>
    <w:rsid w:val="00C97D3D"/>
    <w:pPr>
      <w:jc w:val="center"/>
    </w:pPr>
    <w:rPr>
      <w:i/>
    </w:rPr>
  </w:style>
  <w:style w:type="paragraph" w:customStyle="1" w:styleId="HeadingCentreUnd">
    <w:name w:val="%Heading=Centre+Und"/>
    <w:basedOn w:val="zzbaseheading"/>
    <w:next w:val="BodyText0"/>
    <w:rsid w:val="00C97D3D"/>
    <w:pPr>
      <w:jc w:val="center"/>
    </w:pPr>
    <w:rPr>
      <w:u w:val="single"/>
    </w:rPr>
  </w:style>
  <w:style w:type="paragraph" w:customStyle="1" w:styleId="HeadingDocTitle">
    <w:name w:val="%Heading=Doc Title"/>
    <w:basedOn w:val="zzbaseheading"/>
    <w:next w:val="BodyText0"/>
    <w:rsid w:val="00C97D3D"/>
    <w:pPr>
      <w:jc w:val="center"/>
    </w:pPr>
    <w:rPr>
      <w:b/>
      <w:caps/>
    </w:rPr>
  </w:style>
  <w:style w:type="paragraph" w:customStyle="1" w:styleId="HeadingLeftBold">
    <w:name w:val="%Heading=Left+Bold"/>
    <w:basedOn w:val="zzbaseheading"/>
    <w:next w:val="BodyText0"/>
    <w:rsid w:val="00C97D3D"/>
    <w:rPr>
      <w:b/>
    </w:rPr>
  </w:style>
  <w:style w:type="paragraph" w:customStyle="1" w:styleId="HeadingLeftBoldItalics">
    <w:name w:val="%Heading=Left+Bold+Italics"/>
    <w:basedOn w:val="zzbaseheading"/>
    <w:next w:val="BodyText0"/>
    <w:rsid w:val="00C97D3D"/>
    <w:rPr>
      <w:b/>
      <w:i/>
    </w:rPr>
  </w:style>
  <w:style w:type="paragraph" w:customStyle="1" w:styleId="HeadingLeftBoldUnd">
    <w:name w:val="%Heading=Left+Bold+Und"/>
    <w:basedOn w:val="zzbaseheading"/>
    <w:next w:val="BodyText0"/>
    <w:rsid w:val="00C97D3D"/>
    <w:rPr>
      <w:b/>
      <w:u w:val="single"/>
    </w:rPr>
  </w:style>
  <w:style w:type="paragraph" w:customStyle="1" w:styleId="HeadingLeftItalics">
    <w:name w:val="%Heading=Left+Italics"/>
    <w:basedOn w:val="zzbaseheading"/>
    <w:next w:val="BodyText0"/>
    <w:rsid w:val="00C97D3D"/>
    <w:rPr>
      <w:i/>
    </w:rPr>
  </w:style>
  <w:style w:type="paragraph" w:customStyle="1" w:styleId="HeadingLeftUnderline">
    <w:name w:val="%Heading=Left+Underline"/>
    <w:basedOn w:val="zzbaseheading"/>
    <w:next w:val="BodyText0"/>
    <w:rsid w:val="00C97D3D"/>
    <w:rPr>
      <w:u w:val="single"/>
    </w:rPr>
  </w:style>
  <w:style w:type="paragraph" w:customStyle="1" w:styleId="Parties15Indent">
    <w:name w:val="*Parties=1.5&quot; Indent"/>
    <w:basedOn w:val="zzbaseparties"/>
    <w:rsid w:val="00C97D3D"/>
    <w:pPr>
      <w:spacing w:after="480"/>
      <w:ind w:left="2160"/>
    </w:pPr>
  </w:style>
  <w:style w:type="paragraph" w:customStyle="1" w:styleId="PartiesCentreBoldNoPSpace">
    <w:name w:val="*Parties=Centre + Bold + No PSpace"/>
    <w:basedOn w:val="zzbaseparties"/>
    <w:rsid w:val="00C97D3D"/>
    <w:pPr>
      <w:jc w:val="center"/>
    </w:pPr>
    <w:rPr>
      <w:b/>
    </w:rPr>
  </w:style>
  <w:style w:type="paragraph" w:customStyle="1" w:styleId="PartiesCentreNoPSpace">
    <w:name w:val="*Parties=Centre + No PSpace"/>
    <w:basedOn w:val="zzbaseparties"/>
    <w:rsid w:val="00C97D3D"/>
    <w:pPr>
      <w:jc w:val="center"/>
    </w:pPr>
  </w:style>
  <w:style w:type="paragraph" w:customStyle="1" w:styleId="PartiesCentreAlign">
    <w:name w:val="*Parties=Centre Align"/>
    <w:basedOn w:val="zzbaseparties"/>
    <w:rsid w:val="00C97D3D"/>
    <w:pPr>
      <w:spacing w:after="240"/>
      <w:jc w:val="center"/>
    </w:pPr>
  </w:style>
  <w:style w:type="paragraph" w:customStyle="1" w:styleId="PartiesLRIndent10">
    <w:name w:val="*Parties=L/R Indent 1.0"/>
    <w:basedOn w:val="zzbaseparties"/>
    <w:rsid w:val="00C97D3D"/>
    <w:pPr>
      <w:spacing w:after="240"/>
      <w:ind w:left="1440" w:right="1440"/>
    </w:pPr>
  </w:style>
  <w:style w:type="paragraph" w:customStyle="1" w:styleId="PartiesLRIndent10Bold">
    <w:name w:val="*Parties=L/R Indent 1.0+Bold"/>
    <w:basedOn w:val="zzbaseparties"/>
    <w:next w:val="PartiesLRIndent10"/>
    <w:rsid w:val="00C97D3D"/>
    <w:pPr>
      <w:spacing w:after="240"/>
      <w:ind w:left="1440" w:right="1440"/>
    </w:pPr>
    <w:rPr>
      <w:b/>
    </w:rPr>
  </w:style>
  <w:style w:type="paragraph" w:customStyle="1" w:styleId="PartiesLeftAligned">
    <w:name w:val="*Parties=Left Aligned"/>
    <w:basedOn w:val="zzbaseparties"/>
    <w:rsid w:val="00C97D3D"/>
    <w:pPr>
      <w:spacing w:after="240"/>
    </w:pPr>
  </w:style>
  <w:style w:type="paragraph" w:customStyle="1" w:styleId="PartiesRightAlign">
    <w:name w:val="*Parties=Right Align"/>
    <w:basedOn w:val="zzbaseparties"/>
    <w:rsid w:val="00C97D3D"/>
    <w:pPr>
      <w:spacing w:after="240"/>
      <w:jc w:val="right"/>
    </w:pPr>
  </w:style>
  <w:style w:type="paragraph" w:customStyle="1" w:styleId="QuotesLeft5Right5">
    <w:name w:val="@Quotes=Left .5&quot; / Right .5&quot;"/>
    <w:basedOn w:val="zzbasequotes"/>
    <w:rsid w:val="00C97D3D"/>
    <w:pPr>
      <w:ind w:left="720" w:right="720"/>
    </w:pPr>
  </w:style>
  <w:style w:type="paragraph" w:customStyle="1" w:styleId="QuotesLeft1Right5-10Pts">
    <w:name w:val="@Quotes=Left 1&quot; / Right .5&quot; - 10 Pts"/>
    <w:basedOn w:val="zzbasequotes"/>
    <w:rsid w:val="00C97D3D"/>
    <w:pPr>
      <w:ind w:left="1440" w:right="720"/>
    </w:pPr>
    <w:rPr>
      <w:szCs w:val="20"/>
    </w:rPr>
  </w:style>
  <w:style w:type="paragraph" w:customStyle="1" w:styleId="QuotesLeft1Right1">
    <w:name w:val="@Quotes=Left 1&quot; / Right 1&quot;"/>
    <w:basedOn w:val="zzbasequotes"/>
    <w:rsid w:val="00C97D3D"/>
    <w:pPr>
      <w:ind w:left="1440" w:right="1440"/>
    </w:pPr>
  </w:style>
  <w:style w:type="paragraph" w:customStyle="1" w:styleId="QuotesLeft15Right5">
    <w:name w:val="@Quotes=Left 1.5&quot; / Right .5&quot;"/>
    <w:basedOn w:val="zzbasequotes"/>
    <w:rsid w:val="00C97D3D"/>
    <w:pPr>
      <w:ind w:left="2160" w:right="720"/>
    </w:pPr>
  </w:style>
  <w:style w:type="paragraph" w:customStyle="1" w:styleId="TableCentrem">
    <w:name w:val="^Table=Centre+m"/>
    <w:basedOn w:val="zzbasetables"/>
    <w:rsid w:val="00C97D3D"/>
    <w:pPr>
      <w:jc w:val="center"/>
    </w:pPr>
  </w:style>
  <w:style w:type="paragraph" w:customStyle="1" w:styleId="TableDecimalm">
    <w:name w:val="^Table=Decimal+m"/>
    <w:basedOn w:val="zzbasetables"/>
    <w:rsid w:val="00C97D3D"/>
    <w:pPr>
      <w:tabs>
        <w:tab w:val="decimal" w:pos="1008"/>
      </w:tabs>
    </w:pPr>
  </w:style>
  <w:style w:type="paragraph" w:customStyle="1" w:styleId="TableHeadingm">
    <w:name w:val="^Table=Heading+m"/>
    <w:basedOn w:val="zzbasetables"/>
    <w:rsid w:val="00C97D3D"/>
    <w:pPr>
      <w:keepNext/>
      <w:spacing w:before="40" w:after="40"/>
      <w:jc w:val="center"/>
    </w:pPr>
    <w:rPr>
      <w:b/>
    </w:rPr>
  </w:style>
  <w:style w:type="paragraph" w:customStyle="1" w:styleId="TableJustifiedm">
    <w:name w:val="^Table=Justified+m"/>
    <w:basedOn w:val="zzbasetables"/>
    <w:rsid w:val="00C97D3D"/>
    <w:pPr>
      <w:jc w:val="both"/>
    </w:pPr>
  </w:style>
  <w:style w:type="paragraph" w:customStyle="1" w:styleId="TableLeftm">
    <w:name w:val="^Table=Left+m"/>
    <w:basedOn w:val="zzbasetables"/>
    <w:rsid w:val="00C97D3D"/>
  </w:style>
  <w:style w:type="paragraph" w:customStyle="1" w:styleId="TableRightm">
    <w:name w:val="^Table=Right+m"/>
    <w:basedOn w:val="zzbasetables"/>
    <w:rsid w:val="00C97D3D"/>
    <w:pPr>
      <w:jc w:val="right"/>
    </w:pPr>
  </w:style>
  <w:style w:type="paragraph" w:customStyle="1" w:styleId="TableTitlem">
    <w:name w:val="^Table=Title+m"/>
    <w:basedOn w:val="zzbasetables"/>
    <w:rsid w:val="00C97D3D"/>
    <w:pPr>
      <w:keepNext/>
      <w:spacing w:before="240" w:after="240"/>
      <w:jc w:val="center"/>
    </w:pPr>
    <w:rPr>
      <w:b/>
    </w:rPr>
  </w:style>
  <w:style w:type="paragraph" w:customStyle="1" w:styleId="BodyTextUserDefined1">
    <w:name w:val="#BodyText= User Defined 1"/>
    <w:basedOn w:val="zzbasebodytext"/>
    <w:rsid w:val="00C97D3D"/>
  </w:style>
  <w:style w:type="paragraph" w:customStyle="1" w:styleId="BodyTextUserDefined2">
    <w:name w:val="#BodyText= User Defined 2"/>
    <w:basedOn w:val="zzbasebodytext"/>
    <w:rsid w:val="00C97D3D"/>
  </w:style>
  <w:style w:type="paragraph" w:customStyle="1" w:styleId="BodyTextUserDefined3">
    <w:name w:val="#BodyText= User Defined 3"/>
    <w:basedOn w:val="zzbasebodytext"/>
    <w:rsid w:val="00C97D3D"/>
  </w:style>
  <w:style w:type="paragraph" w:customStyle="1" w:styleId="AddressUserDefined1">
    <w:name w:val="$Address=User Defined 1"/>
    <w:basedOn w:val="zzbaseaddress"/>
    <w:rsid w:val="00C97D3D"/>
  </w:style>
  <w:style w:type="paragraph" w:customStyle="1" w:styleId="AddressUserDefined2">
    <w:name w:val="$Address=User Defined 2"/>
    <w:basedOn w:val="zzbaseaddress"/>
    <w:rsid w:val="00C97D3D"/>
  </w:style>
  <w:style w:type="paragraph" w:customStyle="1" w:styleId="AddressUserDefined3">
    <w:name w:val="$Address=User Defined 3"/>
    <w:basedOn w:val="zzbaseaddress"/>
    <w:rsid w:val="00C97D3D"/>
  </w:style>
  <w:style w:type="paragraph" w:customStyle="1" w:styleId="MiscUserDefined1">
    <w:name w:val="$Misc=User Defined 1"/>
    <w:basedOn w:val="Normal"/>
    <w:rsid w:val="00C97D3D"/>
    <w:pPr>
      <w:spacing w:after="0"/>
    </w:pPr>
    <w:rPr>
      <w:rFonts w:cs="Arial"/>
      <w:szCs w:val="24"/>
      <w:lang w:val="en-CA" w:eastAsia="en-CA"/>
    </w:rPr>
  </w:style>
  <w:style w:type="paragraph" w:customStyle="1" w:styleId="MiscUserDefined2">
    <w:name w:val="$Misc=User Defined 2"/>
    <w:basedOn w:val="Normal"/>
    <w:rsid w:val="00C97D3D"/>
    <w:pPr>
      <w:spacing w:after="0"/>
    </w:pPr>
    <w:rPr>
      <w:rFonts w:cs="Arial"/>
      <w:szCs w:val="24"/>
      <w:lang w:val="en-CA" w:eastAsia="en-CA"/>
    </w:rPr>
  </w:style>
  <w:style w:type="paragraph" w:customStyle="1" w:styleId="MiscUserDefined3">
    <w:name w:val="$Misc=User Defined 3"/>
    <w:basedOn w:val="Normal"/>
    <w:rsid w:val="00C97D3D"/>
    <w:pPr>
      <w:spacing w:after="0"/>
    </w:pPr>
    <w:rPr>
      <w:rFonts w:cs="Arial"/>
      <w:szCs w:val="24"/>
      <w:lang w:val="en-CA" w:eastAsia="en-CA"/>
    </w:rPr>
  </w:style>
  <w:style w:type="paragraph" w:customStyle="1" w:styleId="HeadingUserDefined1">
    <w:name w:val="%Heading=User Defined 1"/>
    <w:basedOn w:val="zzbaseheading"/>
    <w:next w:val="BodyText0"/>
    <w:rsid w:val="00C97D3D"/>
  </w:style>
  <w:style w:type="paragraph" w:customStyle="1" w:styleId="HeadingUserDefined2">
    <w:name w:val="%Heading=User Defined 2"/>
    <w:basedOn w:val="zzbaseheading"/>
    <w:next w:val="BodyText0"/>
    <w:rsid w:val="00C97D3D"/>
  </w:style>
  <w:style w:type="paragraph" w:customStyle="1" w:styleId="HeadingUserDefined3">
    <w:name w:val="%Heading=User Defined 3"/>
    <w:basedOn w:val="zzbaseheading"/>
    <w:next w:val="BodyText0"/>
    <w:rsid w:val="00C97D3D"/>
  </w:style>
  <w:style w:type="paragraph" w:customStyle="1" w:styleId="PartiesUserDefined1">
    <w:name w:val="*Parties=User Defined 1"/>
    <w:basedOn w:val="zzbaseparties"/>
    <w:rsid w:val="00C97D3D"/>
  </w:style>
  <w:style w:type="paragraph" w:customStyle="1" w:styleId="PartiesUserDefined2">
    <w:name w:val="*Parties=User Defined 2"/>
    <w:basedOn w:val="zzbaseparties"/>
    <w:rsid w:val="00C97D3D"/>
  </w:style>
  <w:style w:type="paragraph" w:customStyle="1" w:styleId="PartiesUserDefined3">
    <w:name w:val="*Parties=User Defined 3"/>
    <w:basedOn w:val="zzbaseparties"/>
    <w:rsid w:val="00C97D3D"/>
  </w:style>
  <w:style w:type="paragraph" w:customStyle="1" w:styleId="QuotesUserDefined1">
    <w:name w:val="@Quotes=User Defined 1"/>
    <w:basedOn w:val="zzbasequotes"/>
    <w:rsid w:val="00C97D3D"/>
  </w:style>
  <w:style w:type="paragraph" w:customStyle="1" w:styleId="QuotesUserDefined2">
    <w:name w:val="@Quotes=User Defined 2"/>
    <w:basedOn w:val="zzbasequotes"/>
    <w:rsid w:val="00C97D3D"/>
  </w:style>
  <w:style w:type="paragraph" w:customStyle="1" w:styleId="QuotesUserDefined3">
    <w:name w:val="@Quotes=User Defined 3"/>
    <w:basedOn w:val="zzbasequotes"/>
    <w:rsid w:val="00C97D3D"/>
  </w:style>
  <w:style w:type="paragraph" w:customStyle="1" w:styleId="TableUserDefined1">
    <w:name w:val="^Table=User Defined 1"/>
    <w:basedOn w:val="zzbasetables"/>
    <w:rsid w:val="00C97D3D"/>
  </w:style>
  <w:style w:type="paragraph" w:customStyle="1" w:styleId="TableUserDefined2">
    <w:name w:val="^Table=User Defined 2"/>
    <w:basedOn w:val="zzbasetables"/>
    <w:rsid w:val="00C97D3D"/>
  </w:style>
  <w:style w:type="paragraph" w:customStyle="1" w:styleId="TableUserDefined3">
    <w:name w:val="^Table=User Defined 3"/>
    <w:basedOn w:val="zzbasetables"/>
    <w:rsid w:val="00C97D3D"/>
  </w:style>
  <w:style w:type="paragraph" w:customStyle="1" w:styleId="Item1">
    <w:name w:val="Item 1"/>
    <w:basedOn w:val="Normal"/>
    <w:rsid w:val="00C97D3D"/>
    <w:pPr>
      <w:keepLines/>
      <w:tabs>
        <w:tab w:val="left" w:pos="3060"/>
      </w:tabs>
      <w:ind w:left="3067" w:hanging="907"/>
    </w:pPr>
    <w:rPr>
      <w:rFonts w:ascii="Helvetica" w:hAnsi="Helvetica"/>
      <w:kern w:val="20"/>
      <w:szCs w:val="20"/>
      <w:lang w:val="en-CA"/>
    </w:rPr>
  </w:style>
  <w:style w:type="paragraph" w:styleId="NormalIndent">
    <w:name w:val="Normal Indent"/>
    <w:basedOn w:val="Normal"/>
    <w:locked/>
    <w:rsid w:val="00C97D3D"/>
    <w:pPr>
      <w:spacing w:after="0"/>
      <w:ind w:left="720"/>
    </w:pPr>
    <w:rPr>
      <w:rFonts w:ascii="Times New Roman" w:hAnsi="Times New Roman"/>
      <w:sz w:val="24"/>
      <w:szCs w:val="20"/>
      <w:lang w:val="en-CA" w:eastAsia="en-CA"/>
    </w:rPr>
  </w:style>
  <w:style w:type="paragraph" w:customStyle="1" w:styleId="NumContinue">
    <w:name w:val="Num Continue"/>
    <w:basedOn w:val="BodyText"/>
    <w:rsid w:val="00C97D3D"/>
    <w:pPr>
      <w:tabs>
        <w:tab w:val="left" w:pos="0"/>
        <w:tab w:val="left" w:pos="900"/>
        <w:tab w:val="left" w:pos="2160"/>
        <w:tab w:val="left" w:pos="3168"/>
        <w:tab w:val="left" w:pos="3600"/>
      </w:tabs>
      <w:suppressAutoHyphens/>
      <w:spacing w:after="240"/>
    </w:pPr>
    <w:rPr>
      <w:rFonts w:ascii="Times New Roman" w:hAnsi="Times New Roman"/>
      <w:sz w:val="24"/>
      <w:szCs w:val="20"/>
      <w:lang w:val="en-CA" w:eastAsia="en-CA"/>
    </w:rPr>
  </w:style>
  <w:style w:type="paragraph" w:customStyle="1" w:styleId="GeneralOutline19">
    <w:name w:val="General Outline 1_9"/>
    <w:basedOn w:val="Normal"/>
    <w:link w:val="GeneralOutline19Char"/>
    <w:rsid w:val="00C97D3D"/>
    <w:pPr>
      <w:numPr>
        <w:ilvl w:val="8"/>
        <w:numId w:val="18"/>
      </w:numPr>
      <w:autoSpaceDE w:val="0"/>
      <w:autoSpaceDN w:val="0"/>
      <w:adjustRightInd w:val="0"/>
      <w:spacing w:after="240"/>
      <w:outlineLvl w:val="8"/>
    </w:pPr>
    <w:rPr>
      <w:rFonts w:cs="Arial"/>
      <w:sz w:val="22"/>
      <w:szCs w:val="20"/>
      <w:lang w:eastAsia="en-CA"/>
    </w:rPr>
  </w:style>
  <w:style w:type="character" w:customStyle="1" w:styleId="GeneralOutline19Char">
    <w:name w:val="General Outline 1_9 Char"/>
    <w:link w:val="GeneralOutline19"/>
    <w:rsid w:val="00C97D3D"/>
    <w:rPr>
      <w:rFonts w:ascii="Arial" w:hAnsi="Arial" w:cs="Arial"/>
      <w:sz w:val="22"/>
      <w:lang w:eastAsia="en-CA"/>
    </w:rPr>
  </w:style>
  <w:style w:type="paragraph" w:customStyle="1" w:styleId="GeneralOutline18">
    <w:name w:val="General Outline 1_8"/>
    <w:basedOn w:val="Normal"/>
    <w:link w:val="GeneralOutline18Char"/>
    <w:rsid w:val="00C97D3D"/>
    <w:pPr>
      <w:numPr>
        <w:ilvl w:val="7"/>
        <w:numId w:val="18"/>
      </w:numPr>
      <w:autoSpaceDE w:val="0"/>
      <w:autoSpaceDN w:val="0"/>
      <w:adjustRightInd w:val="0"/>
      <w:spacing w:after="240"/>
      <w:outlineLvl w:val="7"/>
    </w:pPr>
    <w:rPr>
      <w:rFonts w:cs="Arial"/>
      <w:sz w:val="22"/>
      <w:szCs w:val="20"/>
      <w:lang w:eastAsia="en-CA"/>
    </w:rPr>
  </w:style>
  <w:style w:type="character" w:customStyle="1" w:styleId="GeneralOutline18Char">
    <w:name w:val="General Outline 1_8 Char"/>
    <w:link w:val="GeneralOutline18"/>
    <w:rsid w:val="00C97D3D"/>
    <w:rPr>
      <w:rFonts w:ascii="Arial" w:hAnsi="Arial" w:cs="Arial"/>
      <w:sz w:val="22"/>
      <w:lang w:eastAsia="en-CA"/>
    </w:rPr>
  </w:style>
  <w:style w:type="paragraph" w:customStyle="1" w:styleId="GeneralOutline17">
    <w:name w:val="General Outline 1_7"/>
    <w:basedOn w:val="Normal"/>
    <w:link w:val="GeneralOutline17Char"/>
    <w:rsid w:val="00C97D3D"/>
    <w:pPr>
      <w:numPr>
        <w:ilvl w:val="6"/>
        <w:numId w:val="18"/>
      </w:numPr>
      <w:autoSpaceDE w:val="0"/>
      <w:autoSpaceDN w:val="0"/>
      <w:adjustRightInd w:val="0"/>
      <w:spacing w:after="240"/>
      <w:outlineLvl w:val="6"/>
    </w:pPr>
    <w:rPr>
      <w:rFonts w:cs="Arial"/>
      <w:sz w:val="22"/>
      <w:szCs w:val="20"/>
      <w:lang w:eastAsia="en-CA"/>
    </w:rPr>
  </w:style>
  <w:style w:type="character" w:customStyle="1" w:styleId="GeneralOutline17Char">
    <w:name w:val="General Outline 1_7 Char"/>
    <w:link w:val="GeneralOutline17"/>
    <w:rsid w:val="00C97D3D"/>
    <w:rPr>
      <w:rFonts w:ascii="Arial" w:hAnsi="Arial" w:cs="Arial"/>
      <w:sz w:val="22"/>
      <w:lang w:eastAsia="en-CA"/>
    </w:rPr>
  </w:style>
  <w:style w:type="paragraph" w:customStyle="1" w:styleId="GeneralOutline16">
    <w:name w:val="General Outline 1_6"/>
    <w:basedOn w:val="Normal"/>
    <w:link w:val="GeneralOutline16Char"/>
    <w:rsid w:val="00C97D3D"/>
    <w:pPr>
      <w:numPr>
        <w:ilvl w:val="5"/>
        <w:numId w:val="18"/>
      </w:numPr>
      <w:autoSpaceDE w:val="0"/>
      <w:autoSpaceDN w:val="0"/>
      <w:adjustRightInd w:val="0"/>
      <w:spacing w:after="240"/>
      <w:outlineLvl w:val="5"/>
    </w:pPr>
    <w:rPr>
      <w:rFonts w:cs="Arial"/>
      <w:sz w:val="22"/>
      <w:szCs w:val="20"/>
      <w:lang w:eastAsia="en-CA"/>
    </w:rPr>
  </w:style>
  <w:style w:type="character" w:customStyle="1" w:styleId="GeneralOutline16Char">
    <w:name w:val="General Outline 1_6 Char"/>
    <w:link w:val="GeneralOutline16"/>
    <w:rsid w:val="00C97D3D"/>
    <w:rPr>
      <w:rFonts w:ascii="Arial" w:hAnsi="Arial" w:cs="Arial"/>
      <w:sz w:val="22"/>
      <w:lang w:eastAsia="en-CA"/>
    </w:rPr>
  </w:style>
  <w:style w:type="paragraph" w:customStyle="1" w:styleId="GeneralOutline15">
    <w:name w:val="General Outline 1_5"/>
    <w:basedOn w:val="Normal"/>
    <w:link w:val="GeneralOutline15Char"/>
    <w:rsid w:val="00C97D3D"/>
    <w:pPr>
      <w:numPr>
        <w:ilvl w:val="4"/>
        <w:numId w:val="18"/>
      </w:numPr>
      <w:autoSpaceDE w:val="0"/>
      <w:autoSpaceDN w:val="0"/>
      <w:adjustRightInd w:val="0"/>
      <w:spacing w:after="240"/>
      <w:outlineLvl w:val="4"/>
    </w:pPr>
    <w:rPr>
      <w:rFonts w:cs="Arial"/>
      <w:sz w:val="22"/>
      <w:szCs w:val="20"/>
      <w:lang w:eastAsia="en-CA"/>
    </w:rPr>
  </w:style>
  <w:style w:type="character" w:customStyle="1" w:styleId="GeneralOutline15Char">
    <w:name w:val="General Outline 1_5 Char"/>
    <w:link w:val="GeneralOutline15"/>
    <w:rsid w:val="00C97D3D"/>
    <w:rPr>
      <w:rFonts w:ascii="Arial" w:hAnsi="Arial" w:cs="Arial"/>
      <w:sz w:val="22"/>
      <w:lang w:eastAsia="en-CA"/>
    </w:rPr>
  </w:style>
  <w:style w:type="paragraph" w:customStyle="1" w:styleId="GeneralOutline14">
    <w:name w:val="General Outline 1_4"/>
    <w:basedOn w:val="Normal"/>
    <w:link w:val="GeneralOutline14Char"/>
    <w:rsid w:val="00C97D3D"/>
    <w:pPr>
      <w:numPr>
        <w:ilvl w:val="3"/>
        <w:numId w:val="18"/>
      </w:numPr>
      <w:autoSpaceDE w:val="0"/>
      <w:autoSpaceDN w:val="0"/>
      <w:adjustRightInd w:val="0"/>
      <w:spacing w:after="240"/>
      <w:outlineLvl w:val="3"/>
    </w:pPr>
    <w:rPr>
      <w:rFonts w:cs="Arial"/>
      <w:sz w:val="22"/>
      <w:szCs w:val="20"/>
      <w:lang w:eastAsia="en-CA"/>
    </w:rPr>
  </w:style>
  <w:style w:type="character" w:customStyle="1" w:styleId="GeneralOutline14Char">
    <w:name w:val="General Outline 1_4 Char"/>
    <w:link w:val="GeneralOutline14"/>
    <w:rsid w:val="00C97D3D"/>
    <w:rPr>
      <w:rFonts w:ascii="Arial" w:hAnsi="Arial" w:cs="Arial"/>
      <w:sz w:val="22"/>
      <w:lang w:eastAsia="en-CA"/>
    </w:rPr>
  </w:style>
  <w:style w:type="paragraph" w:customStyle="1" w:styleId="GeneralOutline13">
    <w:name w:val="General Outline 1_3"/>
    <w:basedOn w:val="Normal"/>
    <w:link w:val="GeneralOutline13Char"/>
    <w:rsid w:val="00C97D3D"/>
    <w:pPr>
      <w:numPr>
        <w:ilvl w:val="2"/>
        <w:numId w:val="18"/>
      </w:numPr>
      <w:suppressAutoHyphens/>
      <w:autoSpaceDE w:val="0"/>
      <w:autoSpaceDN w:val="0"/>
      <w:adjustRightInd w:val="0"/>
      <w:spacing w:after="240"/>
      <w:outlineLvl w:val="2"/>
    </w:pPr>
    <w:rPr>
      <w:rFonts w:cs="Arial"/>
      <w:sz w:val="22"/>
      <w:szCs w:val="20"/>
      <w:lang w:eastAsia="en-CA"/>
    </w:rPr>
  </w:style>
  <w:style w:type="character" w:customStyle="1" w:styleId="GeneralOutline13Char">
    <w:name w:val="General Outline 1_3 Char"/>
    <w:link w:val="GeneralOutline13"/>
    <w:rsid w:val="00C97D3D"/>
    <w:rPr>
      <w:rFonts w:ascii="Arial" w:hAnsi="Arial" w:cs="Arial"/>
      <w:sz w:val="22"/>
      <w:lang w:eastAsia="en-CA"/>
    </w:rPr>
  </w:style>
  <w:style w:type="paragraph" w:customStyle="1" w:styleId="GeneralOutline12">
    <w:name w:val="General Outline 1_2"/>
    <w:basedOn w:val="Normal"/>
    <w:link w:val="GeneralOutline12Char"/>
    <w:rsid w:val="00C97D3D"/>
    <w:pPr>
      <w:numPr>
        <w:ilvl w:val="1"/>
        <w:numId w:val="18"/>
      </w:numPr>
      <w:autoSpaceDE w:val="0"/>
      <w:autoSpaceDN w:val="0"/>
      <w:adjustRightInd w:val="0"/>
      <w:spacing w:after="240"/>
      <w:outlineLvl w:val="1"/>
    </w:pPr>
    <w:rPr>
      <w:rFonts w:cs="Arial"/>
      <w:sz w:val="22"/>
      <w:szCs w:val="20"/>
      <w:lang w:eastAsia="en-CA"/>
    </w:rPr>
  </w:style>
  <w:style w:type="character" w:customStyle="1" w:styleId="GeneralOutline12Char">
    <w:name w:val="General Outline 1_2 Char"/>
    <w:link w:val="GeneralOutline12"/>
    <w:rsid w:val="00C97D3D"/>
    <w:rPr>
      <w:rFonts w:ascii="Arial" w:hAnsi="Arial" w:cs="Arial"/>
      <w:sz w:val="22"/>
      <w:lang w:eastAsia="en-CA"/>
    </w:rPr>
  </w:style>
  <w:style w:type="paragraph" w:customStyle="1" w:styleId="GeneralOutline11">
    <w:name w:val="General Outline 1_1"/>
    <w:basedOn w:val="Normal"/>
    <w:link w:val="GeneralOutline11Char"/>
    <w:rsid w:val="00C97D3D"/>
    <w:pPr>
      <w:keepNext/>
      <w:numPr>
        <w:numId w:val="18"/>
      </w:numPr>
      <w:autoSpaceDE w:val="0"/>
      <w:autoSpaceDN w:val="0"/>
      <w:adjustRightInd w:val="0"/>
      <w:spacing w:after="240"/>
      <w:outlineLvl w:val="0"/>
    </w:pPr>
    <w:rPr>
      <w:rFonts w:cs="Arial"/>
      <w:szCs w:val="20"/>
      <w:lang w:eastAsia="en-CA"/>
    </w:rPr>
  </w:style>
  <w:style w:type="character" w:customStyle="1" w:styleId="GeneralOutline11Char">
    <w:name w:val="General Outline 1_1 Char"/>
    <w:link w:val="GeneralOutline11"/>
    <w:rsid w:val="00C97D3D"/>
    <w:rPr>
      <w:rFonts w:ascii="Arial" w:hAnsi="Arial" w:cs="Arial"/>
      <w:lang w:eastAsia="en-CA"/>
    </w:rPr>
  </w:style>
  <w:style w:type="numbering" w:customStyle="1" w:styleId="Style1">
    <w:name w:val="Style1"/>
    <w:uiPriority w:val="99"/>
    <w:rsid w:val="00C97D3D"/>
    <w:pPr>
      <w:numPr>
        <w:numId w:val="19"/>
      </w:numPr>
    </w:pPr>
  </w:style>
  <w:style w:type="paragraph" w:customStyle="1" w:styleId="Default">
    <w:name w:val="Default"/>
    <w:rsid w:val="00C97D3D"/>
    <w:pPr>
      <w:autoSpaceDE w:val="0"/>
      <w:autoSpaceDN w:val="0"/>
      <w:adjustRightInd w:val="0"/>
    </w:pPr>
    <w:rPr>
      <w:color w:val="000000"/>
      <w:sz w:val="24"/>
      <w:szCs w:val="24"/>
    </w:rPr>
  </w:style>
  <w:style w:type="paragraph" w:customStyle="1" w:styleId="Bodycopy">
    <w:name w:val="Body copy"/>
    <w:qFormat/>
    <w:rsid w:val="00C97D3D"/>
    <w:pPr>
      <w:tabs>
        <w:tab w:val="left" w:pos="7513"/>
      </w:tabs>
      <w:spacing w:line="312" w:lineRule="auto"/>
    </w:pPr>
    <w:rPr>
      <w:rFonts w:ascii="Roboto Light" w:eastAsiaTheme="minorHAnsi" w:hAnsi="Roboto Light" w:cstheme="minorBidi"/>
      <w:sz w:val="19"/>
      <w:szCs w:val="17"/>
      <w:lang w:val="en-CA"/>
    </w:rPr>
  </w:style>
  <w:style w:type="paragraph" w:styleId="PlainText">
    <w:name w:val="Plain Text"/>
    <w:basedOn w:val="Normal"/>
    <w:link w:val="PlainTextChar"/>
    <w:uiPriority w:val="99"/>
    <w:unhideWhenUsed/>
    <w:locked/>
    <w:rsid w:val="00C97D3D"/>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97D3D"/>
    <w:rPr>
      <w:rFonts w:ascii="Calibri" w:eastAsiaTheme="minorHAnsi" w:hAnsi="Calibri" w:cstheme="minorBidi"/>
      <w:sz w:val="22"/>
      <w:szCs w:val="21"/>
    </w:rPr>
  </w:style>
  <w:style w:type="character" w:styleId="Strong">
    <w:name w:val="Strong"/>
    <w:basedOn w:val="DefaultParagraphFont"/>
    <w:uiPriority w:val="22"/>
    <w:qFormat/>
    <w:locked/>
    <w:rsid w:val="00C97D3D"/>
    <w:rPr>
      <w:b/>
      <w:bCs/>
    </w:rPr>
  </w:style>
  <w:style w:type="character" w:customStyle="1" w:styleId="NoSpacingChar">
    <w:name w:val="No Spacing Char"/>
    <w:basedOn w:val="DefaultParagraphFont"/>
    <w:link w:val="NoSpacing"/>
    <w:uiPriority w:val="1"/>
    <w:rsid w:val="00C97D3D"/>
    <w:rPr>
      <w:sz w:val="22"/>
      <w:szCs w:val="21"/>
    </w:rPr>
  </w:style>
  <w:style w:type="table" w:customStyle="1" w:styleId="TableGrid1">
    <w:name w:val="Table Grid1"/>
    <w:basedOn w:val="TableNormal"/>
    <w:next w:val="TableGrid"/>
    <w:uiPriority w:val="39"/>
    <w:rsid w:val="008472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67AF3"/>
    <w:pPr>
      <w:pBdr>
        <w:top w:val="nil"/>
        <w:left w:val="nil"/>
        <w:bottom w:val="nil"/>
        <w:right w:val="nil"/>
        <w:between w:val="nil"/>
        <w:bar w:val="nil"/>
      </w:pBdr>
    </w:pPr>
    <w:rPr>
      <w:rFonts w:ascii="Arial" w:eastAsia="Arial Unicode MS" w:hAnsi="Arial" w:cs="Arial Unicode MS"/>
      <w:color w:val="000000"/>
      <w:sz w:val="22"/>
      <w:szCs w:val="22"/>
      <w:u w:color="000000"/>
      <w:bdr w:val="nil"/>
      <w:lang w:val="de-DE" w:eastAsia="en-CA"/>
      <w14:textOutline w14:w="0" w14:cap="flat" w14:cmpd="sng" w14:algn="ctr">
        <w14:noFill/>
        <w14:prstDash w14:val="solid"/>
        <w14:bevel/>
      </w14:textOutline>
    </w:rPr>
  </w:style>
  <w:style w:type="table" w:customStyle="1" w:styleId="TableGrid2">
    <w:name w:val="Table Grid2"/>
    <w:basedOn w:val="TableNormal"/>
    <w:next w:val="TableGrid"/>
    <w:uiPriority w:val="39"/>
    <w:rsid w:val="00B67A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C18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5EB3"/>
    <w:rPr>
      <w:color w:val="605E5C"/>
      <w:shd w:val="clear" w:color="auto" w:fill="E1DFDD"/>
    </w:rPr>
  </w:style>
  <w:style w:type="character" w:customStyle="1" w:styleId="UnresolvedMention1">
    <w:name w:val="Unresolved Mention1"/>
    <w:basedOn w:val="DefaultParagraphFont"/>
    <w:uiPriority w:val="99"/>
    <w:semiHidden/>
    <w:unhideWhenUsed/>
    <w:rsid w:val="00BC2E60"/>
    <w:rPr>
      <w:color w:val="605E5C"/>
      <w:shd w:val="clear" w:color="auto" w:fill="E1DFDD"/>
    </w:rPr>
  </w:style>
  <w:style w:type="paragraph" w:customStyle="1" w:styleId="Plain">
    <w:name w:val="Plain"/>
    <w:aliases w:val="P"/>
    <w:basedOn w:val="Body"/>
    <w:rsid w:val="00BC2E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s="Times New Roman"/>
      <w:color w:val="auto"/>
      <w:sz w:val="20"/>
      <w:szCs w:val="24"/>
      <w:bdr w:val="none" w:sz="0" w:space="0" w:color="auto"/>
      <w:lang w:val="en-US" w:eastAsia="en-US"/>
      <w14:textOutline w14:w="0" w14:cap="rnd" w14:cmpd="sng" w14:algn="ctr">
        <w14:noFill/>
        <w14:prstDash w14:val="solid"/>
        <w14:bevel/>
      </w14:textOutline>
    </w:rPr>
  </w:style>
  <w:style w:type="paragraph" w:customStyle="1" w:styleId="Block">
    <w:name w:val="Block"/>
    <w:aliases w:val="B"/>
    <w:basedOn w:val="Body"/>
    <w:rsid w:val="00BC2E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ind w:left="720" w:right="720"/>
    </w:pPr>
    <w:rPr>
      <w:rFonts w:eastAsia="Times New Roman" w:cs="Times New Roman"/>
      <w:color w:val="auto"/>
      <w:sz w:val="20"/>
      <w:szCs w:val="24"/>
      <w:bdr w:val="none" w:sz="0" w:space="0" w:color="auto"/>
      <w:lang w:val="en-US" w:eastAsia="en-US"/>
      <w14:textOutline w14:w="0" w14:cap="rnd" w14:cmpd="sng" w14:algn="ctr">
        <w14:noFill/>
        <w14:prstDash w14:val="solid"/>
        <w14:bevel/>
      </w14:textOutline>
    </w:rPr>
  </w:style>
  <w:style w:type="paragraph" w:customStyle="1" w:styleId="Block1">
    <w:name w:val="Block1"/>
    <w:aliases w:val="B1"/>
    <w:basedOn w:val="Block"/>
    <w:rsid w:val="00BC2E60"/>
    <w:pPr>
      <w:ind w:left="1440" w:right="1440"/>
    </w:pPr>
  </w:style>
  <w:style w:type="paragraph" w:customStyle="1" w:styleId="Block2">
    <w:name w:val="Block2"/>
    <w:aliases w:val="B2"/>
    <w:basedOn w:val="Block"/>
    <w:rsid w:val="00BC2E60"/>
    <w:pPr>
      <w:ind w:left="2160" w:right="2160"/>
    </w:pPr>
  </w:style>
  <w:style w:type="paragraph" w:customStyle="1" w:styleId="Block3">
    <w:name w:val="Block3"/>
    <w:aliases w:val="B3"/>
    <w:basedOn w:val="Block"/>
    <w:rsid w:val="00BC2E60"/>
    <w:pPr>
      <w:ind w:left="2880" w:right="2880"/>
    </w:pPr>
  </w:style>
  <w:style w:type="paragraph" w:customStyle="1" w:styleId="Centre">
    <w:name w:val="Centre"/>
    <w:aliases w:val="C"/>
    <w:basedOn w:val="Body"/>
    <w:rsid w:val="00BC2E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jc w:val="center"/>
    </w:pPr>
    <w:rPr>
      <w:rFonts w:eastAsia="Times New Roman" w:cs="Times New Roman"/>
      <w:b/>
      <w:color w:val="auto"/>
      <w:sz w:val="20"/>
      <w:szCs w:val="24"/>
      <w:bdr w:val="none" w:sz="0" w:space="0" w:color="auto"/>
      <w:lang w:val="en-US" w:eastAsia="en-US"/>
      <w14:textOutline w14:w="0" w14:cap="rnd" w14:cmpd="sng" w14:algn="ctr">
        <w14:noFill/>
        <w14:prstDash w14:val="solid"/>
        <w14:bevel/>
      </w14:textOutline>
    </w:rPr>
  </w:style>
  <w:style w:type="paragraph" w:customStyle="1" w:styleId="Heading10">
    <w:name w:val="Heading1"/>
    <w:aliases w:val="H1"/>
    <w:basedOn w:val="NormalSingle"/>
    <w:next w:val="Body"/>
    <w:rsid w:val="00BC2E60"/>
    <w:pPr>
      <w:keepNext/>
      <w:spacing w:before="120"/>
      <w:outlineLvl w:val="0"/>
    </w:pPr>
    <w:rPr>
      <w:b/>
      <w:sz w:val="28"/>
      <w:szCs w:val="24"/>
    </w:rPr>
  </w:style>
  <w:style w:type="paragraph" w:customStyle="1" w:styleId="Heading1Centre">
    <w:name w:val="Heading1Centre"/>
    <w:aliases w:val="H1C"/>
    <w:basedOn w:val="Heading10"/>
    <w:next w:val="Body"/>
    <w:rsid w:val="00BC2E60"/>
    <w:pPr>
      <w:spacing w:after="480"/>
      <w:jc w:val="center"/>
      <w:outlineLvl w:val="9"/>
    </w:pPr>
    <w:rPr>
      <w:szCs w:val="28"/>
    </w:rPr>
  </w:style>
  <w:style w:type="paragraph" w:customStyle="1" w:styleId="Heading20">
    <w:name w:val="Heading2"/>
    <w:aliases w:val="H2"/>
    <w:basedOn w:val="NormalSingle"/>
    <w:next w:val="Body"/>
    <w:rsid w:val="00BC2E60"/>
    <w:pPr>
      <w:keepNext/>
      <w:spacing w:before="120"/>
      <w:outlineLvl w:val="1"/>
    </w:pPr>
    <w:rPr>
      <w:b/>
      <w:sz w:val="24"/>
    </w:rPr>
  </w:style>
  <w:style w:type="paragraph" w:customStyle="1" w:styleId="Heading2NoToc">
    <w:name w:val="Heading2NoToc"/>
    <w:aliases w:val="H2NT"/>
    <w:basedOn w:val="Heading20"/>
    <w:next w:val="Body"/>
    <w:rsid w:val="00BC2E60"/>
    <w:pPr>
      <w:outlineLvl w:val="9"/>
    </w:pPr>
  </w:style>
  <w:style w:type="paragraph" w:customStyle="1" w:styleId="Heading30">
    <w:name w:val="Heading3"/>
    <w:aliases w:val="H3"/>
    <w:basedOn w:val="NormalSingle"/>
    <w:next w:val="Body"/>
    <w:rsid w:val="00BC2E60"/>
    <w:pPr>
      <w:keepNext/>
      <w:spacing w:before="120"/>
      <w:outlineLvl w:val="2"/>
    </w:pPr>
    <w:rPr>
      <w:b/>
      <w:sz w:val="20"/>
    </w:rPr>
  </w:style>
  <w:style w:type="paragraph" w:customStyle="1" w:styleId="Indent">
    <w:name w:val="Indent"/>
    <w:aliases w:val="In"/>
    <w:basedOn w:val="Body"/>
    <w:rsid w:val="00BC2E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ind w:left="720"/>
    </w:pPr>
    <w:rPr>
      <w:rFonts w:eastAsia="Times New Roman" w:cs="Times New Roman"/>
      <w:color w:val="auto"/>
      <w:sz w:val="20"/>
      <w:szCs w:val="24"/>
      <w:bdr w:val="none" w:sz="0" w:space="0" w:color="auto"/>
      <w:lang w:val="en-US" w:eastAsia="en-US"/>
      <w14:textOutline w14:w="0" w14:cap="rnd" w14:cmpd="sng" w14:algn="ctr">
        <w14:noFill/>
        <w14:prstDash w14:val="solid"/>
        <w14:bevel/>
      </w14:textOutline>
    </w:rPr>
  </w:style>
  <w:style w:type="paragraph" w:customStyle="1" w:styleId="Indent1">
    <w:name w:val="Indent1"/>
    <w:aliases w:val="I1"/>
    <w:basedOn w:val="Indent"/>
    <w:rsid w:val="00BC2E60"/>
    <w:pPr>
      <w:ind w:left="1440"/>
    </w:pPr>
  </w:style>
  <w:style w:type="paragraph" w:customStyle="1" w:styleId="Indent3">
    <w:name w:val="Indent3"/>
    <w:aliases w:val="I3"/>
    <w:basedOn w:val="Indent"/>
    <w:rsid w:val="00BC2E60"/>
    <w:pPr>
      <w:ind w:left="2880"/>
    </w:pPr>
  </w:style>
  <w:style w:type="paragraph" w:customStyle="1" w:styleId="Subhead">
    <w:name w:val="Subhead"/>
    <w:basedOn w:val="Body"/>
    <w:rsid w:val="00BC2E60"/>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pPr>
    <w:rPr>
      <w:rFonts w:ascii="Arial Bold" w:eastAsia="Times New Roman" w:hAnsi="Arial Bold" w:cs="Times New Roman"/>
      <w:b/>
      <w:i/>
      <w:caps/>
      <w:color w:val="0070C0"/>
      <w:sz w:val="20"/>
      <w:szCs w:val="24"/>
      <w:bdr w:val="none" w:sz="0" w:space="0" w:color="auto"/>
      <w:lang w:val="en-US" w:eastAsia="en-US"/>
      <w14:textOutline w14:w="0" w14:cap="rnd" w14:cmpd="sng" w14:algn="ctr">
        <w14:noFill/>
        <w14:prstDash w14:val="solid"/>
        <w14:bevel/>
      </w14:textOutline>
    </w:rPr>
  </w:style>
  <w:style w:type="paragraph" w:customStyle="1" w:styleId="NormalSingle">
    <w:name w:val="Normal Single"/>
    <w:rsid w:val="00BC2E60"/>
    <w:pPr>
      <w:spacing w:after="240"/>
    </w:pPr>
    <w:rPr>
      <w:rFonts w:ascii="Arial" w:hAnsi="Arial"/>
      <w:sz w:val="22"/>
      <w:szCs w:val="22"/>
      <w:lang w:val="en-CA"/>
    </w:rPr>
  </w:style>
  <w:style w:type="character" w:customStyle="1" w:styleId="Reference">
    <w:name w:val="Reference"/>
    <w:aliases w:val="Ref"/>
    <w:rsid w:val="00BC2E60"/>
    <w:rPr>
      <w:b/>
      <w:sz w:val="16"/>
      <w:szCs w:val="16"/>
    </w:rPr>
  </w:style>
  <w:style w:type="paragraph" w:customStyle="1" w:styleId="Right">
    <w:name w:val="Right"/>
    <w:aliases w:val="R"/>
    <w:basedOn w:val="Body"/>
    <w:rsid w:val="00BC2E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jc w:val="right"/>
    </w:pPr>
    <w:rPr>
      <w:rFonts w:eastAsia="Times New Roman" w:cs="Times New Roman"/>
      <w:color w:val="auto"/>
      <w:sz w:val="20"/>
      <w:szCs w:val="24"/>
      <w:bdr w:val="none" w:sz="0" w:space="0" w:color="auto"/>
      <w:lang w:val="en-US" w:eastAsia="en-US"/>
      <w14:textOutline w14:w="0" w14:cap="rnd" w14:cmpd="sng" w14:algn="ctr">
        <w14:noFill/>
        <w14:prstDash w14:val="solid"/>
        <w14:bevel/>
      </w14:textOutline>
    </w:rPr>
  </w:style>
  <w:style w:type="paragraph" w:customStyle="1" w:styleId="TableText">
    <w:name w:val="TableText"/>
    <w:aliases w:val="TT"/>
    <w:basedOn w:val="Body"/>
    <w:rsid w:val="00BC2E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pPr>
    <w:rPr>
      <w:rFonts w:eastAsia="Times New Roman" w:cs="Times New Roman"/>
      <w:color w:val="auto"/>
      <w:sz w:val="20"/>
      <w:szCs w:val="24"/>
      <w:bdr w:val="none" w:sz="0" w:space="0" w:color="auto"/>
      <w:lang w:val="en-US" w:eastAsia="en-US"/>
      <w14:textOutline w14:w="0" w14:cap="rnd" w14:cmpd="sng" w14:algn="ctr">
        <w14:noFill/>
        <w14:prstDash w14:val="solid"/>
        <w14:bevel/>
      </w14:textOutline>
    </w:rPr>
  </w:style>
  <w:style w:type="paragraph" w:customStyle="1" w:styleId="Tab">
    <w:name w:val="Tab"/>
    <w:aliases w:val="T"/>
    <w:basedOn w:val="Body"/>
    <w:rsid w:val="00BC2E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ind w:firstLine="720"/>
    </w:pPr>
    <w:rPr>
      <w:rFonts w:eastAsia="Times New Roman" w:cs="Times New Roman"/>
      <w:color w:val="auto"/>
      <w:sz w:val="20"/>
      <w:szCs w:val="24"/>
      <w:bdr w:val="none" w:sz="0" w:space="0" w:color="auto"/>
      <w:lang w:val="en-US" w:eastAsia="en-US"/>
      <w14:textOutline w14:w="0" w14:cap="rnd" w14:cmpd="sng" w14:algn="ctr">
        <w14:noFill/>
        <w14:prstDash w14:val="solid"/>
        <w14:bevel/>
      </w14:textOutline>
    </w:rPr>
  </w:style>
  <w:style w:type="paragraph" w:customStyle="1" w:styleId="Tab1">
    <w:name w:val="Tab1"/>
    <w:aliases w:val="T1"/>
    <w:basedOn w:val="Tab"/>
    <w:rsid w:val="00BC2E60"/>
    <w:pPr>
      <w:ind w:firstLine="1440"/>
    </w:pPr>
  </w:style>
  <w:style w:type="paragraph" w:customStyle="1" w:styleId="Hanging">
    <w:name w:val="Hanging"/>
    <w:aliases w:val="H"/>
    <w:basedOn w:val="Body"/>
    <w:rsid w:val="00BC2E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ind w:left="720" w:hanging="720"/>
    </w:pPr>
    <w:rPr>
      <w:rFonts w:eastAsia="Times New Roman" w:cs="Times New Roman"/>
      <w:color w:val="auto"/>
      <w:sz w:val="20"/>
      <w:szCs w:val="24"/>
      <w:bdr w:val="none" w:sz="0" w:space="0" w:color="auto"/>
      <w:lang w:val="en-US" w:eastAsia="en-US"/>
      <w14:textOutline w14:w="0" w14:cap="rnd" w14:cmpd="sng" w14:algn="ctr">
        <w14:noFill/>
        <w14:prstDash w14:val="solid"/>
        <w14:bevel/>
      </w14:textOutline>
    </w:rPr>
  </w:style>
  <w:style w:type="character" w:customStyle="1" w:styleId="Bold">
    <w:name w:val="Bold"/>
    <w:rsid w:val="00BC2E60"/>
    <w:rPr>
      <w:b/>
    </w:rPr>
  </w:style>
  <w:style w:type="character" w:customStyle="1" w:styleId="BoldU">
    <w:name w:val="BoldU"/>
    <w:rsid w:val="00BC2E60"/>
    <w:rPr>
      <w:b w:val="0"/>
      <w:u w:val="single"/>
    </w:rPr>
  </w:style>
  <w:style w:type="character" w:customStyle="1" w:styleId="BoldI">
    <w:name w:val="BoldI"/>
    <w:rsid w:val="00BC2E60"/>
    <w:rPr>
      <w:b w:val="0"/>
      <w:i/>
    </w:rPr>
  </w:style>
  <w:style w:type="character" w:customStyle="1" w:styleId="Italic">
    <w:name w:val="Italic"/>
    <w:rsid w:val="00BC2E60"/>
    <w:rPr>
      <w:i/>
    </w:rPr>
  </w:style>
  <w:style w:type="character" w:customStyle="1" w:styleId="Underline">
    <w:name w:val="Underline"/>
    <w:rsid w:val="00BC2E60"/>
    <w:rPr>
      <w:u w:val="single"/>
    </w:rPr>
  </w:style>
  <w:style w:type="paragraph" w:customStyle="1" w:styleId="Definitions">
    <w:name w:val="Definitions"/>
    <w:basedOn w:val="Body"/>
    <w:qFormat/>
    <w:rsid w:val="00BC2E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ind w:left="720"/>
    </w:pPr>
    <w:rPr>
      <w:rFonts w:eastAsia="Times New Roman" w:cs="Times New Roman"/>
      <w:color w:val="auto"/>
      <w:sz w:val="20"/>
      <w:szCs w:val="24"/>
      <w:bdr w:val="none" w:sz="0" w:space="0" w:color="auto"/>
      <w:lang w:val="en-US" w:eastAsia="en-US"/>
      <w14:textOutline w14:w="0" w14:cap="rnd" w14:cmpd="sng" w14:algn="ctr">
        <w14:noFill/>
        <w14:prstDash w14:val="solid"/>
        <w14:bevel/>
      </w14:textOutline>
    </w:rPr>
  </w:style>
  <w:style w:type="paragraph" w:customStyle="1" w:styleId="PARTIES">
    <w:name w:val="PARTIES"/>
    <w:basedOn w:val="Body"/>
    <w:rsid w:val="00BC2E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ind w:left="1440" w:right="720"/>
    </w:pPr>
    <w:rPr>
      <w:rFonts w:eastAsia="Times New Roman" w:cs="Times New Roman"/>
      <w:color w:val="auto"/>
      <w:sz w:val="20"/>
      <w:szCs w:val="24"/>
      <w:bdr w:val="none" w:sz="0" w:space="0" w:color="auto"/>
      <w:lang w:val="en-US" w:eastAsia="en-US"/>
      <w14:textOutline w14:w="0" w14:cap="rnd" w14:cmpd="sng" w14:algn="ctr">
        <w14:noFill/>
        <w14:prstDash w14:val="solid"/>
        <w14:bevel/>
      </w14:textOutline>
    </w:rPr>
  </w:style>
  <w:style w:type="paragraph" w:customStyle="1" w:styleId="Heading1NoToc">
    <w:name w:val="Heading1NoToc"/>
    <w:aliases w:val="H1NT"/>
    <w:basedOn w:val="Heading10"/>
    <w:next w:val="Body"/>
    <w:rsid w:val="00BC2E60"/>
    <w:pPr>
      <w:outlineLvl w:val="9"/>
    </w:pPr>
  </w:style>
  <w:style w:type="paragraph" w:customStyle="1" w:styleId="TableHeading">
    <w:name w:val="TableHeading"/>
    <w:aliases w:val="TH"/>
    <w:basedOn w:val="NormalSingle"/>
    <w:rsid w:val="00BC2E60"/>
    <w:pPr>
      <w:keepNext/>
      <w:keepLines/>
      <w:spacing w:before="120" w:after="120"/>
      <w:jc w:val="center"/>
    </w:pPr>
    <w:rPr>
      <w:b/>
      <w:szCs w:val="20"/>
    </w:rPr>
  </w:style>
  <w:style w:type="paragraph" w:customStyle="1" w:styleId="TableHeadingLeft">
    <w:name w:val="TableHeading Left"/>
    <w:basedOn w:val="TableHeading"/>
    <w:qFormat/>
    <w:rsid w:val="00BC2E60"/>
    <w:pPr>
      <w:jc w:val="left"/>
    </w:pPr>
  </w:style>
  <w:style w:type="paragraph" w:customStyle="1" w:styleId="TableHeadingRight">
    <w:name w:val="TableHeading Right"/>
    <w:basedOn w:val="TableHeading"/>
    <w:qFormat/>
    <w:rsid w:val="00BC2E60"/>
    <w:pPr>
      <w:jc w:val="right"/>
    </w:pPr>
  </w:style>
  <w:style w:type="paragraph" w:customStyle="1" w:styleId="TableTextCentre">
    <w:name w:val="TableText Centre"/>
    <w:basedOn w:val="TableText"/>
    <w:qFormat/>
    <w:rsid w:val="00BC2E60"/>
    <w:pPr>
      <w:jc w:val="center"/>
    </w:pPr>
  </w:style>
  <w:style w:type="paragraph" w:customStyle="1" w:styleId="TableTextRight">
    <w:name w:val="TableText Right"/>
    <w:basedOn w:val="TableText"/>
    <w:qFormat/>
    <w:rsid w:val="00BC2E60"/>
    <w:pPr>
      <w:jc w:val="right"/>
    </w:pPr>
  </w:style>
  <w:style w:type="paragraph" w:customStyle="1" w:styleId="Heading3NoToc">
    <w:name w:val="Heading3NoToc"/>
    <w:aliases w:val="H3NT"/>
    <w:basedOn w:val="Heading30"/>
    <w:next w:val="Body"/>
    <w:rsid w:val="00BC2E60"/>
    <w:pPr>
      <w:outlineLvl w:val="9"/>
    </w:pPr>
  </w:style>
  <w:style w:type="numbering" w:customStyle="1" w:styleId="RecitalsList">
    <w:name w:val="Recitals List"/>
    <w:basedOn w:val="NoList"/>
    <w:rsid w:val="00BC2E60"/>
    <w:pPr>
      <w:numPr>
        <w:numId w:val="34"/>
      </w:numPr>
    </w:pPr>
  </w:style>
  <w:style w:type="numbering" w:customStyle="1" w:styleId="Style11">
    <w:name w:val="Style11"/>
    <w:uiPriority w:val="99"/>
    <w:rsid w:val="00BC2E60"/>
    <w:pPr>
      <w:numPr>
        <w:numId w:val="35"/>
      </w:numPr>
    </w:pPr>
  </w:style>
  <w:style w:type="paragraph" w:customStyle="1" w:styleId="SpecNote">
    <w:name w:val="SpecNote"/>
    <w:basedOn w:val="Normal"/>
    <w:uiPriority w:val="5"/>
    <w:qFormat/>
    <w:rsid w:val="00BC2E60"/>
    <w:pPr>
      <w:widowControl w:val="0"/>
      <w:autoSpaceDE w:val="0"/>
      <w:autoSpaceDN w:val="0"/>
      <w:adjustRightInd w:val="0"/>
      <w:spacing w:after="0"/>
    </w:pPr>
    <w:rPr>
      <w:b/>
      <w:color w:val="76923C"/>
      <w:szCs w:val="24"/>
    </w:rPr>
  </w:style>
  <w:style w:type="paragraph" w:customStyle="1" w:styleId="OpInsert">
    <w:name w:val="OpInsert"/>
    <w:basedOn w:val="Heading3"/>
    <w:uiPriority w:val="9"/>
    <w:rsid w:val="00BC2E60"/>
    <w:pPr>
      <w:keepLines w:val="0"/>
      <w:numPr>
        <w:ilvl w:val="2"/>
      </w:numPr>
      <w:spacing w:after="0"/>
      <w:ind w:left="1800" w:hanging="720"/>
      <w:contextualSpacing/>
    </w:pPr>
    <w:rPr>
      <w:rFonts w:ascii="Arial" w:hAnsi="Arial"/>
      <w:bCs w:val="0"/>
      <w:i w:val="0"/>
      <w:color w:val="FF0000"/>
      <w:szCs w:val="24"/>
      <w:lang w:val="en-CA" w:eastAsia="x-none"/>
    </w:rPr>
  </w:style>
  <w:style w:type="paragraph" w:customStyle="1" w:styleId="NumLev2">
    <w:name w:val="NumLev2"/>
    <w:basedOn w:val="Heading3"/>
    <w:link w:val="NumLev2Char"/>
    <w:uiPriority w:val="5"/>
    <w:qFormat/>
    <w:rsid w:val="00BC2E60"/>
    <w:pPr>
      <w:keepLines w:val="0"/>
      <w:numPr>
        <w:numId w:val="36"/>
      </w:numPr>
      <w:spacing w:after="0"/>
      <w:contextualSpacing/>
    </w:pPr>
    <w:rPr>
      <w:rFonts w:ascii="Arial" w:hAnsi="Arial"/>
      <w:b/>
      <w:i w:val="0"/>
      <w:snapToGrid w:val="0"/>
      <w:szCs w:val="24"/>
      <w:lang w:val="en-CA" w:eastAsia="x-none"/>
    </w:rPr>
  </w:style>
  <w:style w:type="character" w:customStyle="1" w:styleId="NumLev2Char">
    <w:name w:val="NumLev2 Char"/>
    <w:link w:val="NumLev2"/>
    <w:uiPriority w:val="5"/>
    <w:rsid w:val="00BC2E60"/>
    <w:rPr>
      <w:rFonts w:ascii="Arial" w:hAnsi="Arial"/>
      <w:b/>
      <w:bCs/>
      <w:snapToGrid w:val="0"/>
      <w:szCs w:val="24"/>
      <w:lang w:val="en-CA" w:eastAsia="x-none"/>
    </w:rPr>
  </w:style>
  <w:style w:type="paragraph" w:customStyle="1" w:styleId="SC1">
    <w:name w:val="SC1"/>
    <w:basedOn w:val="ListParagraph"/>
    <w:link w:val="SC1Char"/>
    <w:uiPriority w:val="5"/>
    <w:qFormat/>
    <w:rsid w:val="00BC2E60"/>
    <w:pPr>
      <w:widowControl w:val="0"/>
      <w:numPr>
        <w:numId w:val="37"/>
      </w:numPr>
      <w:autoSpaceDE w:val="0"/>
      <w:autoSpaceDN w:val="0"/>
      <w:adjustRightInd w:val="0"/>
      <w:spacing w:before="240" w:after="240"/>
    </w:pPr>
    <w:rPr>
      <w:b/>
      <w:bCs/>
      <w:szCs w:val="20"/>
      <w:lang w:val="x-none" w:eastAsia="x-none"/>
    </w:rPr>
  </w:style>
  <w:style w:type="character" w:customStyle="1" w:styleId="SC1Char">
    <w:name w:val="SC1 Char"/>
    <w:link w:val="SC1"/>
    <w:uiPriority w:val="5"/>
    <w:rsid w:val="00BC2E60"/>
    <w:rPr>
      <w:rFonts w:ascii="Arial" w:hAnsi="Arial"/>
      <w:b/>
      <w:bCs/>
      <w:lang w:val="x-none" w:eastAsia="x-none"/>
    </w:rPr>
  </w:style>
  <w:style w:type="paragraph" w:customStyle="1" w:styleId="SC2">
    <w:name w:val="SC2"/>
    <w:basedOn w:val="SC1"/>
    <w:link w:val="SC2Char"/>
    <w:uiPriority w:val="5"/>
    <w:qFormat/>
    <w:rsid w:val="00BC2E60"/>
    <w:pPr>
      <w:keepNext/>
      <w:keepLines/>
      <w:widowControl/>
      <w:numPr>
        <w:ilvl w:val="1"/>
      </w:numPr>
    </w:pPr>
    <w:rPr>
      <w:i/>
    </w:rPr>
  </w:style>
  <w:style w:type="paragraph" w:customStyle="1" w:styleId="SC3">
    <w:name w:val="SC3"/>
    <w:basedOn w:val="SC1"/>
    <w:link w:val="SC3Char"/>
    <w:uiPriority w:val="5"/>
    <w:qFormat/>
    <w:rsid w:val="00BC2E60"/>
    <w:pPr>
      <w:numPr>
        <w:ilvl w:val="2"/>
      </w:numPr>
    </w:pPr>
    <w:rPr>
      <w:b w:val="0"/>
    </w:rPr>
  </w:style>
  <w:style w:type="character" w:customStyle="1" w:styleId="SC2Char">
    <w:name w:val="SC2 Char"/>
    <w:basedOn w:val="SC1Char"/>
    <w:link w:val="SC2"/>
    <w:uiPriority w:val="5"/>
    <w:rsid w:val="00BC2E60"/>
    <w:rPr>
      <w:rFonts w:ascii="Arial" w:hAnsi="Arial"/>
      <w:b/>
      <w:bCs/>
      <w:i/>
      <w:lang w:val="x-none" w:eastAsia="x-none"/>
    </w:rPr>
  </w:style>
  <w:style w:type="paragraph" w:customStyle="1" w:styleId="SC4">
    <w:name w:val="SC4"/>
    <w:basedOn w:val="Normal"/>
    <w:link w:val="SC4Char"/>
    <w:uiPriority w:val="5"/>
    <w:qFormat/>
    <w:rsid w:val="00BC2E60"/>
    <w:pPr>
      <w:widowControl w:val="0"/>
      <w:autoSpaceDE w:val="0"/>
      <w:autoSpaceDN w:val="0"/>
      <w:adjustRightInd w:val="0"/>
      <w:spacing w:after="0"/>
      <w:ind w:left="2880" w:hanging="864"/>
    </w:pPr>
    <w:rPr>
      <w:bCs/>
      <w:szCs w:val="20"/>
      <w:lang w:val="x-none" w:eastAsia="x-none"/>
    </w:rPr>
  </w:style>
  <w:style w:type="character" w:customStyle="1" w:styleId="SC3Char">
    <w:name w:val="SC3 Char"/>
    <w:basedOn w:val="SC1Char"/>
    <w:link w:val="SC3"/>
    <w:uiPriority w:val="5"/>
    <w:rsid w:val="00BC2E60"/>
    <w:rPr>
      <w:rFonts w:ascii="Arial" w:hAnsi="Arial"/>
      <w:b w:val="0"/>
      <w:bCs/>
      <w:lang w:val="x-none" w:eastAsia="x-none"/>
    </w:rPr>
  </w:style>
  <w:style w:type="paragraph" w:customStyle="1" w:styleId="SC5">
    <w:name w:val="SC5"/>
    <w:basedOn w:val="Normal"/>
    <w:link w:val="SC5Char"/>
    <w:uiPriority w:val="5"/>
    <w:qFormat/>
    <w:rsid w:val="00BC2E60"/>
    <w:pPr>
      <w:widowControl w:val="0"/>
      <w:autoSpaceDE w:val="0"/>
      <w:autoSpaceDN w:val="0"/>
      <w:adjustRightInd w:val="0"/>
      <w:spacing w:after="0"/>
      <w:ind w:left="3240" w:hanging="360"/>
    </w:pPr>
    <w:rPr>
      <w:bCs/>
      <w:szCs w:val="20"/>
      <w:lang w:val="x-none" w:eastAsia="x-none"/>
    </w:rPr>
  </w:style>
  <w:style w:type="character" w:customStyle="1" w:styleId="SC4Char">
    <w:name w:val="SC4 Char"/>
    <w:link w:val="SC4"/>
    <w:uiPriority w:val="5"/>
    <w:rsid w:val="00BC2E60"/>
    <w:rPr>
      <w:rFonts w:ascii="Arial" w:hAnsi="Arial"/>
      <w:bCs/>
      <w:lang w:val="x-none" w:eastAsia="x-none"/>
    </w:rPr>
  </w:style>
  <w:style w:type="paragraph" w:customStyle="1" w:styleId="SC6">
    <w:name w:val="SC6"/>
    <w:basedOn w:val="ListParagraph"/>
    <w:link w:val="SC6Char"/>
    <w:uiPriority w:val="5"/>
    <w:qFormat/>
    <w:rsid w:val="00BC2E60"/>
    <w:pPr>
      <w:widowControl w:val="0"/>
      <w:numPr>
        <w:numId w:val="39"/>
      </w:numPr>
      <w:autoSpaceDE w:val="0"/>
      <w:autoSpaceDN w:val="0"/>
      <w:adjustRightInd w:val="0"/>
      <w:spacing w:after="0"/>
    </w:pPr>
    <w:rPr>
      <w:bCs/>
      <w:szCs w:val="20"/>
      <w:lang w:val="x-none" w:eastAsia="x-none"/>
    </w:rPr>
  </w:style>
  <w:style w:type="character" w:customStyle="1" w:styleId="SC5Char">
    <w:name w:val="SC5 Char"/>
    <w:link w:val="SC5"/>
    <w:uiPriority w:val="5"/>
    <w:rsid w:val="00BC2E60"/>
    <w:rPr>
      <w:rFonts w:ascii="Arial" w:hAnsi="Arial"/>
      <w:bCs/>
      <w:lang w:val="x-none" w:eastAsia="x-none"/>
    </w:rPr>
  </w:style>
  <w:style w:type="character" w:customStyle="1" w:styleId="SC6Char">
    <w:name w:val="SC6 Char"/>
    <w:link w:val="SC6"/>
    <w:uiPriority w:val="5"/>
    <w:rsid w:val="00BC2E60"/>
    <w:rPr>
      <w:rFonts w:ascii="Arial" w:hAnsi="Arial"/>
      <w:bCs/>
      <w:lang w:val="x-none" w:eastAsia="x-none"/>
    </w:rPr>
  </w:style>
  <w:style w:type="paragraph" w:customStyle="1" w:styleId="UofTBody">
    <w:name w:val="UofTBody"/>
    <w:basedOn w:val="NoSpacing"/>
    <w:link w:val="UofTBodyChar"/>
    <w:qFormat/>
    <w:rsid w:val="00BC2E60"/>
    <w:pPr>
      <w:jc w:val="left"/>
    </w:pPr>
    <w:rPr>
      <w:rFonts w:ascii="Arial Narrow" w:eastAsia="Calibri" w:hAnsi="Arial Narrow"/>
      <w:sz w:val="24"/>
      <w:szCs w:val="20"/>
      <w:lang w:val="en-CA" w:eastAsia="x-none"/>
    </w:rPr>
  </w:style>
  <w:style w:type="character" w:customStyle="1" w:styleId="UofTBodyChar">
    <w:name w:val="UofTBody Char"/>
    <w:link w:val="UofTBody"/>
    <w:rsid w:val="00BC2E60"/>
    <w:rPr>
      <w:rFonts w:ascii="Arial Narrow" w:eastAsia="Calibri" w:hAnsi="Arial Narrow"/>
      <w:sz w:val="24"/>
      <w:lang w:val="en-CA" w:eastAsia="x-none"/>
    </w:rPr>
  </w:style>
  <w:style w:type="paragraph" w:customStyle="1" w:styleId="MacPacTrailer">
    <w:name w:val="MacPac Trailer"/>
    <w:rsid w:val="00BC2E60"/>
    <w:pPr>
      <w:widowControl w:val="0"/>
      <w:spacing w:line="200" w:lineRule="exact"/>
    </w:pPr>
    <w:rPr>
      <w:rFonts w:ascii="Arial" w:hAnsi="Arial"/>
      <w:sz w:val="16"/>
      <w:szCs w:val="22"/>
    </w:rPr>
  </w:style>
  <w:style w:type="character" w:customStyle="1" w:styleId="DeltaViewInsertion">
    <w:name w:val="DeltaView Insertion"/>
    <w:uiPriority w:val="99"/>
    <w:rsid w:val="00BC2E60"/>
    <w:rPr>
      <w:color w:val="000000"/>
      <w:u w:val="double"/>
    </w:rPr>
  </w:style>
  <w:style w:type="character" w:customStyle="1" w:styleId="DeltaViewMoveDestination">
    <w:name w:val="DeltaView Move Destination"/>
    <w:uiPriority w:val="99"/>
    <w:rsid w:val="00BC2E60"/>
    <w:rPr>
      <w:color w:val="000000"/>
      <w:u w:val="double"/>
    </w:rPr>
  </w:style>
  <w:style w:type="character" w:customStyle="1" w:styleId="DeltaViewDeletion">
    <w:name w:val="DeltaView Deletion"/>
    <w:uiPriority w:val="99"/>
    <w:rsid w:val="00BC2E60"/>
    <w:rPr>
      <w:strike/>
      <w:color w:val="000000"/>
    </w:rPr>
  </w:style>
  <w:style w:type="paragraph" w:customStyle="1" w:styleId="BodyText1">
    <w:name w:val="Body Text 1"/>
    <w:aliases w:val="bt1"/>
    <w:basedOn w:val="BodyText"/>
    <w:rsid w:val="00BC2E60"/>
    <w:pPr>
      <w:widowControl w:val="0"/>
      <w:autoSpaceDE w:val="0"/>
      <w:autoSpaceDN w:val="0"/>
      <w:adjustRightInd w:val="0"/>
      <w:spacing w:after="240"/>
      <w:jc w:val="both"/>
    </w:pPr>
    <w:rPr>
      <w:rFonts w:ascii="Times New Roman" w:eastAsiaTheme="minorEastAsia" w:hAnsi="Times New Roman"/>
      <w:sz w:val="22"/>
      <w:szCs w:val="24"/>
      <w:lang w:eastAsia="en-CA"/>
    </w:rPr>
  </w:style>
  <w:style w:type="paragraph" w:customStyle="1" w:styleId="TableText0">
    <w:name w:val="Table Text"/>
    <w:basedOn w:val="Normal"/>
    <w:qFormat/>
    <w:rsid w:val="00BC2E60"/>
    <w:pPr>
      <w:spacing w:after="240"/>
      <w:jc w:val="both"/>
    </w:pPr>
    <w:rPr>
      <w:rFonts w:cs="Arial"/>
      <w:sz w:val="22"/>
      <w:lang w:val="en-CA"/>
    </w:rPr>
  </w:style>
  <w:style w:type="paragraph" w:customStyle="1" w:styleId="a11L1">
    <w:name w:val="a 11 L1"/>
    <w:basedOn w:val="Normal"/>
    <w:rsid w:val="00BC2E60"/>
    <w:pPr>
      <w:keepNext/>
      <w:numPr>
        <w:numId w:val="41"/>
      </w:numPr>
      <w:autoSpaceDE w:val="0"/>
      <w:autoSpaceDN w:val="0"/>
      <w:adjustRightInd w:val="0"/>
      <w:spacing w:before="360" w:after="240"/>
      <w:jc w:val="both"/>
      <w:outlineLvl w:val="0"/>
    </w:pPr>
    <w:rPr>
      <w:rFonts w:cs="Arial"/>
      <w:b/>
      <w:bCs/>
      <w:i/>
      <w:iCs/>
      <w:kern w:val="28"/>
      <w:sz w:val="22"/>
      <w:lang w:val="en-CA" w:eastAsia="en-CA"/>
    </w:rPr>
  </w:style>
  <w:style w:type="paragraph" w:customStyle="1" w:styleId="a11L2">
    <w:name w:val="a 11 L2"/>
    <w:basedOn w:val="Normal"/>
    <w:rsid w:val="00BC2E60"/>
    <w:pPr>
      <w:numPr>
        <w:ilvl w:val="1"/>
        <w:numId w:val="41"/>
      </w:numPr>
      <w:tabs>
        <w:tab w:val="clear" w:pos="810"/>
        <w:tab w:val="num" w:pos="1440"/>
        <w:tab w:val="left" w:pos="1800"/>
      </w:tabs>
      <w:autoSpaceDE w:val="0"/>
      <w:autoSpaceDN w:val="0"/>
      <w:adjustRightInd w:val="0"/>
      <w:spacing w:after="240"/>
      <w:ind w:left="1440"/>
      <w:jc w:val="both"/>
      <w:outlineLvl w:val="1"/>
    </w:pPr>
    <w:rPr>
      <w:rFonts w:cs="Arial"/>
      <w:kern w:val="28"/>
      <w:sz w:val="22"/>
      <w:lang w:val="en-CA" w:eastAsia="en-CA"/>
    </w:rPr>
  </w:style>
  <w:style w:type="paragraph" w:customStyle="1" w:styleId="a11L3">
    <w:name w:val="a 11 L3"/>
    <w:basedOn w:val="Normal"/>
    <w:rsid w:val="00BC2E60"/>
    <w:pPr>
      <w:numPr>
        <w:ilvl w:val="2"/>
        <w:numId w:val="41"/>
      </w:numPr>
      <w:autoSpaceDE w:val="0"/>
      <w:autoSpaceDN w:val="0"/>
      <w:adjustRightInd w:val="0"/>
      <w:spacing w:after="240"/>
      <w:jc w:val="both"/>
      <w:outlineLvl w:val="2"/>
    </w:pPr>
    <w:rPr>
      <w:rFonts w:cs="Arial"/>
      <w:kern w:val="28"/>
      <w:sz w:val="22"/>
      <w:lang w:val="en-CA" w:eastAsia="en-CA"/>
    </w:rPr>
  </w:style>
  <w:style w:type="paragraph" w:customStyle="1" w:styleId="a11L4">
    <w:name w:val="a 11 L4"/>
    <w:basedOn w:val="Normal"/>
    <w:rsid w:val="00BC2E60"/>
    <w:pPr>
      <w:numPr>
        <w:ilvl w:val="3"/>
        <w:numId w:val="41"/>
      </w:numPr>
      <w:autoSpaceDE w:val="0"/>
      <w:autoSpaceDN w:val="0"/>
      <w:adjustRightInd w:val="0"/>
      <w:spacing w:after="240"/>
      <w:jc w:val="both"/>
      <w:outlineLvl w:val="3"/>
    </w:pPr>
    <w:rPr>
      <w:rFonts w:cs="Arial"/>
      <w:kern w:val="28"/>
      <w:sz w:val="22"/>
      <w:lang w:val="en-CA" w:eastAsia="en-CA"/>
    </w:rPr>
  </w:style>
  <w:style w:type="character" w:customStyle="1" w:styleId="CorporateArticle15Char">
    <w:name w:val="Corporate_Article1_5 Char"/>
    <w:basedOn w:val="BodyTextChar"/>
    <w:link w:val="CorporateArticle15"/>
    <w:rsid w:val="00BC2E60"/>
    <w:rPr>
      <w:rFonts w:ascii="Arial" w:eastAsia="Arial" w:hAnsi="Arial"/>
      <w:szCs w:val="22"/>
    </w:rPr>
  </w:style>
  <w:style w:type="character" w:customStyle="1" w:styleId="CorporateArticle14Char">
    <w:name w:val="Corporate_Article1_4 Char"/>
    <w:basedOn w:val="BodyTextChar"/>
    <w:link w:val="CorporateArticle14"/>
    <w:rsid w:val="00BC2E60"/>
    <w:rPr>
      <w:rFonts w:ascii="Arial" w:eastAsia="Arial" w:hAnsi="Arial"/>
      <w:szCs w:val="22"/>
    </w:rPr>
  </w:style>
  <w:style w:type="paragraph" w:customStyle="1" w:styleId="SimpleCont1">
    <w:name w:val="Simple Cont 1"/>
    <w:basedOn w:val="Normal"/>
    <w:link w:val="SimpleCont1Char"/>
    <w:rsid w:val="00BC2E60"/>
    <w:pPr>
      <w:spacing w:before="240" w:after="240"/>
      <w:ind w:left="720"/>
    </w:pPr>
    <w:rPr>
      <w:rFonts w:cs="Arial"/>
      <w:szCs w:val="20"/>
    </w:rPr>
  </w:style>
  <w:style w:type="character" w:customStyle="1" w:styleId="SimpleCont1Char">
    <w:name w:val="Simple Cont 1 Char"/>
    <w:basedOn w:val="DefaultParagraphFont"/>
    <w:link w:val="SimpleCont1"/>
    <w:rsid w:val="00BC2E60"/>
    <w:rPr>
      <w:rFonts w:ascii="Arial" w:hAnsi="Arial" w:cs="Arial"/>
    </w:rPr>
  </w:style>
  <w:style w:type="paragraph" w:customStyle="1" w:styleId="SimpleL1">
    <w:name w:val="Simple_L1"/>
    <w:basedOn w:val="Normal"/>
    <w:link w:val="SimpleL1Char"/>
    <w:rsid w:val="00BC2E60"/>
    <w:pPr>
      <w:keepNext/>
      <w:keepLines/>
      <w:numPr>
        <w:numId w:val="42"/>
      </w:numPr>
      <w:spacing w:before="240" w:after="240"/>
      <w:outlineLvl w:val="0"/>
    </w:pPr>
    <w:rPr>
      <w:rFonts w:cs="Arial"/>
      <w:b/>
      <w:szCs w:val="20"/>
      <w:lang w:val="x-none" w:eastAsia="x-none"/>
    </w:rPr>
  </w:style>
  <w:style w:type="character" w:customStyle="1" w:styleId="SimpleL1Char">
    <w:name w:val="Simple_L1 Char"/>
    <w:basedOn w:val="SC2Char"/>
    <w:link w:val="SimpleL1"/>
    <w:rsid w:val="00BC2E60"/>
    <w:rPr>
      <w:rFonts w:ascii="Arial" w:hAnsi="Arial" w:cs="Arial"/>
      <w:b/>
      <w:bCs w:val="0"/>
      <w:i w:val="0"/>
      <w:lang w:val="x-none" w:eastAsia="x-none"/>
    </w:rPr>
  </w:style>
  <w:style w:type="paragraph" w:customStyle="1" w:styleId="SimpleCont2">
    <w:name w:val="Simple Cont 2"/>
    <w:basedOn w:val="Normal"/>
    <w:link w:val="SimpleCont2Char"/>
    <w:rsid w:val="00BC2E60"/>
    <w:pPr>
      <w:spacing w:after="180"/>
      <w:ind w:left="720"/>
    </w:pPr>
    <w:rPr>
      <w:rFonts w:eastAsiaTheme="minorHAnsi" w:cs="Arial"/>
    </w:rPr>
  </w:style>
  <w:style w:type="character" w:customStyle="1" w:styleId="SimpleCont2Char">
    <w:name w:val="Simple Cont 2 Char"/>
    <w:basedOn w:val="DefaultParagraphFont"/>
    <w:link w:val="SimpleCont2"/>
    <w:rsid w:val="00BC2E60"/>
    <w:rPr>
      <w:rFonts w:ascii="Arial" w:eastAsiaTheme="minorHAnsi" w:hAnsi="Arial" w:cs="Arial"/>
      <w:szCs w:val="22"/>
    </w:rPr>
  </w:style>
  <w:style w:type="paragraph" w:customStyle="1" w:styleId="SimpleCont3">
    <w:name w:val="Simple Cont 3"/>
    <w:basedOn w:val="Normal"/>
    <w:link w:val="SimpleCont3Char"/>
    <w:rsid w:val="00BC2E60"/>
    <w:pPr>
      <w:spacing w:after="180"/>
    </w:pPr>
    <w:rPr>
      <w:rFonts w:eastAsiaTheme="minorHAnsi" w:cs="Arial"/>
    </w:rPr>
  </w:style>
  <w:style w:type="character" w:customStyle="1" w:styleId="SimpleCont3Char">
    <w:name w:val="Simple Cont 3 Char"/>
    <w:basedOn w:val="DefaultParagraphFont"/>
    <w:link w:val="SimpleCont3"/>
    <w:rsid w:val="00BC2E60"/>
    <w:rPr>
      <w:rFonts w:ascii="Arial" w:eastAsiaTheme="minorHAnsi" w:hAnsi="Arial" w:cs="Arial"/>
      <w:szCs w:val="22"/>
    </w:rPr>
  </w:style>
  <w:style w:type="paragraph" w:customStyle="1" w:styleId="SimpleL2">
    <w:name w:val="Simple_L2"/>
    <w:basedOn w:val="SimpleL1"/>
    <w:next w:val="SimpleL1"/>
    <w:link w:val="SimpleL2Char"/>
    <w:rsid w:val="00BC2E60"/>
    <w:pPr>
      <w:numPr>
        <w:ilvl w:val="1"/>
      </w:numPr>
      <w:outlineLvl w:val="1"/>
    </w:pPr>
  </w:style>
  <w:style w:type="character" w:customStyle="1" w:styleId="SimpleL2Char">
    <w:name w:val="Simple_L2 Char"/>
    <w:basedOn w:val="SC2Char"/>
    <w:link w:val="SimpleL2"/>
    <w:rsid w:val="00BC2E60"/>
    <w:rPr>
      <w:rFonts w:ascii="Arial" w:hAnsi="Arial" w:cs="Arial"/>
      <w:b/>
      <w:bCs w:val="0"/>
      <w:i w:val="0"/>
      <w:lang w:val="x-none" w:eastAsia="x-none"/>
    </w:rPr>
  </w:style>
  <w:style w:type="paragraph" w:customStyle="1" w:styleId="SimpleL3">
    <w:name w:val="Simple_L3"/>
    <w:basedOn w:val="SimpleL2"/>
    <w:next w:val="SimpleL1"/>
    <w:link w:val="SimpleL3Char"/>
    <w:rsid w:val="00BC2E60"/>
    <w:pPr>
      <w:keepNext w:val="0"/>
      <w:keepLines w:val="0"/>
      <w:numPr>
        <w:ilvl w:val="2"/>
      </w:numPr>
      <w:spacing w:before="0"/>
      <w:outlineLvl w:val="2"/>
    </w:pPr>
  </w:style>
  <w:style w:type="character" w:customStyle="1" w:styleId="SimpleL3Char">
    <w:name w:val="Simple_L3 Char"/>
    <w:basedOn w:val="SC2Char"/>
    <w:link w:val="SimpleL3"/>
    <w:rsid w:val="00BC2E60"/>
    <w:rPr>
      <w:rFonts w:ascii="Arial" w:hAnsi="Arial" w:cs="Arial"/>
      <w:b/>
      <w:bCs w:val="0"/>
      <w:i w:val="0"/>
      <w:lang w:val="x-none" w:eastAsia="x-none"/>
    </w:rPr>
  </w:style>
  <w:style w:type="numbering" w:customStyle="1" w:styleId="Style2">
    <w:name w:val="Style2"/>
    <w:uiPriority w:val="99"/>
    <w:rsid w:val="001741C9"/>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3489">
      <w:bodyDiv w:val="1"/>
      <w:marLeft w:val="0"/>
      <w:marRight w:val="0"/>
      <w:marTop w:val="0"/>
      <w:marBottom w:val="0"/>
      <w:divBdr>
        <w:top w:val="none" w:sz="0" w:space="0" w:color="auto"/>
        <w:left w:val="none" w:sz="0" w:space="0" w:color="auto"/>
        <w:bottom w:val="none" w:sz="0" w:space="0" w:color="auto"/>
        <w:right w:val="none" w:sz="0" w:space="0" w:color="auto"/>
      </w:divBdr>
    </w:div>
    <w:div w:id="754135836">
      <w:bodyDiv w:val="1"/>
      <w:marLeft w:val="0"/>
      <w:marRight w:val="0"/>
      <w:marTop w:val="0"/>
      <w:marBottom w:val="0"/>
      <w:divBdr>
        <w:top w:val="none" w:sz="0" w:space="0" w:color="auto"/>
        <w:left w:val="none" w:sz="0" w:space="0" w:color="auto"/>
        <w:bottom w:val="none" w:sz="0" w:space="0" w:color="auto"/>
        <w:right w:val="none" w:sz="0" w:space="0" w:color="auto"/>
      </w:divBdr>
    </w:div>
    <w:div w:id="1012536615">
      <w:bodyDiv w:val="1"/>
      <w:marLeft w:val="0"/>
      <w:marRight w:val="0"/>
      <w:marTop w:val="0"/>
      <w:marBottom w:val="0"/>
      <w:divBdr>
        <w:top w:val="none" w:sz="0" w:space="0" w:color="auto"/>
        <w:left w:val="none" w:sz="0" w:space="0" w:color="auto"/>
        <w:bottom w:val="none" w:sz="0" w:space="0" w:color="auto"/>
        <w:right w:val="none" w:sz="0" w:space="0" w:color="auto"/>
      </w:divBdr>
    </w:div>
    <w:div w:id="1068770108">
      <w:bodyDiv w:val="1"/>
      <w:marLeft w:val="0"/>
      <w:marRight w:val="0"/>
      <w:marTop w:val="0"/>
      <w:marBottom w:val="0"/>
      <w:divBdr>
        <w:top w:val="none" w:sz="0" w:space="0" w:color="auto"/>
        <w:left w:val="none" w:sz="0" w:space="0" w:color="auto"/>
        <w:bottom w:val="none" w:sz="0" w:space="0" w:color="auto"/>
        <w:right w:val="none" w:sz="0" w:space="0" w:color="auto"/>
      </w:divBdr>
    </w:div>
    <w:div w:id="1079713030">
      <w:bodyDiv w:val="1"/>
      <w:marLeft w:val="0"/>
      <w:marRight w:val="0"/>
      <w:marTop w:val="0"/>
      <w:marBottom w:val="0"/>
      <w:divBdr>
        <w:top w:val="none" w:sz="0" w:space="0" w:color="auto"/>
        <w:left w:val="none" w:sz="0" w:space="0" w:color="auto"/>
        <w:bottom w:val="none" w:sz="0" w:space="0" w:color="auto"/>
        <w:right w:val="none" w:sz="0" w:space="0" w:color="auto"/>
      </w:divBdr>
    </w:div>
    <w:div w:id="1190413652">
      <w:bodyDiv w:val="1"/>
      <w:marLeft w:val="0"/>
      <w:marRight w:val="0"/>
      <w:marTop w:val="0"/>
      <w:marBottom w:val="0"/>
      <w:divBdr>
        <w:top w:val="none" w:sz="0" w:space="0" w:color="auto"/>
        <w:left w:val="none" w:sz="0" w:space="0" w:color="auto"/>
        <w:bottom w:val="none" w:sz="0" w:space="0" w:color="auto"/>
        <w:right w:val="none" w:sz="0" w:space="0" w:color="auto"/>
      </w:divBdr>
    </w:div>
    <w:div w:id="1300381701">
      <w:bodyDiv w:val="1"/>
      <w:marLeft w:val="0"/>
      <w:marRight w:val="0"/>
      <w:marTop w:val="0"/>
      <w:marBottom w:val="0"/>
      <w:divBdr>
        <w:top w:val="none" w:sz="0" w:space="0" w:color="auto"/>
        <w:left w:val="none" w:sz="0" w:space="0" w:color="auto"/>
        <w:bottom w:val="none" w:sz="0" w:space="0" w:color="auto"/>
        <w:right w:val="none" w:sz="0" w:space="0" w:color="auto"/>
      </w:divBdr>
    </w:div>
    <w:div w:id="1457990605">
      <w:bodyDiv w:val="1"/>
      <w:marLeft w:val="0"/>
      <w:marRight w:val="0"/>
      <w:marTop w:val="0"/>
      <w:marBottom w:val="0"/>
      <w:divBdr>
        <w:top w:val="none" w:sz="0" w:space="0" w:color="auto"/>
        <w:left w:val="none" w:sz="0" w:space="0" w:color="auto"/>
        <w:bottom w:val="none" w:sz="0" w:space="0" w:color="auto"/>
        <w:right w:val="none" w:sz="0" w:space="0" w:color="auto"/>
      </w:divBdr>
    </w:div>
    <w:div w:id="1510412893">
      <w:bodyDiv w:val="1"/>
      <w:marLeft w:val="0"/>
      <w:marRight w:val="0"/>
      <w:marTop w:val="0"/>
      <w:marBottom w:val="0"/>
      <w:divBdr>
        <w:top w:val="none" w:sz="0" w:space="0" w:color="auto"/>
        <w:left w:val="none" w:sz="0" w:space="0" w:color="auto"/>
        <w:bottom w:val="none" w:sz="0" w:space="0" w:color="auto"/>
        <w:right w:val="none" w:sz="0" w:space="0" w:color="auto"/>
      </w:divBdr>
    </w:div>
    <w:div w:id="1546595839">
      <w:bodyDiv w:val="1"/>
      <w:marLeft w:val="0"/>
      <w:marRight w:val="0"/>
      <w:marTop w:val="0"/>
      <w:marBottom w:val="0"/>
      <w:divBdr>
        <w:top w:val="none" w:sz="0" w:space="0" w:color="auto"/>
        <w:left w:val="none" w:sz="0" w:space="0" w:color="auto"/>
        <w:bottom w:val="none" w:sz="0" w:space="0" w:color="auto"/>
        <w:right w:val="none" w:sz="0" w:space="0" w:color="auto"/>
      </w:divBdr>
    </w:div>
    <w:div w:id="1798449981">
      <w:bodyDiv w:val="1"/>
      <w:marLeft w:val="0"/>
      <w:marRight w:val="0"/>
      <w:marTop w:val="0"/>
      <w:marBottom w:val="0"/>
      <w:divBdr>
        <w:top w:val="none" w:sz="0" w:space="0" w:color="auto"/>
        <w:left w:val="none" w:sz="0" w:space="0" w:color="auto"/>
        <w:bottom w:val="none" w:sz="0" w:space="0" w:color="auto"/>
        <w:right w:val="none" w:sz="0" w:space="0" w:color="auto"/>
      </w:divBdr>
    </w:div>
    <w:div w:id="209481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governingcouncil.utoronto.ca/secretariat/policies" TargetMode="External"/><Relationship Id="rId26" Type="http://schemas.openxmlformats.org/officeDocument/2006/relationships/header" Target="header4.xml"/><Relationship Id="rId39" Type="http://schemas.openxmlformats.org/officeDocument/2006/relationships/hyperlink" Target="mailto:bids@paladintechnologies.com" TargetMode="External"/><Relationship Id="rId21" Type="http://schemas.openxmlformats.org/officeDocument/2006/relationships/hyperlink" Target="http://www.utm.utoronto.ca/facilities/project-schedules-and-updates" TargetMode="External"/><Relationship Id="rId34" Type="http://schemas.openxmlformats.org/officeDocument/2006/relationships/header" Target="header7.xml"/><Relationship Id="rId42" Type="http://schemas.openxmlformats.org/officeDocument/2006/relationships/hyperlink" Target="mailto:dennis.weber@vipond.ca" TargetMode="External"/><Relationship Id="rId47" Type="http://schemas.openxmlformats.org/officeDocument/2006/relationships/hyperlink" Target="https://diversifiedus.com" TargetMode="External"/><Relationship Id="rId50" Type="http://schemas.openxmlformats.org/officeDocument/2006/relationships/hyperlink" Target="http://www.ehs.utoronto.ca/services/biosafety/contractors.htm"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Bonfirehub.zendesk.com/hc" TargetMode="External"/><Relationship Id="rId29" Type="http://schemas.openxmlformats.org/officeDocument/2006/relationships/footer" Target="footer6.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footer" Target="footer8.xml"/><Relationship Id="rId37" Type="http://schemas.openxmlformats.org/officeDocument/2006/relationships/hyperlink" Target="https://www.utm.utoronto.ca/parking/permits/other-permits" TargetMode="External"/><Relationship Id="rId40" Type="http://schemas.openxmlformats.org/officeDocument/2006/relationships/hyperlink" Target="mailto:Gord.walter.wilson@jci.com" TargetMode="External"/><Relationship Id="rId45" Type="http://schemas.openxmlformats.org/officeDocument/2006/relationships/hyperlink" Target="http://www.appliedelectronics.com" TargetMode="External"/><Relationship Id="rId53" Type="http://schemas.openxmlformats.org/officeDocument/2006/relationships/image" Target="media/image2.emf"/><Relationship Id="rId5" Type="http://schemas.openxmlformats.org/officeDocument/2006/relationships/settings" Target="settings.xml"/><Relationship Id="rId19" Type="http://schemas.openxmlformats.org/officeDocument/2006/relationships/hyperlink" Target="https://www.utm.utoronto.ca/about-us/contact-us/maps-direction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ed.thesvpcentre@utoronto.ca" TargetMode="External"/><Relationship Id="rId22" Type="http://schemas.openxmlformats.org/officeDocument/2006/relationships/hyperlink" Target="https://utoronto.bonfirehub.ca/opportunities/private/eed668ac3b468d90cda058a34bc9adfa" TargetMode="External"/><Relationship Id="rId27" Type="http://schemas.openxmlformats.org/officeDocument/2006/relationships/header" Target="header5.xml"/><Relationship Id="rId30" Type="http://schemas.openxmlformats.org/officeDocument/2006/relationships/footer" Target="footer7.xml"/><Relationship Id="rId35" Type="http://schemas.openxmlformats.org/officeDocument/2006/relationships/footer" Target="footer10.xml"/><Relationship Id="rId43" Type="http://schemas.openxmlformats.org/officeDocument/2006/relationships/hyperlink" Target="https://www.bing.com/local?lid=YN1225x263505843&amp;id=YN1225x263505843&amp;q=Vipond+Systems+Group%2c+Div+of&amp;name=Vipond+Systems+Group%2c+Div+of&amp;cp=43.6584014892578%7e-79.6625595092773&amp;ppois=43.6584014892578_-79.6625595092773_Vipond+Systems+Group%2c+Div+of&amp;FORM=SNAPST" TargetMode="External"/><Relationship Id="rId48" Type="http://schemas.openxmlformats.org/officeDocument/2006/relationships/hyperlink" Target="http://www.globaluss.com" TargetMode="External"/><Relationship Id="rId56"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s://ehs.utoronto.ca/wp-content/uploads/2020/08/UofT-Contractor-COVID-safety-acknowledgement-form-August-10-2020_Final.pdf"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procurement.utm@utoronto.ca" TargetMode="External"/><Relationship Id="rId25" Type="http://schemas.openxmlformats.org/officeDocument/2006/relationships/footer" Target="footer4.xml"/><Relationship Id="rId33" Type="http://schemas.openxmlformats.org/officeDocument/2006/relationships/footer" Target="footer9.xml"/><Relationship Id="rId38" Type="http://schemas.openxmlformats.org/officeDocument/2006/relationships/hyperlink" Target="mailto:healey.willan@convergint.com" TargetMode="External"/><Relationship Id="rId46" Type="http://schemas.openxmlformats.org/officeDocument/2006/relationships/hyperlink" Target="http://www.duplicom.com" TargetMode="External"/><Relationship Id="rId20" Type="http://schemas.openxmlformats.org/officeDocument/2006/relationships/hyperlink" Target="http://www.utm.utoronto.ca/parking/visitorday-parking" TargetMode="External"/><Relationship Id="rId41" Type="http://schemas.openxmlformats.org/officeDocument/2006/relationships/hyperlink" Target="mailto:Angelo.dipetta@securitases.com" TargetMode="External"/><Relationship Id="rId54"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upport@GoBonfire.com"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footer" Target="footer11.xml"/><Relationship Id="rId49" Type="http://schemas.openxmlformats.org/officeDocument/2006/relationships/footer" Target="footer12.xm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eader" Target="header6.xml"/><Relationship Id="rId44" Type="http://schemas.openxmlformats.org/officeDocument/2006/relationships/hyperlink" Target="mailto:peter.christiansen@siemens.com" TargetMode="External"/><Relationship Id="rId52" Type="http://schemas.openxmlformats.org/officeDocument/2006/relationships/hyperlink" Target="https://www.labour.gov.on.ca/english/hs/pubs/constructo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2C364AD0994907893CE331F3C881F5"/>
        <w:category>
          <w:name w:val="General"/>
          <w:gallery w:val="placeholder"/>
        </w:category>
        <w:types>
          <w:type w:val="bbPlcHdr"/>
        </w:types>
        <w:behaviors>
          <w:behavior w:val="content"/>
        </w:behaviors>
        <w:guid w:val="{2DD720BC-B30E-4B59-BAE0-384623FEE4E4}"/>
      </w:docPartPr>
      <w:docPartBody>
        <w:p w:rsidR="00F16263" w:rsidRDefault="00F16263">
          <w:pPr>
            <w:pStyle w:val="202C364AD0994907893CE331F3C881F5"/>
          </w:pPr>
          <w:r w:rsidRPr="00C85802">
            <w:rPr>
              <w:rStyle w:val="PlaceholderText"/>
            </w:rPr>
            <w:t>[Subject]</w:t>
          </w:r>
        </w:p>
      </w:docPartBody>
    </w:docPart>
    <w:docPart>
      <w:docPartPr>
        <w:name w:val="7E04FC6795BB4506B252F2EB8B3676B8"/>
        <w:category>
          <w:name w:val="General"/>
          <w:gallery w:val="placeholder"/>
        </w:category>
        <w:types>
          <w:type w:val="bbPlcHdr"/>
        </w:types>
        <w:behaviors>
          <w:behavior w:val="content"/>
        </w:behaviors>
        <w:guid w:val="{BCDB4E4E-A2CB-4D53-A585-13C9A1CB5CDD}"/>
      </w:docPartPr>
      <w:docPartBody>
        <w:p w:rsidR="00F16263" w:rsidRDefault="00F16263">
          <w:pPr>
            <w:pStyle w:val="7E04FC6795BB4506B252F2EB8B3676B8"/>
          </w:pPr>
          <w:r w:rsidRPr="00C85802">
            <w:rPr>
              <w:rStyle w:val="PlaceholderText"/>
            </w:rPr>
            <w:t>[Abstract]</w:t>
          </w:r>
        </w:p>
      </w:docPartBody>
    </w:docPart>
    <w:docPart>
      <w:docPartPr>
        <w:name w:val="4BAA4EFCB4F44B7EAFF936AAEDBFF335"/>
        <w:category>
          <w:name w:val="General"/>
          <w:gallery w:val="placeholder"/>
        </w:category>
        <w:types>
          <w:type w:val="bbPlcHdr"/>
        </w:types>
        <w:behaviors>
          <w:behavior w:val="content"/>
        </w:behaviors>
        <w:guid w:val="{FFB700BC-F2A1-47D9-B7A9-72213C518A29}"/>
      </w:docPartPr>
      <w:docPartBody>
        <w:p w:rsidR="00F16263" w:rsidRDefault="00F16263">
          <w:pPr>
            <w:pStyle w:val="4BAA4EFCB4F44B7EAFF936AAEDBFF335"/>
          </w:pPr>
          <w:r w:rsidRPr="00C85802">
            <w:rPr>
              <w:rStyle w:val="PlaceholderText"/>
            </w:rPr>
            <w:t>[Abstract]</w:t>
          </w:r>
        </w:p>
      </w:docPartBody>
    </w:docPart>
    <w:docPart>
      <w:docPartPr>
        <w:name w:val="92224DFA3BE14AB9A282439DD3DBFD93"/>
        <w:category>
          <w:name w:val="General"/>
          <w:gallery w:val="placeholder"/>
        </w:category>
        <w:types>
          <w:type w:val="bbPlcHdr"/>
        </w:types>
        <w:behaviors>
          <w:behavior w:val="content"/>
        </w:behaviors>
        <w:guid w:val="{1CA08B73-0EDA-435A-9537-EDDC36D0A23F}"/>
      </w:docPartPr>
      <w:docPartBody>
        <w:p w:rsidR="00F16263" w:rsidRDefault="00F16263">
          <w:pPr>
            <w:pStyle w:val="92224DFA3BE14AB9A282439DD3DBFD93"/>
          </w:pPr>
          <w:r w:rsidRPr="00C85802">
            <w:rPr>
              <w:rStyle w:val="PlaceholderText"/>
            </w:rPr>
            <w:t>[Subject]</w:t>
          </w:r>
        </w:p>
      </w:docPartBody>
    </w:docPart>
    <w:docPart>
      <w:docPartPr>
        <w:name w:val="069856E205BD4BFD84942F5211BFC1C9"/>
        <w:category>
          <w:name w:val="General"/>
          <w:gallery w:val="placeholder"/>
        </w:category>
        <w:types>
          <w:type w:val="bbPlcHdr"/>
        </w:types>
        <w:behaviors>
          <w:behavior w:val="content"/>
        </w:behaviors>
        <w:guid w:val="{C065DAA2-8F40-4C8B-8A39-D74A313042CB}"/>
      </w:docPartPr>
      <w:docPartBody>
        <w:p w:rsidR="00F16263" w:rsidRDefault="00F16263">
          <w:pPr>
            <w:pStyle w:val="069856E205BD4BFD84942F5211BFC1C9"/>
          </w:pPr>
          <w:r w:rsidRPr="00C85802">
            <w:rPr>
              <w:rStyle w:val="PlaceholderText"/>
            </w:rPr>
            <w:t>[Abstract]</w:t>
          </w:r>
        </w:p>
      </w:docPartBody>
    </w:docPart>
    <w:docPart>
      <w:docPartPr>
        <w:name w:val="0CF1FA423C2A465B8C38D1BE50F38047"/>
        <w:category>
          <w:name w:val="General"/>
          <w:gallery w:val="placeholder"/>
        </w:category>
        <w:types>
          <w:type w:val="bbPlcHdr"/>
        </w:types>
        <w:behaviors>
          <w:behavior w:val="content"/>
        </w:behaviors>
        <w:guid w:val="{D7302AC9-19F6-4506-93D8-1C9F7544D291}"/>
      </w:docPartPr>
      <w:docPartBody>
        <w:p w:rsidR="00F16263" w:rsidRDefault="00F16263">
          <w:pPr>
            <w:pStyle w:val="0CF1FA423C2A465B8C38D1BE50F38047"/>
          </w:pPr>
          <w:r w:rsidRPr="00C85802">
            <w:rPr>
              <w:rStyle w:val="PlaceholderText"/>
            </w:rPr>
            <w:t>[Subject]</w:t>
          </w:r>
        </w:p>
      </w:docPartBody>
    </w:docPart>
    <w:docPart>
      <w:docPartPr>
        <w:name w:val="CCCFEDD61D66453FA80CADA2EB1F6C19"/>
        <w:category>
          <w:name w:val="General"/>
          <w:gallery w:val="placeholder"/>
        </w:category>
        <w:types>
          <w:type w:val="bbPlcHdr"/>
        </w:types>
        <w:behaviors>
          <w:behavior w:val="content"/>
        </w:behaviors>
        <w:guid w:val="{F7AB1FA2-7832-4456-90E0-72DDCF22AF22}"/>
      </w:docPartPr>
      <w:docPartBody>
        <w:p w:rsidR="00F16263" w:rsidRDefault="00F16263">
          <w:pPr>
            <w:pStyle w:val="CCCFEDD61D66453FA80CADA2EB1F6C19"/>
          </w:pPr>
          <w:r w:rsidRPr="00C85802">
            <w:rPr>
              <w:rStyle w:val="PlaceholderText"/>
            </w:rPr>
            <w:t>[Abstract]</w:t>
          </w:r>
        </w:p>
      </w:docPartBody>
    </w:docPart>
    <w:docPart>
      <w:docPartPr>
        <w:name w:val="578F38AE09804B79998CE9BC4238DB0D"/>
        <w:category>
          <w:name w:val="General"/>
          <w:gallery w:val="placeholder"/>
        </w:category>
        <w:types>
          <w:type w:val="bbPlcHdr"/>
        </w:types>
        <w:behaviors>
          <w:behavior w:val="content"/>
        </w:behaviors>
        <w:guid w:val="{A554A31A-CF0D-490A-835C-BC2A63384A86}"/>
      </w:docPartPr>
      <w:docPartBody>
        <w:p w:rsidR="00F16263" w:rsidRDefault="00F16263">
          <w:pPr>
            <w:pStyle w:val="578F38AE09804B79998CE9BC4238DB0D"/>
          </w:pPr>
          <w:r w:rsidRPr="00C85802">
            <w:rPr>
              <w:rStyle w:val="PlaceholderText"/>
            </w:rPr>
            <w:t>[Subject]</w:t>
          </w:r>
        </w:p>
      </w:docPartBody>
    </w:docPart>
    <w:docPart>
      <w:docPartPr>
        <w:name w:val="6BB2620B66E24D47ADF7BE8D01AFFA72"/>
        <w:category>
          <w:name w:val="General"/>
          <w:gallery w:val="placeholder"/>
        </w:category>
        <w:types>
          <w:type w:val="bbPlcHdr"/>
        </w:types>
        <w:behaviors>
          <w:behavior w:val="content"/>
        </w:behaviors>
        <w:guid w:val="{3EBA6154-6869-4C97-8E85-25CDDA0FAC90}"/>
      </w:docPartPr>
      <w:docPartBody>
        <w:p w:rsidR="00F16263" w:rsidRDefault="00F16263">
          <w:pPr>
            <w:pStyle w:val="6BB2620B66E24D47ADF7BE8D01AFFA72"/>
          </w:pPr>
          <w:r w:rsidRPr="00C85802">
            <w:rPr>
              <w:rStyle w:val="PlaceholderText"/>
            </w:rPr>
            <w:t>[Abstract]</w:t>
          </w:r>
        </w:p>
      </w:docPartBody>
    </w:docPart>
    <w:docPart>
      <w:docPartPr>
        <w:name w:val="FFB194450A254C42A364C24282AEBE9F"/>
        <w:category>
          <w:name w:val="General"/>
          <w:gallery w:val="placeholder"/>
        </w:category>
        <w:types>
          <w:type w:val="bbPlcHdr"/>
        </w:types>
        <w:behaviors>
          <w:behavior w:val="content"/>
        </w:behaviors>
        <w:guid w:val="{106BD95F-3327-4363-AC1B-E0814F96A4CD}"/>
      </w:docPartPr>
      <w:docPartBody>
        <w:p w:rsidR="00F16263" w:rsidRDefault="00F16263">
          <w:pPr>
            <w:pStyle w:val="FFB194450A254C42A364C24282AEBE9F"/>
          </w:pPr>
          <w:r w:rsidRPr="00C85802">
            <w:rPr>
              <w:rStyle w:val="PlaceholderText"/>
            </w:rPr>
            <w:t>[Subject]</w:t>
          </w:r>
        </w:p>
      </w:docPartBody>
    </w:docPart>
    <w:docPart>
      <w:docPartPr>
        <w:name w:val="033EFDDDA8CF4D9AA7A10F24AA3446BB"/>
        <w:category>
          <w:name w:val="General"/>
          <w:gallery w:val="placeholder"/>
        </w:category>
        <w:types>
          <w:type w:val="bbPlcHdr"/>
        </w:types>
        <w:behaviors>
          <w:behavior w:val="content"/>
        </w:behaviors>
        <w:guid w:val="{51EA82A3-0DE9-4737-8E79-6445B12243E6}"/>
      </w:docPartPr>
      <w:docPartBody>
        <w:p w:rsidR="00F16263" w:rsidRDefault="00F16263">
          <w:pPr>
            <w:pStyle w:val="033EFDDDA8CF4D9AA7A10F24AA3446BB"/>
          </w:pPr>
          <w:r w:rsidRPr="00C85802">
            <w:rPr>
              <w:rStyle w:val="PlaceholderText"/>
            </w:rPr>
            <w:t>[Abstract]</w:t>
          </w:r>
        </w:p>
      </w:docPartBody>
    </w:docPart>
    <w:docPart>
      <w:docPartPr>
        <w:name w:val="1665126F24754260B6700D3ABB18C0DF"/>
        <w:category>
          <w:name w:val="General"/>
          <w:gallery w:val="placeholder"/>
        </w:category>
        <w:types>
          <w:type w:val="bbPlcHdr"/>
        </w:types>
        <w:behaviors>
          <w:behavior w:val="content"/>
        </w:behaviors>
        <w:guid w:val="{1A3D1BCF-2300-4369-A8F2-FE237113B4A8}"/>
      </w:docPartPr>
      <w:docPartBody>
        <w:p w:rsidR="00F16263" w:rsidRDefault="00F16263">
          <w:pPr>
            <w:pStyle w:val="1665126F24754260B6700D3ABB18C0DF"/>
          </w:pPr>
          <w:r w:rsidRPr="00C85802">
            <w:rPr>
              <w:rStyle w:val="PlaceholderText"/>
            </w:rPr>
            <w:t>[Subject]</w:t>
          </w:r>
        </w:p>
      </w:docPartBody>
    </w:docPart>
    <w:docPart>
      <w:docPartPr>
        <w:name w:val="18D2E954725B4A7FA2AA67C0A0BB516F"/>
        <w:category>
          <w:name w:val="General"/>
          <w:gallery w:val="placeholder"/>
        </w:category>
        <w:types>
          <w:type w:val="bbPlcHdr"/>
        </w:types>
        <w:behaviors>
          <w:behavior w:val="content"/>
        </w:behaviors>
        <w:guid w:val="{6E36FADA-C761-41BF-8E2D-1F992B6C6380}"/>
      </w:docPartPr>
      <w:docPartBody>
        <w:p w:rsidR="00233C4C" w:rsidRDefault="00781695" w:rsidP="00781695">
          <w:pPr>
            <w:pStyle w:val="18D2E954725B4A7FA2AA67C0A0BB516F"/>
          </w:pPr>
          <w:r w:rsidRPr="00C85802">
            <w:rPr>
              <w:rStyle w:val="PlaceholderText"/>
            </w:rPr>
            <w:t>[Subject]</w:t>
          </w:r>
        </w:p>
      </w:docPartBody>
    </w:docPart>
    <w:docPart>
      <w:docPartPr>
        <w:name w:val="DB94822447234AAD81242B78230AAB0F"/>
        <w:category>
          <w:name w:val="General"/>
          <w:gallery w:val="placeholder"/>
        </w:category>
        <w:types>
          <w:type w:val="bbPlcHdr"/>
        </w:types>
        <w:behaviors>
          <w:behavior w:val="content"/>
        </w:behaviors>
        <w:guid w:val="{3EDA747B-DB2A-4805-87BB-513A7F09B959}"/>
      </w:docPartPr>
      <w:docPartBody>
        <w:p w:rsidR="00C96EB9" w:rsidRDefault="003A1611" w:rsidP="003A1611">
          <w:pPr>
            <w:pStyle w:val="DB94822447234AAD81242B78230AAB0F"/>
          </w:pPr>
          <w:r w:rsidRPr="00C85802">
            <w:rPr>
              <w:rStyle w:val="PlaceholderText"/>
            </w:rPr>
            <w:t>[Subject]</w:t>
          </w:r>
        </w:p>
      </w:docPartBody>
    </w:docPart>
    <w:docPart>
      <w:docPartPr>
        <w:name w:val="FDFFC7638BEC474B85FF5FAF617AD0DD"/>
        <w:category>
          <w:name w:val="General"/>
          <w:gallery w:val="placeholder"/>
        </w:category>
        <w:types>
          <w:type w:val="bbPlcHdr"/>
        </w:types>
        <w:behaviors>
          <w:behavior w:val="content"/>
        </w:behaviors>
        <w:guid w:val="{EC80A8EA-0DA1-4074-879C-3C32F58C61AC}"/>
      </w:docPartPr>
      <w:docPartBody>
        <w:p w:rsidR="00C42076" w:rsidRDefault="00CE3ED3" w:rsidP="00CE3ED3">
          <w:pPr>
            <w:pStyle w:val="52D02FDEFD0D43A684EEC01128C1923E"/>
          </w:pPr>
          <w:r w:rsidRPr="00C85802">
            <w:rPr>
              <w:rStyle w:val="PlaceholderText"/>
            </w:rPr>
            <w:t>[Abstract]</w:t>
          </w:r>
        </w:p>
      </w:docPartBody>
    </w:docPart>
    <w:docPart>
      <w:docPartPr>
        <w:name w:val="75B07343D3AD479B880B84F5A2B6F42E"/>
        <w:category>
          <w:name w:val="General"/>
          <w:gallery w:val="placeholder"/>
        </w:category>
        <w:types>
          <w:type w:val="bbPlcHdr"/>
        </w:types>
        <w:behaviors>
          <w:behavior w:val="content"/>
        </w:behaviors>
        <w:guid w:val="{EE175C00-5808-496F-B790-862C1BD13AA3}"/>
      </w:docPartPr>
      <w:docPartBody>
        <w:p w:rsidR="00C42076" w:rsidRDefault="00CE3ED3" w:rsidP="00CE3ED3">
          <w:r w:rsidRPr="00C8580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Roboto Light">
    <w:altName w:val="Roboto Light"/>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EFF" w:usb1="F9DFFFFF" w:usb2="0000007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263"/>
    <w:rsid w:val="000D3200"/>
    <w:rsid w:val="00194F33"/>
    <w:rsid w:val="00233C4C"/>
    <w:rsid w:val="00282CB8"/>
    <w:rsid w:val="00283299"/>
    <w:rsid w:val="0028672D"/>
    <w:rsid w:val="00353106"/>
    <w:rsid w:val="003A1611"/>
    <w:rsid w:val="003E0111"/>
    <w:rsid w:val="00424259"/>
    <w:rsid w:val="004B0F1D"/>
    <w:rsid w:val="004F17E3"/>
    <w:rsid w:val="00540666"/>
    <w:rsid w:val="005A651E"/>
    <w:rsid w:val="00627BA3"/>
    <w:rsid w:val="0063457E"/>
    <w:rsid w:val="0065148D"/>
    <w:rsid w:val="006650DF"/>
    <w:rsid w:val="00683AB2"/>
    <w:rsid w:val="00720B58"/>
    <w:rsid w:val="00761C25"/>
    <w:rsid w:val="00770319"/>
    <w:rsid w:val="00781695"/>
    <w:rsid w:val="00790BED"/>
    <w:rsid w:val="007A01A6"/>
    <w:rsid w:val="007C4E9C"/>
    <w:rsid w:val="007D7E2C"/>
    <w:rsid w:val="0087463B"/>
    <w:rsid w:val="0087693F"/>
    <w:rsid w:val="008D1582"/>
    <w:rsid w:val="0091479E"/>
    <w:rsid w:val="009424B4"/>
    <w:rsid w:val="00971990"/>
    <w:rsid w:val="00A05D0A"/>
    <w:rsid w:val="00A26E1B"/>
    <w:rsid w:val="00A44B72"/>
    <w:rsid w:val="00A4724C"/>
    <w:rsid w:val="00A544F3"/>
    <w:rsid w:val="00A67252"/>
    <w:rsid w:val="00A86EEA"/>
    <w:rsid w:val="00AC49E0"/>
    <w:rsid w:val="00AD50F5"/>
    <w:rsid w:val="00B70280"/>
    <w:rsid w:val="00BB07CA"/>
    <w:rsid w:val="00C42076"/>
    <w:rsid w:val="00C65EF7"/>
    <w:rsid w:val="00C87CF6"/>
    <w:rsid w:val="00C96EB9"/>
    <w:rsid w:val="00CB0FF4"/>
    <w:rsid w:val="00CD3704"/>
    <w:rsid w:val="00CE3ED3"/>
    <w:rsid w:val="00DC300F"/>
    <w:rsid w:val="00DF3533"/>
    <w:rsid w:val="00E71BCB"/>
    <w:rsid w:val="00EB7FBB"/>
    <w:rsid w:val="00F16263"/>
    <w:rsid w:val="00F3463A"/>
    <w:rsid w:val="00F567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C25"/>
    <w:rPr>
      <w:color w:val="808080"/>
    </w:rPr>
  </w:style>
  <w:style w:type="paragraph" w:customStyle="1" w:styleId="202C364AD0994907893CE331F3C881F5">
    <w:name w:val="202C364AD0994907893CE331F3C881F5"/>
  </w:style>
  <w:style w:type="paragraph" w:customStyle="1" w:styleId="7E04FC6795BB4506B252F2EB8B3676B8">
    <w:name w:val="7E04FC6795BB4506B252F2EB8B3676B8"/>
  </w:style>
  <w:style w:type="paragraph" w:customStyle="1" w:styleId="4BAA4EFCB4F44B7EAFF936AAEDBFF335">
    <w:name w:val="4BAA4EFCB4F44B7EAFF936AAEDBFF335"/>
  </w:style>
  <w:style w:type="paragraph" w:customStyle="1" w:styleId="92224DFA3BE14AB9A282439DD3DBFD93">
    <w:name w:val="92224DFA3BE14AB9A282439DD3DBFD93"/>
  </w:style>
  <w:style w:type="paragraph" w:customStyle="1" w:styleId="069856E205BD4BFD84942F5211BFC1C9">
    <w:name w:val="069856E205BD4BFD84942F5211BFC1C9"/>
  </w:style>
  <w:style w:type="paragraph" w:customStyle="1" w:styleId="0CF1FA423C2A465B8C38D1BE50F38047">
    <w:name w:val="0CF1FA423C2A465B8C38D1BE50F38047"/>
  </w:style>
  <w:style w:type="paragraph" w:customStyle="1" w:styleId="CCCFEDD61D66453FA80CADA2EB1F6C19">
    <w:name w:val="CCCFEDD61D66453FA80CADA2EB1F6C19"/>
  </w:style>
  <w:style w:type="paragraph" w:customStyle="1" w:styleId="578F38AE09804B79998CE9BC4238DB0D">
    <w:name w:val="578F38AE09804B79998CE9BC4238DB0D"/>
  </w:style>
  <w:style w:type="paragraph" w:customStyle="1" w:styleId="6BB2620B66E24D47ADF7BE8D01AFFA72">
    <w:name w:val="6BB2620B66E24D47ADF7BE8D01AFFA72"/>
  </w:style>
  <w:style w:type="paragraph" w:customStyle="1" w:styleId="FFB194450A254C42A364C24282AEBE9F">
    <w:name w:val="FFB194450A254C42A364C24282AEBE9F"/>
  </w:style>
  <w:style w:type="paragraph" w:customStyle="1" w:styleId="033EFDDDA8CF4D9AA7A10F24AA3446BB">
    <w:name w:val="033EFDDDA8CF4D9AA7A10F24AA3446BB"/>
  </w:style>
  <w:style w:type="paragraph" w:customStyle="1" w:styleId="1665126F24754260B6700D3ABB18C0DF">
    <w:name w:val="1665126F24754260B6700D3ABB18C0DF"/>
  </w:style>
  <w:style w:type="paragraph" w:customStyle="1" w:styleId="18D2E954725B4A7FA2AA67C0A0BB516F">
    <w:name w:val="18D2E954725B4A7FA2AA67C0A0BB516F"/>
    <w:rsid w:val="00781695"/>
    <w:rPr>
      <w:lang w:val="en-US" w:eastAsia="en-US"/>
    </w:rPr>
  </w:style>
  <w:style w:type="paragraph" w:customStyle="1" w:styleId="DB94822447234AAD81242B78230AAB0F">
    <w:name w:val="DB94822447234AAD81242B78230AAB0F"/>
    <w:rsid w:val="003A1611"/>
  </w:style>
  <w:style w:type="paragraph" w:customStyle="1" w:styleId="52D02FDEFD0D43A684EEC01128C1923E">
    <w:name w:val="52D02FDEFD0D43A684EEC01128C1923E"/>
    <w:rsid w:val="009424B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UTM00145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ABE7B3-F86C-44E5-AAAE-35F70FB5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162</Pages>
  <Words>56666</Words>
  <Characters>315268</Characters>
  <Application>Microsoft Office Word</Application>
  <DocSecurity>0</DocSecurity>
  <Lines>2627</Lines>
  <Paragraphs>742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371192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General Contractor Services for DV ERS/GGR/HCC Ph 3 Renovation</dc:subject>
  <dc:creator/>
  <cp:lastModifiedBy/>
  <cp:revision>1</cp:revision>
  <dcterms:created xsi:type="dcterms:W3CDTF">2023-05-19T17:59:00Z</dcterms:created>
  <dcterms:modified xsi:type="dcterms:W3CDTF">2023-05-19T18:11:00Z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12416087.12</vt:lpwstr>
  </property>
  <property fmtid="{D5CDD505-2E9C-101B-9397-08002B2CF9AE}" pid="3" name="DocXDocID">
    <vt:lpwstr>23340643.6</vt:lpwstr>
  </property>
  <property fmtid="{D5CDD505-2E9C-101B-9397-08002B2CF9AE}" pid="4" name="DocXFormat">
    <vt:lpwstr>Blakes DocID</vt:lpwstr>
  </property>
  <property fmtid="{D5CDD505-2E9C-101B-9397-08002B2CF9AE}" pid="5" name="DocXLocation">
    <vt:lpwstr>End of Document</vt:lpwstr>
  </property>
  <property fmtid="{D5CDD505-2E9C-101B-9397-08002B2CF9AE}" pid="6" name="EMAIL_OWNER_ADDRESS">
    <vt:lpwstr>MBAAmdSkHYIBgFuEgbS80HUXquCpXJlbj9raKW/YChhABJXtJrtANCAe6y74iNlLveL+DNE6lkQ6wgw=</vt:lpwstr>
  </property>
  <property fmtid="{D5CDD505-2E9C-101B-9397-08002B2CF9AE}" pid="7" name="MAIL_MSG_ID1">
    <vt:lpwstr>UFAAhWon0ndq8EzpP3jmIJbS+9yP47F5DVjURd0uOIzUuPmvboNN7FT6mZOyRKJlnA5NPo15dMZNK2N5
uTxAPgLNOsMHZilsV7FLN7WNFyPNPYTaARMMUreRmUwkLr9/hpTxqtnCObKdjiRcno7NapFbbaWo
hBhx8prfecqsTnYL/e8SIppeYn4w2ioDrx1ltQd/jvjaSdb5UN/x1K+6Oz/8wB0+TYBmlg5De+2X
tru+w1K8l3dzgfUXo</vt:lpwstr>
  </property>
  <property fmtid="{D5CDD505-2E9C-101B-9397-08002B2CF9AE}" pid="8" name="MAIL_MSG_ID2">
    <vt:lpwstr>H+fJrzY++oDj+oixmk50EkTceKw+BKPqfE/f9OHze634y7U/M9xOVNcvr67
CZrlsB7py7eOV6etPiGUilK2Qcw=</vt:lpwstr>
  </property>
  <property fmtid="{D5CDD505-2E9C-101B-9397-08002B2CF9AE}" pid="9" name="RESPONSE_SENDER_NAME">
    <vt:lpwstr>sAAA4E8dREqJqIpezPKJ2pRyVt4Mr6gXIfNozZOkWf4PNZs=</vt:lpwstr>
  </property>
</Properties>
</file>