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3565335" w:displacedByCustomXml="next"/>
    <w:sdt>
      <w:sdtPr>
        <w:id w:val="1310747404"/>
        <w:docPartObj>
          <w:docPartGallery w:val="Cover Pages"/>
          <w:docPartUnique/>
        </w:docPartObj>
      </w:sdtPr>
      <w:sdtEndPr>
        <w:rPr>
          <w:rFonts w:cs="Arial"/>
          <w:b/>
          <w:sz w:val="36"/>
          <w:szCs w:val="36"/>
        </w:rPr>
      </w:sdtEndPr>
      <w:sdtContent>
        <w:p w14:paraId="56E87901" w14:textId="0AC75DBA" w:rsidR="00762699" w:rsidRDefault="00762699" w:rsidP="00762699">
          <w:pPr>
            <w:rPr>
              <w:rFonts w:eastAsiaTheme="minorHAnsi" w:cs="Arial"/>
              <w:b/>
              <w:bCs/>
              <w:sz w:val="36"/>
              <w:szCs w:val="36"/>
              <w:lang w:val="en-US"/>
            </w:rPr>
          </w:pPr>
        </w:p>
        <w:p w14:paraId="2F76FA4C" w14:textId="77777777" w:rsidR="00762699" w:rsidRDefault="00762699" w:rsidP="00762699">
          <w:pPr>
            <w:spacing w:after="160" w:line="259" w:lineRule="auto"/>
            <w:jc w:val="center"/>
            <w:rPr>
              <w:rFonts w:eastAsiaTheme="minorHAnsi" w:cs="Arial"/>
              <w:b/>
              <w:bCs/>
              <w:sz w:val="36"/>
              <w:szCs w:val="36"/>
              <w:lang w:val="en-US"/>
            </w:rPr>
          </w:pPr>
        </w:p>
        <w:p w14:paraId="026D14C6" w14:textId="77777777" w:rsidR="00762699" w:rsidRPr="006C56EE" w:rsidRDefault="00762699" w:rsidP="00762699">
          <w:pPr>
            <w:spacing w:after="160" w:line="259" w:lineRule="auto"/>
            <w:jc w:val="center"/>
            <w:rPr>
              <w:rFonts w:eastAsiaTheme="minorHAnsi" w:cs="Arial"/>
              <w:b/>
              <w:bCs/>
              <w:sz w:val="36"/>
              <w:szCs w:val="36"/>
              <w:lang w:val="en-US"/>
            </w:rPr>
          </w:pPr>
          <w:r w:rsidRPr="006C56EE">
            <w:rPr>
              <w:rFonts w:eastAsiaTheme="minorHAnsi" w:cs="Arial"/>
              <w:b/>
              <w:bCs/>
              <w:sz w:val="36"/>
              <w:szCs w:val="36"/>
              <w:lang w:val="en-US"/>
            </w:rPr>
            <w:t>BGIS Global Integrated Solutions Canada LP</w:t>
          </w:r>
        </w:p>
        <w:p w14:paraId="2DC29745" w14:textId="77777777" w:rsidR="00762699" w:rsidRPr="008D34FA" w:rsidRDefault="00B22B5A" w:rsidP="00762699">
          <w:pPr>
            <w:tabs>
              <w:tab w:val="center" w:pos="4680"/>
              <w:tab w:val="left" w:pos="6937"/>
            </w:tabs>
            <w:spacing w:after="160" w:line="259" w:lineRule="auto"/>
            <w:rPr>
              <w:rFonts w:eastAsiaTheme="minorHAnsi" w:cs="Arial"/>
              <w:b/>
              <w:bCs/>
              <w:sz w:val="32"/>
              <w:szCs w:val="32"/>
              <w:lang w:val="en-US"/>
            </w:rPr>
          </w:pPr>
        </w:p>
      </w:sdtContent>
    </w:sdt>
    <w:p w14:paraId="1D31F369" w14:textId="2619A731" w:rsidR="00762699" w:rsidRDefault="0000604D" w:rsidP="00762699">
      <w:pPr>
        <w:jc w:val="center"/>
        <w:rPr>
          <w:rFonts w:cs="Arial"/>
          <w:b/>
          <w:sz w:val="36"/>
          <w:szCs w:val="36"/>
        </w:rPr>
      </w:pPr>
      <w:r>
        <w:rPr>
          <w:rFonts w:cs="Arial"/>
          <w:b/>
          <w:sz w:val="36"/>
          <w:szCs w:val="36"/>
        </w:rPr>
        <w:t>Contractor</w:t>
      </w:r>
      <w:r w:rsidR="00762699">
        <w:rPr>
          <w:rFonts w:cs="Arial"/>
          <w:b/>
          <w:sz w:val="36"/>
          <w:szCs w:val="36"/>
        </w:rPr>
        <w:t xml:space="preserve"> Services </w:t>
      </w:r>
    </w:p>
    <w:p w14:paraId="2053B63F" w14:textId="068478E8" w:rsidR="00762699" w:rsidRDefault="00762699" w:rsidP="00762699">
      <w:pPr>
        <w:jc w:val="center"/>
        <w:rPr>
          <w:rFonts w:cs="Arial"/>
          <w:b/>
          <w:sz w:val="36"/>
          <w:szCs w:val="36"/>
        </w:rPr>
      </w:pPr>
      <w:r w:rsidRPr="00B10603">
        <w:rPr>
          <w:rFonts w:cs="Arial"/>
          <w:b/>
          <w:sz w:val="36"/>
          <w:szCs w:val="36"/>
        </w:rPr>
        <w:t xml:space="preserve">Schedule </w:t>
      </w:r>
      <w:r>
        <w:rPr>
          <w:rFonts w:cs="Arial"/>
          <w:b/>
          <w:sz w:val="36"/>
          <w:szCs w:val="36"/>
        </w:rPr>
        <w:t>1</w:t>
      </w:r>
    </w:p>
    <w:p w14:paraId="46836415" w14:textId="159FBF7C" w:rsidR="00762699" w:rsidRDefault="00762699" w:rsidP="00762699">
      <w:pPr>
        <w:jc w:val="center"/>
        <w:rPr>
          <w:rFonts w:cs="Arial"/>
          <w:b/>
          <w:sz w:val="36"/>
          <w:szCs w:val="36"/>
        </w:rPr>
      </w:pPr>
      <w:r>
        <w:rPr>
          <w:rFonts w:cs="Arial"/>
          <w:b/>
          <w:sz w:val="36"/>
          <w:szCs w:val="36"/>
        </w:rPr>
        <w:t>Data Sheet</w:t>
      </w:r>
    </w:p>
    <w:p w14:paraId="39A34143" w14:textId="77777777" w:rsidR="00762699" w:rsidRDefault="00762699" w:rsidP="00762699">
      <w:pPr>
        <w:pStyle w:val="MBSLSBNormal"/>
        <w:rPr>
          <w:lang w:val="en-CA"/>
        </w:rPr>
      </w:pPr>
    </w:p>
    <w:p w14:paraId="470B73B1" w14:textId="77777777" w:rsidR="00762699" w:rsidRDefault="00762699" w:rsidP="00762699">
      <w:pPr>
        <w:pStyle w:val="MBSLSBNormal"/>
        <w:rPr>
          <w:lang w:val="en-CA"/>
        </w:rPr>
      </w:pPr>
    </w:p>
    <w:p w14:paraId="1D622AAA" w14:textId="18AFB588" w:rsidR="00762699" w:rsidRPr="004419E5" w:rsidRDefault="0000604D" w:rsidP="00762699">
      <w:pPr>
        <w:spacing w:after="160" w:line="259" w:lineRule="auto"/>
        <w:ind w:left="2610" w:hanging="630"/>
        <w:rPr>
          <w:rFonts w:eastAsiaTheme="minorHAnsi" w:cs="Arial"/>
          <w:szCs w:val="22"/>
          <w:lang w:val="en-US"/>
        </w:rPr>
      </w:pPr>
      <w:r>
        <w:rPr>
          <w:rFonts w:eastAsiaTheme="minorHAnsi" w:cs="Arial"/>
          <w:b/>
          <w:bCs/>
          <w:szCs w:val="22"/>
          <w:lang w:val="en-US"/>
        </w:rPr>
        <w:t xml:space="preserve">                 </w:t>
      </w:r>
      <w:r w:rsidR="00762699" w:rsidRPr="006C56EE">
        <w:rPr>
          <w:rFonts w:eastAsiaTheme="minorHAnsi" w:cs="Arial"/>
          <w:b/>
          <w:bCs/>
          <w:szCs w:val="22"/>
          <w:lang w:val="en-US"/>
        </w:rPr>
        <w:t xml:space="preserve">Project Name: </w:t>
      </w:r>
      <w:sdt>
        <w:sdtPr>
          <w:rPr>
            <w:rFonts w:eastAsiaTheme="minorHAnsi" w:cs="Arial"/>
            <w:szCs w:val="22"/>
            <w:lang w:val="en-US"/>
          </w:rPr>
          <w:alias w:val="insert project name"/>
          <w:tag w:val="insert project name"/>
          <w:id w:val="-406223655"/>
          <w:placeholder>
            <w:docPart w:val="ADBD03A0B9C74C99B3CE19AA0B6CC7A6"/>
          </w:placeholder>
          <w:dataBinding w:prefixMappings="xmlns:ns0='http://purl.org/dc/elements/1.1/' xmlns:ns1='http://schemas.openxmlformats.org/package/2006/metadata/core-properties' " w:xpath="/ns1:coreProperties[1]/ns1:category[1]" w:storeItemID="{6C3C8BC8-F283-45AE-878A-BAB7291924A1}"/>
          <w:text/>
        </w:sdtPr>
        <w:sdtEndPr/>
        <w:sdtContent>
          <w:r w:rsidR="00B75DE3">
            <w:rPr>
              <w:rFonts w:eastAsiaTheme="minorHAnsi" w:cs="Arial"/>
              <w:szCs w:val="22"/>
              <w:lang w:val="en-US"/>
            </w:rPr>
            <w:t>Office Optimization Project MLTC</w:t>
          </w:r>
        </w:sdtContent>
      </w:sdt>
    </w:p>
    <w:p w14:paraId="5A0B7BAC" w14:textId="53A5644C" w:rsidR="00762699" w:rsidRPr="006C56EE" w:rsidRDefault="0000604D" w:rsidP="00762699">
      <w:pPr>
        <w:spacing w:after="160" w:line="259" w:lineRule="auto"/>
        <w:ind w:left="2610" w:hanging="630"/>
        <w:rPr>
          <w:rFonts w:eastAsiaTheme="minorHAnsi" w:cs="Arial"/>
          <w:b/>
          <w:bCs/>
          <w:i/>
          <w:iCs/>
          <w:color w:val="808080" w:themeColor="background1" w:themeShade="80"/>
          <w:szCs w:val="22"/>
          <w:lang w:val="en-US"/>
        </w:rPr>
      </w:pPr>
      <w:r>
        <w:rPr>
          <w:rFonts w:eastAsiaTheme="minorHAnsi" w:cs="Arial"/>
          <w:b/>
          <w:bCs/>
          <w:szCs w:val="22"/>
          <w:lang w:val="en-US"/>
        </w:rPr>
        <w:t xml:space="preserve">             </w:t>
      </w:r>
      <w:r w:rsidR="00762699" w:rsidRPr="006C56EE">
        <w:rPr>
          <w:rFonts w:eastAsiaTheme="minorHAnsi" w:cs="Arial"/>
          <w:b/>
          <w:bCs/>
          <w:szCs w:val="22"/>
          <w:lang w:val="en-US"/>
        </w:rPr>
        <w:t>Project Number:</w:t>
      </w:r>
      <w:r w:rsidR="00762699" w:rsidRPr="006C56EE">
        <w:rPr>
          <w:rFonts w:eastAsiaTheme="minorHAnsi" w:cs="Arial"/>
          <w:szCs w:val="22"/>
          <w:lang w:val="en-US"/>
        </w:rPr>
        <w:t xml:space="preserve"> </w:t>
      </w:r>
      <w:sdt>
        <w:sdtPr>
          <w:rPr>
            <w:rFonts w:eastAsiaTheme="minorHAnsi" w:cs="Arial"/>
            <w:szCs w:val="22"/>
            <w:lang w:val="en-US"/>
          </w:rPr>
          <w:alias w:val="insert project number"/>
          <w:tag w:val="insert project number"/>
          <w:id w:val="1273826296"/>
          <w:placeholder>
            <w:docPart w:val="E88EC8DBE2634436BEE70AA5DAF56B30"/>
          </w:placeholder>
          <w:dataBinding w:prefixMappings="xmlns:ns0='http://schemas.microsoft.com/office/2006/coverPageProps' " w:xpath="/ns0:CoverPageProperties[1]/ns0:Abstract[1]" w:storeItemID="{55AF091B-3C7A-41E3-B477-F2FDAA23CFDA}"/>
          <w:text/>
        </w:sdtPr>
        <w:sdtEndPr/>
        <w:sdtContent>
          <w:r w:rsidR="00B75DE3">
            <w:rPr>
              <w:rFonts w:eastAsiaTheme="minorHAnsi" w:cs="Arial"/>
              <w:szCs w:val="22"/>
              <w:lang w:val="en-US"/>
            </w:rPr>
            <w:t>240256</w:t>
          </w:r>
        </w:sdtContent>
      </w:sdt>
    </w:p>
    <w:bookmarkEnd w:id="0"/>
    <w:p w14:paraId="36238547" w14:textId="48917701" w:rsidR="00EF512E" w:rsidRDefault="00EF512E" w:rsidP="00EF512E">
      <w:pPr>
        <w:spacing w:after="0"/>
        <w:rPr>
          <w:rFonts w:cs="Arial"/>
          <w:b/>
          <w:szCs w:val="22"/>
        </w:rPr>
      </w:pPr>
    </w:p>
    <w:p w14:paraId="0534F6B8" w14:textId="77777777" w:rsidR="00E84D8F" w:rsidRDefault="00E84D8F" w:rsidP="00EF512E">
      <w:pPr>
        <w:spacing w:after="0"/>
        <w:rPr>
          <w:rFonts w:cs="Arial"/>
          <w:b/>
          <w:szCs w:val="22"/>
        </w:rPr>
      </w:pPr>
    </w:p>
    <w:p w14:paraId="2A71D092" w14:textId="77777777" w:rsidR="00E84D8F" w:rsidRDefault="00E84D8F" w:rsidP="00EF512E">
      <w:pPr>
        <w:spacing w:after="0"/>
        <w:rPr>
          <w:rFonts w:cs="Arial"/>
          <w:b/>
          <w:szCs w:val="22"/>
        </w:rPr>
      </w:pPr>
    </w:p>
    <w:p w14:paraId="25634D4C" w14:textId="77777777" w:rsidR="00E84D8F" w:rsidRDefault="00E84D8F" w:rsidP="00EF512E">
      <w:pPr>
        <w:spacing w:after="0"/>
        <w:rPr>
          <w:rFonts w:cs="Arial"/>
          <w:b/>
          <w:szCs w:val="22"/>
        </w:rPr>
      </w:pPr>
    </w:p>
    <w:p w14:paraId="24CE64DF" w14:textId="77777777" w:rsidR="00E84D8F" w:rsidRDefault="00E84D8F" w:rsidP="00EF512E">
      <w:pPr>
        <w:spacing w:after="0"/>
        <w:rPr>
          <w:rFonts w:cs="Arial"/>
          <w:b/>
          <w:szCs w:val="22"/>
        </w:rPr>
      </w:pPr>
    </w:p>
    <w:p w14:paraId="3928C98F" w14:textId="77777777" w:rsidR="00E84D8F" w:rsidRDefault="00E84D8F" w:rsidP="00EF512E">
      <w:pPr>
        <w:spacing w:after="0"/>
        <w:rPr>
          <w:rFonts w:cs="Arial"/>
          <w:b/>
          <w:szCs w:val="22"/>
        </w:rPr>
      </w:pPr>
    </w:p>
    <w:p w14:paraId="0296676B" w14:textId="77777777" w:rsidR="00E84D8F" w:rsidRDefault="00E84D8F" w:rsidP="00EF512E">
      <w:pPr>
        <w:spacing w:after="0"/>
        <w:rPr>
          <w:rFonts w:cs="Arial"/>
          <w:b/>
          <w:szCs w:val="22"/>
        </w:rPr>
      </w:pPr>
    </w:p>
    <w:p w14:paraId="256BBDCC" w14:textId="77777777" w:rsidR="00E84D8F" w:rsidRDefault="00E84D8F" w:rsidP="00EF512E">
      <w:pPr>
        <w:spacing w:after="0"/>
        <w:rPr>
          <w:rFonts w:cs="Arial"/>
          <w:b/>
          <w:szCs w:val="22"/>
        </w:rPr>
      </w:pPr>
    </w:p>
    <w:p w14:paraId="5ACE61E3" w14:textId="77777777" w:rsidR="00E84D8F" w:rsidRDefault="00E84D8F" w:rsidP="00EF512E">
      <w:pPr>
        <w:spacing w:after="0"/>
        <w:rPr>
          <w:rFonts w:cs="Arial"/>
          <w:b/>
          <w:szCs w:val="22"/>
        </w:rPr>
      </w:pPr>
    </w:p>
    <w:p w14:paraId="7C2CC94D" w14:textId="408E020E" w:rsidR="00E84D8F" w:rsidRDefault="00E84D8F" w:rsidP="00EF512E">
      <w:pPr>
        <w:spacing w:after="0"/>
        <w:rPr>
          <w:rFonts w:cs="Arial"/>
          <w:b/>
          <w:szCs w:val="22"/>
        </w:rPr>
      </w:pPr>
    </w:p>
    <w:p w14:paraId="1E16E260" w14:textId="77777777" w:rsidR="00E84D8F" w:rsidRDefault="00E84D8F" w:rsidP="00EF512E">
      <w:pPr>
        <w:spacing w:after="0"/>
        <w:rPr>
          <w:rFonts w:cs="Arial"/>
          <w:b/>
          <w:szCs w:val="22"/>
        </w:rPr>
      </w:pPr>
    </w:p>
    <w:p w14:paraId="1E9EC07F" w14:textId="77777777" w:rsidR="00E84D8F" w:rsidRDefault="00E84D8F" w:rsidP="00EF512E">
      <w:pPr>
        <w:spacing w:after="0"/>
        <w:rPr>
          <w:rFonts w:cs="Arial"/>
          <w:b/>
          <w:szCs w:val="22"/>
        </w:rPr>
      </w:pPr>
    </w:p>
    <w:p w14:paraId="2AD4BC12" w14:textId="77777777" w:rsidR="00E84D8F" w:rsidRDefault="00E84D8F" w:rsidP="00EF512E">
      <w:pPr>
        <w:spacing w:after="0"/>
        <w:rPr>
          <w:rFonts w:cs="Arial"/>
          <w:b/>
          <w:szCs w:val="22"/>
        </w:rPr>
      </w:pPr>
    </w:p>
    <w:p w14:paraId="2F6BD6DB" w14:textId="77777777" w:rsidR="00865AE4" w:rsidRDefault="00865AE4" w:rsidP="00EF512E">
      <w:pPr>
        <w:spacing w:after="0"/>
        <w:rPr>
          <w:rFonts w:cs="Arial"/>
          <w:b/>
          <w:szCs w:val="22"/>
        </w:rPr>
      </w:pPr>
    </w:p>
    <w:p w14:paraId="2E747FEB" w14:textId="77777777" w:rsidR="00E84D8F" w:rsidRDefault="00E84D8F" w:rsidP="00EF512E">
      <w:pPr>
        <w:spacing w:after="0"/>
        <w:rPr>
          <w:rFonts w:cs="Arial"/>
          <w:b/>
          <w:szCs w:val="22"/>
        </w:rPr>
      </w:pPr>
    </w:p>
    <w:p w14:paraId="56AE36EE" w14:textId="77777777" w:rsidR="00E84D8F" w:rsidRDefault="00E84D8F" w:rsidP="00EF512E">
      <w:pPr>
        <w:spacing w:after="0"/>
        <w:rPr>
          <w:rFonts w:cs="Arial"/>
          <w:b/>
          <w:szCs w:val="22"/>
        </w:rPr>
      </w:pPr>
    </w:p>
    <w:p w14:paraId="29498F5E" w14:textId="6BEBA811" w:rsidR="00E84D8F" w:rsidRDefault="00E84D8F" w:rsidP="00EF512E">
      <w:pPr>
        <w:spacing w:after="0"/>
        <w:rPr>
          <w:rFonts w:cs="Arial"/>
          <w:b/>
          <w:szCs w:val="22"/>
        </w:rPr>
      </w:pPr>
    </w:p>
    <w:p w14:paraId="4A9B86BE" w14:textId="4B8CF686" w:rsidR="008C084A" w:rsidRDefault="008C084A" w:rsidP="00EF512E">
      <w:pPr>
        <w:spacing w:after="0"/>
        <w:rPr>
          <w:rFonts w:cs="Arial"/>
          <w:b/>
          <w:szCs w:val="22"/>
        </w:rPr>
      </w:pPr>
    </w:p>
    <w:p w14:paraId="79DA41CD" w14:textId="451B4E7B" w:rsidR="008C084A" w:rsidRDefault="008C084A" w:rsidP="00EF512E">
      <w:pPr>
        <w:spacing w:after="0"/>
        <w:rPr>
          <w:rFonts w:cs="Arial"/>
          <w:b/>
          <w:szCs w:val="22"/>
        </w:rPr>
      </w:pPr>
    </w:p>
    <w:p w14:paraId="439EAC03" w14:textId="3939B513" w:rsidR="008C084A" w:rsidRDefault="008C084A" w:rsidP="00EF512E">
      <w:pPr>
        <w:spacing w:after="0"/>
        <w:rPr>
          <w:rFonts w:cs="Arial"/>
          <w:b/>
          <w:szCs w:val="22"/>
        </w:rPr>
      </w:pPr>
    </w:p>
    <w:p w14:paraId="75E46667" w14:textId="563968B7" w:rsidR="008C084A" w:rsidRDefault="008C084A" w:rsidP="00EF512E">
      <w:pPr>
        <w:spacing w:after="0"/>
        <w:rPr>
          <w:rFonts w:cs="Arial"/>
          <w:b/>
          <w:szCs w:val="22"/>
        </w:rPr>
      </w:pPr>
    </w:p>
    <w:p w14:paraId="73731283" w14:textId="209A2A39" w:rsidR="008C084A" w:rsidRDefault="008C084A" w:rsidP="00EF512E">
      <w:pPr>
        <w:spacing w:after="0"/>
        <w:rPr>
          <w:rFonts w:cs="Arial"/>
          <w:b/>
          <w:szCs w:val="22"/>
        </w:rPr>
      </w:pPr>
    </w:p>
    <w:p w14:paraId="55527F48" w14:textId="58E9DE4C" w:rsidR="008C084A" w:rsidRDefault="008C084A" w:rsidP="00EF512E">
      <w:pPr>
        <w:spacing w:after="0"/>
        <w:rPr>
          <w:rFonts w:cs="Arial"/>
          <w:b/>
          <w:szCs w:val="22"/>
        </w:rPr>
      </w:pPr>
    </w:p>
    <w:p w14:paraId="1F01EE17" w14:textId="2817B216" w:rsidR="008C084A" w:rsidRDefault="008C084A" w:rsidP="00EF512E">
      <w:pPr>
        <w:spacing w:after="0"/>
        <w:rPr>
          <w:rFonts w:cs="Arial"/>
          <w:b/>
          <w:szCs w:val="22"/>
        </w:rPr>
      </w:pPr>
    </w:p>
    <w:p w14:paraId="3017C5A4" w14:textId="1B0601A4" w:rsidR="008C084A" w:rsidRDefault="008C084A" w:rsidP="00EF512E">
      <w:pPr>
        <w:spacing w:after="0"/>
        <w:rPr>
          <w:rFonts w:cs="Arial"/>
          <w:b/>
          <w:szCs w:val="22"/>
        </w:rPr>
      </w:pPr>
    </w:p>
    <w:p w14:paraId="5079BAFB" w14:textId="6907172F" w:rsidR="008C084A" w:rsidRDefault="008C084A" w:rsidP="00EF512E">
      <w:pPr>
        <w:spacing w:after="0"/>
        <w:rPr>
          <w:rFonts w:cs="Arial"/>
          <w:b/>
          <w:szCs w:val="22"/>
        </w:rPr>
      </w:pPr>
    </w:p>
    <w:p w14:paraId="50114469" w14:textId="417A3DEC" w:rsidR="008C084A" w:rsidRDefault="008C084A" w:rsidP="00EF512E">
      <w:pPr>
        <w:spacing w:after="0"/>
        <w:rPr>
          <w:rFonts w:cs="Arial"/>
          <w:b/>
          <w:szCs w:val="22"/>
        </w:rPr>
      </w:pPr>
    </w:p>
    <w:p w14:paraId="09A64F0B" w14:textId="4C331756" w:rsidR="008C084A" w:rsidRDefault="008C084A" w:rsidP="00EF512E">
      <w:pPr>
        <w:spacing w:after="0"/>
        <w:rPr>
          <w:rFonts w:cs="Arial"/>
          <w:b/>
          <w:szCs w:val="22"/>
        </w:rPr>
      </w:pPr>
    </w:p>
    <w:p w14:paraId="34540249" w14:textId="5B6EE255" w:rsidR="008C084A" w:rsidRDefault="008C084A" w:rsidP="008C084A">
      <w:pPr>
        <w:spacing w:after="0"/>
        <w:rPr>
          <w:rFonts w:cs="Arial"/>
          <w:b/>
          <w:szCs w:val="22"/>
        </w:rPr>
      </w:pPr>
      <w:r w:rsidRPr="00D5035E">
        <w:rPr>
          <w:rFonts w:cs="Arial"/>
          <w:b/>
          <w:szCs w:val="22"/>
        </w:rPr>
        <w:lastRenderedPageBreak/>
        <w:t>TABLE OF CONTENTS</w:t>
      </w:r>
    </w:p>
    <w:p w14:paraId="47EDABFF" w14:textId="77777777" w:rsidR="0062616D" w:rsidRPr="00D5035E" w:rsidRDefault="0062616D" w:rsidP="008C084A">
      <w:pPr>
        <w:spacing w:after="0"/>
        <w:rPr>
          <w:rFonts w:cs="Arial"/>
          <w:b/>
          <w:szCs w:val="22"/>
        </w:rPr>
      </w:pPr>
    </w:p>
    <w:p w14:paraId="15E88170" w14:textId="77777777" w:rsidR="008C084A" w:rsidRPr="00D5035E" w:rsidRDefault="008C084A" w:rsidP="008C084A">
      <w:pPr>
        <w:spacing w:after="0"/>
        <w:rPr>
          <w:rFonts w:cs="Arial"/>
          <w:b/>
          <w:szCs w:val="22"/>
        </w:rPr>
      </w:pPr>
    </w:p>
    <w:p w14:paraId="13BA7424" w14:textId="1ACF962E" w:rsidR="008C084A" w:rsidRPr="00D5035E" w:rsidRDefault="008C084A" w:rsidP="008C084A">
      <w:pPr>
        <w:spacing w:after="0"/>
        <w:rPr>
          <w:rFonts w:cs="Arial"/>
          <w:b/>
          <w:szCs w:val="22"/>
        </w:rPr>
      </w:pPr>
      <w:r w:rsidRPr="00D5035E">
        <w:rPr>
          <w:rFonts w:cs="Arial"/>
          <w:b/>
          <w:szCs w:val="22"/>
        </w:rPr>
        <w:t>Data Sheet …………………………………………………………………………………………</w:t>
      </w:r>
      <w:r>
        <w:rPr>
          <w:rFonts w:cs="Arial"/>
          <w:b/>
          <w:szCs w:val="22"/>
        </w:rPr>
        <w:t>..</w:t>
      </w:r>
      <w:r w:rsidRPr="00D5035E">
        <w:rPr>
          <w:rFonts w:cs="Arial"/>
          <w:b/>
          <w:szCs w:val="22"/>
        </w:rPr>
        <w:t xml:space="preserve">…  </w:t>
      </w:r>
      <w:r>
        <w:rPr>
          <w:rFonts w:cs="Arial"/>
          <w:b/>
          <w:szCs w:val="22"/>
        </w:rPr>
        <w:t xml:space="preserve"> </w:t>
      </w:r>
      <w:r w:rsidRPr="00D5035E">
        <w:rPr>
          <w:rFonts w:cs="Arial"/>
          <w:bCs/>
          <w:szCs w:val="22"/>
        </w:rPr>
        <w:t>3</w:t>
      </w:r>
    </w:p>
    <w:p w14:paraId="7306435F" w14:textId="77777777" w:rsidR="008C084A" w:rsidRPr="00D5035E" w:rsidRDefault="008C084A" w:rsidP="008C084A">
      <w:pPr>
        <w:spacing w:after="0"/>
        <w:rPr>
          <w:rFonts w:cs="Arial"/>
          <w:b/>
          <w:szCs w:val="22"/>
        </w:rPr>
      </w:pPr>
    </w:p>
    <w:p w14:paraId="5253797D" w14:textId="237ABEA9" w:rsidR="008C084A" w:rsidRPr="00D5035E" w:rsidRDefault="008C084A" w:rsidP="008C084A">
      <w:pPr>
        <w:spacing w:after="0"/>
        <w:rPr>
          <w:rFonts w:cs="Arial"/>
          <w:b/>
          <w:szCs w:val="22"/>
        </w:rPr>
      </w:pPr>
      <w:r w:rsidRPr="00D5035E">
        <w:rPr>
          <w:rFonts w:cs="Arial"/>
          <w:b/>
          <w:szCs w:val="22"/>
        </w:rPr>
        <w:t>Appendix A ……………………………………………………………………………</w:t>
      </w:r>
      <w:r>
        <w:rPr>
          <w:rFonts w:cs="Arial"/>
          <w:b/>
          <w:szCs w:val="22"/>
        </w:rPr>
        <w:t>.</w:t>
      </w:r>
      <w:r w:rsidRPr="00D5035E">
        <w:rPr>
          <w:rFonts w:cs="Arial"/>
          <w:b/>
          <w:szCs w:val="22"/>
        </w:rPr>
        <w:t>……………</w:t>
      </w:r>
      <w:r>
        <w:rPr>
          <w:rFonts w:cs="Arial"/>
          <w:b/>
          <w:szCs w:val="22"/>
        </w:rPr>
        <w:t>…</w:t>
      </w:r>
      <w:r w:rsidRPr="00D5035E">
        <w:rPr>
          <w:rFonts w:cs="Arial"/>
          <w:b/>
          <w:szCs w:val="22"/>
        </w:rPr>
        <w:t xml:space="preserve"> </w:t>
      </w:r>
      <w:r>
        <w:rPr>
          <w:rFonts w:cs="Arial"/>
          <w:bCs/>
          <w:szCs w:val="22"/>
        </w:rPr>
        <w:t>10</w:t>
      </w:r>
    </w:p>
    <w:p w14:paraId="6768927D" w14:textId="77777777" w:rsidR="008C084A" w:rsidRPr="00D5035E" w:rsidRDefault="008C084A" w:rsidP="008C084A">
      <w:pPr>
        <w:spacing w:after="0"/>
        <w:rPr>
          <w:rFonts w:cs="Arial"/>
          <w:b/>
          <w:szCs w:val="22"/>
        </w:rPr>
      </w:pPr>
      <w:r w:rsidRPr="00D5035E">
        <w:rPr>
          <w:rFonts w:cs="Arial"/>
          <w:b/>
          <w:szCs w:val="22"/>
        </w:rPr>
        <w:tab/>
      </w:r>
    </w:p>
    <w:p w14:paraId="31C8BCB2" w14:textId="09166481" w:rsidR="008C084A" w:rsidRPr="00D5035E" w:rsidRDefault="008C084A" w:rsidP="008C084A">
      <w:pPr>
        <w:spacing w:after="0"/>
        <w:rPr>
          <w:rFonts w:cs="Arial"/>
          <w:bCs/>
          <w:szCs w:val="22"/>
        </w:rPr>
      </w:pPr>
      <w:r w:rsidRPr="00D5035E">
        <w:rPr>
          <w:rFonts w:cs="Arial"/>
          <w:b/>
          <w:szCs w:val="22"/>
        </w:rPr>
        <w:tab/>
      </w:r>
      <w:r w:rsidRPr="00D5035E">
        <w:rPr>
          <w:rFonts w:cs="Arial"/>
          <w:bCs/>
          <w:szCs w:val="22"/>
        </w:rPr>
        <w:t>Security Clearance Checks</w:t>
      </w:r>
      <w:r w:rsidRPr="00D5035E">
        <w:rPr>
          <w:rFonts w:cs="Arial"/>
          <w:b/>
          <w:szCs w:val="22"/>
        </w:rPr>
        <w:t xml:space="preserve"> ………………………………………………………………...</w:t>
      </w:r>
      <w:r>
        <w:rPr>
          <w:rFonts w:cs="Arial"/>
          <w:b/>
          <w:szCs w:val="22"/>
        </w:rPr>
        <w:t>.</w:t>
      </w:r>
      <w:r w:rsidRPr="00D5035E">
        <w:rPr>
          <w:rFonts w:cs="Arial"/>
          <w:b/>
          <w:szCs w:val="22"/>
        </w:rPr>
        <w:t xml:space="preserve"> </w:t>
      </w:r>
      <w:r>
        <w:rPr>
          <w:rFonts w:cs="Arial"/>
          <w:bCs/>
          <w:szCs w:val="22"/>
        </w:rPr>
        <w:t xml:space="preserve"> 10</w:t>
      </w:r>
    </w:p>
    <w:p w14:paraId="7CFBD918" w14:textId="77777777" w:rsidR="008C084A" w:rsidRPr="00D5035E" w:rsidRDefault="008C084A" w:rsidP="008C084A">
      <w:pPr>
        <w:spacing w:after="0"/>
        <w:rPr>
          <w:rFonts w:cs="Arial"/>
          <w:b/>
          <w:szCs w:val="22"/>
        </w:rPr>
      </w:pPr>
    </w:p>
    <w:p w14:paraId="64C46527" w14:textId="46F30803" w:rsidR="008C084A" w:rsidRDefault="008C084A" w:rsidP="008C084A">
      <w:pPr>
        <w:spacing w:after="0"/>
        <w:rPr>
          <w:rFonts w:cs="Arial"/>
          <w:bCs/>
          <w:szCs w:val="22"/>
        </w:rPr>
      </w:pPr>
      <w:r w:rsidRPr="00D5035E">
        <w:rPr>
          <w:rFonts w:cs="Arial"/>
          <w:b/>
          <w:szCs w:val="22"/>
        </w:rPr>
        <w:tab/>
      </w:r>
      <w:r w:rsidRPr="00D5035E">
        <w:rPr>
          <w:rFonts w:cs="Arial"/>
          <w:bCs/>
          <w:szCs w:val="22"/>
        </w:rPr>
        <w:t>BGIS Company Security Information Form</w:t>
      </w:r>
      <w:r w:rsidRPr="00D5035E">
        <w:rPr>
          <w:rFonts w:cs="Arial"/>
          <w:b/>
          <w:szCs w:val="22"/>
        </w:rPr>
        <w:t xml:space="preserve"> …………………………………………</w:t>
      </w:r>
      <w:r>
        <w:rPr>
          <w:rFonts w:cs="Arial"/>
          <w:b/>
          <w:szCs w:val="22"/>
        </w:rPr>
        <w:t>.</w:t>
      </w:r>
      <w:r w:rsidRPr="00D5035E">
        <w:rPr>
          <w:rFonts w:cs="Arial"/>
          <w:b/>
          <w:szCs w:val="22"/>
        </w:rPr>
        <w:t>…….</w:t>
      </w:r>
      <w:r>
        <w:rPr>
          <w:rFonts w:cs="Arial"/>
          <w:b/>
          <w:szCs w:val="22"/>
        </w:rPr>
        <w:t>.</w:t>
      </w:r>
      <w:r w:rsidRPr="00D5035E">
        <w:rPr>
          <w:rFonts w:cs="Arial"/>
          <w:b/>
          <w:szCs w:val="22"/>
        </w:rPr>
        <w:t xml:space="preserve"> </w:t>
      </w:r>
      <w:r w:rsidRPr="00D5035E">
        <w:rPr>
          <w:rFonts w:cs="Arial"/>
          <w:bCs/>
          <w:szCs w:val="22"/>
        </w:rPr>
        <w:t>1</w:t>
      </w:r>
      <w:r>
        <w:rPr>
          <w:rFonts w:cs="Arial"/>
          <w:bCs/>
          <w:szCs w:val="22"/>
        </w:rPr>
        <w:t>2</w:t>
      </w:r>
    </w:p>
    <w:p w14:paraId="74873C1E" w14:textId="240A8766" w:rsidR="0015771A" w:rsidRDefault="0015771A" w:rsidP="008C084A">
      <w:pPr>
        <w:spacing w:after="0"/>
        <w:rPr>
          <w:rFonts w:cs="Arial"/>
          <w:bCs/>
          <w:szCs w:val="22"/>
        </w:rPr>
      </w:pPr>
      <w:r>
        <w:rPr>
          <w:rFonts w:cs="Arial"/>
          <w:bCs/>
          <w:szCs w:val="22"/>
        </w:rPr>
        <w:tab/>
      </w:r>
    </w:p>
    <w:p w14:paraId="42F90775" w14:textId="5F097D3C" w:rsidR="0015771A" w:rsidRPr="0015771A" w:rsidRDefault="0015771A" w:rsidP="008C084A">
      <w:pPr>
        <w:spacing w:after="0"/>
        <w:rPr>
          <w:rFonts w:cs="Arial"/>
          <w:szCs w:val="22"/>
        </w:rPr>
      </w:pPr>
      <w:r>
        <w:rPr>
          <w:rFonts w:cs="Arial"/>
          <w:bCs/>
          <w:szCs w:val="22"/>
        </w:rPr>
        <w:tab/>
      </w:r>
      <w:r w:rsidRPr="0015771A">
        <w:rPr>
          <w:rFonts w:cs="Arial"/>
          <w:szCs w:val="22"/>
          <w:lang w:eastAsia="en-US"/>
        </w:rPr>
        <w:t>Security Clearance Information for OPP Facilities</w:t>
      </w:r>
      <w:r>
        <w:rPr>
          <w:rFonts w:cs="Arial"/>
          <w:szCs w:val="22"/>
          <w:lang w:eastAsia="en-US"/>
        </w:rPr>
        <w:t xml:space="preserve"> …………………...…………………… 1</w:t>
      </w:r>
      <w:r w:rsidR="007E1C8F">
        <w:rPr>
          <w:rFonts w:cs="Arial"/>
          <w:szCs w:val="22"/>
          <w:lang w:eastAsia="en-US"/>
        </w:rPr>
        <w:t>3</w:t>
      </w:r>
    </w:p>
    <w:p w14:paraId="5D6977B0" w14:textId="77777777" w:rsidR="008C084A" w:rsidRDefault="008C084A" w:rsidP="008C084A">
      <w:pPr>
        <w:spacing w:after="0"/>
        <w:rPr>
          <w:rFonts w:cs="Arial"/>
          <w:bCs/>
          <w:szCs w:val="22"/>
        </w:rPr>
      </w:pPr>
    </w:p>
    <w:p w14:paraId="322171B5" w14:textId="13FC7068" w:rsidR="008C084A" w:rsidRPr="00D5035E" w:rsidRDefault="008C084A" w:rsidP="008C084A">
      <w:pPr>
        <w:spacing w:after="0"/>
        <w:rPr>
          <w:rFonts w:cs="Arial"/>
          <w:b/>
          <w:szCs w:val="22"/>
        </w:rPr>
      </w:pPr>
      <w:r w:rsidRPr="00D5035E">
        <w:rPr>
          <w:rFonts w:cs="Arial"/>
          <w:b/>
          <w:szCs w:val="22"/>
        </w:rPr>
        <w:t xml:space="preserve">Appendix </w:t>
      </w:r>
      <w:r>
        <w:rPr>
          <w:rFonts w:cs="Arial"/>
          <w:b/>
          <w:szCs w:val="22"/>
        </w:rPr>
        <w:t>B</w:t>
      </w:r>
      <w:r w:rsidRPr="00D5035E">
        <w:rPr>
          <w:rFonts w:cs="Arial"/>
          <w:b/>
          <w:szCs w:val="22"/>
        </w:rPr>
        <w:t xml:space="preserve"> – </w:t>
      </w:r>
      <w:r>
        <w:rPr>
          <w:rFonts w:cs="Arial"/>
          <w:b/>
          <w:szCs w:val="22"/>
        </w:rPr>
        <w:t>Project Milestones ………………</w:t>
      </w:r>
      <w:r w:rsidRPr="00D5035E">
        <w:rPr>
          <w:rFonts w:cs="Arial"/>
          <w:b/>
          <w:szCs w:val="22"/>
        </w:rPr>
        <w:t>…………………………………………</w:t>
      </w:r>
      <w:r>
        <w:rPr>
          <w:rFonts w:cs="Arial"/>
          <w:b/>
          <w:szCs w:val="22"/>
        </w:rPr>
        <w:t>.</w:t>
      </w:r>
      <w:r w:rsidRPr="00D5035E">
        <w:rPr>
          <w:rFonts w:cs="Arial"/>
          <w:b/>
          <w:szCs w:val="22"/>
        </w:rPr>
        <w:t>……</w:t>
      </w:r>
      <w:r>
        <w:rPr>
          <w:rFonts w:cs="Arial"/>
          <w:b/>
          <w:szCs w:val="22"/>
        </w:rPr>
        <w:t>…</w:t>
      </w:r>
      <w:r w:rsidRPr="00D5035E">
        <w:rPr>
          <w:rFonts w:cs="Arial"/>
          <w:b/>
          <w:szCs w:val="22"/>
        </w:rPr>
        <w:t xml:space="preserve"> </w:t>
      </w:r>
      <w:r w:rsidRPr="00D5035E">
        <w:rPr>
          <w:rFonts w:cs="Arial"/>
          <w:bCs/>
          <w:szCs w:val="22"/>
        </w:rPr>
        <w:t>1</w:t>
      </w:r>
      <w:r w:rsidR="007E1C8F">
        <w:rPr>
          <w:rFonts w:cs="Arial"/>
          <w:bCs/>
          <w:szCs w:val="22"/>
        </w:rPr>
        <w:t>4</w:t>
      </w:r>
    </w:p>
    <w:p w14:paraId="4813ED44" w14:textId="77777777" w:rsidR="008C084A" w:rsidRPr="00D5035E" w:rsidRDefault="008C084A" w:rsidP="008C084A">
      <w:pPr>
        <w:spacing w:after="0"/>
        <w:rPr>
          <w:rFonts w:cs="Arial"/>
          <w:b/>
          <w:szCs w:val="22"/>
        </w:rPr>
      </w:pPr>
    </w:p>
    <w:p w14:paraId="3F82329A" w14:textId="46D7ED7E" w:rsidR="008C084A" w:rsidRPr="00D5035E" w:rsidRDefault="008C084A" w:rsidP="008C084A">
      <w:pPr>
        <w:spacing w:after="0"/>
        <w:rPr>
          <w:rFonts w:cs="Arial"/>
          <w:b/>
          <w:szCs w:val="22"/>
        </w:rPr>
      </w:pPr>
      <w:bookmarkStart w:id="1" w:name="_Hlk166329578"/>
      <w:r w:rsidRPr="00D5035E">
        <w:rPr>
          <w:rFonts w:cs="Arial"/>
          <w:b/>
          <w:szCs w:val="22"/>
        </w:rPr>
        <w:t xml:space="preserve">Appendix </w:t>
      </w:r>
      <w:r>
        <w:rPr>
          <w:rFonts w:cs="Arial"/>
          <w:b/>
          <w:szCs w:val="22"/>
        </w:rPr>
        <w:t>C</w:t>
      </w:r>
      <w:r w:rsidRPr="00D5035E">
        <w:rPr>
          <w:rFonts w:cs="Arial"/>
          <w:b/>
          <w:szCs w:val="22"/>
        </w:rPr>
        <w:t xml:space="preserve"> – Additional</w:t>
      </w:r>
      <w:r>
        <w:rPr>
          <w:rFonts w:cs="Arial"/>
          <w:b/>
          <w:szCs w:val="22"/>
        </w:rPr>
        <w:t xml:space="preserve"> Client Requirements</w:t>
      </w:r>
      <w:r w:rsidRPr="00D5035E">
        <w:rPr>
          <w:rFonts w:cs="Arial"/>
          <w:b/>
          <w:szCs w:val="22"/>
        </w:rPr>
        <w:t>………………………</w:t>
      </w:r>
      <w:r>
        <w:rPr>
          <w:rFonts w:cs="Arial"/>
          <w:b/>
          <w:szCs w:val="22"/>
        </w:rPr>
        <w:t>.</w:t>
      </w:r>
      <w:r w:rsidRPr="00D5035E">
        <w:rPr>
          <w:rFonts w:cs="Arial"/>
          <w:b/>
          <w:szCs w:val="22"/>
        </w:rPr>
        <w:t>………………</w:t>
      </w:r>
      <w:r>
        <w:rPr>
          <w:rFonts w:cs="Arial"/>
          <w:b/>
          <w:szCs w:val="22"/>
        </w:rPr>
        <w:t>.</w:t>
      </w:r>
      <w:r w:rsidRPr="00D5035E">
        <w:rPr>
          <w:rFonts w:cs="Arial"/>
          <w:b/>
          <w:szCs w:val="22"/>
        </w:rPr>
        <w:t xml:space="preserve">………… </w:t>
      </w:r>
      <w:r w:rsidRPr="00D5035E">
        <w:rPr>
          <w:rFonts w:cs="Arial"/>
          <w:bCs/>
          <w:szCs w:val="22"/>
        </w:rPr>
        <w:t>1</w:t>
      </w:r>
      <w:r w:rsidR="007E1C8F">
        <w:rPr>
          <w:rFonts w:cs="Arial"/>
          <w:bCs/>
          <w:szCs w:val="22"/>
        </w:rPr>
        <w:t>5</w:t>
      </w:r>
    </w:p>
    <w:bookmarkEnd w:id="1"/>
    <w:p w14:paraId="00DC232D" w14:textId="77777777" w:rsidR="008C084A" w:rsidRPr="00D5035E" w:rsidRDefault="008C084A" w:rsidP="008C084A">
      <w:pPr>
        <w:spacing w:after="0"/>
        <w:rPr>
          <w:rFonts w:cs="Arial"/>
          <w:b/>
          <w:szCs w:val="22"/>
        </w:rPr>
      </w:pPr>
    </w:p>
    <w:p w14:paraId="183E3809" w14:textId="09F4C56F" w:rsidR="008C084A" w:rsidRPr="00D5035E" w:rsidRDefault="008C084A" w:rsidP="008C084A">
      <w:pPr>
        <w:spacing w:after="0"/>
        <w:rPr>
          <w:rFonts w:cs="Arial"/>
          <w:b/>
          <w:szCs w:val="22"/>
        </w:rPr>
      </w:pPr>
      <w:r w:rsidRPr="00D5035E">
        <w:rPr>
          <w:rFonts w:cs="Arial"/>
          <w:b/>
          <w:szCs w:val="22"/>
        </w:rPr>
        <w:t xml:space="preserve">Appendix </w:t>
      </w:r>
      <w:r>
        <w:rPr>
          <w:rFonts w:cs="Arial"/>
          <w:b/>
          <w:szCs w:val="22"/>
        </w:rPr>
        <w:t>D</w:t>
      </w:r>
      <w:r w:rsidRPr="00D5035E">
        <w:rPr>
          <w:rFonts w:cs="Arial"/>
          <w:b/>
          <w:szCs w:val="22"/>
        </w:rPr>
        <w:t xml:space="preserve"> – </w:t>
      </w:r>
      <w:r w:rsidRPr="007E1C8F">
        <w:rPr>
          <w:rFonts w:cs="Arial"/>
          <w:b/>
          <w:szCs w:val="22"/>
        </w:rPr>
        <w:t>Health &amp; Safety Requirements</w:t>
      </w:r>
      <w:r w:rsidRPr="00D5035E">
        <w:rPr>
          <w:rFonts w:cs="Arial"/>
          <w:b/>
          <w:szCs w:val="22"/>
        </w:rPr>
        <w:t xml:space="preserve"> ………………………………………</w:t>
      </w:r>
      <w:r>
        <w:rPr>
          <w:rFonts w:cs="Arial"/>
          <w:b/>
          <w:szCs w:val="22"/>
        </w:rPr>
        <w:t>…</w:t>
      </w:r>
      <w:r w:rsidRPr="00D5035E">
        <w:rPr>
          <w:rFonts w:cs="Arial"/>
          <w:b/>
          <w:szCs w:val="22"/>
        </w:rPr>
        <w:t>…</w:t>
      </w:r>
      <w:r>
        <w:rPr>
          <w:rFonts w:cs="Arial"/>
          <w:b/>
          <w:szCs w:val="22"/>
        </w:rPr>
        <w:t>.</w:t>
      </w:r>
      <w:r w:rsidRPr="00D5035E">
        <w:rPr>
          <w:rFonts w:cs="Arial"/>
          <w:b/>
          <w:szCs w:val="22"/>
        </w:rPr>
        <w:t>……..</w:t>
      </w:r>
      <w:r>
        <w:rPr>
          <w:rFonts w:cs="Arial"/>
          <w:b/>
          <w:szCs w:val="22"/>
        </w:rPr>
        <w:t xml:space="preserve"> </w:t>
      </w:r>
      <w:r w:rsidRPr="00D5035E">
        <w:rPr>
          <w:rFonts w:cs="Arial"/>
          <w:bCs/>
          <w:szCs w:val="22"/>
        </w:rPr>
        <w:t>1</w:t>
      </w:r>
      <w:r w:rsidR="007E1C8F">
        <w:rPr>
          <w:rFonts w:cs="Arial"/>
          <w:bCs/>
          <w:szCs w:val="22"/>
        </w:rPr>
        <w:t>9</w:t>
      </w:r>
    </w:p>
    <w:p w14:paraId="5F131CE0" w14:textId="4F54DD64" w:rsidR="008C084A" w:rsidRDefault="008C084A" w:rsidP="00EF512E">
      <w:pPr>
        <w:spacing w:after="0"/>
        <w:rPr>
          <w:rFonts w:cs="Arial"/>
          <w:b/>
          <w:szCs w:val="22"/>
        </w:rPr>
      </w:pPr>
    </w:p>
    <w:p w14:paraId="05BE362D" w14:textId="6D30FE96" w:rsidR="008C084A" w:rsidRDefault="008C084A" w:rsidP="00EF512E">
      <w:pPr>
        <w:spacing w:after="0"/>
        <w:rPr>
          <w:rFonts w:cs="Arial"/>
          <w:b/>
          <w:szCs w:val="22"/>
        </w:rPr>
      </w:pPr>
    </w:p>
    <w:p w14:paraId="0BA3C113" w14:textId="24329DB1" w:rsidR="008C084A" w:rsidRDefault="008C084A" w:rsidP="00EF512E">
      <w:pPr>
        <w:spacing w:after="0"/>
        <w:rPr>
          <w:rFonts w:cs="Arial"/>
          <w:b/>
          <w:szCs w:val="22"/>
        </w:rPr>
      </w:pPr>
    </w:p>
    <w:p w14:paraId="44D85416" w14:textId="3A1EA017" w:rsidR="008C084A" w:rsidRDefault="008C084A" w:rsidP="00EF512E">
      <w:pPr>
        <w:spacing w:after="0"/>
        <w:rPr>
          <w:rFonts w:cs="Arial"/>
          <w:b/>
          <w:szCs w:val="22"/>
        </w:rPr>
      </w:pPr>
    </w:p>
    <w:p w14:paraId="43F072DD" w14:textId="7A736053" w:rsidR="008C084A" w:rsidRDefault="008C084A" w:rsidP="00EF512E">
      <w:pPr>
        <w:spacing w:after="0"/>
        <w:rPr>
          <w:rFonts w:cs="Arial"/>
          <w:b/>
          <w:szCs w:val="22"/>
        </w:rPr>
      </w:pPr>
    </w:p>
    <w:p w14:paraId="37433A67" w14:textId="29244AC6" w:rsidR="008C084A" w:rsidRDefault="008C084A" w:rsidP="00EF512E">
      <w:pPr>
        <w:spacing w:after="0"/>
        <w:rPr>
          <w:rFonts w:cs="Arial"/>
          <w:b/>
          <w:szCs w:val="22"/>
        </w:rPr>
      </w:pPr>
    </w:p>
    <w:p w14:paraId="70556119" w14:textId="167AEDC0" w:rsidR="008C084A" w:rsidRDefault="008C084A" w:rsidP="00EF512E">
      <w:pPr>
        <w:spacing w:after="0"/>
        <w:rPr>
          <w:rFonts w:cs="Arial"/>
          <w:b/>
          <w:szCs w:val="22"/>
        </w:rPr>
      </w:pPr>
    </w:p>
    <w:p w14:paraId="04FFA75C" w14:textId="5EC42845" w:rsidR="008C084A" w:rsidRDefault="008C084A" w:rsidP="00EF512E">
      <w:pPr>
        <w:spacing w:after="0"/>
        <w:rPr>
          <w:rFonts w:cs="Arial"/>
          <w:b/>
          <w:szCs w:val="22"/>
        </w:rPr>
      </w:pPr>
    </w:p>
    <w:p w14:paraId="2649D395" w14:textId="7946BFE9" w:rsidR="008C084A" w:rsidRDefault="008C084A" w:rsidP="00EF512E">
      <w:pPr>
        <w:spacing w:after="0"/>
        <w:rPr>
          <w:rFonts w:cs="Arial"/>
          <w:b/>
          <w:szCs w:val="22"/>
        </w:rPr>
      </w:pPr>
    </w:p>
    <w:p w14:paraId="2A3D441C" w14:textId="0B6AA065" w:rsidR="008C084A" w:rsidRDefault="008C084A" w:rsidP="00EF512E">
      <w:pPr>
        <w:spacing w:after="0"/>
        <w:rPr>
          <w:rFonts w:cs="Arial"/>
          <w:b/>
          <w:szCs w:val="22"/>
        </w:rPr>
      </w:pPr>
    </w:p>
    <w:p w14:paraId="1497FB57" w14:textId="2591F85F" w:rsidR="008C084A" w:rsidRDefault="008C084A" w:rsidP="00EF512E">
      <w:pPr>
        <w:spacing w:after="0"/>
        <w:rPr>
          <w:rFonts w:cs="Arial"/>
          <w:b/>
          <w:szCs w:val="22"/>
        </w:rPr>
      </w:pPr>
    </w:p>
    <w:p w14:paraId="6BF21E17" w14:textId="4279406E" w:rsidR="008C084A" w:rsidRDefault="008C084A" w:rsidP="00EF512E">
      <w:pPr>
        <w:spacing w:after="0"/>
        <w:rPr>
          <w:rFonts w:cs="Arial"/>
          <w:b/>
          <w:szCs w:val="22"/>
        </w:rPr>
      </w:pPr>
    </w:p>
    <w:p w14:paraId="40A9A157" w14:textId="469F573A" w:rsidR="008C084A" w:rsidRDefault="008C084A" w:rsidP="00EF512E">
      <w:pPr>
        <w:spacing w:after="0"/>
        <w:rPr>
          <w:rFonts w:cs="Arial"/>
          <w:b/>
          <w:szCs w:val="22"/>
        </w:rPr>
      </w:pPr>
    </w:p>
    <w:p w14:paraId="69E236FE" w14:textId="26648FD5" w:rsidR="008C084A" w:rsidRDefault="008C084A" w:rsidP="00EF512E">
      <w:pPr>
        <w:spacing w:after="0"/>
        <w:rPr>
          <w:rFonts w:cs="Arial"/>
          <w:b/>
          <w:szCs w:val="22"/>
        </w:rPr>
      </w:pPr>
    </w:p>
    <w:p w14:paraId="7AEEA4E2" w14:textId="30386F62" w:rsidR="008C084A" w:rsidRDefault="008C084A" w:rsidP="00EF512E">
      <w:pPr>
        <w:spacing w:after="0"/>
        <w:rPr>
          <w:rFonts w:cs="Arial"/>
          <w:b/>
          <w:szCs w:val="22"/>
        </w:rPr>
      </w:pPr>
    </w:p>
    <w:p w14:paraId="0015D10E" w14:textId="6001C061" w:rsidR="008C084A" w:rsidRDefault="008C084A" w:rsidP="00EF512E">
      <w:pPr>
        <w:spacing w:after="0"/>
        <w:rPr>
          <w:rFonts w:cs="Arial"/>
          <w:b/>
          <w:szCs w:val="22"/>
        </w:rPr>
      </w:pPr>
    </w:p>
    <w:p w14:paraId="3E3E2F38" w14:textId="72A6409F" w:rsidR="008C084A" w:rsidRDefault="008C084A" w:rsidP="00EF512E">
      <w:pPr>
        <w:spacing w:after="0"/>
        <w:rPr>
          <w:rFonts w:cs="Arial"/>
          <w:b/>
          <w:szCs w:val="22"/>
        </w:rPr>
      </w:pPr>
    </w:p>
    <w:p w14:paraId="6F0A0653" w14:textId="6EA19403" w:rsidR="008C084A" w:rsidRDefault="008C084A" w:rsidP="00EF512E">
      <w:pPr>
        <w:spacing w:after="0"/>
        <w:rPr>
          <w:rFonts w:cs="Arial"/>
          <w:b/>
          <w:szCs w:val="22"/>
        </w:rPr>
      </w:pPr>
    </w:p>
    <w:p w14:paraId="47B82CA7" w14:textId="7F95DC5B" w:rsidR="008C084A" w:rsidRDefault="008C084A" w:rsidP="00EF512E">
      <w:pPr>
        <w:spacing w:after="0"/>
        <w:rPr>
          <w:rFonts w:cs="Arial"/>
          <w:b/>
          <w:szCs w:val="22"/>
        </w:rPr>
      </w:pPr>
    </w:p>
    <w:p w14:paraId="33337928" w14:textId="58BBD529" w:rsidR="008C084A" w:rsidRDefault="008C084A" w:rsidP="00EF512E">
      <w:pPr>
        <w:spacing w:after="0"/>
        <w:rPr>
          <w:rFonts w:cs="Arial"/>
          <w:b/>
          <w:szCs w:val="22"/>
        </w:rPr>
      </w:pPr>
    </w:p>
    <w:p w14:paraId="38ED79BC" w14:textId="0963F419" w:rsidR="008C084A" w:rsidRDefault="008C084A" w:rsidP="00EF512E">
      <w:pPr>
        <w:spacing w:after="0"/>
        <w:rPr>
          <w:rFonts w:cs="Arial"/>
          <w:b/>
          <w:szCs w:val="22"/>
        </w:rPr>
      </w:pPr>
    </w:p>
    <w:p w14:paraId="5A980B8B" w14:textId="77777777" w:rsidR="008C084A" w:rsidRDefault="008C084A" w:rsidP="00EF512E">
      <w:pPr>
        <w:spacing w:after="0"/>
        <w:rPr>
          <w:rFonts w:cs="Arial"/>
          <w:b/>
          <w:szCs w:val="22"/>
        </w:rPr>
      </w:pPr>
    </w:p>
    <w:p w14:paraId="06DF6F5E" w14:textId="44C02910" w:rsidR="008C084A" w:rsidRDefault="008C084A" w:rsidP="00EF512E">
      <w:pPr>
        <w:spacing w:after="0"/>
        <w:rPr>
          <w:rFonts w:cs="Arial"/>
          <w:b/>
          <w:szCs w:val="22"/>
        </w:rPr>
      </w:pPr>
    </w:p>
    <w:p w14:paraId="1AF42255" w14:textId="22D5D05A" w:rsidR="008C084A" w:rsidRDefault="008C084A" w:rsidP="00EF512E">
      <w:pPr>
        <w:spacing w:after="0"/>
        <w:rPr>
          <w:rFonts w:cs="Arial"/>
          <w:b/>
          <w:szCs w:val="22"/>
        </w:rPr>
      </w:pPr>
    </w:p>
    <w:p w14:paraId="7FA6CC61" w14:textId="3CFBB494" w:rsidR="008C084A" w:rsidRDefault="008C084A" w:rsidP="00EF512E">
      <w:pPr>
        <w:spacing w:after="0"/>
        <w:rPr>
          <w:rFonts w:cs="Arial"/>
          <w:b/>
          <w:szCs w:val="22"/>
        </w:rPr>
      </w:pPr>
    </w:p>
    <w:p w14:paraId="1F4B57AD" w14:textId="77777777" w:rsidR="008C084A" w:rsidRPr="00EF512E" w:rsidRDefault="008C084A" w:rsidP="00EF512E">
      <w:pPr>
        <w:spacing w:after="0"/>
        <w:rPr>
          <w:rFonts w:cs="Arial"/>
          <w:b/>
          <w:szCs w:val="22"/>
        </w:rPr>
      </w:pPr>
    </w:p>
    <w:tbl>
      <w:tblPr>
        <w:tblpPr w:leftFromText="180" w:rightFromText="180" w:vertAnchor="text" w:tblpXSpec="center" w:tblpY="1"/>
        <w:tblOverlap w:val="neve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03"/>
        <w:gridCol w:w="8102"/>
      </w:tblGrid>
      <w:tr w:rsidR="00346344" w:rsidRPr="0010676B" w14:paraId="11083321" w14:textId="77777777" w:rsidTr="00924F93">
        <w:trPr>
          <w:tblHeader/>
        </w:trPr>
        <w:tc>
          <w:tcPr>
            <w:tcW w:w="1803" w:type="dxa"/>
            <w:shd w:val="pct12" w:color="auto" w:fill="FFFFFF"/>
            <w:vAlign w:val="center"/>
          </w:tcPr>
          <w:p w14:paraId="1108331F" w14:textId="0F1069DC" w:rsidR="00346344" w:rsidRPr="0010676B" w:rsidRDefault="00AA288E" w:rsidP="00924F93">
            <w:pPr>
              <w:widowControl w:val="0"/>
              <w:spacing w:before="120" w:after="120"/>
              <w:rPr>
                <w:rFonts w:cs="Arial"/>
                <w:b/>
                <w:szCs w:val="22"/>
              </w:rPr>
            </w:pPr>
            <w:r>
              <w:rPr>
                <w:rFonts w:cs="Arial"/>
                <w:b/>
                <w:szCs w:val="22"/>
              </w:rPr>
              <w:lastRenderedPageBreak/>
              <w:t>RFQ</w:t>
            </w:r>
            <w:r w:rsidR="00A7600A" w:rsidRPr="0010676B">
              <w:rPr>
                <w:rFonts w:cs="Arial"/>
                <w:b/>
                <w:szCs w:val="22"/>
              </w:rPr>
              <w:t xml:space="preserve"> SECTION</w:t>
            </w:r>
            <w:r w:rsidR="00346344" w:rsidRPr="0010676B">
              <w:rPr>
                <w:rFonts w:cs="Arial"/>
                <w:b/>
                <w:szCs w:val="22"/>
              </w:rPr>
              <w:t xml:space="preserve"> REFERENCE AND DESCRIPTION</w:t>
            </w:r>
          </w:p>
        </w:tc>
        <w:tc>
          <w:tcPr>
            <w:tcW w:w="8102" w:type="dxa"/>
            <w:shd w:val="pct12" w:color="auto" w:fill="FFFFFF"/>
            <w:vAlign w:val="center"/>
          </w:tcPr>
          <w:p w14:paraId="11083320" w14:textId="59295E65" w:rsidR="00346344" w:rsidRPr="0010676B" w:rsidRDefault="00DF3641" w:rsidP="00DF3641">
            <w:pPr>
              <w:widowControl w:val="0"/>
              <w:spacing w:before="120" w:after="120"/>
              <w:rPr>
                <w:rFonts w:cs="Arial"/>
                <w:b/>
                <w:szCs w:val="22"/>
              </w:rPr>
            </w:pPr>
            <w:r>
              <w:rPr>
                <w:rFonts w:cs="Arial"/>
                <w:b/>
                <w:szCs w:val="22"/>
              </w:rPr>
              <w:t xml:space="preserve">                                              </w:t>
            </w:r>
            <w:r w:rsidR="00346344" w:rsidRPr="0010676B">
              <w:rPr>
                <w:rFonts w:cs="Arial"/>
                <w:b/>
                <w:szCs w:val="22"/>
              </w:rPr>
              <w:t>ITEM</w:t>
            </w:r>
          </w:p>
        </w:tc>
      </w:tr>
      <w:tr w:rsidR="00346344" w:rsidRPr="0010676B" w14:paraId="11083327" w14:textId="77777777" w:rsidTr="00924F93">
        <w:trPr>
          <w:trHeight w:val="1569"/>
        </w:trPr>
        <w:tc>
          <w:tcPr>
            <w:tcW w:w="1803" w:type="dxa"/>
            <w:tcMar>
              <w:top w:w="86" w:type="dxa"/>
              <w:left w:w="115" w:type="dxa"/>
              <w:bottom w:w="86" w:type="dxa"/>
              <w:right w:w="115" w:type="dxa"/>
            </w:tcMar>
          </w:tcPr>
          <w:p w14:paraId="11083322" w14:textId="090CBB49" w:rsidR="00346344" w:rsidRPr="00787516" w:rsidRDefault="00AA288E" w:rsidP="00924F93">
            <w:pPr>
              <w:widowControl w:val="0"/>
              <w:spacing w:before="120" w:after="120"/>
              <w:rPr>
                <w:rFonts w:cs="Arial"/>
                <w:sz w:val="18"/>
                <w:szCs w:val="18"/>
              </w:rPr>
            </w:pPr>
            <w:r w:rsidRPr="00787516">
              <w:rPr>
                <w:rFonts w:cs="Arial"/>
                <w:sz w:val="18"/>
                <w:szCs w:val="18"/>
              </w:rPr>
              <w:t>RFQ</w:t>
            </w:r>
            <w:r w:rsidR="00A7600A" w:rsidRPr="00787516">
              <w:rPr>
                <w:rFonts w:cs="Arial"/>
                <w:sz w:val="18"/>
                <w:szCs w:val="18"/>
              </w:rPr>
              <w:t xml:space="preserve"> Section</w:t>
            </w:r>
            <w:r w:rsidR="00346344" w:rsidRPr="00787516">
              <w:rPr>
                <w:rFonts w:cs="Arial"/>
                <w:sz w:val="18"/>
                <w:szCs w:val="18"/>
              </w:rPr>
              <w:t xml:space="preserve"> 1.1(1)</w:t>
            </w:r>
          </w:p>
          <w:p w14:paraId="11083323" w14:textId="77777777" w:rsidR="00346344" w:rsidRPr="008249D3" w:rsidRDefault="00346344" w:rsidP="00924F93">
            <w:pPr>
              <w:widowControl w:val="0"/>
              <w:spacing w:before="120" w:after="120"/>
              <w:rPr>
                <w:rFonts w:cs="Arial"/>
                <w:b/>
                <w:bCs/>
                <w:sz w:val="18"/>
                <w:szCs w:val="18"/>
              </w:rPr>
            </w:pPr>
            <w:r w:rsidRPr="008249D3">
              <w:rPr>
                <w:rFonts w:cs="Arial"/>
                <w:b/>
                <w:bCs/>
                <w:sz w:val="18"/>
                <w:szCs w:val="18"/>
              </w:rPr>
              <w:t>General</w:t>
            </w:r>
          </w:p>
        </w:tc>
        <w:tc>
          <w:tcPr>
            <w:tcW w:w="8102" w:type="dxa"/>
            <w:tcMar>
              <w:top w:w="86" w:type="dxa"/>
              <w:left w:w="115" w:type="dxa"/>
              <w:bottom w:w="86" w:type="dxa"/>
              <w:right w:w="115" w:type="dxa"/>
            </w:tcMar>
          </w:tcPr>
          <w:p w14:paraId="25FF85FF" w14:textId="5574212F" w:rsidR="009A26E6" w:rsidRPr="00787516" w:rsidRDefault="00C370C4" w:rsidP="00924F93">
            <w:pPr>
              <w:pStyle w:val="NumContinue"/>
              <w:spacing w:before="120"/>
              <w:ind w:left="72"/>
              <w:rPr>
                <w:sz w:val="18"/>
                <w:szCs w:val="18"/>
                <w:lang w:val="en-US" w:eastAsia="en-US"/>
              </w:rPr>
            </w:pPr>
            <w:r w:rsidRPr="00787516">
              <w:rPr>
                <w:sz w:val="18"/>
                <w:szCs w:val="18"/>
                <w:lang w:val="en-US" w:eastAsia="en-US"/>
              </w:rPr>
              <w:t xml:space="preserve">This </w:t>
            </w:r>
            <w:r w:rsidR="00AA288E" w:rsidRPr="00787516">
              <w:rPr>
                <w:sz w:val="18"/>
                <w:szCs w:val="18"/>
                <w:lang w:val="en-US" w:eastAsia="en-US"/>
              </w:rPr>
              <w:t>RFQ</w:t>
            </w:r>
            <w:r w:rsidRPr="00787516">
              <w:rPr>
                <w:sz w:val="18"/>
                <w:szCs w:val="18"/>
                <w:lang w:val="en-US" w:eastAsia="en-US"/>
              </w:rPr>
              <w:t xml:space="preserve"> (pursuant to </w:t>
            </w:r>
            <w:r w:rsidR="00AA288E" w:rsidRPr="00787516">
              <w:rPr>
                <w:sz w:val="18"/>
                <w:szCs w:val="18"/>
                <w:lang w:val="en-US" w:eastAsia="en-US"/>
              </w:rPr>
              <w:t>VOR MA</w:t>
            </w:r>
            <w:r w:rsidRPr="00787516">
              <w:rPr>
                <w:sz w:val="18"/>
                <w:szCs w:val="18"/>
                <w:lang w:val="en-US" w:eastAsia="en-US"/>
              </w:rPr>
              <w:t xml:space="preserve">) is issued by </w:t>
            </w:r>
            <w:r w:rsidR="00AA288E" w:rsidRPr="00787516">
              <w:rPr>
                <w:sz w:val="18"/>
                <w:szCs w:val="18"/>
                <w:lang w:val="en-US" w:eastAsia="en-US"/>
              </w:rPr>
              <w:t>BGIS</w:t>
            </w:r>
            <w:r w:rsidRPr="00787516">
              <w:rPr>
                <w:sz w:val="18"/>
                <w:szCs w:val="18"/>
                <w:lang w:val="en-US" w:eastAsia="en-US"/>
              </w:rPr>
              <w:t xml:space="preserve"> on behalf of</w:t>
            </w:r>
            <w:r w:rsidR="00AA288E" w:rsidRPr="00787516">
              <w:rPr>
                <w:sz w:val="18"/>
                <w:szCs w:val="18"/>
                <w:lang w:val="en-US" w:eastAsia="en-US"/>
              </w:rPr>
              <w:t xml:space="preserve"> Infrastructure Ontario</w:t>
            </w:r>
            <w:r w:rsidR="009A26E6" w:rsidRPr="00787516">
              <w:rPr>
                <w:sz w:val="18"/>
                <w:szCs w:val="18"/>
                <w:lang w:val="en-US" w:eastAsia="en-US"/>
              </w:rPr>
              <w:t xml:space="preserve"> to the BGIS Vendor of Record on MERX</w:t>
            </w:r>
            <w:r w:rsidR="00AA288E" w:rsidRPr="00787516">
              <w:rPr>
                <w:sz w:val="18"/>
                <w:szCs w:val="18"/>
                <w:lang w:val="en-US" w:eastAsia="en-US"/>
              </w:rPr>
              <w:t>.</w:t>
            </w:r>
          </w:p>
          <w:p w14:paraId="11083326" w14:textId="078E0825" w:rsidR="00346344" w:rsidRPr="00787516" w:rsidRDefault="00AA288E" w:rsidP="00924F93">
            <w:pPr>
              <w:pStyle w:val="NumContinue"/>
              <w:ind w:left="65"/>
              <w:jc w:val="both"/>
              <w:rPr>
                <w:b/>
                <w:sz w:val="18"/>
                <w:szCs w:val="18"/>
                <w:lang w:val="en-US" w:eastAsia="en-US"/>
              </w:rPr>
            </w:pPr>
            <w:r w:rsidRPr="00787516">
              <w:rPr>
                <w:b/>
                <w:sz w:val="18"/>
                <w:szCs w:val="18"/>
                <w:lang w:val="en-US" w:eastAsia="en-US"/>
              </w:rPr>
              <w:t>Project</w:t>
            </w:r>
            <w:r w:rsidR="002C6EA5" w:rsidRPr="00787516">
              <w:rPr>
                <w:b/>
                <w:sz w:val="18"/>
                <w:szCs w:val="18"/>
                <w:lang w:val="en-US" w:eastAsia="en-US"/>
              </w:rPr>
              <w:t xml:space="preserve"> No:</w:t>
            </w:r>
            <w:r w:rsidR="002C6EA5" w:rsidRPr="00787516">
              <w:rPr>
                <w:sz w:val="18"/>
                <w:szCs w:val="18"/>
                <w:lang w:val="en-US" w:eastAsia="en-US"/>
              </w:rPr>
              <w:t xml:space="preserve"> </w:t>
            </w:r>
            <w:r w:rsidR="00B75DE3">
              <w:rPr>
                <w:b/>
                <w:sz w:val="18"/>
                <w:szCs w:val="18"/>
                <w:lang w:val="en-US" w:eastAsia="en-US"/>
              </w:rPr>
              <w:t>240256</w:t>
            </w:r>
          </w:p>
        </w:tc>
      </w:tr>
      <w:tr w:rsidR="00346344" w:rsidRPr="0010676B" w14:paraId="11083331" w14:textId="77777777" w:rsidTr="00924F93">
        <w:tc>
          <w:tcPr>
            <w:tcW w:w="1803" w:type="dxa"/>
            <w:tcMar>
              <w:top w:w="86" w:type="dxa"/>
              <w:left w:w="115" w:type="dxa"/>
              <w:bottom w:w="86" w:type="dxa"/>
              <w:right w:w="115" w:type="dxa"/>
            </w:tcMar>
          </w:tcPr>
          <w:p w14:paraId="11083328" w14:textId="76EA1998" w:rsidR="00A54EF1" w:rsidRPr="00787516" w:rsidRDefault="00AA288E" w:rsidP="00924F93">
            <w:pPr>
              <w:widowControl w:val="0"/>
              <w:spacing w:before="120" w:after="120"/>
              <w:rPr>
                <w:rFonts w:cs="Arial"/>
                <w:sz w:val="18"/>
                <w:szCs w:val="18"/>
              </w:rPr>
            </w:pPr>
            <w:r w:rsidRPr="00787516">
              <w:rPr>
                <w:rFonts w:cs="Arial"/>
                <w:sz w:val="18"/>
                <w:szCs w:val="18"/>
              </w:rPr>
              <w:t>RFQ</w:t>
            </w:r>
            <w:r w:rsidR="00A7600A" w:rsidRPr="00787516">
              <w:rPr>
                <w:rFonts w:cs="Arial"/>
                <w:sz w:val="18"/>
                <w:szCs w:val="18"/>
              </w:rPr>
              <w:t xml:space="preserve"> Section</w:t>
            </w:r>
            <w:r w:rsidR="00E95888" w:rsidRPr="00787516">
              <w:rPr>
                <w:rFonts w:cs="Arial"/>
                <w:sz w:val="18"/>
                <w:szCs w:val="18"/>
              </w:rPr>
              <w:t xml:space="preserve"> 1.1</w:t>
            </w:r>
            <w:r w:rsidR="0044300D" w:rsidRPr="00787516">
              <w:rPr>
                <w:rFonts w:cs="Arial"/>
                <w:sz w:val="18"/>
                <w:szCs w:val="18"/>
              </w:rPr>
              <w:t>(</w:t>
            </w:r>
            <w:r w:rsidR="008249D3">
              <w:rPr>
                <w:rFonts w:cs="Arial"/>
                <w:sz w:val="18"/>
                <w:szCs w:val="18"/>
              </w:rPr>
              <w:t>2</w:t>
            </w:r>
            <w:r w:rsidR="00D01628" w:rsidRPr="00787516">
              <w:rPr>
                <w:rFonts w:cs="Arial"/>
                <w:sz w:val="18"/>
                <w:szCs w:val="18"/>
              </w:rPr>
              <w:t>)</w:t>
            </w:r>
          </w:p>
          <w:p w14:paraId="11083329" w14:textId="213D329B" w:rsidR="00346344" w:rsidRPr="008249D3" w:rsidRDefault="00346344" w:rsidP="00924F93">
            <w:pPr>
              <w:widowControl w:val="0"/>
              <w:spacing w:before="120" w:after="120"/>
              <w:rPr>
                <w:rFonts w:cs="Arial"/>
                <w:b/>
                <w:bCs/>
                <w:sz w:val="18"/>
                <w:szCs w:val="18"/>
              </w:rPr>
            </w:pPr>
            <w:r w:rsidRPr="008249D3">
              <w:rPr>
                <w:rFonts w:cs="Arial"/>
                <w:b/>
                <w:bCs/>
                <w:sz w:val="18"/>
                <w:szCs w:val="18"/>
              </w:rPr>
              <w:t xml:space="preserve">Description of </w:t>
            </w:r>
            <w:r w:rsidR="00AA288E" w:rsidRPr="008249D3">
              <w:rPr>
                <w:rFonts w:cs="Arial"/>
                <w:b/>
                <w:bCs/>
                <w:sz w:val="18"/>
                <w:szCs w:val="18"/>
              </w:rPr>
              <w:t xml:space="preserve">Scope of </w:t>
            </w:r>
            <w:r w:rsidRPr="008249D3">
              <w:rPr>
                <w:rFonts w:cs="Arial"/>
                <w:b/>
                <w:bCs/>
                <w:sz w:val="18"/>
                <w:szCs w:val="18"/>
              </w:rPr>
              <w:t xml:space="preserve">Services </w:t>
            </w:r>
          </w:p>
        </w:tc>
        <w:tc>
          <w:tcPr>
            <w:tcW w:w="8102" w:type="dxa"/>
            <w:tcMar>
              <w:top w:w="86" w:type="dxa"/>
              <w:left w:w="115" w:type="dxa"/>
              <w:bottom w:w="86" w:type="dxa"/>
              <w:right w:w="115" w:type="dxa"/>
            </w:tcMar>
          </w:tcPr>
          <w:p w14:paraId="1108332B" w14:textId="59B5B492" w:rsidR="00DF73F3" w:rsidRPr="00787516" w:rsidRDefault="00DF73F3" w:rsidP="00924F93">
            <w:pPr>
              <w:pStyle w:val="NumContinue"/>
              <w:rPr>
                <w:b/>
                <w:sz w:val="18"/>
                <w:szCs w:val="18"/>
                <w:u w:val="single"/>
                <w:lang w:val="en-US" w:eastAsia="en-US"/>
              </w:rPr>
            </w:pPr>
            <w:r w:rsidRPr="00787516">
              <w:rPr>
                <w:b/>
                <w:sz w:val="18"/>
                <w:szCs w:val="18"/>
                <w:u w:val="single"/>
                <w:lang w:val="en-US" w:eastAsia="en-US"/>
              </w:rPr>
              <w:t>Background</w:t>
            </w:r>
          </w:p>
          <w:p w14:paraId="56CE4DB0" w14:textId="6AD6A7CB" w:rsidR="006B7AB8" w:rsidRPr="0085659F" w:rsidRDefault="006B7AB8" w:rsidP="006B7AB8">
            <w:pPr>
              <w:pStyle w:val="NumContinue"/>
              <w:rPr>
                <w:b/>
                <w:sz w:val="19"/>
                <w:szCs w:val="19"/>
                <w:u w:val="single"/>
                <w:lang w:val="en-US" w:eastAsia="en-US"/>
              </w:rPr>
            </w:pPr>
            <w:r w:rsidRPr="00020278">
              <w:rPr>
                <w:color w:val="53555A"/>
                <w:sz w:val="20"/>
              </w:rPr>
              <w:t xml:space="preserve">The Long-Term Care Operations program currently occupies 2,260 RSF on the 3rd floor and accommodates 23 staff in 13 workspaces. </w:t>
            </w:r>
          </w:p>
          <w:p w14:paraId="1108332E" w14:textId="64205F7A" w:rsidR="00DF73F3" w:rsidRPr="00787516" w:rsidRDefault="008B70DE" w:rsidP="00924F93">
            <w:pPr>
              <w:autoSpaceDE w:val="0"/>
              <w:autoSpaceDN w:val="0"/>
              <w:adjustRightInd w:val="0"/>
              <w:spacing w:after="0"/>
              <w:rPr>
                <w:rFonts w:cs="Arial"/>
                <w:b/>
                <w:sz w:val="18"/>
                <w:szCs w:val="18"/>
                <w:u w:val="single"/>
                <w:lang w:val="en-US" w:eastAsia="en-US"/>
              </w:rPr>
            </w:pPr>
            <w:r w:rsidRPr="00787516">
              <w:rPr>
                <w:rFonts w:cs="Arial"/>
                <w:b/>
                <w:sz w:val="18"/>
                <w:szCs w:val="18"/>
                <w:u w:val="single"/>
                <w:lang w:val="en-US" w:eastAsia="en-US"/>
              </w:rPr>
              <w:t>Services</w:t>
            </w:r>
          </w:p>
          <w:p w14:paraId="1108332F" w14:textId="77777777" w:rsidR="00DF73F3" w:rsidRPr="00787516" w:rsidRDefault="00DF73F3" w:rsidP="00924F93">
            <w:pPr>
              <w:autoSpaceDE w:val="0"/>
              <w:autoSpaceDN w:val="0"/>
              <w:adjustRightInd w:val="0"/>
              <w:spacing w:after="0"/>
              <w:rPr>
                <w:rFonts w:cs="Arial"/>
                <w:sz w:val="18"/>
                <w:szCs w:val="18"/>
                <w:lang w:val="en-US" w:eastAsia="en-US"/>
              </w:rPr>
            </w:pPr>
          </w:p>
          <w:p w14:paraId="118EFC77" w14:textId="5E17CEE3" w:rsidR="002C0561" w:rsidRDefault="002C0561" w:rsidP="002C54A5">
            <w:pPr>
              <w:numPr>
                <w:ilvl w:val="0"/>
                <w:numId w:val="26"/>
              </w:numPr>
              <w:spacing w:after="0"/>
              <w:jc w:val="both"/>
              <w:rPr>
                <w:rFonts w:cs="Arial"/>
                <w:bCs/>
                <w:sz w:val="18"/>
                <w:szCs w:val="18"/>
                <w:lang w:val="en-US" w:eastAsia="en-US"/>
              </w:rPr>
            </w:pPr>
            <w:r>
              <w:rPr>
                <w:rFonts w:cs="Arial"/>
                <w:bCs/>
                <w:sz w:val="18"/>
                <w:szCs w:val="18"/>
                <w:lang w:val="en-US" w:eastAsia="en-US"/>
              </w:rPr>
              <w:t>N</w:t>
            </w:r>
            <w:r w:rsidRPr="002C0561">
              <w:rPr>
                <w:rFonts w:cs="Arial"/>
                <w:bCs/>
                <w:sz w:val="18"/>
                <w:szCs w:val="18"/>
                <w:lang w:val="en-US" w:eastAsia="en-US"/>
              </w:rPr>
              <w:t xml:space="preserve">ew open workstations, one meeting room, three 60-minute rooms, one storage room, and new millwork at the refuel station. </w:t>
            </w:r>
          </w:p>
          <w:p w14:paraId="62A1951F" w14:textId="77777777" w:rsidR="002C0561" w:rsidRDefault="002C0561" w:rsidP="00F23CC6">
            <w:pPr>
              <w:numPr>
                <w:ilvl w:val="0"/>
                <w:numId w:val="26"/>
              </w:numPr>
              <w:spacing w:after="0"/>
              <w:rPr>
                <w:rFonts w:cs="Arial"/>
                <w:bCs/>
                <w:sz w:val="18"/>
                <w:szCs w:val="18"/>
                <w:lang w:val="en-US" w:eastAsia="en-US"/>
              </w:rPr>
            </w:pPr>
            <w:r w:rsidRPr="002C0561">
              <w:rPr>
                <w:rFonts w:cs="Arial"/>
                <w:bCs/>
                <w:sz w:val="18"/>
                <w:szCs w:val="18"/>
                <w:lang w:eastAsia="en-US"/>
              </w:rPr>
              <w:t>Demolition of walls, doors, associated hardware, furniture wall feed, pac poles, and accessories per drawings.</w:t>
            </w:r>
            <w:r w:rsidRPr="002C0561">
              <w:rPr>
                <w:rFonts w:cs="Arial"/>
                <w:bCs/>
                <w:sz w:val="18"/>
                <w:szCs w:val="18"/>
                <w:lang w:val="en-US" w:eastAsia="en-US"/>
              </w:rPr>
              <w:t xml:space="preserve"> </w:t>
            </w:r>
          </w:p>
          <w:p w14:paraId="30E02A3A" w14:textId="4911DC54" w:rsidR="00F23CC6" w:rsidRDefault="002C54A5" w:rsidP="00F23CC6">
            <w:pPr>
              <w:numPr>
                <w:ilvl w:val="0"/>
                <w:numId w:val="26"/>
              </w:numPr>
              <w:spacing w:after="0"/>
              <w:rPr>
                <w:rFonts w:cs="Arial"/>
                <w:bCs/>
                <w:sz w:val="18"/>
                <w:szCs w:val="18"/>
                <w:lang w:val="en-US" w:eastAsia="en-US"/>
              </w:rPr>
            </w:pPr>
            <w:r>
              <w:rPr>
                <w:rFonts w:cs="Arial"/>
                <w:bCs/>
                <w:sz w:val="18"/>
                <w:szCs w:val="18"/>
                <w:lang w:val="en-US" w:eastAsia="en-US"/>
              </w:rPr>
              <w:t xml:space="preserve">Furniture relocation by </w:t>
            </w:r>
            <w:r w:rsidR="002C0561">
              <w:rPr>
                <w:rFonts w:cs="Arial"/>
                <w:bCs/>
                <w:sz w:val="18"/>
                <w:szCs w:val="18"/>
                <w:lang w:val="en-US" w:eastAsia="en-US"/>
              </w:rPr>
              <w:t>others</w:t>
            </w:r>
          </w:p>
          <w:p w14:paraId="109F44DA" w14:textId="0484D893" w:rsidR="002A381B" w:rsidRDefault="002A381B" w:rsidP="00F23CC6">
            <w:pPr>
              <w:numPr>
                <w:ilvl w:val="0"/>
                <w:numId w:val="26"/>
              </w:numPr>
              <w:spacing w:after="0"/>
              <w:rPr>
                <w:rFonts w:cs="Arial"/>
                <w:bCs/>
                <w:sz w:val="18"/>
                <w:szCs w:val="18"/>
                <w:lang w:val="en-US" w:eastAsia="en-US"/>
              </w:rPr>
            </w:pPr>
            <w:r>
              <w:rPr>
                <w:rFonts w:cs="Arial"/>
                <w:bCs/>
                <w:sz w:val="18"/>
                <w:szCs w:val="18"/>
                <w:lang w:val="en-US" w:eastAsia="en-US"/>
              </w:rPr>
              <w:t>Ceiling tiles/Grid to remain. (Requested separate price for new tiles)</w:t>
            </w:r>
          </w:p>
          <w:p w14:paraId="3C54895D" w14:textId="2D07BCB3" w:rsidR="00F23CC6" w:rsidRDefault="002C0561" w:rsidP="00F23CC6">
            <w:pPr>
              <w:numPr>
                <w:ilvl w:val="0"/>
                <w:numId w:val="26"/>
              </w:numPr>
              <w:spacing w:after="0"/>
              <w:rPr>
                <w:rFonts w:cs="Arial"/>
                <w:bCs/>
                <w:sz w:val="18"/>
                <w:szCs w:val="18"/>
                <w:lang w:val="en-US" w:eastAsia="en-US"/>
              </w:rPr>
            </w:pPr>
            <w:r w:rsidRPr="002C0561">
              <w:rPr>
                <w:rFonts w:cs="Arial"/>
                <w:bCs/>
                <w:sz w:val="18"/>
                <w:szCs w:val="18"/>
                <w:lang w:eastAsia="en-US"/>
              </w:rPr>
              <w:t xml:space="preserve">Installation of new partitions with glass fronts and doors </w:t>
            </w:r>
            <w:r w:rsidR="00F23CC6">
              <w:rPr>
                <w:rFonts w:cs="Arial"/>
                <w:bCs/>
                <w:sz w:val="18"/>
                <w:szCs w:val="18"/>
                <w:lang w:val="en-US" w:eastAsia="en-US"/>
              </w:rPr>
              <w:t>(Requested separate pricings)</w:t>
            </w:r>
          </w:p>
          <w:p w14:paraId="441FFE05" w14:textId="47008A42" w:rsidR="002C54A5" w:rsidRPr="002C54A5" w:rsidRDefault="00F23CC6" w:rsidP="00F23CC6">
            <w:pPr>
              <w:numPr>
                <w:ilvl w:val="0"/>
                <w:numId w:val="26"/>
              </w:numPr>
              <w:spacing w:after="0"/>
              <w:rPr>
                <w:rFonts w:cs="Arial"/>
                <w:bCs/>
                <w:sz w:val="18"/>
                <w:szCs w:val="18"/>
                <w:lang w:val="en-US" w:eastAsia="en-US"/>
              </w:rPr>
            </w:pPr>
            <w:r w:rsidRPr="00F23CC6">
              <w:rPr>
                <w:rFonts w:cs="Arial"/>
                <w:bCs/>
                <w:sz w:val="18"/>
                <w:szCs w:val="18"/>
                <w:lang w:val="en-US" w:eastAsia="en-US"/>
              </w:rPr>
              <w:t>Washroom</w:t>
            </w:r>
            <w:r w:rsidR="002C0561">
              <w:rPr>
                <w:rFonts w:cs="Arial"/>
                <w:bCs/>
                <w:sz w:val="18"/>
                <w:szCs w:val="18"/>
                <w:lang w:val="en-US" w:eastAsia="en-US"/>
              </w:rPr>
              <w:t xml:space="preserve"> upgrades: </w:t>
            </w:r>
            <w:r w:rsidR="002C0561">
              <w:rPr>
                <w:rFonts w:cs="Arial"/>
                <w:bCs/>
                <w:sz w:val="18"/>
                <w:szCs w:val="18"/>
                <w:lang w:eastAsia="en-US"/>
              </w:rPr>
              <w:t>P</w:t>
            </w:r>
            <w:r w:rsidR="002C0561" w:rsidRPr="002C0561">
              <w:rPr>
                <w:rFonts w:cs="Arial"/>
                <w:bCs/>
                <w:sz w:val="18"/>
                <w:szCs w:val="18"/>
                <w:lang w:eastAsia="en-US"/>
              </w:rPr>
              <w:t>lumbing, lighting, finishes, millwork</w:t>
            </w:r>
            <w:r w:rsidR="002C0561">
              <w:rPr>
                <w:rFonts w:cs="Arial"/>
                <w:bCs/>
                <w:sz w:val="18"/>
                <w:szCs w:val="18"/>
                <w:lang w:eastAsia="en-US"/>
              </w:rPr>
              <w:t xml:space="preserve">. </w:t>
            </w:r>
            <w:r w:rsidR="002C0561">
              <w:rPr>
                <w:rFonts w:cs="Arial"/>
                <w:bCs/>
                <w:sz w:val="18"/>
                <w:szCs w:val="18"/>
                <w:lang w:val="en-US" w:eastAsia="en-US"/>
              </w:rPr>
              <w:t>(Requested separate pricings)</w:t>
            </w:r>
          </w:p>
          <w:p w14:paraId="1A60D518" w14:textId="6388C438" w:rsidR="002C54A5" w:rsidRPr="002C54A5" w:rsidRDefault="002C54A5" w:rsidP="00F23CC6">
            <w:pPr>
              <w:numPr>
                <w:ilvl w:val="0"/>
                <w:numId w:val="26"/>
              </w:numPr>
              <w:spacing w:after="0"/>
              <w:rPr>
                <w:rFonts w:cs="Arial"/>
                <w:bCs/>
                <w:sz w:val="18"/>
                <w:szCs w:val="18"/>
                <w:lang w:val="en-US" w:eastAsia="en-US"/>
              </w:rPr>
            </w:pPr>
            <w:r w:rsidRPr="002C54A5">
              <w:rPr>
                <w:rFonts w:cs="Arial"/>
                <w:bCs/>
                <w:sz w:val="18"/>
                <w:szCs w:val="18"/>
                <w:lang w:val="en-US" w:eastAsia="en-US"/>
              </w:rPr>
              <w:t>Electrical – Lighting</w:t>
            </w:r>
            <w:r w:rsidR="002A381B">
              <w:rPr>
                <w:rFonts w:cs="Arial"/>
                <w:bCs/>
                <w:sz w:val="18"/>
                <w:szCs w:val="18"/>
                <w:lang w:val="en-US" w:eastAsia="en-US"/>
              </w:rPr>
              <w:t xml:space="preserve"> (Requested separate pricings)</w:t>
            </w:r>
            <w:r w:rsidRPr="002C54A5">
              <w:rPr>
                <w:rFonts w:cs="Arial"/>
                <w:bCs/>
                <w:sz w:val="18"/>
                <w:szCs w:val="18"/>
                <w:lang w:val="en-US" w:eastAsia="en-US"/>
              </w:rPr>
              <w:t>, electrical distribution updates</w:t>
            </w:r>
            <w:r w:rsidR="002A381B">
              <w:rPr>
                <w:rFonts w:cs="Arial"/>
                <w:bCs/>
                <w:sz w:val="18"/>
                <w:szCs w:val="18"/>
                <w:lang w:val="en-US" w:eastAsia="en-US"/>
              </w:rPr>
              <w:t xml:space="preserve">, life safety exit signs, </w:t>
            </w:r>
            <w:r w:rsidR="002C0561" w:rsidRPr="002C0561">
              <w:rPr>
                <w:rFonts w:cs="Arial"/>
                <w:bCs/>
                <w:sz w:val="18"/>
                <w:szCs w:val="18"/>
                <w:lang w:val="en-US" w:eastAsia="en-US"/>
              </w:rPr>
              <w:t>Under-carpet Connectrac system</w:t>
            </w:r>
            <w:r w:rsidR="00EF758F">
              <w:rPr>
                <w:rFonts w:cs="Arial"/>
                <w:bCs/>
                <w:sz w:val="18"/>
                <w:szCs w:val="18"/>
                <w:lang w:val="en-US" w:eastAsia="en-US"/>
              </w:rPr>
              <w:t xml:space="preserve">, </w:t>
            </w:r>
            <w:r w:rsidR="002C0561" w:rsidRPr="002C0561">
              <w:rPr>
                <w:rFonts w:cs="Arial"/>
                <w:bCs/>
                <w:sz w:val="18"/>
                <w:szCs w:val="18"/>
                <w:lang w:eastAsia="en-US"/>
              </w:rPr>
              <w:t>Two new furniture pac poles and one wall feed</w:t>
            </w:r>
          </w:p>
          <w:p w14:paraId="3E22F341" w14:textId="29643A39" w:rsidR="002A381B" w:rsidRPr="002C54A5" w:rsidRDefault="002C54A5" w:rsidP="002A381B">
            <w:pPr>
              <w:numPr>
                <w:ilvl w:val="0"/>
                <w:numId w:val="26"/>
              </w:numPr>
              <w:spacing w:after="0"/>
              <w:rPr>
                <w:rFonts w:cs="Arial"/>
                <w:bCs/>
                <w:sz w:val="18"/>
                <w:szCs w:val="18"/>
                <w:lang w:val="en-US" w:eastAsia="en-US"/>
              </w:rPr>
            </w:pPr>
            <w:r w:rsidRPr="002C54A5">
              <w:rPr>
                <w:rFonts w:cs="Arial"/>
                <w:bCs/>
                <w:sz w:val="18"/>
                <w:szCs w:val="18"/>
                <w:lang w:val="en-US" w:eastAsia="en-US"/>
              </w:rPr>
              <w:t>Mechanical – Mechanical HVAC rework, Balancing, Climate control, Sprinkler system updates</w:t>
            </w:r>
            <w:r w:rsidR="002A381B">
              <w:rPr>
                <w:rFonts w:cs="Arial"/>
                <w:bCs/>
                <w:sz w:val="18"/>
                <w:szCs w:val="18"/>
                <w:lang w:val="en-US" w:eastAsia="en-US"/>
              </w:rPr>
              <w:t>, Relocation of heat pump to open plenum, life safety.</w:t>
            </w:r>
          </w:p>
          <w:p w14:paraId="373F27AD" w14:textId="748DFAD3" w:rsidR="00F23CC6" w:rsidRDefault="00F23CC6" w:rsidP="00F23CC6">
            <w:pPr>
              <w:numPr>
                <w:ilvl w:val="0"/>
                <w:numId w:val="26"/>
              </w:numPr>
              <w:spacing w:after="0"/>
              <w:rPr>
                <w:rFonts w:cs="Arial"/>
                <w:bCs/>
                <w:sz w:val="18"/>
                <w:szCs w:val="18"/>
                <w:lang w:val="en-US" w:eastAsia="en-US"/>
              </w:rPr>
            </w:pPr>
            <w:r>
              <w:rPr>
                <w:rFonts w:cs="Arial"/>
                <w:bCs/>
                <w:sz w:val="18"/>
                <w:szCs w:val="18"/>
                <w:lang w:val="en-US" w:eastAsia="en-US"/>
              </w:rPr>
              <w:t xml:space="preserve">Glazing film - </w:t>
            </w:r>
            <w:r w:rsidRPr="00F23CC6">
              <w:rPr>
                <w:rFonts w:cs="Arial"/>
                <w:bCs/>
                <w:sz w:val="18"/>
                <w:szCs w:val="18"/>
                <w:lang w:val="en-US" w:eastAsia="en-US"/>
              </w:rPr>
              <w:t xml:space="preserve">To be installed as </w:t>
            </w:r>
            <w:r>
              <w:rPr>
                <w:rFonts w:cs="Arial"/>
                <w:bCs/>
                <w:sz w:val="18"/>
                <w:szCs w:val="18"/>
                <w:lang w:val="en-US" w:eastAsia="en-US"/>
              </w:rPr>
              <w:t>per client standard.</w:t>
            </w:r>
          </w:p>
          <w:p w14:paraId="330DE8CA" w14:textId="3590258E" w:rsidR="00F23CC6" w:rsidRPr="00F23CC6" w:rsidRDefault="002C54A5" w:rsidP="00FE3762">
            <w:pPr>
              <w:numPr>
                <w:ilvl w:val="0"/>
                <w:numId w:val="26"/>
              </w:numPr>
              <w:spacing w:after="0"/>
              <w:rPr>
                <w:rFonts w:cs="Arial"/>
                <w:bCs/>
                <w:sz w:val="18"/>
                <w:szCs w:val="18"/>
                <w:lang w:val="en-US" w:eastAsia="en-US"/>
              </w:rPr>
            </w:pPr>
            <w:r w:rsidRPr="002C54A5">
              <w:rPr>
                <w:rFonts w:cs="Arial"/>
                <w:bCs/>
                <w:sz w:val="18"/>
                <w:szCs w:val="18"/>
                <w:lang w:val="en-US" w:eastAsia="en-US"/>
              </w:rPr>
              <w:t xml:space="preserve">Finishes – </w:t>
            </w:r>
            <w:r w:rsidRPr="00F23CC6">
              <w:rPr>
                <w:rFonts w:cs="Arial"/>
                <w:bCs/>
                <w:sz w:val="18"/>
                <w:szCs w:val="18"/>
                <w:lang w:val="en-US" w:eastAsia="en-US"/>
              </w:rPr>
              <w:t>Paints</w:t>
            </w:r>
            <w:r w:rsidR="00F23CC6" w:rsidRPr="00F23CC6">
              <w:rPr>
                <w:rFonts w:cs="Arial"/>
                <w:bCs/>
                <w:sz w:val="18"/>
                <w:szCs w:val="18"/>
                <w:lang w:val="en-US" w:eastAsia="en-US"/>
              </w:rPr>
              <w:t xml:space="preserve"> (including (3) existing doors both sides)</w:t>
            </w:r>
            <w:r w:rsidRPr="00F23CC6">
              <w:rPr>
                <w:rFonts w:cs="Arial"/>
                <w:bCs/>
                <w:sz w:val="18"/>
                <w:szCs w:val="18"/>
                <w:lang w:val="en-US" w:eastAsia="en-US"/>
              </w:rPr>
              <w:t xml:space="preserve">, </w:t>
            </w:r>
            <w:r w:rsidR="002C0561" w:rsidRPr="002C0561">
              <w:rPr>
                <w:rFonts w:cs="Arial"/>
                <w:bCs/>
                <w:sz w:val="18"/>
                <w:szCs w:val="18"/>
                <w:lang w:eastAsia="en-US"/>
              </w:rPr>
              <w:t>Carpet tile, linoleum sheet flooring, and rubber bas</w:t>
            </w:r>
            <w:r w:rsidR="002C0561">
              <w:rPr>
                <w:rFonts w:cs="Arial"/>
                <w:bCs/>
                <w:sz w:val="18"/>
                <w:szCs w:val="18"/>
                <w:lang w:eastAsia="en-US"/>
              </w:rPr>
              <w:t>e.</w:t>
            </w:r>
            <w:r w:rsidR="00F23CC6">
              <w:rPr>
                <w:rFonts w:cs="Arial"/>
                <w:bCs/>
                <w:sz w:val="18"/>
                <w:szCs w:val="18"/>
                <w:lang w:val="en-US" w:eastAsia="en-US"/>
              </w:rPr>
              <w:t xml:space="preserve"> </w:t>
            </w:r>
            <w:r w:rsidR="002C0561" w:rsidRPr="002C0561">
              <w:rPr>
                <w:rFonts w:cs="Arial"/>
                <w:bCs/>
                <w:sz w:val="18"/>
                <w:szCs w:val="18"/>
                <w:lang w:eastAsia="en-US"/>
              </w:rPr>
              <w:t>Refuel station millwork with base cabinets, solid surface countertop, and plumbing fixtures</w:t>
            </w:r>
            <w:r w:rsidR="00F23CC6" w:rsidRPr="00F23CC6">
              <w:rPr>
                <w:rFonts w:cs="Arial"/>
                <w:bCs/>
                <w:sz w:val="18"/>
                <w:szCs w:val="18"/>
                <w:lang w:val="en-US" w:eastAsia="en-US"/>
              </w:rPr>
              <w:t>, etc.</w:t>
            </w:r>
            <w:r w:rsidR="00F23CC6">
              <w:rPr>
                <w:rFonts w:cs="Arial"/>
                <w:bCs/>
                <w:sz w:val="18"/>
                <w:szCs w:val="18"/>
                <w:lang w:val="en-US" w:eastAsia="en-US"/>
              </w:rPr>
              <w:t xml:space="preserve"> </w:t>
            </w:r>
            <w:r w:rsidR="002C0561" w:rsidRPr="002C0561">
              <w:rPr>
                <w:rFonts w:cs="Arial"/>
                <w:bCs/>
                <w:sz w:val="18"/>
                <w:szCs w:val="18"/>
                <w:lang w:eastAsia="en-US"/>
              </w:rPr>
              <w:t>Finish specs and details to be referenced in drawing</w:t>
            </w:r>
          </w:p>
          <w:p w14:paraId="6F3CAD4A" w14:textId="77777777" w:rsidR="002C54A5" w:rsidRPr="002C54A5" w:rsidRDefault="002C54A5" w:rsidP="00F23CC6">
            <w:pPr>
              <w:numPr>
                <w:ilvl w:val="0"/>
                <w:numId w:val="26"/>
              </w:numPr>
              <w:spacing w:after="0"/>
              <w:rPr>
                <w:rFonts w:cs="Arial"/>
                <w:bCs/>
                <w:sz w:val="18"/>
                <w:szCs w:val="18"/>
                <w:lang w:val="en-US" w:eastAsia="en-US"/>
              </w:rPr>
            </w:pPr>
            <w:r w:rsidRPr="002C54A5">
              <w:rPr>
                <w:rFonts w:cs="Arial"/>
                <w:bCs/>
                <w:sz w:val="18"/>
                <w:szCs w:val="18"/>
                <w:lang w:val="en-US" w:eastAsia="en-US"/>
              </w:rPr>
              <w:t>Standard Office build in compliance with OMOS Standards and kit of parts.</w:t>
            </w:r>
          </w:p>
          <w:p w14:paraId="05D0DFE8" w14:textId="77777777" w:rsidR="002C54A5" w:rsidRPr="002C54A5" w:rsidRDefault="002C54A5" w:rsidP="00F23CC6">
            <w:pPr>
              <w:spacing w:after="0"/>
              <w:rPr>
                <w:rFonts w:cs="Arial"/>
                <w:bCs/>
                <w:sz w:val="18"/>
                <w:szCs w:val="18"/>
                <w:lang w:val="en-US" w:eastAsia="en-US"/>
              </w:rPr>
            </w:pPr>
          </w:p>
          <w:p w14:paraId="392A69AD" w14:textId="77777777" w:rsidR="002C54A5" w:rsidRPr="002C54A5" w:rsidRDefault="002C54A5" w:rsidP="00F23CC6">
            <w:pPr>
              <w:spacing w:after="0"/>
              <w:rPr>
                <w:rFonts w:cs="Arial"/>
                <w:b/>
                <w:bCs/>
                <w:sz w:val="18"/>
                <w:szCs w:val="18"/>
                <w:u w:val="single"/>
                <w:lang w:val="en-US" w:eastAsia="en-US"/>
              </w:rPr>
            </w:pPr>
            <w:r w:rsidRPr="002C54A5">
              <w:rPr>
                <w:rFonts w:cs="Arial"/>
                <w:b/>
                <w:bCs/>
                <w:sz w:val="18"/>
                <w:szCs w:val="18"/>
                <w:u w:val="single"/>
                <w:lang w:val="en-US" w:eastAsia="en-US"/>
              </w:rPr>
              <w:t>Other work at this facility</w:t>
            </w:r>
          </w:p>
          <w:p w14:paraId="3ED7DA20" w14:textId="4DF18EE9" w:rsidR="002C54A5" w:rsidRPr="002C54A5" w:rsidRDefault="00EF758F" w:rsidP="00F23CC6">
            <w:pPr>
              <w:numPr>
                <w:ilvl w:val="0"/>
                <w:numId w:val="27"/>
              </w:numPr>
              <w:spacing w:after="0"/>
              <w:rPr>
                <w:rFonts w:cs="Arial"/>
                <w:b/>
                <w:bCs/>
                <w:sz w:val="18"/>
                <w:szCs w:val="18"/>
                <w:u w:val="single"/>
                <w:lang w:val="en-US" w:eastAsia="en-US"/>
              </w:rPr>
            </w:pPr>
            <w:r>
              <w:rPr>
                <w:rFonts w:cs="Arial"/>
                <w:sz w:val="18"/>
                <w:szCs w:val="18"/>
                <w:lang w:val="en-US" w:eastAsia="en-US"/>
              </w:rPr>
              <w:t>Require to coordinate with LL</w:t>
            </w:r>
            <w:r w:rsidR="002C54A5" w:rsidRPr="002C54A5">
              <w:rPr>
                <w:rFonts w:cs="Arial"/>
                <w:sz w:val="18"/>
                <w:szCs w:val="18"/>
                <w:lang w:val="en-US" w:eastAsia="en-US"/>
              </w:rPr>
              <w:t xml:space="preserve"> for access to accommodate for construction.</w:t>
            </w:r>
            <w:r w:rsidR="002C54A5" w:rsidRPr="002C54A5">
              <w:rPr>
                <w:rFonts w:cs="Arial"/>
                <w:b/>
                <w:bCs/>
                <w:sz w:val="18"/>
                <w:szCs w:val="18"/>
                <w:u w:val="single"/>
                <w:lang w:val="en-US" w:eastAsia="en-US"/>
              </w:rPr>
              <w:br/>
            </w:r>
          </w:p>
          <w:p w14:paraId="79D7C328" w14:textId="77777777" w:rsidR="002C54A5" w:rsidRPr="002C54A5" w:rsidRDefault="002C54A5" w:rsidP="002C54A5">
            <w:pPr>
              <w:spacing w:after="0"/>
              <w:jc w:val="both"/>
              <w:rPr>
                <w:rFonts w:cs="Arial"/>
                <w:b/>
                <w:bCs/>
                <w:sz w:val="18"/>
                <w:szCs w:val="18"/>
                <w:u w:val="single"/>
                <w:lang w:val="en-US" w:eastAsia="en-US"/>
              </w:rPr>
            </w:pPr>
            <w:r w:rsidRPr="002C54A5">
              <w:rPr>
                <w:rFonts w:cs="Arial"/>
                <w:b/>
                <w:bCs/>
                <w:sz w:val="18"/>
                <w:szCs w:val="18"/>
                <w:u w:val="single"/>
                <w:lang w:val="en-US" w:eastAsia="en-US"/>
              </w:rPr>
              <w:t>ECH [Environmental, Cultural, Heritage]</w:t>
            </w:r>
          </w:p>
          <w:p w14:paraId="6566C4F3" w14:textId="77777777" w:rsidR="002C54A5" w:rsidRPr="002C54A5" w:rsidRDefault="002C54A5" w:rsidP="002C54A5">
            <w:pPr>
              <w:numPr>
                <w:ilvl w:val="0"/>
                <w:numId w:val="28"/>
              </w:numPr>
              <w:spacing w:after="0"/>
              <w:jc w:val="both"/>
              <w:rPr>
                <w:rFonts w:cs="Arial"/>
                <w:sz w:val="18"/>
                <w:szCs w:val="18"/>
                <w:lang w:val="en-US" w:eastAsia="en-US"/>
              </w:rPr>
            </w:pPr>
            <w:r w:rsidRPr="002C54A5">
              <w:rPr>
                <w:rFonts w:cs="Arial"/>
                <w:sz w:val="18"/>
                <w:szCs w:val="18"/>
                <w:lang w:val="en-US" w:eastAsia="en-US"/>
              </w:rPr>
              <w:t>Project Specific DSS – Required</w:t>
            </w:r>
          </w:p>
          <w:p w14:paraId="329E7C04" w14:textId="77777777" w:rsidR="002C54A5" w:rsidRPr="002C54A5" w:rsidRDefault="002C54A5" w:rsidP="002C54A5">
            <w:pPr>
              <w:numPr>
                <w:ilvl w:val="0"/>
                <w:numId w:val="28"/>
              </w:numPr>
              <w:spacing w:after="0"/>
              <w:jc w:val="both"/>
              <w:rPr>
                <w:rFonts w:cs="Arial"/>
                <w:sz w:val="18"/>
                <w:szCs w:val="18"/>
                <w:lang w:val="en-US" w:eastAsia="en-US"/>
              </w:rPr>
            </w:pPr>
            <w:r w:rsidRPr="002C54A5">
              <w:rPr>
                <w:rFonts w:cs="Arial"/>
                <w:sz w:val="18"/>
                <w:szCs w:val="18"/>
                <w:lang w:val="en-US" w:eastAsia="en-US"/>
              </w:rPr>
              <w:t>Class EA: A</w:t>
            </w:r>
          </w:p>
          <w:p w14:paraId="050861D9" w14:textId="77777777" w:rsidR="002C54A5" w:rsidRPr="002C54A5" w:rsidRDefault="002C54A5" w:rsidP="002C54A5">
            <w:pPr>
              <w:numPr>
                <w:ilvl w:val="0"/>
                <w:numId w:val="28"/>
              </w:numPr>
              <w:spacing w:after="0"/>
              <w:jc w:val="both"/>
              <w:rPr>
                <w:rFonts w:cs="Arial"/>
                <w:sz w:val="18"/>
                <w:szCs w:val="18"/>
                <w:lang w:val="en-US" w:eastAsia="en-US"/>
              </w:rPr>
            </w:pPr>
            <w:r w:rsidRPr="002C54A5">
              <w:rPr>
                <w:rFonts w:cs="Arial"/>
                <w:sz w:val="18"/>
                <w:szCs w:val="18"/>
                <w:lang w:val="en-US" w:eastAsia="en-US"/>
              </w:rPr>
              <w:t>No Heritage Impact</w:t>
            </w:r>
          </w:p>
          <w:p w14:paraId="2D9E84BF" w14:textId="45303DFF" w:rsidR="002C54A5" w:rsidRPr="002C54A5" w:rsidRDefault="00EF758F" w:rsidP="002C54A5">
            <w:pPr>
              <w:numPr>
                <w:ilvl w:val="0"/>
                <w:numId w:val="28"/>
              </w:numPr>
              <w:spacing w:after="0"/>
              <w:jc w:val="both"/>
              <w:rPr>
                <w:rFonts w:cs="Arial"/>
                <w:sz w:val="18"/>
                <w:szCs w:val="18"/>
                <w:lang w:val="en-US" w:eastAsia="en-US"/>
              </w:rPr>
            </w:pPr>
            <w:r>
              <w:rPr>
                <w:rFonts w:cs="Arial"/>
                <w:sz w:val="18"/>
                <w:szCs w:val="18"/>
                <w:lang w:val="en-US" w:eastAsia="en-US"/>
              </w:rPr>
              <w:t>Leased Location? Yes, Lease #L10640</w:t>
            </w:r>
          </w:p>
          <w:p w14:paraId="35574EBB" w14:textId="77777777" w:rsidR="002C54A5" w:rsidRPr="002C54A5" w:rsidRDefault="002C54A5" w:rsidP="002C54A5">
            <w:pPr>
              <w:spacing w:after="0"/>
              <w:jc w:val="both"/>
              <w:rPr>
                <w:rFonts w:cs="Arial"/>
                <w:sz w:val="18"/>
                <w:szCs w:val="18"/>
                <w:lang w:val="en-US" w:eastAsia="en-US"/>
              </w:rPr>
            </w:pPr>
          </w:p>
          <w:p w14:paraId="71743060" w14:textId="77777777" w:rsidR="002C54A5" w:rsidRPr="002C54A5" w:rsidRDefault="002C54A5" w:rsidP="002C54A5">
            <w:pPr>
              <w:spacing w:after="0"/>
              <w:jc w:val="both"/>
              <w:rPr>
                <w:rFonts w:cs="Arial"/>
                <w:b/>
                <w:bCs/>
                <w:sz w:val="18"/>
                <w:szCs w:val="18"/>
                <w:u w:val="single"/>
                <w:lang w:val="en-US" w:eastAsia="en-US"/>
              </w:rPr>
            </w:pPr>
            <w:r w:rsidRPr="002C54A5">
              <w:rPr>
                <w:rFonts w:cs="Arial"/>
                <w:b/>
                <w:bCs/>
                <w:sz w:val="18"/>
                <w:szCs w:val="18"/>
                <w:u w:val="single"/>
                <w:lang w:val="en-US" w:eastAsia="en-US"/>
              </w:rPr>
              <w:t>Security &amp; Site Access *</w:t>
            </w:r>
            <w:r w:rsidRPr="002C54A5">
              <w:rPr>
                <w:rFonts w:cs="Arial"/>
                <w:sz w:val="18"/>
                <w:szCs w:val="18"/>
                <w:u w:val="single"/>
                <w:lang w:val="en-US" w:eastAsia="en-US"/>
              </w:rPr>
              <w:t>Security clearances may cause site access delay</w:t>
            </w:r>
            <w:r w:rsidRPr="002C54A5">
              <w:rPr>
                <w:rFonts w:cs="Arial"/>
                <w:b/>
                <w:bCs/>
                <w:sz w:val="18"/>
                <w:szCs w:val="18"/>
                <w:u w:val="single"/>
                <w:lang w:val="en-US" w:eastAsia="en-US"/>
              </w:rPr>
              <w:t>*</w:t>
            </w:r>
          </w:p>
          <w:p w14:paraId="1170C7EB" w14:textId="77777777" w:rsidR="002C54A5" w:rsidRPr="002C54A5" w:rsidRDefault="002C54A5" w:rsidP="002C54A5">
            <w:pPr>
              <w:numPr>
                <w:ilvl w:val="0"/>
                <w:numId w:val="29"/>
              </w:numPr>
              <w:spacing w:after="0"/>
              <w:jc w:val="both"/>
              <w:rPr>
                <w:rFonts w:cs="Arial"/>
                <w:sz w:val="18"/>
                <w:szCs w:val="18"/>
                <w:u w:val="single"/>
                <w:lang w:val="en-US" w:eastAsia="en-US"/>
              </w:rPr>
            </w:pPr>
            <w:r w:rsidRPr="002C54A5">
              <w:rPr>
                <w:rFonts w:cs="Arial"/>
                <w:sz w:val="18"/>
                <w:szCs w:val="18"/>
                <w:lang w:val="en-US" w:eastAsia="en-US"/>
              </w:rPr>
              <w:t>OPS Security Clearance: Required</w:t>
            </w:r>
          </w:p>
          <w:p w14:paraId="2EB22B5C" w14:textId="77777777" w:rsidR="002C54A5" w:rsidRPr="002C54A5" w:rsidRDefault="002C54A5" w:rsidP="002C54A5">
            <w:pPr>
              <w:numPr>
                <w:ilvl w:val="0"/>
                <w:numId w:val="29"/>
              </w:numPr>
              <w:spacing w:after="0"/>
              <w:jc w:val="both"/>
              <w:rPr>
                <w:rFonts w:cs="Arial"/>
                <w:sz w:val="18"/>
                <w:szCs w:val="18"/>
                <w:u w:val="single"/>
                <w:lang w:val="en-US" w:eastAsia="en-US"/>
              </w:rPr>
            </w:pPr>
            <w:r w:rsidRPr="002C54A5">
              <w:rPr>
                <w:rFonts w:cs="Arial"/>
                <w:sz w:val="18"/>
                <w:szCs w:val="18"/>
                <w:lang w:val="en-US" w:eastAsia="en-US"/>
              </w:rPr>
              <w:t>NDA &amp; OPP Clearance: Not Required</w:t>
            </w:r>
          </w:p>
          <w:p w14:paraId="0436299D" w14:textId="77777777" w:rsidR="002C54A5" w:rsidRPr="002C54A5" w:rsidRDefault="002C54A5" w:rsidP="002C54A5">
            <w:pPr>
              <w:numPr>
                <w:ilvl w:val="0"/>
                <w:numId w:val="29"/>
              </w:numPr>
              <w:spacing w:after="0"/>
              <w:jc w:val="both"/>
              <w:rPr>
                <w:rFonts w:cs="Arial"/>
                <w:sz w:val="18"/>
                <w:szCs w:val="18"/>
                <w:u w:val="single"/>
                <w:lang w:val="en-US" w:eastAsia="en-US"/>
              </w:rPr>
            </w:pPr>
            <w:r w:rsidRPr="002C54A5">
              <w:rPr>
                <w:rFonts w:cs="Arial"/>
                <w:sz w:val="18"/>
                <w:szCs w:val="18"/>
                <w:lang w:val="en-US" w:eastAsia="en-US"/>
              </w:rPr>
              <w:t>Is this Critical site: Not by IO Standards</w:t>
            </w:r>
          </w:p>
          <w:p w14:paraId="2CE72090" w14:textId="09872B35" w:rsidR="002C54A5" w:rsidRPr="00EF758F" w:rsidRDefault="002C54A5" w:rsidP="002C54A5">
            <w:pPr>
              <w:numPr>
                <w:ilvl w:val="0"/>
                <w:numId w:val="29"/>
              </w:numPr>
              <w:spacing w:after="0"/>
              <w:jc w:val="both"/>
              <w:rPr>
                <w:rFonts w:cs="Arial"/>
                <w:sz w:val="18"/>
                <w:szCs w:val="18"/>
                <w:u w:val="single"/>
                <w:lang w:val="en-US" w:eastAsia="en-US"/>
              </w:rPr>
            </w:pPr>
            <w:r w:rsidRPr="002C54A5">
              <w:rPr>
                <w:rFonts w:cs="Arial"/>
                <w:sz w:val="18"/>
                <w:szCs w:val="18"/>
                <w:lang w:val="en-US" w:eastAsia="en-US"/>
              </w:rPr>
              <w:t xml:space="preserve">Security escorts: </w:t>
            </w:r>
            <w:r w:rsidR="00EF758F">
              <w:rPr>
                <w:rFonts w:cs="Arial"/>
                <w:sz w:val="18"/>
                <w:szCs w:val="18"/>
                <w:lang w:val="en-US" w:eastAsia="en-US"/>
              </w:rPr>
              <w:t>No</w:t>
            </w:r>
          </w:p>
          <w:p w14:paraId="5F4FF28A" w14:textId="77777777" w:rsidR="00EF758F" w:rsidRPr="002C54A5" w:rsidRDefault="00EF758F" w:rsidP="00EF758F">
            <w:pPr>
              <w:spacing w:after="0"/>
              <w:ind w:left="720"/>
              <w:jc w:val="both"/>
              <w:rPr>
                <w:rFonts w:cs="Arial"/>
                <w:sz w:val="18"/>
                <w:szCs w:val="18"/>
                <w:u w:val="single"/>
                <w:lang w:val="en-US" w:eastAsia="en-US"/>
              </w:rPr>
            </w:pPr>
          </w:p>
          <w:p w14:paraId="39D8F474" w14:textId="77777777" w:rsidR="002C54A5" w:rsidRPr="002C54A5" w:rsidRDefault="002C54A5" w:rsidP="002C54A5">
            <w:pPr>
              <w:spacing w:after="0"/>
              <w:jc w:val="both"/>
              <w:rPr>
                <w:rFonts w:cs="Arial"/>
                <w:b/>
                <w:bCs/>
                <w:sz w:val="18"/>
                <w:szCs w:val="18"/>
                <w:u w:val="single"/>
                <w:lang w:val="en-US" w:eastAsia="en-US"/>
              </w:rPr>
            </w:pPr>
          </w:p>
          <w:p w14:paraId="5326CC33" w14:textId="77777777" w:rsidR="002C54A5" w:rsidRPr="002C54A5" w:rsidRDefault="002C54A5" w:rsidP="002C54A5">
            <w:pPr>
              <w:spacing w:after="0"/>
              <w:jc w:val="both"/>
              <w:rPr>
                <w:rFonts w:cs="Arial"/>
                <w:b/>
                <w:bCs/>
                <w:sz w:val="18"/>
                <w:szCs w:val="18"/>
                <w:u w:val="single"/>
                <w:lang w:val="en-US" w:eastAsia="en-US"/>
              </w:rPr>
            </w:pPr>
            <w:r w:rsidRPr="002C54A5">
              <w:rPr>
                <w:rFonts w:cs="Arial"/>
                <w:b/>
                <w:bCs/>
                <w:sz w:val="18"/>
                <w:szCs w:val="18"/>
                <w:u w:val="single"/>
                <w:lang w:val="en-US" w:eastAsia="en-US"/>
              </w:rPr>
              <w:lastRenderedPageBreak/>
              <w:t>Hours of Work:</w:t>
            </w:r>
          </w:p>
          <w:p w14:paraId="12749400" w14:textId="1A1069A1" w:rsidR="002C54A5" w:rsidRPr="002C54A5" w:rsidRDefault="00EF758F" w:rsidP="002C54A5">
            <w:pPr>
              <w:numPr>
                <w:ilvl w:val="0"/>
                <w:numId w:val="29"/>
              </w:numPr>
              <w:spacing w:after="0"/>
              <w:jc w:val="both"/>
              <w:rPr>
                <w:rFonts w:cs="Arial"/>
                <w:sz w:val="18"/>
                <w:szCs w:val="18"/>
                <w:u w:val="single"/>
                <w:lang w:val="en-US" w:eastAsia="en-US"/>
              </w:rPr>
            </w:pPr>
            <w:r>
              <w:rPr>
                <w:rFonts w:cs="Arial"/>
                <w:sz w:val="18"/>
                <w:szCs w:val="18"/>
                <w:lang w:val="en-US" w:eastAsia="en-US"/>
              </w:rPr>
              <w:t>Regular hours (8:00 am – 5:00 pm)</w:t>
            </w:r>
          </w:p>
          <w:p w14:paraId="1D5E84D1" w14:textId="77777777" w:rsidR="002C54A5" w:rsidRPr="002C54A5" w:rsidRDefault="002C54A5" w:rsidP="002C54A5">
            <w:pPr>
              <w:spacing w:after="0"/>
              <w:jc w:val="both"/>
              <w:rPr>
                <w:rFonts w:cs="Arial"/>
                <w:b/>
                <w:bCs/>
                <w:sz w:val="18"/>
                <w:szCs w:val="18"/>
                <w:u w:val="single"/>
                <w:lang w:val="en-US" w:eastAsia="en-US"/>
              </w:rPr>
            </w:pPr>
          </w:p>
          <w:p w14:paraId="4E19FDF9" w14:textId="77777777" w:rsidR="002C54A5" w:rsidRPr="002C54A5" w:rsidRDefault="002C54A5" w:rsidP="002C54A5">
            <w:pPr>
              <w:spacing w:after="0"/>
              <w:jc w:val="both"/>
              <w:rPr>
                <w:rFonts w:cs="Arial"/>
                <w:b/>
                <w:bCs/>
                <w:sz w:val="18"/>
                <w:szCs w:val="18"/>
                <w:u w:val="single"/>
                <w:lang w:val="en-US" w:eastAsia="en-US"/>
              </w:rPr>
            </w:pPr>
            <w:r w:rsidRPr="002C54A5">
              <w:rPr>
                <w:rFonts w:cs="Arial"/>
                <w:b/>
                <w:bCs/>
                <w:sz w:val="18"/>
                <w:szCs w:val="18"/>
                <w:u w:val="single"/>
                <w:lang w:val="en-US" w:eastAsia="en-US"/>
              </w:rPr>
              <w:t>O&amp;M Manual</w:t>
            </w:r>
          </w:p>
          <w:p w14:paraId="56310E33" w14:textId="77777777" w:rsidR="002C54A5" w:rsidRPr="002C54A5" w:rsidRDefault="002C54A5" w:rsidP="002C54A5">
            <w:pPr>
              <w:numPr>
                <w:ilvl w:val="0"/>
                <w:numId w:val="30"/>
              </w:numPr>
              <w:spacing w:after="0"/>
              <w:jc w:val="both"/>
              <w:rPr>
                <w:rFonts w:cs="Arial"/>
                <w:sz w:val="18"/>
                <w:szCs w:val="18"/>
                <w:u w:val="single"/>
                <w:lang w:val="en-US" w:eastAsia="en-US"/>
              </w:rPr>
            </w:pPr>
            <w:r w:rsidRPr="002C54A5">
              <w:rPr>
                <w:rFonts w:cs="Arial"/>
                <w:sz w:val="18"/>
                <w:szCs w:val="18"/>
                <w:lang w:val="en-US" w:eastAsia="en-US"/>
              </w:rPr>
              <w:t>1 Hardcopy of Manual will be provided on site</w:t>
            </w:r>
          </w:p>
          <w:p w14:paraId="32FAA514" w14:textId="25FF5429" w:rsidR="002C54A5" w:rsidRPr="00EF758F" w:rsidRDefault="002C54A5" w:rsidP="002C54A5">
            <w:pPr>
              <w:numPr>
                <w:ilvl w:val="0"/>
                <w:numId w:val="30"/>
              </w:numPr>
              <w:spacing w:after="0"/>
              <w:jc w:val="both"/>
              <w:rPr>
                <w:rFonts w:cs="Arial"/>
                <w:sz w:val="18"/>
                <w:szCs w:val="18"/>
                <w:u w:val="single"/>
                <w:lang w:val="en-US" w:eastAsia="en-US"/>
              </w:rPr>
            </w:pPr>
            <w:r w:rsidRPr="002C54A5">
              <w:rPr>
                <w:rFonts w:cs="Arial"/>
                <w:sz w:val="18"/>
                <w:szCs w:val="18"/>
                <w:lang w:val="en-US" w:eastAsia="en-US"/>
              </w:rPr>
              <w:t>All stakeholders to receive electronic copies</w:t>
            </w:r>
            <w:r w:rsidR="00EF758F">
              <w:rPr>
                <w:rFonts w:cs="Arial"/>
                <w:sz w:val="18"/>
                <w:szCs w:val="18"/>
                <w:lang w:val="en-US" w:eastAsia="en-US"/>
              </w:rPr>
              <w:t xml:space="preserve"> 12.4.0</w:t>
            </w:r>
          </w:p>
          <w:p w14:paraId="11D283E6" w14:textId="77777777" w:rsidR="00EF758F" w:rsidRPr="002C54A5" w:rsidRDefault="00EF758F" w:rsidP="00EF758F">
            <w:pPr>
              <w:spacing w:after="0"/>
              <w:ind w:left="720"/>
              <w:jc w:val="both"/>
              <w:rPr>
                <w:rFonts w:cs="Arial"/>
                <w:sz w:val="18"/>
                <w:szCs w:val="18"/>
                <w:u w:val="single"/>
                <w:lang w:val="en-US" w:eastAsia="en-US"/>
              </w:rPr>
            </w:pPr>
          </w:p>
          <w:p w14:paraId="549BAEFB" w14:textId="77777777" w:rsidR="002C54A5" w:rsidRPr="002C54A5" w:rsidRDefault="002C54A5" w:rsidP="002C54A5">
            <w:pPr>
              <w:spacing w:after="0"/>
              <w:jc w:val="both"/>
              <w:rPr>
                <w:rFonts w:cs="Arial"/>
                <w:b/>
                <w:bCs/>
                <w:sz w:val="18"/>
                <w:szCs w:val="18"/>
                <w:u w:val="single"/>
                <w:lang w:val="en-US" w:eastAsia="en-US"/>
              </w:rPr>
            </w:pPr>
            <w:r w:rsidRPr="002C54A5">
              <w:rPr>
                <w:rFonts w:cs="Arial"/>
                <w:b/>
                <w:bCs/>
                <w:sz w:val="18"/>
                <w:szCs w:val="18"/>
                <w:u w:val="single"/>
                <w:lang w:val="en-US" w:eastAsia="en-US"/>
              </w:rPr>
              <w:t>Health &amp; Safety</w:t>
            </w:r>
          </w:p>
          <w:p w14:paraId="7394AE4B" w14:textId="77777777" w:rsidR="002C54A5" w:rsidRPr="002C54A5" w:rsidRDefault="002C54A5" w:rsidP="002C54A5">
            <w:pPr>
              <w:numPr>
                <w:ilvl w:val="0"/>
                <w:numId w:val="31"/>
              </w:numPr>
              <w:spacing w:after="0"/>
              <w:jc w:val="both"/>
              <w:rPr>
                <w:rFonts w:cs="Arial"/>
                <w:sz w:val="18"/>
                <w:szCs w:val="18"/>
                <w:u w:val="single"/>
                <w:lang w:val="en-US" w:eastAsia="en-US"/>
              </w:rPr>
            </w:pPr>
            <w:r w:rsidRPr="002C54A5">
              <w:rPr>
                <w:rFonts w:cs="Arial"/>
                <w:sz w:val="18"/>
                <w:szCs w:val="18"/>
                <w:lang w:val="en-US" w:eastAsia="en-US"/>
              </w:rPr>
              <w:t>All COVID19 protocols are to be in place for everyone’s protection. When on-site during construction ensure all H&amp;S requirements are followed.</w:t>
            </w:r>
          </w:p>
          <w:p w14:paraId="2EFFF19A" w14:textId="49726743" w:rsidR="00EE7FBE" w:rsidRPr="00EE7FBE" w:rsidRDefault="002C54A5" w:rsidP="00EE7FBE">
            <w:pPr>
              <w:jc w:val="both"/>
              <w:rPr>
                <w:rFonts w:cs="Arial"/>
                <w:sz w:val="18"/>
                <w:szCs w:val="18"/>
                <w:lang w:val="en-US" w:eastAsia="en-US"/>
              </w:rPr>
            </w:pPr>
            <w:r>
              <w:rPr>
                <w:rFonts w:cs="Arial"/>
                <w:b/>
                <w:bCs/>
                <w:sz w:val="18"/>
                <w:szCs w:val="18"/>
                <w:lang w:val="en-US" w:eastAsia="en-US"/>
              </w:rPr>
              <w:br/>
            </w:r>
            <w:r w:rsidR="0094386A" w:rsidRPr="00787516">
              <w:rPr>
                <w:rFonts w:cs="Arial"/>
                <w:sz w:val="18"/>
                <w:szCs w:val="18"/>
                <w:lang w:val="en-US" w:eastAsia="en-US"/>
              </w:rPr>
              <w:t>The con</w:t>
            </w:r>
            <w:r w:rsidR="00865AE4" w:rsidRPr="00787516">
              <w:rPr>
                <w:rFonts w:cs="Arial"/>
                <w:sz w:val="18"/>
                <w:szCs w:val="18"/>
                <w:lang w:val="en-US" w:eastAsia="en-US"/>
              </w:rPr>
              <w:t>tractor</w:t>
            </w:r>
            <w:r w:rsidR="0094386A" w:rsidRPr="00787516">
              <w:rPr>
                <w:rFonts w:cs="Arial"/>
                <w:sz w:val="18"/>
                <w:szCs w:val="18"/>
                <w:lang w:val="en-US" w:eastAsia="en-US"/>
              </w:rPr>
              <w:t xml:space="preserve">’s scope of services as described </w:t>
            </w:r>
            <w:r w:rsidR="00092868" w:rsidRPr="00787516">
              <w:rPr>
                <w:rFonts w:cs="Arial"/>
                <w:sz w:val="18"/>
                <w:szCs w:val="18"/>
                <w:lang w:val="en-US" w:eastAsia="en-US"/>
              </w:rPr>
              <w:t>below:</w:t>
            </w:r>
          </w:p>
          <w:p w14:paraId="2BE45FA9" w14:textId="77777777" w:rsidR="00EE7FBE" w:rsidRPr="00EE7FBE" w:rsidRDefault="00EE7FBE" w:rsidP="00EE7FBE">
            <w:pPr>
              <w:jc w:val="both"/>
              <w:rPr>
                <w:rFonts w:cs="Arial"/>
                <w:sz w:val="18"/>
                <w:szCs w:val="18"/>
                <w:lang w:val="en-US" w:eastAsia="en-US"/>
              </w:rPr>
            </w:pPr>
            <w:r w:rsidRPr="00EE7FBE">
              <w:rPr>
                <w:rFonts w:cs="Arial"/>
                <w:sz w:val="18"/>
                <w:szCs w:val="18"/>
                <w:lang w:val="en-US" w:eastAsia="en-US"/>
              </w:rPr>
              <w:t>[REMOVE all the Types of work that do not apply to the project]</w:t>
            </w:r>
          </w:p>
          <w:p w14:paraId="7336B181" w14:textId="77777777" w:rsidR="00EE7FBE" w:rsidRPr="00EE7FBE" w:rsidRDefault="00EE7FBE" w:rsidP="00EE7FBE">
            <w:pPr>
              <w:jc w:val="both"/>
              <w:rPr>
                <w:rFonts w:cs="Arial"/>
                <w:sz w:val="18"/>
                <w:szCs w:val="18"/>
                <w:lang w:val="en-US" w:eastAsia="en-US"/>
              </w:rPr>
            </w:pPr>
            <w:r w:rsidRPr="00EE7FBE">
              <w:rPr>
                <w:rFonts w:cs="Arial"/>
                <w:sz w:val="18"/>
                <w:szCs w:val="18"/>
                <w:lang w:val="en-US" w:eastAsia="en-US"/>
              </w:rPr>
              <w:t>•            Division 01 — General Requirements</w:t>
            </w:r>
          </w:p>
          <w:p w14:paraId="14449D46" w14:textId="77777777" w:rsidR="00EE7FBE" w:rsidRPr="00EE7FBE" w:rsidRDefault="00EE7FBE" w:rsidP="00EE7FBE">
            <w:pPr>
              <w:jc w:val="both"/>
              <w:rPr>
                <w:rFonts w:cs="Arial"/>
                <w:sz w:val="18"/>
                <w:szCs w:val="18"/>
                <w:lang w:val="en-US" w:eastAsia="en-US"/>
              </w:rPr>
            </w:pPr>
            <w:r w:rsidRPr="00EE7FBE">
              <w:rPr>
                <w:rFonts w:cs="Arial"/>
                <w:sz w:val="18"/>
                <w:szCs w:val="18"/>
                <w:lang w:val="en-US" w:eastAsia="en-US"/>
              </w:rPr>
              <w:t>•            Division 02 — Existing Conditions (Ex. Alterations to existing natural conditions)</w:t>
            </w:r>
          </w:p>
          <w:p w14:paraId="55570AD8" w14:textId="77777777" w:rsidR="00EE7FBE" w:rsidRPr="00EE7FBE" w:rsidRDefault="00EE7FBE" w:rsidP="00EE7FBE">
            <w:pPr>
              <w:jc w:val="both"/>
              <w:rPr>
                <w:rFonts w:cs="Arial"/>
                <w:sz w:val="18"/>
                <w:szCs w:val="18"/>
                <w:lang w:val="en-US" w:eastAsia="en-US"/>
              </w:rPr>
            </w:pPr>
            <w:r w:rsidRPr="00EE7FBE">
              <w:rPr>
                <w:rFonts w:cs="Arial"/>
                <w:sz w:val="18"/>
                <w:szCs w:val="18"/>
                <w:lang w:val="en-US" w:eastAsia="en-US"/>
              </w:rPr>
              <w:t>•            Division 05 — Metals (Ex. Steel framing)</w:t>
            </w:r>
          </w:p>
          <w:p w14:paraId="0747EE2B" w14:textId="77777777" w:rsidR="00EE7FBE" w:rsidRPr="00EE7FBE" w:rsidRDefault="00EE7FBE" w:rsidP="00EE7FBE">
            <w:pPr>
              <w:jc w:val="both"/>
              <w:rPr>
                <w:rFonts w:cs="Arial"/>
                <w:sz w:val="18"/>
                <w:szCs w:val="18"/>
                <w:lang w:val="en-US" w:eastAsia="en-US"/>
              </w:rPr>
            </w:pPr>
            <w:r w:rsidRPr="00EE7FBE">
              <w:rPr>
                <w:rFonts w:cs="Arial"/>
                <w:sz w:val="18"/>
                <w:szCs w:val="18"/>
                <w:lang w:val="en-US" w:eastAsia="en-US"/>
              </w:rPr>
              <w:t>•            Division 06 — Wood, Plastics, and Composites (Ex. House framing)</w:t>
            </w:r>
          </w:p>
          <w:p w14:paraId="6D889819" w14:textId="77777777" w:rsidR="00EE7FBE" w:rsidRPr="00EE7FBE" w:rsidRDefault="00EE7FBE" w:rsidP="00EE7FBE">
            <w:pPr>
              <w:jc w:val="both"/>
              <w:rPr>
                <w:rFonts w:cs="Arial"/>
                <w:sz w:val="18"/>
                <w:szCs w:val="18"/>
                <w:lang w:val="en-US" w:eastAsia="en-US"/>
              </w:rPr>
            </w:pPr>
            <w:r w:rsidRPr="00EE7FBE">
              <w:rPr>
                <w:rFonts w:cs="Arial"/>
                <w:sz w:val="18"/>
                <w:szCs w:val="18"/>
                <w:lang w:val="en-US" w:eastAsia="en-US"/>
              </w:rPr>
              <w:t>•            Division 07 — Thermal and Moisture Protection (Ex. Insulation and water barriers)</w:t>
            </w:r>
          </w:p>
          <w:p w14:paraId="2C3FE4EE" w14:textId="77777777" w:rsidR="00EE7FBE" w:rsidRPr="00EE7FBE" w:rsidRDefault="00EE7FBE" w:rsidP="00EE7FBE">
            <w:pPr>
              <w:jc w:val="both"/>
              <w:rPr>
                <w:rFonts w:cs="Arial"/>
                <w:sz w:val="18"/>
                <w:szCs w:val="18"/>
                <w:lang w:val="en-US" w:eastAsia="en-US"/>
              </w:rPr>
            </w:pPr>
            <w:r w:rsidRPr="00EE7FBE">
              <w:rPr>
                <w:rFonts w:cs="Arial"/>
                <w:sz w:val="18"/>
                <w:szCs w:val="18"/>
                <w:lang w:val="en-US" w:eastAsia="en-US"/>
              </w:rPr>
              <w:t>•            Division 08 — Openings (Ex. Doors, windows, and louvers)</w:t>
            </w:r>
          </w:p>
          <w:p w14:paraId="2A3E3D07" w14:textId="77777777" w:rsidR="00EE7FBE" w:rsidRPr="00EE7FBE" w:rsidRDefault="00EE7FBE" w:rsidP="00EE7FBE">
            <w:pPr>
              <w:jc w:val="both"/>
              <w:rPr>
                <w:rFonts w:cs="Arial"/>
                <w:sz w:val="18"/>
                <w:szCs w:val="18"/>
                <w:lang w:val="en-US" w:eastAsia="en-US"/>
              </w:rPr>
            </w:pPr>
            <w:r w:rsidRPr="00EE7FBE">
              <w:rPr>
                <w:rFonts w:cs="Arial"/>
                <w:sz w:val="18"/>
                <w:szCs w:val="18"/>
                <w:lang w:val="en-US" w:eastAsia="en-US"/>
              </w:rPr>
              <w:t>•            Division 09 — Finishes</w:t>
            </w:r>
          </w:p>
          <w:p w14:paraId="1156134D" w14:textId="77777777" w:rsidR="00EE7FBE" w:rsidRPr="00EE7FBE" w:rsidRDefault="00EE7FBE" w:rsidP="00EE7FBE">
            <w:pPr>
              <w:jc w:val="both"/>
              <w:rPr>
                <w:rFonts w:cs="Arial"/>
                <w:sz w:val="18"/>
                <w:szCs w:val="18"/>
                <w:lang w:val="en-US" w:eastAsia="en-US"/>
              </w:rPr>
            </w:pPr>
            <w:r w:rsidRPr="00EE7FBE">
              <w:rPr>
                <w:rFonts w:cs="Arial"/>
                <w:sz w:val="18"/>
                <w:szCs w:val="18"/>
                <w:lang w:val="en-US" w:eastAsia="en-US"/>
              </w:rPr>
              <w:t>•            Division 12 — Furnishings</w:t>
            </w:r>
          </w:p>
          <w:p w14:paraId="2E27FF8B" w14:textId="77777777" w:rsidR="00EE7FBE" w:rsidRPr="00EE7FBE" w:rsidRDefault="00EE7FBE" w:rsidP="00EE7FBE">
            <w:pPr>
              <w:jc w:val="both"/>
              <w:rPr>
                <w:rFonts w:cs="Arial"/>
                <w:sz w:val="18"/>
                <w:szCs w:val="18"/>
                <w:lang w:val="en-US" w:eastAsia="en-US"/>
              </w:rPr>
            </w:pPr>
            <w:r w:rsidRPr="00EE7FBE">
              <w:rPr>
                <w:rFonts w:cs="Arial"/>
                <w:sz w:val="18"/>
                <w:szCs w:val="18"/>
                <w:lang w:val="en-US" w:eastAsia="en-US"/>
              </w:rPr>
              <w:t>Facility Services Subgroup:</w:t>
            </w:r>
          </w:p>
          <w:p w14:paraId="7B6F8670" w14:textId="3A53CE1A" w:rsidR="00EE7FBE" w:rsidRPr="00EE7FBE" w:rsidRDefault="00EE7FBE" w:rsidP="00EE7FBE">
            <w:pPr>
              <w:jc w:val="both"/>
              <w:rPr>
                <w:rFonts w:cs="Arial"/>
                <w:sz w:val="18"/>
                <w:szCs w:val="18"/>
                <w:lang w:val="en-US" w:eastAsia="en-US"/>
              </w:rPr>
            </w:pPr>
            <w:r w:rsidRPr="00EE7FBE">
              <w:rPr>
                <w:rFonts w:cs="Arial"/>
                <w:sz w:val="18"/>
                <w:szCs w:val="18"/>
                <w:lang w:val="en-US" w:eastAsia="en-US"/>
              </w:rPr>
              <w:t>•            Division 22 — Plumbing</w:t>
            </w:r>
          </w:p>
          <w:p w14:paraId="00856D3A" w14:textId="77777777" w:rsidR="00EE7FBE" w:rsidRPr="00EE7FBE" w:rsidRDefault="00EE7FBE" w:rsidP="00EE7FBE">
            <w:pPr>
              <w:jc w:val="both"/>
              <w:rPr>
                <w:rFonts w:cs="Arial"/>
                <w:sz w:val="18"/>
                <w:szCs w:val="18"/>
                <w:lang w:val="en-US" w:eastAsia="en-US"/>
              </w:rPr>
            </w:pPr>
            <w:r w:rsidRPr="00EE7FBE">
              <w:rPr>
                <w:rFonts w:cs="Arial"/>
                <w:sz w:val="18"/>
                <w:szCs w:val="18"/>
                <w:lang w:val="en-US" w:eastAsia="en-US"/>
              </w:rPr>
              <w:t>•            Division 23 — Heating Ventilating and Air Conditioning</w:t>
            </w:r>
          </w:p>
          <w:p w14:paraId="5E0B9DBC" w14:textId="77777777" w:rsidR="00EE7FBE" w:rsidRPr="00EE7FBE" w:rsidRDefault="00EE7FBE" w:rsidP="00EE7FBE">
            <w:pPr>
              <w:jc w:val="both"/>
              <w:rPr>
                <w:rFonts w:cs="Arial"/>
                <w:sz w:val="18"/>
                <w:szCs w:val="18"/>
                <w:lang w:val="en-US" w:eastAsia="en-US"/>
              </w:rPr>
            </w:pPr>
            <w:r w:rsidRPr="00EE7FBE">
              <w:rPr>
                <w:rFonts w:cs="Arial"/>
                <w:sz w:val="18"/>
                <w:szCs w:val="18"/>
                <w:lang w:val="en-US" w:eastAsia="en-US"/>
              </w:rPr>
              <w:t>•            Division 26 — Electrical</w:t>
            </w:r>
          </w:p>
          <w:p w14:paraId="7EAF232D" w14:textId="77777777" w:rsidR="00EE7FBE" w:rsidRPr="00EE7FBE" w:rsidRDefault="00EE7FBE" w:rsidP="00EE7FBE">
            <w:pPr>
              <w:jc w:val="both"/>
              <w:rPr>
                <w:rFonts w:cs="Arial"/>
                <w:sz w:val="18"/>
                <w:szCs w:val="18"/>
                <w:lang w:val="en-US" w:eastAsia="en-US"/>
              </w:rPr>
            </w:pPr>
            <w:r w:rsidRPr="00EE7FBE">
              <w:rPr>
                <w:rFonts w:cs="Arial"/>
                <w:sz w:val="18"/>
                <w:szCs w:val="18"/>
                <w:lang w:val="en-US" w:eastAsia="en-US"/>
              </w:rPr>
              <w:t>•            Division 27 — Communications</w:t>
            </w:r>
          </w:p>
          <w:p w14:paraId="1FE570D5" w14:textId="77777777" w:rsidR="00EE7FBE" w:rsidRPr="00EE7FBE" w:rsidRDefault="00EE7FBE" w:rsidP="00EE7FBE">
            <w:pPr>
              <w:jc w:val="both"/>
              <w:rPr>
                <w:rFonts w:cs="Arial"/>
                <w:sz w:val="18"/>
                <w:szCs w:val="18"/>
                <w:lang w:val="en-US" w:eastAsia="en-US"/>
              </w:rPr>
            </w:pPr>
            <w:r w:rsidRPr="00EE7FBE">
              <w:rPr>
                <w:rFonts w:cs="Arial"/>
                <w:sz w:val="18"/>
                <w:szCs w:val="18"/>
                <w:lang w:val="en-US" w:eastAsia="en-US"/>
              </w:rPr>
              <w:t>•            Division 28 — Electronic Safety and Security</w:t>
            </w:r>
          </w:p>
          <w:p w14:paraId="23804479" w14:textId="77777777" w:rsidR="00506C66" w:rsidRPr="00787516" w:rsidRDefault="00506C66" w:rsidP="00924F93">
            <w:pPr>
              <w:jc w:val="both"/>
              <w:rPr>
                <w:rFonts w:cs="Arial"/>
                <w:sz w:val="18"/>
                <w:szCs w:val="18"/>
                <w:lang w:val="en-US" w:eastAsia="en-US"/>
              </w:rPr>
            </w:pPr>
          </w:p>
          <w:p w14:paraId="576DB245" w14:textId="77777777" w:rsidR="00506C66" w:rsidRPr="00787516" w:rsidRDefault="00506C66" w:rsidP="00924F93">
            <w:pPr>
              <w:jc w:val="both"/>
              <w:rPr>
                <w:rFonts w:cs="Arial"/>
                <w:sz w:val="18"/>
                <w:szCs w:val="18"/>
                <w:lang w:val="en-US" w:eastAsia="en-US"/>
              </w:rPr>
            </w:pPr>
          </w:p>
          <w:p w14:paraId="53C50CC9" w14:textId="49884D5E" w:rsidR="00646306" w:rsidRPr="00787516" w:rsidRDefault="00646306" w:rsidP="00924F93">
            <w:pPr>
              <w:jc w:val="both"/>
              <w:rPr>
                <w:rFonts w:cs="Arial"/>
                <w:sz w:val="18"/>
                <w:szCs w:val="18"/>
                <w:lang w:val="en-US" w:eastAsia="en-US"/>
              </w:rPr>
            </w:pPr>
          </w:p>
          <w:p w14:paraId="11083330" w14:textId="1A1AEA82" w:rsidR="00350DF8" w:rsidRPr="00787516" w:rsidRDefault="00350DF8" w:rsidP="00924F93">
            <w:pPr>
              <w:jc w:val="both"/>
              <w:rPr>
                <w:rFonts w:cs="Arial"/>
                <w:sz w:val="18"/>
                <w:szCs w:val="18"/>
                <w:lang w:val="en-US" w:eastAsia="en-US"/>
              </w:rPr>
            </w:pPr>
          </w:p>
        </w:tc>
      </w:tr>
      <w:tr w:rsidR="00346344" w:rsidRPr="0010676B" w14:paraId="11083340" w14:textId="77777777" w:rsidTr="00924F93">
        <w:trPr>
          <w:trHeight w:val="714"/>
        </w:trPr>
        <w:tc>
          <w:tcPr>
            <w:tcW w:w="1803" w:type="dxa"/>
            <w:tcMar>
              <w:top w:w="86" w:type="dxa"/>
              <w:left w:w="115" w:type="dxa"/>
              <w:bottom w:w="86" w:type="dxa"/>
              <w:right w:w="115" w:type="dxa"/>
            </w:tcMar>
          </w:tcPr>
          <w:p w14:paraId="11083332" w14:textId="5C774A96" w:rsidR="00346344" w:rsidRPr="00787516" w:rsidRDefault="00AA288E" w:rsidP="00924F93">
            <w:pPr>
              <w:widowControl w:val="0"/>
              <w:spacing w:before="120" w:after="120"/>
              <w:rPr>
                <w:rFonts w:cs="Arial"/>
                <w:sz w:val="18"/>
                <w:szCs w:val="18"/>
              </w:rPr>
            </w:pPr>
            <w:r w:rsidRPr="00787516">
              <w:rPr>
                <w:rFonts w:cs="Arial"/>
                <w:sz w:val="18"/>
                <w:szCs w:val="18"/>
              </w:rPr>
              <w:lastRenderedPageBreak/>
              <w:t>RFQ</w:t>
            </w:r>
            <w:r w:rsidR="00A7600A" w:rsidRPr="00787516">
              <w:rPr>
                <w:rFonts w:cs="Arial"/>
                <w:sz w:val="18"/>
                <w:szCs w:val="18"/>
              </w:rPr>
              <w:t xml:space="preserve"> Section</w:t>
            </w:r>
            <w:r w:rsidR="00346344" w:rsidRPr="00787516">
              <w:rPr>
                <w:rFonts w:cs="Arial"/>
                <w:sz w:val="18"/>
                <w:szCs w:val="18"/>
              </w:rPr>
              <w:t xml:space="preserve"> 2.1</w:t>
            </w:r>
          </w:p>
          <w:p w14:paraId="11083333" w14:textId="0FF1CF60" w:rsidR="0069615F" w:rsidRPr="008249D3" w:rsidRDefault="00AA288E" w:rsidP="00924F93">
            <w:pPr>
              <w:widowControl w:val="0"/>
              <w:spacing w:before="120" w:after="120"/>
              <w:rPr>
                <w:rFonts w:cs="Arial"/>
                <w:b/>
                <w:bCs/>
                <w:sz w:val="18"/>
                <w:szCs w:val="18"/>
              </w:rPr>
            </w:pPr>
            <w:r w:rsidRPr="008249D3">
              <w:rPr>
                <w:rFonts w:cs="Arial"/>
                <w:b/>
                <w:bCs/>
                <w:sz w:val="18"/>
                <w:szCs w:val="18"/>
              </w:rPr>
              <w:t>RFQ Do</w:t>
            </w:r>
            <w:r w:rsidR="00346344" w:rsidRPr="008249D3">
              <w:rPr>
                <w:rFonts w:cs="Arial"/>
                <w:b/>
                <w:bCs/>
                <w:sz w:val="18"/>
                <w:szCs w:val="18"/>
              </w:rPr>
              <w:t>cuments</w:t>
            </w:r>
            <w:r w:rsidR="0069615F" w:rsidRPr="008249D3">
              <w:rPr>
                <w:rFonts w:cs="Arial"/>
                <w:b/>
                <w:bCs/>
                <w:sz w:val="18"/>
                <w:szCs w:val="18"/>
              </w:rPr>
              <w:t xml:space="preserve"> </w:t>
            </w:r>
          </w:p>
        </w:tc>
        <w:tc>
          <w:tcPr>
            <w:tcW w:w="8102" w:type="dxa"/>
            <w:tcMar>
              <w:top w:w="86" w:type="dxa"/>
              <w:left w:w="115" w:type="dxa"/>
              <w:bottom w:w="86" w:type="dxa"/>
              <w:right w:w="115" w:type="dxa"/>
            </w:tcMar>
          </w:tcPr>
          <w:p w14:paraId="11083334" w14:textId="3A78CAF5" w:rsidR="00350DF8" w:rsidRPr="00787516" w:rsidRDefault="00350DF8" w:rsidP="00016466">
            <w:pPr>
              <w:pStyle w:val="LegalL3"/>
              <w:numPr>
                <w:ilvl w:val="0"/>
                <w:numId w:val="0"/>
              </w:numPr>
              <w:tabs>
                <w:tab w:val="left" w:pos="785"/>
              </w:tabs>
              <w:ind w:left="65"/>
              <w:jc w:val="both"/>
              <w:outlineLvl w:val="2"/>
              <w:rPr>
                <w:rFonts w:cs="Arial"/>
                <w:sz w:val="18"/>
                <w:szCs w:val="18"/>
              </w:rPr>
            </w:pPr>
            <w:bookmarkStart w:id="2" w:name="_Ref258511831"/>
            <w:r w:rsidRPr="00787516">
              <w:rPr>
                <w:rFonts w:cs="Arial"/>
                <w:sz w:val="18"/>
                <w:szCs w:val="18"/>
              </w:rPr>
              <w:t xml:space="preserve">The </w:t>
            </w:r>
            <w:r w:rsidR="00115EB2" w:rsidRPr="00787516">
              <w:rPr>
                <w:rFonts w:cs="Arial"/>
                <w:sz w:val="18"/>
                <w:szCs w:val="18"/>
              </w:rPr>
              <w:t>RFQ</w:t>
            </w:r>
            <w:r w:rsidR="004E385D" w:rsidRPr="00787516">
              <w:rPr>
                <w:rFonts w:cs="Arial"/>
                <w:sz w:val="18"/>
                <w:szCs w:val="18"/>
              </w:rPr>
              <w:t xml:space="preserve"> </w:t>
            </w:r>
            <w:r w:rsidRPr="00787516">
              <w:rPr>
                <w:rFonts w:cs="Arial"/>
                <w:sz w:val="18"/>
                <w:szCs w:val="18"/>
              </w:rPr>
              <w:t>Documents include the following:</w:t>
            </w:r>
            <w:bookmarkEnd w:id="2"/>
          </w:p>
          <w:p w14:paraId="11083335" w14:textId="469DE118" w:rsidR="00C0116D" w:rsidRPr="00787516" w:rsidRDefault="00806CE0" w:rsidP="00924F93">
            <w:pPr>
              <w:pStyle w:val="LegalL4"/>
              <w:numPr>
                <w:ilvl w:val="4"/>
                <w:numId w:val="1"/>
              </w:numPr>
              <w:tabs>
                <w:tab w:val="clear" w:pos="2160"/>
                <w:tab w:val="num" w:pos="1415"/>
              </w:tabs>
              <w:spacing w:after="0" w:line="276" w:lineRule="auto"/>
              <w:ind w:left="1415" w:hanging="630"/>
              <w:rPr>
                <w:rFonts w:cs="Arial"/>
                <w:sz w:val="18"/>
                <w:szCs w:val="18"/>
              </w:rPr>
            </w:pPr>
            <w:r w:rsidRPr="00787516">
              <w:rPr>
                <w:rFonts w:cs="Arial"/>
                <w:sz w:val="18"/>
                <w:szCs w:val="18"/>
              </w:rPr>
              <w:t xml:space="preserve">Request </w:t>
            </w:r>
            <w:r w:rsidR="00115EB2" w:rsidRPr="00787516">
              <w:rPr>
                <w:rFonts w:cs="Arial"/>
                <w:sz w:val="18"/>
                <w:szCs w:val="18"/>
              </w:rPr>
              <w:t xml:space="preserve">for Quotation </w:t>
            </w:r>
            <w:r w:rsidR="00994537" w:rsidRPr="00787516">
              <w:rPr>
                <w:rFonts w:cs="Arial"/>
                <w:sz w:val="18"/>
                <w:szCs w:val="18"/>
              </w:rPr>
              <w:t xml:space="preserve">main body </w:t>
            </w:r>
            <w:r w:rsidRPr="00787516">
              <w:rPr>
                <w:rFonts w:cs="Arial"/>
                <w:sz w:val="18"/>
                <w:szCs w:val="18"/>
              </w:rPr>
              <w:t>(the “</w:t>
            </w:r>
            <w:r w:rsidR="00994537" w:rsidRPr="00787516">
              <w:rPr>
                <w:rFonts w:cs="Arial"/>
                <w:sz w:val="18"/>
                <w:szCs w:val="18"/>
              </w:rPr>
              <w:t>Main Body</w:t>
            </w:r>
            <w:r w:rsidRPr="00787516">
              <w:rPr>
                <w:rFonts w:cs="Arial"/>
                <w:sz w:val="18"/>
                <w:szCs w:val="18"/>
              </w:rPr>
              <w:t>”)</w:t>
            </w:r>
            <w:r w:rsidR="00C0116D" w:rsidRPr="00787516">
              <w:rPr>
                <w:rFonts w:cs="Arial"/>
                <w:sz w:val="18"/>
                <w:szCs w:val="18"/>
              </w:rPr>
              <w:t>;</w:t>
            </w:r>
          </w:p>
          <w:p w14:paraId="11083336" w14:textId="77777777" w:rsidR="004C452A" w:rsidRPr="00787516" w:rsidRDefault="004C452A" w:rsidP="00924F93">
            <w:pPr>
              <w:pStyle w:val="LegalL4"/>
              <w:numPr>
                <w:ilvl w:val="4"/>
                <w:numId w:val="1"/>
              </w:numPr>
              <w:tabs>
                <w:tab w:val="clear" w:pos="2160"/>
                <w:tab w:val="num" w:pos="1415"/>
              </w:tabs>
              <w:spacing w:after="0" w:line="276" w:lineRule="auto"/>
              <w:ind w:left="1415" w:hanging="630"/>
              <w:rPr>
                <w:rFonts w:cs="Arial"/>
                <w:sz w:val="18"/>
                <w:szCs w:val="18"/>
              </w:rPr>
            </w:pPr>
            <w:r w:rsidRPr="00787516">
              <w:rPr>
                <w:rFonts w:cs="Arial"/>
                <w:color w:val="000000"/>
                <w:sz w:val="18"/>
                <w:szCs w:val="18"/>
              </w:rPr>
              <w:t>Schedule 1 - Data Sheet</w:t>
            </w:r>
            <w:r w:rsidR="00CA596A" w:rsidRPr="00787516">
              <w:rPr>
                <w:rFonts w:cs="Arial"/>
                <w:color w:val="000000"/>
                <w:sz w:val="18"/>
                <w:szCs w:val="18"/>
              </w:rPr>
              <w:t xml:space="preserve"> (</w:t>
            </w:r>
            <w:r w:rsidR="0069615F" w:rsidRPr="00787516">
              <w:rPr>
                <w:rFonts w:cs="Arial"/>
                <w:sz w:val="18"/>
                <w:szCs w:val="18"/>
              </w:rPr>
              <w:t>including Appendices and Attachments</w:t>
            </w:r>
            <w:r w:rsidR="00CA596A" w:rsidRPr="00787516">
              <w:rPr>
                <w:rFonts w:cs="Arial"/>
                <w:sz w:val="18"/>
                <w:szCs w:val="18"/>
              </w:rPr>
              <w:t>)</w:t>
            </w:r>
            <w:r w:rsidR="00CA596A" w:rsidRPr="00787516">
              <w:rPr>
                <w:rFonts w:cs="Arial"/>
                <w:color w:val="000000"/>
                <w:sz w:val="18"/>
                <w:szCs w:val="18"/>
              </w:rPr>
              <w:t>;</w:t>
            </w:r>
          </w:p>
          <w:p w14:paraId="11083337" w14:textId="7C51EED5" w:rsidR="00C370C4" w:rsidRPr="00787516" w:rsidRDefault="008B70DE" w:rsidP="00924F93">
            <w:pPr>
              <w:pStyle w:val="LegalL4"/>
              <w:numPr>
                <w:ilvl w:val="4"/>
                <w:numId w:val="1"/>
              </w:numPr>
              <w:tabs>
                <w:tab w:val="clear" w:pos="2160"/>
                <w:tab w:val="num" w:pos="1415"/>
              </w:tabs>
              <w:spacing w:after="0" w:line="276" w:lineRule="auto"/>
              <w:ind w:left="1415" w:hanging="630"/>
              <w:rPr>
                <w:rFonts w:cs="Arial"/>
                <w:sz w:val="18"/>
                <w:szCs w:val="18"/>
              </w:rPr>
            </w:pPr>
            <w:r w:rsidRPr="00787516">
              <w:rPr>
                <w:rFonts w:cs="Arial"/>
                <w:sz w:val="18"/>
                <w:szCs w:val="18"/>
              </w:rPr>
              <w:t xml:space="preserve">Schedule 2 – </w:t>
            </w:r>
            <w:r w:rsidR="00115EB2" w:rsidRPr="00787516">
              <w:rPr>
                <w:rFonts w:cs="Arial"/>
                <w:sz w:val="18"/>
                <w:szCs w:val="18"/>
              </w:rPr>
              <w:t>Price</w:t>
            </w:r>
            <w:r w:rsidRPr="00787516">
              <w:rPr>
                <w:rFonts w:cs="Arial"/>
                <w:sz w:val="18"/>
                <w:szCs w:val="18"/>
              </w:rPr>
              <w:t xml:space="preserve"> Submission Form;</w:t>
            </w:r>
          </w:p>
          <w:p w14:paraId="2BD77E06" w14:textId="77777777" w:rsidR="00976450" w:rsidRDefault="008B70DE" w:rsidP="00976450">
            <w:pPr>
              <w:pStyle w:val="LegalL4"/>
              <w:numPr>
                <w:ilvl w:val="4"/>
                <w:numId w:val="1"/>
              </w:numPr>
              <w:tabs>
                <w:tab w:val="clear" w:pos="2160"/>
                <w:tab w:val="num" w:pos="1415"/>
              </w:tabs>
              <w:spacing w:after="0" w:line="276" w:lineRule="auto"/>
              <w:ind w:left="1415" w:hanging="630"/>
              <w:rPr>
                <w:rFonts w:cs="Arial"/>
                <w:sz w:val="18"/>
                <w:szCs w:val="18"/>
              </w:rPr>
            </w:pPr>
            <w:r w:rsidRPr="00787516">
              <w:rPr>
                <w:rFonts w:cs="Arial"/>
                <w:sz w:val="18"/>
                <w:szCs w:val="18"/>
              </w:rPr>
              <w:t xml:space="preserve">Schedule 3 – </w:t>
            </w:r>
            <w:r w:rsidR="00115EB2" w:rsidRPr="00787516">
              <w:rPr>
                <w:rFonts w:cs="Arial"/>
                <w:sz w:val="18"/>
                <w:szCs w:val="18"/>
              </w:rPr>
              <w:t>Form of</w:t>
            </w:r>
            <w:r w:rsidR="0046416C" w:rsidRPr="00787516">
              <w:rPr>
                <w:rFonts w:cs="Arial"/>
                <w:sz w:val="18"/>
                <w:szCs w:val="18"/>
              </w:rPr>
              <w:t xml:space="preserve"> </w:t>
            </w:r>
            <w:r w:rsidR="00F00A18" w:rsidRPr="00787516">
              <w:rPr>
                <w:rFonts w:cs="Arial"/>
                <w:sz w:val="18"/>
                <w:szCs w:val="18"/>
              </w:rPr>
              <w:t>A</w:t>
            </w:r>
            <w:r w:rsidR="0050454B" w:rsidRPr="00787516">
              <w:rPr>
                <w:rFonts w:cs="Arial"/>
                <w:sz w:val="18"/>
                <w:szCs w:val="18"/>
              </w:rPr>
              <w:t xml:space="preserve">greement </w:t>
            </w:r>
            <w:r w:rsidRPr="00787516">
              <w:rPr>
                <w:rFonts w:cs="Arial"/>
                <w:sz w:val="18"/>
                <w:szCs w:val="18"/>
              </w:rPr>
              <w:t>(including Appendices, Schedules, and Attachments);</w:t>
            </w:r>
          </w:p>
          <w:p w14:paraId="1108333D" w14:textId="79E6F1CF" w:rsidR="00C370C4" w:rsidRPr="00976450" w:rsidRDefault="00C370C4" w:rsidP="00976450">
            <w:pPr>
              <w:pStyle w:val="LegalL4"/>
              <w:numPr>
                <w:ilvl w:val="4"/>
                <w:numId w:val="1"/>
              </w:numPr>
              <w:tabs>
                <w:tab w:val="clear" w:pos="2160"/>
                <w:tab w:val="num" w:pos="1415"/>
              </w:tabs>
              <w:spacing w:after="0" w:line="276" w:lineRule="auto"/>
              <w:ind w:left="1415" w:hanging="630"/>
              <w:rPr>
                <w:rFonts w:cs="Arial"/>
                <w:sz w:val="18"/>
                <w:szCs w:val="18"/>
              </w:rPr>
            </w:pPr>
            <w:r w:rsidRPr="00976450">
              <w:rPr>
                <w:rFonts w:cs="Arial"/>
                <w:sz w:val="18"/>
                <w:szCs w:val="18"/>
              </w:rPr>
              <w:t xml:space="preserve">Addenda to the </w:t>
            </w:r>
            <w:r w:rsidR="00115EB2" w:rsidRPr="00976450">
              <w:rPr>
                <w:rFonts w:cs="Arial"/>
                <w:sz w:val="18"/>
                <w:szCs w:val="18"/>
              </w:rPr>
              <w:t>RFQ</w:t>
            </w:r>
            <w:r w:rsidR="004E385D" w:rsidRPr="00976450">
              <w:rPr>
                <w:rFonts w:cs="Arial"/>
                <w:sz w:val="18"/>
                <w:szCs w:val="18"/>
              </w:rPr>
              <w:t xml:space="preserve"> </w:t>
            </w:r>
            <w:r w:rsidRPr="00976450">
              <w:rPr>
                <w:rFonts w:cs="Arial"/>
                <w:sz w:val="18"/>
                <w:szCs w:val="18"/>
              </w:rPr>
              <w:t>Documents, if any</w:t>
            </w:r>
            <w:r w:rsidR="002703E7" w:rsidRPr="00976450">
              <w:rPr>
                <w:rFonts w:cs="Arial"/>
                <w:sz w:val="18"/>
                <w:szCs w:val="18"/>
              </w:rPr>
              <w:t>, and</w:t>
            </w:r>
          </w:p>
          <w:p w14:paraId="4DF12D8B" w14:textId="7B814F33" w:rsidR="002703E7" w:rsidRPr="00787516" w:rsidRDefault="002703E7" w:rsidP="00924F93">
            <w:pPr>
              <w:pStyle w:val="LegalL4"/>
              <w:numPr>
                <w:ilvl w:val="4"/>
                <w:numId w:val="1"/>
              </w:numPr>
              <w:tabs>
                <w:tab w:val="clear" w:pos="2160"/>
                <w:tab w:val="num" w:pos="1415"/>
              </w:tabs>
              <w:spacing w:after="0" w:line="276" w:lineRule="auto"/>
              <w:ind w:left="1415" w:hanging="630"/>
              <w:rPr>
                <w:rFonts w:cs="Arial"/>
                <w:sz w:val="18"/>
                <w:szCs w:val="18"/>
              </w:rPr>
            </w:pPr>
            <w:r w:rsidRPr="00787516">
              <w:rPr>
                <w:rFonts w:cs="Arial"/>
                <w:sz w:val="18"/>
                <w:szCs w:val="18"/>
              </w:rPr>
              <w:t>The following identified documents:</w:t>
            </w:r>
          </w:p>
          <w:p w14:paraId="52A25FBE" w14:textId="06C52430" w:rsidR="002703E7" w:rsidRPr="00787516" w:rsidRDefault="002703E7" w:rsidP="00924F93">
            <w:pPr>
              <w:rPr>
                <w:b/>
                <w:bCs/>
                <w:sz w:val="18"/>
                <w:szCs w:val="18"/>
                <w:lang w:val="en-US"/>
              </w:rPr>
            </w:pPr>
          </w:p>
          <w:tbl>
            <w:tblPr>
              <w:tblStyle w:val="TableGrid"/>
              <w:tblW w:w="0" w:type="auto"/>
              <w:tblLayout w:type="fixed"/>
              <w:tblLook w:val="04A0" w:firstRow="1" w:lastRow="0" w:firstColumn="1" w:lastColumn="0" w:noHBand="0" w:noVBand="1"/>
            </w:tblPr>
            <w:tblGrid>
              <w:gridCol w:w="2755"/>
              <w:gridCol w:w="1980"/>
              <w:gridCol w:w="1161"/>
              <w:gridCol w:w="1966"/>
            </w:tblGrid>
            <w:tr w:rsidR="002703E7" w:rsidRPr="00787516" w14:paraId="4A04A1ED" w14:textId="77777777" w:rsidTr="002703E7">
              <w:tc>
                <w:tcPr>
                  <w:tcW w:w="2755" w:type="dxa"/>
                </w:tcPr>
                <w:p w14:paraId="089FF7A0" w14:textId="252D2974" w:rsidR="002703E7" w:rsidRPr="00787516" w:rsidRDefault="002703E7" w:rsidP="00B22B5A">
                  <w:pPr>
                    <w:framePr w:hSpace="180" w:wrap="around" w:vAnchor="text" w:hAnchor="text" w:xAlign="center" w:y="1"/>
                    <w:suppressOverlap/>
                    <w:jc w:val="center"/>
                    <w:rPr>
                      <w:sz w:val="18"/>
                      <w:szCs w:val="18"/>
                      <w:lang w:val="en-US"/>
                    </w:rPr>
                  </w:pPr>
                  <w:r w:rsidRPr="00787516">
                    <w:rPr>
                      <w:sz w:val="18"/>
                      <w:szCs w:val="18"/>
                      <w:lang w:val="en-US"/>
                    </w:rPr>
                    <w:t>Document</w:t>
                  </w:r>
                </w:p>
              </w:tc>
              <w:tc>
                <w:tcPr>
                  <w:tcW w:w="1980" w:type="dxa"/>
                </w:tcPr>
                <w:p w14:paraId="7BEB60F4" w14:textId="72BD8A18" w:rsidR="002703E7" w:rsidRPr="00787516" w:rsidRDefault="002703E7" w:rsidP="00B22B5A">
                  <w:pPr>
                    <w:framePr w:hSpace="180" w:wrap="around" w:vAnchor="text" w:hAnchor="text" w:xAlign="center" w:y="1"/>
                    <w:suppressOverlap/>
                    <w:jc w:val="center"/>
                    <w:rPr>
                      <w:sz w:val="18"/>
                      <w:szCs w:val="18"/>
                      <w:lang w:val="en-US"/>
                    </w:rPr>
                  </w:pPr>
                  <w:r w:rsidRPr="00787516">
                    <w:rPr>
                      <w:sz w:val="18"/>
                      <w:szCs w:val="18"/>
                      <w:lang w:val="en-US"/>
                    </w:rPr>
                    <w:t>Issued by</w:t>
                  </w:r>
                </w:p>
              </w:tc>
              <w:tc>
                <w:tcPr>
                  <w:tcW w:w="1161" w:type="dxa"/>
                </w:tcPr>
                <w:p w14:paraId="0FF37AD0" w14:textId="12F8E33B" w:rsidR="002703E7" w:rsidRPr="00787516" w:rsidRDefault="002703E7" w:rsidP="00B22B5A">
                  <w:pPr>
                    <w:framePr w:hSpace="180" w:wrap="around" w:vAnchor="text" w:hAnchor="text" w:xAlign="center" w:y="1"/>
                    <w:suppressOverlap/>
                    <w:jc w:val="center"/>
                    <w:rPr>
                      <w:sz w:val="18"/>
                      <w:szCs w:val="18"/>
                      <w:lang w:val="en-US"/>
                    </w:rPr>
                  </w:pPr>
                  <w:r w:rsidRPr="00787516">
                    <w:rPr>
                      <w:sz w:val="18"/>
                      <w:szCs w:val="18"/>
                      <w:lang w:val="en-US"/>
                    </w:rPr>
                    <w:t>Revision No.</w:t>
                  </w:r>
                </w:p>
              </w:tc>
              <w:tc>
                <w:tcPr>
                  <w:tcW w:w="1966" w:type="dxa"/>
                </w:tcPr>
                <w:p w14:paraId="0ABB2EF2" w14:textId="7B17D315" w:rsidR="002703E7" w:rsidRPr="00787516" w:rsidRDefault="002703E7" w:rsidP="00B22B5A">
                  <w:pPr>
                    <w:framePr w:hSpace="180" w:wrap="around" w:vAnchor="text" w:hAnchor="text" w:xAlign="center" w:y="1"/>
                    <w:suppressOverlap/>
                    <w:jc w:val="center"/>
                    <w:rPr>
                      <w:sz w:val="18"/>
                      <w:szCs w:val="18"/>
                      <w:lang w:val="en-US"/>
                    </w:rPr>
                  </w:pPr>
                  <w:r w:rsidRPr="00787516">
                    <w:rPr>
                      <w:sz w:val="18"/>
                      <w:szCs w:val="18"/>
                      <w:lang w:val="en-US"/>
                    </w:rPr>
                    <w:t>Date</w:t>
                  </w:r>
                </w:p>
              </w:tc>
            </w:tr>
            <w:tr w:rsidR="002703E7" w:rsidRPr="00787516" w14:paraId="4BDFEDE6" w14:textId="77777777" w:rsidTr="002703E7">
              <w:tc>
                <w:tcPr>
                  <w:tcW w:w="2755" w:type="dxa"/>
                </w:tcPr>
                <w:p w14:paraId="2EC4DACA" w14:textId="46D538E8" w:rsidR="002703E7" w:rsidRPr="00787516" w:rsidRDefault="00B75DE3" w:rsidP="00B22B5A">
                  <w:pPr>
                    <w:framePr w:hSpace="180" w:wrap="around" w:vAnchor="text" w:hAnchor="text" w:xAlign="center" w:y="1"/>
                    <w:suppressOverlap/>
                    <w:rPr>
                      <w:sz w:val="18"/>
                      <w:szCs w:val="18"/>
                      <w:lang w:val="en-US"/>
                    </w:rPr>
                  </w:pPr>
                  <w:r w:rsidRPr="00B75DE3">
                    <w:rPr>
                      <w:sz w:val="18"/>
                      <w:szCs w:val="18"/>
                      <w:lang w:val="en-US"/>
                    </w:rPr>
                    <w:t>CCDC 2 (2020) SCs - v.2022.11.01(LOCKED)</w:t>
                  </w:r>
                </w:p>
              </w:tc>
              <w:tc>
                <w:tcPr>
                  <w:tcW w:w="1980" w:type="dxa"/>
                </w:tcPr>
                <w:p w14:paraId="510A3B1E" w14:textId="77777777" w:rsidR="002703E7" w:rsidRPr="00787516" w:rsidRDefault="002703E7" w:rsidP="00B22B5A">
                  <w:pPr>
                    <w:framePr w:hSpace="180" w:wrap="around" w:vAnchor="text" w:hAnchor="text" w:xAlign="center" w:y="1"/>
                    <w:suppressOverlap/>
                    <w:rPr>
                      <w:sz w:val="18"/>
                      <w:szCs w:val="18"/>
                      <w:lang w:val="en-US"/>
                    </w:rPr>
                  </w:pPr>
                </w:p>
              </w:tc>
              <w:tc>
                <w:tcPr>
                  <w:tcW w:w="1161" w:type="dxa"/>
                </w:tcPr>
                <w:p w14:paraId="108ACF89" w14:textId="77777777" w:rsidR="002703E7" w:rsidRPr="00787516" w:rsidRDefault="002703E7" w:rsidP="00B22B5A">
                  <w:pPr>
                    <w:framePr w:hSpace="180" w:wrap="around" w:vAnchor="text" w:hAnchor="text" w:xAlign="center" w:y="1"/>
                    <w:suppressOverlap/>
                    <w:rPr>
                      <w:sz w:val="18"/>
                      <w:szCs w:val="18"/>
                      <w:lang w:val="en-US"/>
                    </w:rPr>
                  </w:pPr>
                </w:p>
              </w:tc>
              <w:tc>
                <w:tcPr>
                  <w:tcW w:w="1966" w:type="dxa"/>
                </w:tcPr>
                <w:p w14:paraId="384861E2" w14:textId="77777777" w:rsidR="002703E7" w:rsidRPr="00787516" w:rsidRDefault="002703E7" w:rsidP="00B22B5A">
                  <w:pPr>
                    <w:framePr w:hSpace="180" w:wrap="around" w:vAnchor="text" w:hAnchor="text" w:xAlign="center" w:y="1"/>
                    <w:suppressOverlap/>
                    <w:rPr>
                      <w:sz w:val="18"/>
                      <w:szCs w:val="18"/>
                      <w:lang w:val="en-US"/>
                    </w:rPr>
                  </w:pPr>
                </w:p>
              </w:tc>
            </w:tr>
            <w:tr w:rsidR="002703E7" w:rsidRPr="00787516" w14:paraId="2AD422EA" w14:textId="77777777" w:rsidTr="002703E7">
              <w:tc>
                <w:tcPr>
                  <w:tcW w:w="2755" w:type="dxa"/>
                </w:tcPr>
                <w:p w14:paraId="68B65F61" w14:textId="2785F546" w:rsidR="002703E7" w:rsidRPr="00787516" w:rsidRDefault="00B75DE3" w:rsidP="00B22B5A">
                  <w:pPr>
                    <w:framePr w:hSpace="180" w:wrap="around" w:vAnchor="text" w:hAnchor="text" w:xAlign="center" w:y="1"/>
                    <w:suppressOverlap/>
                    <w:rPr>
                      <w:sz w:val="18"/>
                      <w:szCs w:val="18"/>
                      <w:lang w:val="en-US"/>
                    </w:rPr>
                  </w:pPr>
                  <w:r w:rsidRPr="00B75DE3">
                    <w:rPr>
                      <w:sz w:val="18"/>
                      <w:szCs w:val="18"/>
                      <w:lang w:val="en-US"/>
                    </w:rPr>
                    <w:t>CCDC41-2020-E</w:t>
                  </w:r>
                </w:p>
              </w:tc>
              <w:tc>
                <w:tcPr>
                  <w:tcW w:w="1980" w:type="dxa"/>
                </w:tcPr>
                <w:p w14:paraId="3775E960" w14:textId="77777777" w:rsidR="002703E7" w:rsidRPr="00787516" w:rsidRDefault="002703E7" w:rsidP="00B22B5A">
                  <w:pPr>
                    <w:framePr w:hSpace="180" w:wrap="around" w:vAnchor="text" w:hAnchor="text" w:xAlign="center" w:y="1"/>
                    <w:suppressOverlap/>
                    <w:rPr>
                      <w:sz w:val="18"/>
                      <w:szCs w:val="18"/>
                      <w:lang w:val="en-US"/>
                    </w:rPr>
                  </w:pPr>
                </w:p>
              </w:tc>
              <w:tc>
                <w:tcPr>
                  <w:tcW w:w="1161" w:type="dxa"/>
                </w:tcPr>
                <w:p w14:paraId="4186D93F" w14:textId="77777777" w:rsidR="002703E7" w:rsidRPr="00787516" w:rsidRDefault="002703E7" w:rsidP="00B22B5A">
                  <w:pPr>
                    <w:framePr w:hSpace="180" w:wrap="around" w:vAnchor="text" w:hAnchor="text" w:xAlign="center" w:y="1"/>
                    <w:suppressOverlap/>
                    <w:rPr>
                      <w:sz w:val="18"/>
                      <w:szCs w:val="18"/>
                      <w:lang w:val="en-US"/>
                    </w:rPr>
                  </w:pPr>
                </w:p>
              </w:tc>
              <w:tc>
                <w:tcPr>
                  <w:tcW w:w="1966" w:type="dxa"/>
                </w:tcPr>
                <w:p w14:paraId="6D4929C4" w14:textId="77777777" w:rsidR="002703E7" w:rsidRPr="00787516" w:rsidRDefault="002703E7" w:rsidP="00B22B5A">
                  <w:pPr>
                    <w:framePr w:hSpace="180" w:wrap="around" w:vAnchor="text" w:hAnchor="text" w:xAlign="center" w:y="1"/>
                    <w:suppressOverlap/>
                    <w:rPr>
                      <w:sz w:val="18"/>
                      <w:szCs w:val="18"/>
                      <w:lang w:val="en-US"/>
                    </w:rPr>
                  </w:pPr>
                </w:p>
              </w:tc>
            </w:tr>
            <w:tr w:rsidR="002703E7" w:rsidRPr="00787516" w14:paraId="623CD61B" w14:textId="77777777" w:rsidTr="002703E7">
              <w:tc>
                <w:tcPr>
                  <w:tcW w:w="2755" w:type="dxa"/>
                </w:tcPr>
                <w:p w14:paraId="274C3543" w14:textId="10A889C0" w:rsidR="002703E7" w:rsidRPr="00787516" w:rsidRDefault="00B75DE3" w:rsidP="00B22B5A">
                  <w:pPr>
                    <w:framePr w:hSpace="180" w:wrap="around" w:vAnchor="text" w:hAnchor="text" w:xAlign="center" w:y="1"/>
                    <w:suppressOverlap/>
                    <w:rPr>
                      <w:sz w:val="18"/>
                      <w:szCs w:val="18"/>
                      <w:lang w:val="en-US"/>
                    </w:rPr>
                  </w:pPr>
                  <w:r w:rsidRPr="00B75DE3">
                    <w:rPr>
                      <w:sz w:val="18"/>
                      <w:szCs w:val="18"/>
                      <w:lang w:val="en-US"/>
                    </w:rPr>
                    <w:t>CCDC41-2020-E</w:t>
                  </w:r>
                </w:p>
              </w:tc>
              <w:tc>
                <w:tcPr>
                  <w:tcW w:w="1980" w:type="dxa"/>
                </w:tcPr>
                <w:p w14:paraId="31A42568" w14:textId="77777777" w:rsidR="002703E7" w:rsidRPr="00787516" w:rsidRDefault="002703E7" w:rsidP="00B22B5A">
                  <w:pPr>
                    <w:framePr w:hSpace="180" w:wrap="around" w:vAnchor="text" w:hAnchor="text" w:xAlign="center" w:y="1"/>
                    <w:suppressOverlap/>
                    <w:rPr>
                      <w:sz w:val="18"/>
                      <w:szCs w:val="18"/>
                      <w:lang w:val="en-US"/>
                    </w:rPr>
                  </w:pPr>
                </w:p>
              </w:tc>
              <w:tc>
                <w:tcPr>
                  <w:tcW w:w="1161" w:type="dxa"/>
                </w:tcPr>
                <w:p w14:paraId="013BC700" w14:textId="77777777" w:rsidR="002703E7" w:rsidRPr="00787516" w:rsidRDefault="002703E7" w:rsidP="00B22B5A">
                  <w:pPr>
                    <w:framePr w:hSpace="180" w:wrap="around" w:vAnchor="text" w:hAnchor="text" w:xAlign="center" w:y="1"/>
                    <w:suppressOverlap/>
                    <w:rPr>
                      <w:sz w:val="18"/>
                      <w:szCs w:val="18"/>
                      <w:lang w:val="en-US"/>
                    </w:rPr>
                  </w:pPr>
                </w:p>
              </w:tc>
              <w:tc>
                <w:tcPr>
                  <w:tcW w:w="1966" w:type="dxa"/>
                </w:tcPr>
                <w:p w14:paraId="6D4DF1A9" w14:textId="77777777" w:rsidR="002703E7" w:rsidRPr="00787516" w:rsidRDefault="002703E7" w:rsidP="00B22B5A">
                  <w:pPr>
                    <w:framePr w:hSpace="180" w:wrap="around" w:vAnchor="text" w:hAnchor="text" w:xAlign="center" w:y="1"/>
                    <w:suppressOverlap/>
                    <w:rPr>
                      <w:sz w:val="18"/>
                      <w:szCs w:val="18"/>
                      <w:lang w:val="en-US"/>
                    </w:rPr>
                  </w:pPr>
                </w:p>
              </w:tc>
            </w:tr>
            <w:tr w:rsidR="002703E7" w:rsidRPr="00787516" w14:paraId="711C0DF0" w14:textId="77777777" w:rsidTr="002703E7">
              <w:tc>
                <w:tcPr>
                  <w:tcW w:w="2755" w:type="dxa"/>
                </w:tcPr>
                <w:p w14:paraId="52EEBCF9" w14:textId="7A50C2F4" w:rsidR="002703E7" w:rsidRPr="00787516" w:rsidRDefault="00EF758F" w:rsidP="00B22B5A">
                  <w:pPr>
                    <w:framePr w:hSpace="180" w:wrap="around" w:vAnchor="text" w:hAnchor="text" w:xAlign="center" w:y="1"/>
                    <w:suppressOverlap/>
                    <w:rPr>
                      <w:sz w:val="18"/>
                      <w:szCs w:val="18"/>
                      <w:lang w:val="en-US"/>
                    </w:rPr>
                  </w:pPr>
                  <w:r w:rsidRPr="00EF758F">
                    <w:rPr>
                      <w:sz w:val="18"/>
                      <w:szCs w:val="18"/>
                      <w:lang w:val="en-US"/>
                    </w:rPr>
                    <w:t>465 Davis Dr. Suite 301- Issued For Tender - ID_20250529</w:t>
                  </w:r>
                </w:p>
              </w:tc>
              <w:tc>
                <w:tcPr>
                  <w:tcW w:w="1980" w:type="dxa"/>
                </w:tcPr>
                <w:p w14:paraId="2BD47D44" w14:textId="77777777" w:rsidR="002703E7" w:rsidRPr="00787516" w:rsidRDefault="002703E7" w:rsidP="00B22B5A">
                  <w:pPr>
                    <w:framePr w:hSpace="180" w:wrap="around" w:vAnchor="text" w:hAnchor="text" w:xAlign="center" w:y="1"/>
                    <w:suppressOverlap/>
                    <w:rPr>
                      <w:sz w:val="18"/>
                      <w:szCs w:val="18"/>
                      <w:lang w:val="en-US"/>
                    </w:rPr>
                  </w:pPr>
                </w:p>
              </w:tc>
              <w:tc>
                <w:tcPr>
                  <w:tcW w:w="1161" w:type="dxa"/>
                </w:tcPr>
                <w:p w14:paraId="11D66742" w14:textId="77777777" w:rsidR="002703E7" w:rsidRPr="00787516" w:rsidRDefault="002703E7" w:rsidP="00B22B5A">
                  <w:pPr>
                    <w:framePr w:hSpace="180" w:wrap="around" w:vAnchor="text" w:hAnchor="text" w:xAlign="center" w:y="1"/>
                    <w:suppressOverlap/>
                    <w:rPr>
                      <w:sz w:val="18"/>
                      <w:szCs w:val="18"/>
                      <w:lang w:val="en-US"/>
                    </w:rPr>
                  </w:pPr>
                </w:p>
              </w:tc>
              <w:tc>
                <w:tcPr>
                  <w:tcW w:w="1966" w:type="dxa"/>
                </w:tcPr>
                <w:p w14:paraId="69440260" w14:textId="77777777" w:rsidR="002703E7" w:rsidRPr="00787516" w:rsidRDefault="002703E7" w:rsidP="00B22B5A">
                  <w:pPr>
                    <w:framePr w:hSpace="180" w:wrap="around" w:vAnchor="text" w:hAnchor="text" w:xAlign="center" w:y="1"/>
                    <w:suppressOverlap/>
                    <w:rPr>
                      <w:sz w:val="18"/>
                      <w:szCs w:val="18"/>
                      <w:lang w:val="en-US"/>
                    </w:rPr>
                  </w:pPr>
                </w:p>
              </w:tc>
            </w:tr>
            <w:tr w:rsidR="00EF758F" w:rsidRPr="00787516" w14:paraId="7D3714A1" w14:textId="77777777" w:rsidTr="002703E7">
              <w:tc>
                <w:tcPr>
                  <w:tcW w:w="2755" w:type="dxa"/>
                </w:tcPr>
                <w:p w14:paraId="39AE0061" w14:textId="13897F9B" w:rsidR="00EF758F" w:rsidRPr="00EF758F" w:rsidRDefault="00EF758F" w:rsidP="00B22B5A">
                  <w:pPr>
                    <w:framePr w:hSpace="180" w:wrap="around" w:vAnchor="text" w:hAnchor="text" w:xAlign="center" w:y="1"/>
                    <w:suppressOverlap/>
                    <w:rPr>
                      <w:sz w:val="18"/>
                      <w:szCs w:val="18"/>
                      <w:lang w:val="en-US"/>
                    </w:rPr>
                  </w:pPr>
                  <w:r w:rsidRPr="00EF758F">
                    <w:rPr>
                      <w:sz w:val="18"/>
                      <w:szCs w:val="18"/>
                      <w:lang w:val="en-US"/>
                    </w:rPr>
                    <w:t>ENS6534693_MLTC Office_ELEC IFT 20250527</w:t>
                  </w:r>
                </w:p>
              </w:tc>
              <w:tc>
                <w:tcPr>
                  <w:tcW w:w="1980" w:type="dxa"/>
                </w:tcPr>
                <w:p w14:paraId="63514913" w14:textId="77777777" w:rsidR="00EF758F" w:rsidRPr="00787516" w:rsidRDefault="00EF758F" w:rsidP="00B22B5A">
                  <w:pPr>
                    <w:framePr w:hSpace="180" w:wrap="around" w:vAnchor="text" w:hAnchor="text" w:xAlign="center" w:y="1"/>
                    <w:suppressOverlap/>
                    <w:rPr>
                      <w:sz w:val="18"/>
                      <w:szCs w:val="18"/>
                      <w:lang w:val="en-US"/>
                    </w:rPr>
                  </w:pPr>
                </w:p>
              </w:tc>
              <w:tc>
                <w:tcPr>
                  <w:tcW w:w="1161" w:type="dxa"/>
                </w:tcPr>
                <w:p w14:paraId="406D54D0" w14:textId="77777777" w:rsidR="00EF758F" w:rsidRPr="00787516" w:rsidRDefault="00EF758F" w:rsidP="00B22B5A">
                  <w:pPr>
                    <w:framePr w:hSpace="180" w:wrap="around" w:vAnchor="text" w:hAnchor="text" w:xAlign="center" w:y="1"/>
                    <w:suppressOverlap/>
                    <w:rPr>
                      <w:sz w:val="18"/>
                      <w:szCs w:val="18"/>
                      <w:lang w:val="en-US"/>
                    </w:rPr>
                  </w:pPr>
                </w:p>
              </w:tc>
              <w:tc>
                <w:tcPr>
                  <w:tcW w:w="1966" w:type="dxa"/>
                </w:tcPr>
                <w:p w14:paraId="3D5B9384" w14:textId="77777777" w:rsidR="00EF758F" w:rsidRPr="00787516" w:rsidRDefault="00EF758F" w:rsidP="00B22B5A">
                  <w:pPr>
                    <w:framePr w:hSpace="180" w:wrap="around" w:vAnchor="text" w:hAnchor="text" w:xAlign="center" w:y="1"/>
                    <w:suppressOverlap/>
                    <w:rPr>
                      <w:sz w:val="18"/>
                      <w:szCs w:val="18"/>
                      <w:lang w:val="en-US"/>
                    </w:rPr>
                  </w:pPr>
                </w:p>
              </w:tc>
            </w:tr>
            <w:tr w:rsidR="00EF758F" w:rsidRPr="00787516" w14:paraId="1640F59B" w14:textId="77777777" w:rsidTr="002703E7">
              <w:tc>
                <w:tcPr>
                  <w:tcW w:w="2755" w:type="dxa"/>
                </w:tcPr>
                <w:p w14:paraId="0B3A8924" w14:textId="699D6C79" w:rsidR="00EF758F" w:rsidRPr="00EF758F" w:rsidRDefault="00EF758F" w:rsidP="00B22B5A">
                  <w:pPr>
                    <w:framePr w:hSpace="180" w:wrap="around" w:vAnchor="text" w:hAnchor="text" w:xAlign="center" w:y="1"/>
                    <w:suppressOverlap/>
                    <w:rPr>
                      <w:sz w:val="18"/>
                      <w:szCs w:val="18"/>
                      <w:lang w:val="en-US"/>
                    </w:rPr>
                  </w:pPr>
                  <w:r w:rsidRPr="00EF758F">
                    <w:rPr>
                      <w:sz w:val="18"/>
                      <w:szCs w:val="18"/>
                      <w:lang w:val="en-US"/>
                    </w:rPr>
                    <w:t>ENS6534693_MLTC Office_MECH IFT 20250528</w:t>
                  </w:r>
                </w:p>
              </w:tc>
              <w:tc>
                <w:tcPr>
                  <w:tcW w:w="1980" w:type="dxa"/>
                </w:tcPr>
                <w:p w14:paraId="5FABCE1E" w14:textId="77777777" w:rsidR="00EF758F" w:rsidRPr="00787516" w:rsidRDefault="00EF758F" w:rsidP="00B22B5A">
                  <w:pPr>
                    <w:framePr w:hSpace="180" w:wrap="around" w:vAnchor="text" w:hAnchor="text" w:xAlign="center" w:y="1"/>
                    <w:suppressOverlap/>
                    <w:rPr>
                      <w:sz w:val="18"/>
                      <w:szCs w:val="18"/>
                      <w:lang w:val="en-US"/>
                    </w:rPr>
                  </w:pPr>
                </w:p>
              </w:tc>
              <w:tc>
                <w:tcPr>
                  <w:tcW w:w="1161" w:type="dxa"/>
                </w:tcPr>
                <w:p w14:paraId="5D0F3CE6" w14:textId="77777777" w:rsidR="00EF758F" w:rsidRPr="00787516" w:rsidRDefault="00EF758F" w:rsidP="00B22B5A">
                  <w:pPr>
                    <w:framePr w:hSpace="180" w:wrap="around" w:vAnchor="text" w:hAnchor="text" w:xAlign="center" w:y="1"/>
                    <w:suppressOverlap/>
                    <w:rPr>
                      <w:sz w:val="18"/>
                      <w:szCs w:val="18"/>
                      <w:lang w:val="en-US"/>
                    </w:rPr>
                  </w:pPr>
                </w:p>
              </w:tc>
              <w:tc>
                <w:tcPr>
                  <w:tcW w:w="1966" w:type="dxa"/>
                </w:tcPr>
                <w:p w14:paraId="2CA021E4" w14:textId="77777777" w:rsidR="00EF758F" w:rsidRPr="00787516" w:rsidRDefault="00EF758F" w:rsidP="00B22B5A">
                  <w:pPr>
                    <w:framePr w:hSpace="180" w:wrap="around" w:vAnchor="text" w:hAnchor="text" w:xAlign="center" w:y="1"/>
                    <w:suppressOverlap/>
                    <w:rPr>
                      <w:sz w:val="18"/>
                      <w:szCs w:val="18"/>
                      <w:lang w:val="en-US"/>
                    </w:rPr>
                  </w:pPr>
                </w:p>
              </w:tc>
            </w:tr>
          </w:tbl>
          <w:p w14:paraId="1108333F" w14:textId="77777777" w:rsidR="00F84699" w:rsidRPr="00787516" w:rsidRDefault="00F84699" w:rsidP="00924F93">
            <w:pPr>
              <w:pStyle w:val="LegalL3"/>
              <w:numPr>
                <w:ilvl w:val="0"/>
                <w:numId w:val="0"/>
              </w:numPr>
              <w:tabs>
                <w:tab w:val="left" w:pos="695"/>
              </w:tabs>
              <w:spacing w:after="0"/>
              <w:ind w:left="720" w:hanging="655"/>
              <w:jc w:val="right"/>
              <w:outlineLvl w:val="2"/>
              <w:rPr>
                <w:rFonts w:cs="Arial"/>
                <w:b/>
                <w:color w:val="000000"/>
                <w:sz w:val="18"/>
                <w:szCs w:val="18"/>
              </w:rPr>
            </w:pPr>
          </w:p>
        </w:tc>
      </w:tr>
      <w:tr w:rsidR="00BA059F" w:rsidRPr="0010676B" w14:paraId="11083351" w14:textId="77777777" w:rsidTr="00924F93">
        <w:tc>
          <w:tcPr>
            <w:tcW w:w="1803" w:type="dxa"/>
            <w:tcMar>
              <w:top w:w="86" w:type="dxa"/>
              <w:left w:w="115" w:type="dxa"/>
              <w:bottom w:w="86" w:type="dxa"/>
              <w:right w:w="115" w:type="dxa"/>
            </w:tcMar>
          </w:tcPr>
          <w:p w14:paraId="1108334A" w14:textId="1619D368" w:rsidR="00BA059F" w:rsidRPr="009F2628" w:rsidRDefault="00AA288E" w:rsidP="00924F93">
            <w:pPr>
              <w:widowControl w:val="0"/>
              <w:spacing w:before="120" w:after="120"/>
              <w:rPr>
                <w:rFonts w:cs="Arial"/>
                <w:sz w:val="18"/>
                <w:szCs w:val="18"/>
              </w:rPr>
            </w:pPr>
            <w:r w:rsidRPr="009F2628">
              <w:rPr>
                <w:rFonts w:cs="Arial"/>
                <w:sz w:val="18"/>
                <w:szCs w:val="18"/>
              </w:rPr>
              <w:t>RFQ</w:t>
            </w:r>
            <w:r w:rsidR="00A7600A" w:rsidRPr="009F2628">
              <w:rPr>
                <w:rFonts w:cs="Arial"/>
                <w:sz w:val="18"/>
                <w:szCs w:val="18"/>
              </w:rPr>
              <w:t xml:space="preserve"> Section</w:t>
            </w:r>
            <w:r w:rsidR="001E222B" w:rsidRPr="009F2628">
              <w:rPr>
                <w:rFonts w:cs="Arial"/>
                <w:sz w:val="18"/>
                <w:szCs w:val="18"/>
              </w:rPr>
              <w:t xml:space="preserve"> 2.</w:t>
            </w:r>
            <w:r w:rsidR="004651F2" w:rsidRPr="009F2628">
              <w:rPr>
                <w:rFonts w:cs="Arial"/>
                <w:sz w:val="18"/>
                <w:szCs w:val="18"/>
              </w:rPr>
              <w:t>2</w:t>
            </w:r>
            <w:r w:rsidR="00BA059F" w:rsidRPr="009F2628">
              <w:rPr>
                <w:rFonts w:cs="Arial"/>
                <w:sz w:val="18"/>
                <w:szCs w:val="18"/>
              </w:rPr>
              <w:t>(1)</w:t>
            </w:r>
          </w:p>
          <w:p w14:paraId="1108334B" w14:textId="4928AB0C" w:rsidR="00BA059F" w:rsidRPr="00976450" w:rsidRDefault="00BA059F" w:rsidP="00924F93">
            <w:pPr>
              <w:widowControl w:val="0"/>
              <w:spacing w:before="120" w:after="120"/>
              <w:rPr>
                <w:rFonts w:cs="Arial"/>
                <w:b/>
                <w:bCs/>
                <w:sz w:val="18"/>
                <w:szCs w:val="18"/>
              </w:rPr>
            </w:pPr>
            <w:r w:rsidRPr="00976450">
              <w:rPr>
                <w:rFonts w:cs="Arial"/>
                <w:b/>
                <w:bCs/>
                <w:sz w:val="18"/>
                <w:szCs w:val="18"/>
              </w:rPr>
              <w:t xml:space="preserve">Obtaining the </w:t>
            </w:r>
            <w:r w:rsidR="00AA288E" w:rsidRPr="00976450">
              <w:rPr>
                <w:rFonts w:cs="Arial"/>
                <w:b/>
                <w:bCs/>
                <w:sz w:val="18"/>
                <w:szCs w:val="18"/>
              </w:rPr>
              <w:t>RFQ</w:t>
            </w:r>
            <w:r w:rsidR="004E385D" w:rsidRPr="00976450">
              <w:rPr>
                <w:rFonts w:cs="Arial"/>
                <w:b/>
                <w:bCs/>
                <w:sz w:val="18"/>
                <w:szCs w:val="18"/>
              </w:rPr>
              <w:t xml:space="preserve"> </w:t>
            </w:r>
            <w:r w:rsidRPr="00976450">
              <w:rPr>
                <w:rFonts w:cs="Arial"/>
                <w:b/>
                <w:bCs/>
                <w:sz w:val="18"/>
                <w:szCs w:val="18"/>
              </w:rPr>
              <w:t>Documents</w:t>
            </w:r>
          </w:p>
        </w:tc>
        <w:tc>
          <w:tcPr>
            <w:tcW w:w="8102" w:type="dxa"/>
            <w:tcMar>
              <w:top w:w="86" w:type="dxa"/>
              <w:left w:w="115" w:type="dxa"/>
              <w:bottom w:w="86" w:type="dxa"/>
              <w:right w:w="115" w:type="dxa"/>
            </w:tcMar>
          </w:tcPr>
          <w:p w14:paraId="1108334D" w14:textId="6460F89B" w:rsidR="00903673" w:rsidRPr="009F2628" w:rsidRDefault="00903673" w:rsidP="00924F93">
            <w:pPr>
              <w:widowControl w:val="0"/>
              <w:spacing w:before="120" w:after="120"/>
              <w:jc w:val="both"/>
              <w:rPr>
                <w:rFonts w:cs="Arial"/>
                <w:sz w:val="18"/>
                <w:szCs w:val="18"/>
              </w:rPr>
            </w:pPr>
            <w:r w:rsidRPr="009F2628">
              <w:rPr>
                <w:rFonts w:cs="Arial"/>
                <w:sz w:val="18"/>
                <w:szCs w:val="18"/>
              </w:rPr>
              <w:t xml:space="preserve">The </w:t>
            </w:r>
            <w:r w:rsidR="00115EB2" w:rsidRPr="009F2628">
              <w:rPr>
                <w:rFonts w:cs="Arial"/>
                <w:sz w:val="18"/>
                <w:szCs w:val="18"/>
              </w:rPr>
              <w:t>RFQ</w:t>
            </w:r>
            <w:r w:rsidRPr="009F2628">
              <w:rPr>
                <w:rFonts w:cs="Arial"/>
                <w:sz w:val="18"/>
                <w:szCs w:val="18"/>
              </w:rPr>
              <w:t xml:space="preserve"> </w:t>
            </w:r>
            <w:r w:rsidR="004C452A" w:rsidRPr="009F2628">
              <w:rPr>
                <w:rFonts w:cs="Arial"/>
                <w:sz w:val="18"/>
                <w:szCs w:val="18"/>
              </w:rPr>
              <w:t xml:space="preserve">Documents will be </w:t>
            </w:r>
            <w:r w:rsidRPr="009F2628">
              <w:rPr>
                <w:rFonts w:cs="Arial"/>
                <w:sz w:val="18"/>
                <w:szCs w:val="18"/>
              </w:rPr>
              <w:t xml:space="preserve">available for download by </w:t>
            </w:r>
            <w:r w:rsidR="00115EB2" w:rsidRPr="009F2628">
              <w:rPr>
                <w:rFonts w:cs="Arial"/>
                <w:sz w:val="18"/>
                <w:szCs w:val="18"/>
              </w:rPr>
              <w:t>Bidders</w:t>
            </w:r>
            <w:r w:rsidRPr="009F2628">
              <w:rPr>
                <w:rFonts w:cs="Arial"/>
                <w:sz w:val="18"/>
                <w:szCs w:val="18"/>
              </w:rPr>
              <w:t xml:space="preserve"> through MERX:</w:t>
            </w:r>
          </w:p>
          <w:p w14:paraId="5600CFC9" w14:textId="77777777" w:rsidR="00B74A40" w:rsidRPr="009F2628" w:rsidRDefault="00903673" w:rsidP="00924F93">
            <w:pPr>
              <w:widowControl w:val="0"/>
              <w:spacing w:before="120" w:after="120"/>
              <w:ind w:left="2160"/>
              <w:jc w:val="both"/>
              <w:rPr>
                <w:rFonts w:cs="Arial"/>
                <w:sz w:val="18"/>
                <w:szCs w:val="18"/>
              </w:rPr>
            </w:pPr>
            <w:r w:rsidRPr="009F2628">
              <w:rPr>
                <w:rFonts w:cs="Arial"/>
                <w:sz w:val="18"/>
                <w:szCs w:val="18"/>
              </w:rPr>
              <w:t>Website:</w:t>
            </w:r>
            <w:r w:rsidR="00350DF8" w:rsidRPr="009F2628">
              <w:rPr>
                <w:rFonts w:cs="Arial"/>
                <w:color w:val="000000"/>
                <w:sz w:val="18"/>
                <w:szCs w:val="18"/>
              </w:rPr>
              <w:t xml:space="preserve"> </w:t>
            </w:r>
            <w:hyperlink r:id="rId14" w:history="1">
              <w:r w:rsidR="00095ED7" w:rsidRPr="009F2628">
                <w:rPr>
                  <w:rStyle w:val="Hyperlink"/>
                  <w:rFonts w:cs="Arial"/>
                  <w:sz w:val="18"/>
                  <w:szCs w:val="18"/>
                </w:rPr>
                <w:t>www.bgis.merx.com</w:t>
              </w:r>
            </w:hyperlink>
          </w:p>
          <w:p w14:paraId="19B891A1" w14:textId="728D022C" w:rsidR="002B1D92" w:rsidRPr="009F2628" w:rsidRDefault="000E0469" w:rsidP="00924F93">
            <w:pPr>
              <w:widowControl w:val="0"/>
              <w:spacing w:before="120" w:after="120"/>
              <w:ind w:left="2160"/>
              <w:jc w:val="both"/>
              <w:rPr>
                <w:rFonts w:cs="Arial"/>
                <w:sz w:val="18"/>
                <w:szCs w:val="18"/>
              </w:rPr>
            </w:pPr>
            <w:r w:rsidRPr="009F2628">
              <w:rPr>
                <w:rFonts w:cs="Arial"/>
                <w:sz w:val="18"/>
                <w:szCs w:val="18"/>
              </w:rPr>
              <w:t xml:space="preserve">MERX Support </w:t>
            </w:r>
            <w:r w:rsidR="002B1D92" w:rsidRPr="009F2628">
              <w:rPr>
                <w:rFonts w:cs="Arial"/>
                <w:sz w:val="18"/>
                <w:szCs w:val="18"/>
              </w:rPr>
              <w:t xml:space="preserve">Email: </w:t>
            </w:r>
            <w:hyperlink r:id="rId15" w:history="1">
              <w:r w:rsidR="002B1D92" w:rsidRPr="009F2628">
                <w:rPr>
                  <w:rStyle w:val="Hyperlink"/>
                  <w:rFonts w:cs="Arial"/>
                  <w:sz w:val="18"/>
                  <w:szCs w:val="18"/>
                </w:rPr>
                <w:t>merx@merx.com</w:t>
              </w:r>
            </w:hyperlink>
          </w:p>
          <w:p w14:paraId="11083350" w14:textId="51CBFD13" w:rsidR="002B1D92" w:rsidRPr="009F2628" w:rsidRDefault="002B1D92" w:rsidP="00924F93">
            <w:pPr>
              <w:widowControl w:val="0"/>
              <w:spacing w:before="120" w:after="120"/>
              <w:ind w:left="2160"/>
              <w:jc w:val="both"/>
              <w:rPr>
                <w:rFonts w:cs="Arial"/>
                <w:color w:val="000000"/>
                <w:sz w:val="18"/>
                <w:szCs w:val="18"/>
              </w:rPr>
            </w:pPr>
          </w:p>
        </w:tc>
      </w:tr>
      <w:tr w:rsidR="00B87317" w:rsidRPr="0010676B" w14:paraId="1108335D" w14:textId="77777777" w:rsidTr="00924F93">
        <w:trPr>
          <w:trHeight w:val="2298"/>
        </w:trPr>
        <w:tc>
          <w:tcPr>
            <w:tcW w:w="1803" w:type="dxa"/>
            <w:tcMar>
              <w:top w:w="86" w:type="dxa"/>
              <w:left w:w="115" w:type="dxa"/>
              <w:bottom w:w="86" w:type="dxa"/>
              <w:right w:w="115" w:type="dxa"/>
            </w:tcMar>
          </w:tcPr>
          <w:p w14:paraId="11083352" w14:textId="73A7A197" w:rsidR="00B87317" w:rsidRPr="009F2628" w:rsidRDefault="00AA288E" w:rsidP="00924F93">
            <w:pPr>
              <w:widowControl w:val="0"/>
              <w:spacing w:before="120" w:after="120"/>
              <w:rPr>
                <w:rFonts w:cs="Arial"/>
                <w:sz w:val="18"/>
                <w:szCs w:val="18"/>
              </w:rPr>
            </w:pPr>
            <w:r w:rsidRPr="009F2628">
              <w:rPr>
                <w:rFonts w:cs="Arial"/>
                <w:sz w:val="18"/>
                <w:szCs w:val="18"/>
              </w:rPr>
              <w:t>RFQ</w:t>
            </w:r>
            <w:r w:rsidR="00B87317" w:rsidRPr="009F2628">
              <w:rPr>
                <w:rFonts w:cs="Arial"/>
                <w:sz w:val="18"/>
                <w:szCs w:val="18"/>
              </w:rPr>
              <w:t xml:space="preserve"> Section 2.</w:t>
            </w:r>
            <w:r w:rsidRPr="009F2628">
              <w:rPr>
                <w:rFonts w:cs="Arial"/>
                <w:sz w:val="18"/>
                <w:szCs w:val="18"/>
              </w:rPr>
              <w:t>2</w:t>
            </w:r>
            <w:r w:rsidR="00B87317" w:rsidRPr="009F2628">
              <w:rPr>
                <w:rFonts w:cs="Arial"/>
                <w:sz w:val="18"/>
                <w:szCs w:val="18"/>
              </w:rPr>
              <w:t>(2)</w:t>
            </w:r>
          </w:p>
          <w:p w14:paraId="11083353" w14:textId="77777777" w:rsidR="00B87317" w:rsidRPr="00976450" w:rsidRDefault="00B87317" w:rsidP="00924F93">
            <w:pPr>
              <w:widowControl w:val="0"/>
              <w:spacing w:before="120" w:after="120"/>
              <w:rPr>
                <w:rFonts w:cs="Arial"/>
                <w:b/>
                <w:bCs/>
                <w:sz w:val="18"/>
                <w:szCs w:val="18"/>
              </w:rPr>
            </w:pPr>
            <w:r w:rsidRPr="00976450">
              <w:rPr>
                <w:rFonts w:cs="Arial"/>
                <w:b/>
                <w:bCs/>
                <w:sz w:val="18"/>
                <w:szCs w:val="18"/>
              </w:rPr>
              <w:t>Non-Disclosure Agreement</w:t>
            </w:r>
          </w:p>
        </w:tc>
        <w:tc>
          <w:tcPr>
            <w:tcW w:w="8102" w:type="dxa"/>
            <w:tcMar>
              <w:top w:w="86" w:type="dxa"/>
              <w:left w:w="115" w:type="dxa"/>
              <w:bottom w:w="86" w:type="dxa"/>
              <w:right w:w="115" w:type="dxa"/>
            </w:tcMar>
          </w:tcPr>
          <w:p w14:paraId="1108335A" w14:textId="4F0F25DE" w:rsidR="00892CC7" w:rsidRPr="009F2628" w:rsidRDefault="00892CC7" w:rsidP="00B75DE3">
            <w:pPr>
              <w:pStyle w:val="NumContinue"/>
              <w:ind w:left="65"/>
              <w:jc w:val="both"/>
              <w:rPr>
                <w:b/>
                <w:sz w:val="18"/>
                <w:szCs w:val="18"/>
                <w:lang w:val="en-US" w:eastAsia="en-US"/>
              </w:rPr>
            </w:pPr>
          </w:p>
          <w:p w14:paraId="1108335C" w14:textId="5F47D039" w:rsidR="0074663F" w:rsidRPr="009F2628" w:rsidRDefault="0074663F" w:rsidP="00924F93">
            <w:pPr>
              <w:pStyle w:val="NumContinue"/>
              <w:ind w:left="65"/>
              <w:jc w:val="both"/>
              <w:rPr>
                <w:sz w:val="18"/>
                <w:szCs w:val="18"/>
                <w:lang w:eastAsia="en-US"/>
              </w:rPr>
            </w:pPr>
            <w:r w:rsidRPr="009F2628">
              <w:rPr>
                <w:sz w:val="18"/>
                <w:szCs w:val="18"/>
                <w:lang w:eastAsia="en-US"/>
              </w:rPr>
              <w:t xml:space="preserve">Execution of non-disclosure documents is not required in this </w:t>
            </w:r>
            <w:r w:rsidR="00AA288E" w:rsidRPr="009F2628">
              <w:rPr>
                <w:sz w:val="18"/>
                <w:szCs w:val="18"/>
                <w:lang w:eastAsia="en-US"/>
              </w:rPr>
              <w:t>RFQ</w:t>
            </w:r>
            <w:r w:rsidRPr="009F2628">
              <w:rPr>
                <w:sz w:val="18"/>
                <w:szCs w:val="18"/>
                <w:lang w:eastAsia="en-US"/>
              </w:rPr>
              <w:t xml:space="preserve">. </w:t>
            </w:r>
          </w:p>
        </w:tc>
      </w:tr>
      <w:tr w:rsidR="0095724A" w:rsidRPr="0010676B" w14:paraId="1108338C" w14:textId="77777777" w:rsidTr="00924F93">
        <w:tc>
          <w:tcPr>
            <w:tcW w:w="1803" w:type="dxa"/>
            <w:tcMar>
              <w:top w:w="86" w:type="dxa"/>
              <w:left w:w="115" w:type="dxa"/>
              <w:bottom w:w="86" w:type="dxa"/>
              <w:right w:w="115" w:type="dxa"/>
            </w:tcMar>
          </w:tcPr>
          <w:p w14:paraId="11083361" w14:textId="4049BD44" w:rsidR="0095724A" w:rsidRPr="009F2628" w:rsidRDefault="00AA288E" w:rsidP="00924F93">
            <w:pPr>
              <w:keepNext/>
              <w:widowControl w:val="0"/>
              <w:spacing w:before="120" w:after="120"/>
              <w:rPr>
                <w:rFonts w:cs="Arial"/>
                <w:sz w:val="18"/>
                <w:szCs w:val="18"/>
              </w:rPr>
            </w:pPr>
            <w:r w:rsidRPr="009F2628">
              <w:rPr>
                <w:rFonts w:cs="Arial"/>
                <w:sz w:val="18"/>
                <w:szCs w:val="18"/>
              </w:rPr>
              <w:lastRenderedPageBreak/>
              <w:t>RFQ</w:t>
            </w:r>
            <w:r w:rsidR="0095724A" w:rsidRPr="009F2628">
              <w:rPr>
                <w:rFonts w:cs="Arial"/>
                <w:sz w:val="18"/>
                <w:szCs w:val="18"/>
              </w:rPr>
              <w:t xml:space="preserve"> Section 3.</w:t>
            </w:r>
            <w:r w:rsidR="00976450">
              <w:rPr>
                <w:rFonts w:cs="Arial"/>
                <w:sz w:val="18"/>
                <w:szCs w:val="18"/>
              </w:rPr>
              <w:t>1</w:t>
            </w:r>
          </w:p>
          <w:p w14:paraId="11083362" w14:textId="77777777" w:rsidR="0095724A" w:rsidRPr="00976450" w:rsidRDefault="0095724A" w:rsidP="00924F93">
            <w:pPr>
              <w:keepNext/>
              <w:widowControl w:val="0"/>
              <w:spacing w:before="120" w:after="120"/>
              <w:rPr>
                <w:rFonts w:cs="Arial"/>
                <w:b/>
                <w:bCs/>
                <w:sz w:val="18"/>
                <w:szCs w:val="18"/>
              </w:rPr>
            </w:pPr>
            <w:r w:rsidRPr="00976450">
              <w:rPr>
                <w:rFonts w:cs="Arial"/>
                <w:b/>
                <w:bCs/>
                <w:sz w:val="18"/>
                <w:szCs w:val="18"/>
              </w:rPr>
              <w:t>Timetable</w:t>
            </w:r>
          </w:p>
        </w:tc>
        <w:tc>
          <w:tcPr>
            <w:tcW w:w="8102" w:type="dxa"/>
            <w:tcMar>
              <w:top w:w="86" w:type="dxa"/>
              <w:left w:w="115" w:type="dxa"/>
              <w:bottom w:w="86" w:type="dxa"/>
              <w:right w:w="115" w:type="dxa"/>
            </w:tcMar>
          </w:tcPr>
          <w:tbl>
            <w:tblPr>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0"/>
              <w:gridCol w:w="2880"/>
            </w:tblGrid>
            <w:tr w:rsidR="0095724A" w:rsidRPr="009F2628" w14:paraId="11083365" w14:textId="77777777" w:rsidTr="003418B8">
              <w:tc>
                <w:tcPr>
                  <w:tcW w:w="4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083363" w14:textId="77777777" w:rsidR="0095724A" w:rsidRPr="009F2628" w:rsidRDefault="0095724A" w:rsidP="00B22B5A">
                  <w:pPr>
                    <w:framePr w:hSpace="180" w:wrap="around" w:vAnchor="text" w:hAnchor="text" w:xAlign="center" w:y="1"/>
                    <w:spacing w:after="0"/>
                    <w:suppressOverlap/>
                    <w:jc w:val="both"/>
                    <w:rPr>
                      <w:rFonts w:cs="Arial"/>
                      <w:b/>
                      <w:sz w:val="18"/>
                      <w:szCs w:val="18"/>
                    </w:rPr>
                  </w:pPr>
                  <w:r w:rsidRPr="009F2628">
                    <w:rPr>
                      <w:rFonts w:cs="Arial"/>
                      <w:b/>
                      <w:sz w:val="18"/>
                      <w:szCs w:val="18"/>
                    </w:rPr>
                    <w:t>ACTIVITY</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083364" w14:textId="77777777" w:rsidR="0095724A" w:rsidRPr="009F2628" w:rsidRDefault="0095724A" w:rsidP="00B22B5A">
                  <w:pPr>
                    <w:framePr w:hSpace="180" w:wrap="around" w:vAnchor="text" w:hAnchor="text" w:xAlign="center" w:y="1"/>
                    <w:spacing w:after="0"/>
                    <w:suppressOverlap/>
                    <w:rPr>
                      <w:rFonts w:cs="Arial"/>
                      <w:b/>
                      <w:sz w:val="18"/>
                      <w:szCs w:val="18"/>
                    </w:rPr>
                  </w:pPr>
                  <w:r w:rsidRPr="009F2628">
                    <w:rPr>
                      <w:rFonts w:cs="Arial"/>
                      <w:b/>
                      <w:sz w:val="18"/>
                      <w:szCs w:val="18"/>
                    </w:rPr>
                    <w:t>DATE</w:t>
                  </w:r>
                </w:p>
              </w:tc>
            </w:tr>
            <w:tr w:rsidR="0095724A" w:rsidRPr="009F2628" w14:paraId="11083368" w14:textId="77777777" w:rsidTr="003418B8">
              <w:trPr>
                <w:trHeight w:val="305"/>
              </w:trPr>
              <w:tc>
                <w:tcPr>
                  <w:tcW w:w="4830" w:type="dxa"/>
                  <w:tcBorders>
                    <w:top w:val="single" w:sz="4" w:space="0" w:color="auto"/>
                    <w:left w:val="single" w:sz="4" w:space="0" w:color="auto"/>
                    <w:bottom w:val="single" w:sz="4" w:space="0" w:color="auto"/>
                    <w:right w:val="single" w:sz="4" w:space="0" w:color="auto"/>
                  </w:tcBorders>
                  <w:vAlign w:val="center"/>
                </w:tcPr>
                <w:p w14:paraId="11083366" w14:textId="0E6244A6" w:rsidR="0095724A" w:rsidRPr="009F2628" w:rsidRDefault="0095724A" w:rsidP="00B22B5A">
                  <w:pPr>
                    <w:framePr w:hSpace="180" w:wrap="around" w:vAnchor="text" w:hAnchor="text" w:xAlign="center" w:y="1"/>
                    <w:spacing w:after="0"/>
                    <w:suppressOverlap/>
                    <w:rPr>
                      <w:rFonts w:cs="Arial"/>
                      <w:sz w:val="18"/>
                      <w:szCs w:val="18"/>
                    </w:rPr>
                  </w:pPr>
                  <w:r w:rsidRPr="009F2628">
                    <w:rPr>
                      <w:rFonts w:cs="Arial"/>
                      <w:sz w:val="18"/>
                      <w:szCs w:val="18"/>
                    </w:rPr>
                    <w:t xml:space="preserve">Issue date of the </w:t>
                  </w:r>
                  <w:r w:rsidR="00115EB2" w:rsidRPr="009F2628">
                    <w:rPr>
                      <w:rFonts w:cs="Arial"/>
                      <w:sz w:val="18"/>
                      <w:szCs w:val="18"/>
                    </w:rPr>
                    <w:t>RFQ</w:t>
                  </w:r>
                </w:p>
              </w:tc>
              <w:tc>
                <w:tcPr>
                  <w:tcW w:w="2880" w:type="dxa"/>
                  <w:tcBorders>
                    <w:top w:val="single" w:sz="4" w:space="0" w:color="auto"/>
                    <w:left w:val="single" w:sz="4" w:space="0" w:color="auto"/>
                    <w:bottom w:val="single" w:sz="4" w:space="0" w:color="auto"/>
                    <w:right w:val="single" w:sz="4" w:space="0" w:color="auto"/>
                  </w:tcBorders>
                </w:tcPr>
                <w:p w14:paraId="11083367" w14:textId="63434FA2" w:rsidR="0095724A" w:rsidRPr="009F2628" w:rsidRDefault="00121060" w:rsidP="00B22B5A">
                  <w:pPr>
                    <w:framePr w:hSpace="180" w:wrap="around" w:vAnchor="text" w:hAnchor="text" w:xAlign="center" w:y="1"/>
                    <w:spacing w:after="0"/>
                    <w:suppressOverlap/>
                    <w:rPr>
                      <w:rFonts w:cs="Arial"/>
                      <w:sz w:val="18"/>
                      <w:szCs w:val="18"/>
                    </w:rPr>
                  </w:pPr>
                  <w:r w:rsidRPr="00121060">
                    <w:rPr>
                      <w:rFonts w:cs="Arial"/>
                      <w:b/>
                      <w:sz w:val="18"/>
                      <w:szCs w:val="18"/>
                    </w:rPr>
                    <w:t>The issuance date is managed via Merx.</w:t>
                  </w:r>
                </w:p>
              </w:tc>
            </w:tr>
            <w:tr w:rsidR="0095724A" w:rsidRPr="009F2628" w14:paraId="1108336E" w14:textId="77777777" w:rsidTr="003418B8">
              <w:trPr>
                <w:trHeight w:val="692"/>
              </w:trPr>
              <w:tc>
                <w:tcPr>
                  <w:tcW w:w="4830" w:type="dxa"/>
                  <w:tcBorders>
                    <w:top w:val="single" w:sz="4" w:space="0" w:color="auto"/>
                    <w:left w:val="single" w:sz="4" w:space="0" w:color="auto"/>
                    <w:bottom w:val="single" w:sz="4" w:space="0" w:color="auto"/>
                    <w:right w:val="single" w:sz="4" w:space="0" w:color="auto"/>
                  </w:tcBorders>
                  <w:vAlign w:val="center"/>
                </w:tcPr>
                <w:p w14:paraId="1108336C" w14:textId="4A080E5E" w:rsidR="0095724A" w:rsidRPr="009F2628" w:rsidRDefault="0095724A" w:rsidP="00B22B5A">
                  <w:pPr>
                    <w:framePr w:hSpace="180" w:wrap="around" w:vAnchor="text" w:hAnchor="text" w:xAlign="center" w:y="1"/>
                    <w:spacing w:after="0"/>
                    <w:suppressOverlap/>
                    <w:rPr>
                      <w:rFonts w:cs="Arial"/>
                      <w:sz w:val="18"/>
                      <w:szCs w:val="18"/>
                    </w:rPr>
                  </w:pPr>
                  <w:r w:rsidRPr="009F2628">
                    <w:rPr>
                      <w:rFonts w:cs="Arial"/>
                      <w:sz w:val="18"/>
                      <w:szCs w:val="18"/>
                    </w:rPr>
                    <w:t xml:space="preserve">Final date for submission of </w:t>
                  </w:r>
                  <w:r w:rsidR="00A460E2" w:rsidRPr="009F2628">
                    <w:rPr>
                      <w:rFonts w:cs="Arial"/>
                      <w:sz w:val="18"/>
                      <w:szCs w:val="18"/>
                    </w:rPr>
                    <w:t>Bidder</w:t>
                  </w:r>
                  <w:r w:rsidRPr="009F2628">
                    <w:rPr>
                      <w:rFonts w:cs="Arial"/>
                      <w:sz w:val="18"/>
                      <w:szCs w:val="18"/>
                    </w:rPr>
                    <w:t>s’ questions</w:t>
                  </w:r>
                </w:p>
              </w:tc>
              <w:tc>
                <w:tcPr>
                  <w:tcW w:w="2880" w:type="dxa"/>
                  <w:tcBorders>
                    <w:top w:val="single" w:sz="4" w:space="0" w:color="auto"/>
                    <w:left w:val="single" w:sz="4" w:space="0" w:color="auto"/>
                    <w:bottom w:val="single" w:sz="4" w:space="0" w:color="auto"/>
                    <w:right w:val="single" w:sz="4" w:space="0" w:color="auto"/>
                  </w:tcBorders>
                </w:tcPr>
                <w:p w14:paraId="1108336D" w14:textId="143952D6" w:rsidR="0095724A" w:rsidRPr="009F2628" w:rsidRDefault="00121060" w:rsidP="00B22B5A">
                  <w:pPr>
                    <w:framePr w:hSpace="180" w:wrap="around" w:vAnchor="text" w:hAnchor="text" w:xAlign="center" w:y="1"/>
                    <w:spacing w:after="0"/>
                    <w:suppressOverlap/>
                    <w:rPr>
                      <w:rFonts w:cs="Arial"/>
                      <w:sz w:val="18"/>
                      <w:szCs w:val="18"/>
                    </w:rPr>
                  </w:pPr>
                  <w:r w:rsidRPr="00121060">
                    <w:rPr>
                      <w:rFonts w:cs="Arial"/>
                      <w:b/>
                      <w:sz w:val="18"/>
                      <w:szCs w:val="18"/>
                    </w:rPr>
                    <w:t>The submission deadline is managed via Merx</w:t>
                  </w:r>
                  <w:r>
                    <w:rPr>
                      <w:rFonts w:cs="Arial"/>
                      <w:b/>
                      <w:sz w:val="18"/>
                      <w:szCs w:val="18"/>
                    </w:rPr>
                    <w:t>.</w:t>
                  </w:r>
                </w:p>
              </w:tc>
            </w:tr>
            <w:tr w:rsidR="0094386A" w:rsidRPr="009F2628" w14:paraId="11083371" w14:textId="77777777" w:rsidTr="00CA596A">
              <w:trPr>
                <w:trHeight w:val="593"/>
              </w:trPr>
              <w:tc>
                <w:tcPr>
                  <w:tcW w:w="4830" w:type="dxa"/>
                  <w:tcBorders>
                    <w:top w:val="single" w:sz="4" w:space="0" w:color="auto"/>
                    <w:left w:val="single" w:sz="4" w:space="0" w:color="auto"/>
                    <w:bottom w:val="single" w:sz="4" w:space="0" w:color="auto"/>
                    <w:right w:val="single" w:sz="4" w:space="0" w:color="auto"/>
                  </w:tcBorders>
                  <w:vAlign w:val="center"/>
                </w:tcPr>
                <w:p w14:paraId="1108336F" w14:textId="1F62602C" w:rsidR="0094386A" w:rsidRPr="009F2628" w:rsidRDefault="0094386A" w:rsidP="00B22B5A">
                  <w:pPr>
                    <w:framePr w:hSpace="180" w:wrap="around" w:vAnchor="text" w:hAnchor="text" w:xAlign="center" w:y="1"/>
                    <w:spacing w:after="0"/>
                    <w:suppressOverlap/>
                    <w:rPr>
                      <w:rFonts w:cs="Arial"/>
                      <w:sz w:val="18"/>
                      <w:szCs w:val="18"/>
                    </w:rPr>
                  </w:pPr>
                  <w:r w:rsidRPr="009F2628">
                    <w:rPr>
                      <w:rFonts w:cs="Arial"/>
                      <w:sz w:val="18"/>
                      <w:szCs w:val="18"/>
                    </w:rPr>
                    <w:t xml:space="preserve">Bidders’ Meeting] at </w:t>
                  </w:r>
                  <w:r w:rsidR="00B75DE3">
                    <w:rPr>
                      <w:rFonts w:cs="Arial"/>
                      <w:sz w:val="18"/>
                      <w:szCs w:val="18"/>
                    </w:rPr>
                    <w:t>465 Davis Dr. Newmarket</w:t>
                  </w:r>
                </w:p>
              </w:tc>
              <w:tc>
                <w:tcPr>
                  <w:tcW w:w="2880" w:type="dxa"/>
                  <w:tcBorders>
                    <w:top w:val="single" w:sz="4" w:space="0" w:color="auto"/>
                    <w:left w:val="single" w:sz="4" w:space="0" w:color="auto"/>
                    <w:bottom w:val="single" w:sz="4" w:space="0" w:color="auto"/>
                    <w:right w:val="single" w:sz="4" w:space="0" w:color="auto"/>
                  </w:tcBorders>
                </w:tcPr>
                <w:p w14:paraId="11083370" w14:textId="7F00E165" w:rsidR="0094386A" w:rsidRPr="009F2628" w:rsidRDefault="00121060" w:rsidP="00B22B5A">
                  <w:pPr>
                    <w:framePr w:hSpace="180" w:wrap="around" w:vAnchor="text" w:hAnchor="text" w:xAlign="center" w:y="1"/>
                    <w:suppressOverlap/>
                    <w:rPr>
                      <w:rFonts w:cs="Arial"/>
                      <w:sz w:val="18"/>
                      <w:szCs w:val="18"/>
                    </w:rPr>
                  </w:pPr>
                  <w:r>
                    <w:rPr>
                      <w:rFonts w:cs="Arial"/>
                      <w:b/>
                      <w:sz w:val="18"/>
                      <w:szCs w:val="18"/>
                    </w:rPr>
                    <w:t>The Bidders’ Meeting is managed via Merx.</w:t>
                  </w:r>
                </w:p>
              </w:tc>
            </w:tr>
            <w:tr w:rsidR="0094386A" w:rsidRPr="009F2628" w14:paraId="11083375" w14:textId="77777777" w:rsidTr="00CA596A">
              <w:trPr>
                <w:trHeight w:val="620"/>
              </w:trPr>
              <w:tc>
                <w:tcPr>
                  <w:tcW w:w="4830" w:type="dxa"/>
                  <w:tcBorders>
                    <w:top w:val="single" w:sz="4" w:space="0" w:color="auto"/>
                    <w:left w:val="single" w:sz="4" w:space="0" w:color="auto"/>
                    <w:bottom w:val="single" w:sz="4" w:space="0" w:color="auto"/>
                    <w:right w:val="single" w:sz="4" w:space="0" w:color="auto"/>
                  </w:tcBorders>
                  <w:vAlign w:val="center"/>
                </w:tcPr>
                <w:p w14:paraId="11083373" w14:textId="7E722130" w:rsidR="0094386A" w:rsidRPr="009F2628" w:rsidRDefault="0094386A" w:rsidP="00B22B5A">
                  <w:pPr>
                    <w:framePr w:hSpace="180" w:wrap="around" w:vAnchor="text" w:hAnchor="text" w:xAlign="center" w:y="1"/>
                    <w:spacing w:after="0"/>
                    <w:suppressOverlap/>
                    <w:rPr>
                      <w:rFonts w:cs="Arial"/>
                      <w:sz w:val="18"/>
                      <w:szCs w:val="18"/>
                    </w:rPr>
                  </w:pPr>
                  <w:r w:rsidRPr="009F2628">
                    <w:rPr>
                      <w:rFonts w:cs="Arial"/>
                      <w:b/>
                      <w:sz w:val="18"/>
                      <w:szCs w:val="18"/>
                    </w:rPr>
                    <w:t>RFQ Closing</w:t>
                  </w:r>
                </w:p>
              </w:tc>
              <w:tc>
                <w:tcPr>
                  <w:tcW w:w="2880" w:type="dxa"/>
                  <w:tcBorders>
                    <w:top w:val="single" w:sz="4" w:space="0" w:color="auto"/>
                    <w:left w:val="single" w:sz="4" w:space="0" w:color="auto"/>
                    <w:bottom w:val="single" w:sz="4" w:space="0" w:color="auto"/>
                    <w:right w:val="single" w:sz="4" w:space="0" w:color="auto"/>
                  </w:tcBorders>
                </w:tcPr>
                <w:p w14:paraId="11083374" w14:textId="2ED29281" w:rsidR="0094386A" w:rsidRPr="009F2628" w:rsidRDefault="00121060" w:rsidP="00B22B5A">
                  <w:pPr>
                    <w:framePr w:hSpace="180" w:wrap="around" w:vAnchor="text" w:hAnchor="text" w:xAlign="center" w:y="1"/>
                    <w:suppressOverlap/>
                    <w:rPr>
                      <w:rFonts w:cs="Arial"/>
                      <w:sz w:val="18"/>
                      <w:szCs w:val="18"/>
                    </w:rPr>
                  </w:pPr>
                  <w:r>
                    <w:rPr>
                      <w:rFonts w:cs="Arial"/>
                      <w:b/>
                      <w:sz w:val="18"/>
                      <w:szCs w:val="18"/>
                    </w:rPr>
                    <w:t>The closing date is managed via Merx</w:t>
                  </w:r>
                </w:p>
              </w:tc>
            </w:tr>
            <w:tr w:rsidR="0094386A" w:rsidRPr="009F2628" w14:paraId="11083381" w14:textId="77777777" w:rsidTr="003418B8">
              <w:tc>
                <w:tcPr>
                  <w:tcW w:w="4830" w:type="dxa"/>
                  <w:tcBorders>
                    <w:top w:val="single" w:sz="4" w:space="0" w:color="auto"/>
                    <w:left w:val="single" w:sz="4" w:space="0" w:color="auto"/>
                    <w:bottom w:val="single" w:sz="4" w:space="0" w:color="auto"/>
                    <w:right w:val="single" w:sz="4" w:space="0" w:color="auto"/>
                  </w:tcBorders>
                  <w:vAlign w:val="center"/>
                </w:tcPr>
                <w:p w14:paraId="1108337F" w14:textId="45DE1221" w:rsidR="0094386A" w:rsidRPr="009F2628" w:rsidRDefault="0094386A" w:rsidP="00B22B5A">
                  <w:pPr>
                    <w:framePr w:hSpace="180" w:wrap="around" w:vAnchor="text" w:hAnchor="text" w:xAlign="center" w:y="1"/>
                    <w:spacing w:after="0"/>
                    <w:suppressOverlap/>
                    <w:rPr>
                      <w:rFonts w:cs="Arial"/>
                      <w:sz w:val="18"/>
                      <w:szCs w:val="18"/>
                    </w:rPr>
                  </w:pPr>
                  <w:r w:rsidRPr="009F2628">
                    <w:rPr>
                      <w:rFonts w:cs="Arial"/>
                      <w:sz w:val="18"/>
                      <w:szCs w:val="18"/>
                    </w:rPr>
                    <w:t>Award to Successful Bidder</w:t>
                  </w:r>
                </w:p>
              </w:tc>
              <w:tc>
                <w:tcPr>
                  <w:tcW w:w="2880" w:type="dxa"/>
                  <w:tcBorders>
                    <w:top w:val="single" w:sz="4" w:space="0" w:color="auto"/>
                    <w:left w:val="single" w:sz="4" w:space="0" w:color="auto"/>
                    <w:bottom w:val="single" w:sz="4" w:space="0" w:color="auto"/>
                    <w:right w:val="single" w:sz="4" w:space="0" w:color="auto"/>
                  </w:tcBorders>
                </w:tcPr>
                <w:p w14:paraId="11083380" w14:textId="2561AC41" w:rsidR="0094386A" w:rsidRPr="009F2628" w:rsidRDefault="0094386A" w:rsidP="00B22B5A">
                  <w:pPr>
                    <w:framePr w:hSpace="180" w:wrap="around" w:vAnchor="text" w:hAnchor="text" w:xAlign="center" w:y="1"/>
                    <w:suppressOverlap/>
                    <w:rPr>
                      <w:rFonts w:cs="Arial"/>
                      <w:sz w:val="18"/>
                      <w:szCs w:val="18"/>
                    </w:rPr>
                  </w:pPr>
                  <w:r w:rsidRPr="009F2628">
                    <w:rPr>
                      <w:rFonts w:cs="Arial"/>
                      <w:sz w:val="18"/>
                      <w:szCs w:val="18"/>
                    </w:rPr>
                    <w:t xml:space="preserve">Week of </w:t>
                  </w:r>
                  <w:r w:rsidR="00B22B5A">
                    <w:rPr>
                      <w:rFonts w:cs="Arial"/>
                      <w:b/>
                      <w:sz w:val="18"/>
                      <w:szCs w:val="18"/>
                    </w:rPr>
                    <w:t>July 14</w:t>
                  </w:r>
                  <w:r w:rsidR="00B22B5A" w:rsidRPr="00B22B5A">
                    <w:rPr>
                      <w:rFonts w:cs="Arial"/>
                      <w:b/>
                      <w:sz w:val="18"/>
                      <w:szCs w:val="18"/>
                      <w:vertAlign w:val="superscript"/>
                    </w:rPr>
                    <w:t>th</w:t>
                  </w:r>
                  <w:r w:rsidR="00B22B5A">
                    <w:rPr>
                      <w:rFonts w:cs="Arial"/>
                      <w:b/>
                      <w:sz w:val="18"/>
                      <w:szCs w:val="18"/>
                    </w:rPr>
                    <w:t>, 2025</w:t>
                  </w:r>
                </w:p>
              </w:tc>
            </w:tr>
            <w:tr w:rsidR="0094386A" w:rsidRPr="009F2628" w14:paraId="11083387" w14:textId="77777777" w:rsidTr="003418B8">
              <w:tc>
                <w:tcPr>
                  <w:tcW w:w="4830" w:type="dxa"/>
                  <w:tcBorders>
                    <w:top w:val="single" w:sz="4" w:space="0" w:color="auto"/>
                    <w:left w:val="single" w:sz="4" w:space="0" w:color="auto"/>
                    <w:bottom w:val="single" w:sz="4" w:space="0" w:color="auto"/>
                    <w:right w:val="single" w:sz="4" w:space="0" w:color="auto"/>
                  </w:tcBorders>
                  <w:vAlign w:val="center"/>
                </w:tcPr>
                <w:p w14:paraId="11083385" w14:textId="4B3BC099" w:rsidR="0094386A" w:rsidRPr="009F2628" w:rsidRDefault="0094386A" w:rsidP="00B22B5A">
                  <w:pPr>
                    <w:framePr w:hSpace="180" w:wrap="around" w:vAnchor="text" w:hAnchor="text" w:xAlign="center" w:y="1"/>
                    <w:spacing w:after="0"/>
                    <w:suppressOverlap/>
                    <w:rPr>
                      <w:rFonts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11083386" w14:textId="5EF1CB3E" w:rsidR="0094386A" w:rsidRPr="009F2628" w:rsidRDefault="0094386A" w:rsidP="00B22B5A">
                  <w:pPr>
                    <w:framePr w:hSpace="180" w:wrap="around" w:vAnchor="text" w:hAnchor="text" w:xAlign="center" w:y="1"/>
                    <w:suppressOverlap/>
                    <w:rPr>
                      <w:rFonts w:cs="Arial"/>
                      <w:sz w:val="18"/>
                      <w:szCs w:val="18"/>
                    </w:rPr>
                  </w:pPr>
                </w:p>
              </w:tc>
            </w:tr>
            <w:tr w:rsidR="0094386A" w:rsidRPr="009F2628" w14:paraId="1108338A" w14:textId="77777777" w:rsidTr="003418B8">
              <w:tc>
                <w:tcPr>
                  <w:tcW w:w="4830" w:type="dxa"/>
                  <w:tcBorders>
                    <w:top w:val="single" w:sz="4" w:space="0" w:color="auto"/>
                    <w:left w:val="single" w:sz="4" w:space="0" w:color="auto"/>
                    <w:bottom w:val="single" w:sz="4" w:space="0" w:color="auto"/>
                    <w:right w:val="single" w:sz="4" w:space="0" w:color="auto"/>
                  </w:tcBorders>
                  <w:vAlign w:val="center"/>
                </w:tcPr>
                <w:p w14:paraId="11083388" w14:textId="16ECA98F" w:rsidR="0094386A" w:rsidRPr="009F2628" w:rsidRDefault="0094386A" w:rsidP="00B22B5A">
                  <w:pPr>
                    <w:framePr w:hSpace="180" w:wrap="around" w:vAnchor="text" w:hAnchor="text" w:xAlign="center" w:y="1"/>
                    <w:spacing w:after="0"/>
                    <w:suppressOverlap/>
                    <w:rPr>
                      <w:rFonts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11083389" w14:textId="414BE067" w:rsidR="0094386A" w:rsidRPr="009F2628" w:rsidRDefault="0094386A" w:rsidP="00B22B5A">
                  <w:pPr>
                    <w:framePr w:hSpace="180" w:wrap="around" w:vAnchor="text" w:hAnchor="text" w:xAlign="center" w:y="1"/>
                    <w:suppressOverlap/>
                    <w:rPr>
                      <w:rFonts w:cs="Arial"/>
                      <w:sz w:val="18"/>
                      <w:szCs w:val="18"/>
                    </w:rPr>
                  </w:pPr>
                </w:p>
              </w:tc>
            </w:tr>
          </w:tbl>
          <w:p w14:paraId="1108338B" w14:textId="77777777" w:rsidR="0095724A" w:rsidRPr="009F2628" w:rsidRDefault="0095724A" w:rsidP="00924F93">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cs="Arial"/>
                <w:sz w:val="18"/>
                <w:szCs w:val="18"/>
              </w:rPr>
            </w:pPr>
          </w:p>
        </w:tc>
      </w:tr>
      <w:tr w:rsidR="0095724A" w:rsidRPr="0010676B" w14:paraId="11083393" w14:textId="77777777" w:rsidTr="00924F93">
        <w:trPr>
          <w:trHeight w:val="1236"/>
        </w:trPr>
        <w:tc>
          <w:tcPr>
            <w:tcW w:w="1803" w:type="dxa"/>
            <w:tcMar>
              <w:top w:w="86" w:type="dxa"/>
              <w:left w:w="115" w:type="dxa"/>
              <w:bottom w:w="86" w:type="dxa"/>
              <w:right w:w="115" w:type="dxa"/>
            </w:tcMar>
          </w:tcPr>
          <w:p w14:paraId="1108338D" w14:textId="16212EFE" w:rsidR="0095724A" w:rsidRPr="009F2628" w:rsidRDefault="00AA288E" w:rsidP="00924F93">
            <w:pPr>
              <w:widowControl w:val="0"/>
              <w:spacing w:before="120" w:after="120"/>
              <w:rPr>
                <w:rFonts w:cs="Arial"/>
                <w:sz w:val="18"/>
                <w:szCs w:val="18"/>
              </w:rPr>
            </w:pPr>
            <w:r w:rsidRPr="009F2628">
              <w:rPr>
                <w:rFonts w:cs="Arial"/>
                <w:sz w:val="18"/>
                <w:szCs w:val="18"/>
              </w:rPr>
              <w:t>RFQ</w:t>
            </w:r>
            <w:r w:rsidR="0095724A" w:rsidRPr="009F2628">
              <w:rPr>
                <w:rFonts w:cs="Arial"/>
                <w:sz w:val="18"/>
                <w:szCs w:val="18"/>
              </w:rPr>
              <w:t xml:space="preserve"> Section 3.</w:t>
            </w:r>
            <w:r w:rsidR="00976450">
              <w:rPr>
                <w:rFonts w:cs="Arial"/>
                <w:sz w:val="18"/>
                <w:szCs w:val="18"/>
              </w:rPr>
              <w:t>1</w:t>
            </w:r>
            <w:r w:rsidR="003E423C" w:rsidRPr="009F2628">
              <w:rPr>
                <w:rFonts w:cs="Arial"/>
                <w:sz w:val="18"/>
                <w:szCs w:val="18"/>
              </w:rPr>
              <w:t xml:space="preserve"> (</w:t>
            </w:r>
            <w:r w:rsidR="00976450">
              <w:rPr>
                <w:rFonts w:cs="Arial"/>
                <w:sz w:val="18"/>
                <w:szCs w:val="18"/>
              </w:rPr>
              <w:t>2</w:t>
            </w:r>
            <w:r w:rsidR="003E423C" w:rsidRPr="009F2628">
              <w:rPr>
                <w:rFonts w:cs="Arial"/>
                <w:sz w:val="18"/>
                <w:szCs w:val="18"/>
              </w:rPr>
              <w:t>)</w:t>
            </w:r>
          </w:p>
          <w:p w14:paraId="1108338E" w14:textId="5B4C6CAC" w:rsidR="0095724A" w:rsidRPr="00976450" w:rsidRDefault="000B3BA7" w:rsidP="00924F93">
            <w:pPr>
              <w:widowControl w:val="0"/>
              <w:spacing w:before="120" w:after="120"/>
              <w:rPr>
                <w:rFonts w:cs="Arial"/>
                <w:b/>
                <w:bCs/>
                <w:sz w:val="18"/>
                <w:szCs w:val="18"/>
              </w:rPr>
            </w:pPr>
            <w:r w:rsidRPr="00976450">
              <w:rPr>
                <w:rFonts w:cs="Arial"/>
                <w:b/>
                <w:bCs/>
                <w:sz w:val="18"/>
                <w:szCs w:val="18"/>
              </w:rPr>
              <w:t>Bidders’</w:t>
            </w:r>
            <w:r w:rsidR="0095724A" w:rsidRPr="00976450">
              <w:rPr>
                <w:rFonts w:cs="Arial"/>
                <w:b/>
                <w:bCs/>
                <w:sz w:val="18"/>
                <w:szCs w:val="18"/>
              </w:rPr>
              <w:t xml:space="preserve"> Meeting</w:t>
            </w:r>
          </w:p>
        </w:tc>
        <w:tc>
          <w:tcPr>
            <w:tcW w:w="8102" w:type="dxa"/>
            <w:tcMar>
              <w:top w:w="86" w:type="dxa"/>
              <w:left w:w="115" w:type="dxa"/>
              <w:bottom w:w="86" w:type="dxa"/>
              <w:right w:w="115" w:type="dxa"/>
            </w:tcMar>
          </w:tcPr>
          <w:p w14:paraId="7E8AFF9E" w14:textId="77777777" w:rsidR="00AD7446" w:rsidRPr="00BA773D" w:rsidRDefault="00AD7446" w:rsidP="00AD7446">
            <w:pPr>
              <w:widowControl w:val="0"/>
              <w:spacing w:before="120" w:after="120"/>
              <w:rPr>
                <w:rFonts w:cs="Arial"/>
                <w:b/>
                <w:sz w:val="18"/>
                <w:szCs w:val="18"/>
                <w:lang w:val="en-US"/>
              </w:rPr>
            </w:pPr>
            <w:r w:rsidRPr="00BA773D">
              <w:rPr>
                <w:rFonts w:cs="Arial"/>
                <w:b/>
                <w:sz w:val="18"/>
                <w:szCs w:val="18"/>
                <w:lang w:val="en-US"/>
              </w:rPr>
              <w:t>BGIS will convene a Bidders meeting (“</w:t>
            </w:r>
            <w:r w:rsidRPr="00BA773D">
              <w:rPr>
                <w:rFonts w:cs="Arial"/>
                <w:b/>
                <w:bCs/>
                <w:sz w:val="18"/>
                <w:szCs w:val="18"/>
                <w:lang w:val="en-US"/>
              </w:rPr>
              <w:t>Bidders’ Meeting</w:t>
            </w:r>
            <w:r w:rsidRPr="00BA773D">
              <w:rPr>
                <w:rFonts w:cs="Arial"/>
                <w:b/>
                <w:sz w:val="18"/>
                <w:szCs w:val="18"/>
                <w:lang w:val="en-US"/>
              </w:rPr>
              <w:t>”) prior to the RFQ Closing on a date, time and location as set out in the Timetable above.  While a Bidder’s attendance at the Bidders’ Meeting is not mandatory, Bidders are strongly encouraged to attend.</w:t>
            </w:r>
          </w:p>
          <w:p w14:paraId="11083392" w14:textId="3E7394F2" w:rsidR="0095724A" w:rsidRPr="009F2628" w:rsidRDefault="0095724A" w:rsidP="00924F93">
            <w:pPr>
              <w:widowControl w:val="0"/>
              <w:spacing w:before="120" w:after="120"/>
              <w:rPr>
                <w:rFonts w:cs="Arial"/>
                <w:b/>
                <w:sz w:val="18"/>
                <w:szCs w:val="18"/>
              </w:rPr>
            </w:pPr>
          </w:p>
        </w:tc>
      </w:tr>
      <w:tr w:rsidR="00C773BF" w:rsidRPr="0010676B" w14:paraId="34421A98" w14:textId="77777777" w:rsidTr="00DE3DFE">
        <w:trPr>
          <w:trHeight w:val="1490"/>
        </w:trPr>
        <w:tc>
          <w:tcPr>
            <w:tcW w:w="1803" w:type="dxa"/>
            <w:tcMar>
              <w:top w:w="86" w:type="dxa"/>
              <w:left w:w="115" w:type="dxa"/>
              <w:bottom w:w="86" w:type="dxa"/>
              <w:right w:w="115" w:type="dxa"/>
            </w:tcMar>
          </w:tcPr>
          <w:p w14:paraId="073C4404" w14:textId="38D36E40" w:rsidR="00C773BF" w:rsidRPr="009F2628" w:rsidRDefault="00C773BF" w:rsidP="00924F93">
            <w:pPr>
              <w:widowControl w:val="0"/>
              <w:spacing w:before="120" w:after="120"/>
              <w:rPr>
                <w:rFonts w:cs="Arial"/>
                <w:sz w:val="18"/>
                <w:szCs w:val="18"/>
              </w:rPr>
            </w:pPr>
            <w:r w:rsidRPr="009F2628">
              <w:rPr>
                <w:rFonts w:cs="Arial"/>
                <w:sz w:val="18"/>
                <w:szCs w:val="18"/>
              </w:rPr>
              <w:t>RFQ Section 3.</w:t>
            </w:r>
            <w:r w:rsidR="00976450">
              <w:rPr>
                <w:rFonts w:cs="Arial"/>
                <w:sz w:val="18"/>
                <w:szCs w:val="18"/>
              </w:rPr>
              <w:t>1</w:t>
            </w:r>
            <w:r w:rsidRPr="009F2628">
              <w:rPr>
                <w:rFonts w:cs="Arial"/>
                <w:sz w:val="18"/>
                <w:szCs w:val="18"/>
              </w:rPr>
              <w:t xml:space="preserve"> (</w:t>
            </w:r>
            <w:r w:rsidR="00976450">
              <w:rPr>
                <w:rFonts w:cs="Arial"/>
                <w:sz w:val="18"/>
                <w:szCs w:val="18"/>
              </w:rPr>
              <w:t>3</w:t>
            </w:r>
            <w:r w:rsidRPr="009F2628">
              <w:rPr>
                <w:rFonts w:cs="Arial"/>
                <w:sz w:val="18"/>
                <w:szCs w:val="18"/>
              </w:rPr>
              <w:t>)</w:t>
            </w:r>
          </w:p>
          <w:p w14:paraId="581CEA0B" w14:textId="59C21251" w:rsidR="00C773BF" w:rsidRPr="00976450" w:rsidRDefault="00C773BF" w:rsidP="00924F93">
            <w:pPr>
              <w:widowControl w:val="0"/>
              <w:spacing w:before="120" w:after="120"/>
              <w:rPr>
                <w:rFonts w:cs="Arial"/>
                <w:b/>
                <w:bCs/>
                <w:sz w:val="18"/>
                <w:szCs w:val="18"/>
              </w:rPr>
            </w:pPr>
            <w:r w:rsidRPr="00976450">
              <w:rPr>
                <w:rFonts w:cs="Arial"/>
                <w:b/>
                <w:bCs/>
                <w:sz w:val="18"/>
                <w:szCs w:val="18"/>
              </w:rPr>
              <w:t>RFQ</w:t>
            </w:r>
            <w:r w:rsidR="00DE3DFE" w:rsidRPr="00976450">
              <w:rPr>
                <w:rFonts w:cs="Arial"/>
                <w:b/>
                <w:bCs/>
                <w:sz w:val="18"/>
                <w:szCs w:val="18"/>
              </w:rPr>
              <w:t xml:space="preserve"> Questions</w:t>
            </w:r>
          </w:p>
        </w:tc>
        <w:tc>
          <w:tcPr>
            <w:tcW w:w="8102" w:type="dxa"/>
            <w:tcMar>
              <w:top w:w="86" w:type="dxa"/>
              <w:left w:w="115" w:type="dxa"/>
              <w:bottom w:w="86" w:type="dxa"/>
              <w:right w:w="115" w:type="dxa"/>
            </w:tcMar>
          </w:tcPr>
          <w:p w14:paraId="37391D9F" w14:textId="417672DA" w:rsidR="00C773BF" w:rsidRPr="009F2628" w:rsidRDefault="00C773BF" w:rsidP="00924F93">
            <w:pPr>
              <w:widowControl w:val="0"/>
              <w:spacing w:before="120" w:after="120"/>
              <w:rPr>
                <w:sz w:val="18"/>
                <w:szCs w:val="18"/>
              </w:rPr>
            </w:pPr>
            <w:r w:rsidRPr="009F2628">
              <w:rPr>
                <w:rFonts w:cs="Arial"/>
                <w:sz w:val="18"/>
                <w:szCs w:val="18"/>
              </w:rPr>
              <w:t xml:space="preserve">All Bidder inquiries </w:t>
            </w:r>
            <w:r w:rsidRPr="009F2628">
              <w:rPr>
                <w:sz w:val="18"/>
                <w:szCs w:val="18"/>
              </w:rPr>
              <w:t xml:space="preserve">relating to the interpretation of the RFQ Documents shall be submitted through MERX, directed to the BGIS Contact Person. </w:t>
            </w:r>
          </w:p>
          <w:p w14:paraId="684B8534" w14:textId="095FB1EA" w:rsidR="00C773BF" w:rsidRPr="009F2628" w:rsidRDefault="00C773BF" w:rsidP="00924F93">
            <w:pPr>
              <w:widowControl w:val="0"/>
              <w:spacing w:before="120" w:after="120"/>
              <w:rPr>
                <w:rFonts w:cs="Arial"/>
                <w:sz w:val="18"/>
                <w:szCs w:val="18"/>
              </w:rPr>
            </w:pPr>
            <w:r w:rsidRPr="009F2628">
              <w:rPr>
                <w:rFonts w:cs="Arial"/>
                <w:b/>
                <w:sz w:val="18"/>
                <w:szCs w:val="18"/>
              </w:rPr>
              <w:t>Please note questions submitted by any means other than MERX will not be answered.</w:t>
            </w:r>
          </w:p>
        </w:tc>
      </w:tr>
      <w:tr w:rsidR="0095724A" w:rsidRPr="0010676B" w14:paraId="11083398" w14:textId="77777777" w:rsidTr="00924F93">
        <w:trPr>
          <w:trHeight w:val="1236"/>
        </w:trPr>
        <w:tc>
          <w:tcPr>
            <w:tcW w:w="1803" w:type="dxa"/>
            <w:tcMar>
              <w:top w:w="86" w:type="dxa"/>
              <w:left w:w="115" w:type="dxa"/>
              <w:bottom w:w="86" w:type="dxa"/>
              <w:right w:w="115" w:type="dxa"/>
            </w:tcMar>
          </w:tcPr>
          <w:p w14:paraId="11083394" w14:textId="1216F22B" w:rsidR="0095724A" w:rsidRPr="009F2628" w:rsidRDefault="00AA288E" w:rsidP="00924F93">
            <w:pPr>
              <w:widowControl w:val="0"/>
              <w:spacing w:before="120" w:after="120"/>
              <w:rPr>
                <w:rFonts w:cs="Arial"/>
                <w:sz w:val="18"/>
                <w:szCs w:val="18"/>
              </w:rPr>
            </w:pPr>
            <w:r w:rsidRPr="009F2628">
              <w:rPr>
                <w:rFonts w:cs="Arial"/>
                <w:sz w:val="18"/>
                <w:szCs w:val="18"/>
              </w:rPr>
              <w:t>RFQ</w:t>
            </w:r>
            <w:r w:rsidR="0095724A" w:rsidRPr="009F2628">
              <w:rPr>
                <w:rFonts w:cs="Arial"/>
                <w:sz w:val="18"/>
                <w:szCs w:val="18"/>
              </w:rPr>
              <w:t xml:space="preserve"> Section 3.</w:t>
            </w:r>
            <w:r w:rsidR="00976450">
              <w:rPr>
                <w:rFonts w:cs="Arial"/>
                <w:sz w:val="18"/>
                <w:szCs w:val="18"/>
              </w:rPr>
              <w:t>1</w:t>
            </w:r>
            <w:r w:rsidR="00C773BF" w:rsidRPr="009F2628">
              <w:rPr>
                <w:rFonts w:cs="Arial"/>
                <w:sz w:val="18"/>
                <w:szCs w:val="18"/>
              </w:rPr>
              <w:t xml:space="preserve"> (</w:t>
            </w:r>
            <w:r w:rsidR="00976450">
              <w:rPr>
                <w:rFonts w:cs="Arial"/>
                <w:sz w:val="18"/>
                <w:szCs w:val="18"/>
              </w:rPr>
              <w:t>4</w:t>
            </w:r>
            <w:r w:rsidR="00C773BF" w:rsidRPr="009F2628">
              <w:rPr>
                <w:rFonts w:cs="Arial"/>
                <w:sz w:val="18"/>
                <w:szCs w:val="18"/>
              </w:rPr>
              <w:t>)</w:t>
            </w:r>
          </w:p>
          <w:p w14:paraId="11083395" w14:textId="77777777" w:rsidR="0095724A" w:rsidRPr="00976450" w:rsidRDefault="0095724A" w:rsidP="00924F93">
            <w:pPr>
              <w:widowControl w:val="0"/>
              <w:spacing w:before="120" w:after="120"/>
              <w:rPr>
                <w:rFonts w:cs="Arial"/>
                <w:b/>
                <w:bCs/>
                <w:sz w:val="18"/>
                <w:szCs w:val="18"/>
              </w:rPr>
            </w:pPr>
            <w:r w:rsidRPr="00976450">
              <w:rPr>
                <w:rFonts w:cs="Arial"/>
                <w:b/>
                <w:bCs/>
                <w:sz w:val="18"/>
                <w:szCs w:val="18"/>
              </w:rPr>
              <w:t>Contact Person</w:t>
            </w:r>
          </w:p>
        </w:tc>
        <w:tc>
          <w:tcPr>
            <w:tcW w:w="8102" w:type="dxa"/>
            <w:tcMar>
              <w:top w:w="86" w:type="dxa"/>
              <w:left w:w="115" w:type="dxa"/>
              <w:bottom w:w="86" w:type="dxa"/>
              <w:right w:w="115" w:type="dxa"/>
            </w:tcMar>
          </w:tcPr>
          <w:p w14:paraId="11083396" w14:textId="77777777" w:rsidR="0095724A" w:rsidRPr="009F2628" w:rsidRDefault="0095724A" w:rsidP="00924F93">
            <w:pPr>
              <w:widowControl w:val="0"/>
              <w:spacing w:before="120" w:after="120"/>
              <w:rPr>
                <w:rFonts w:cs="Arial"/>
                <w:sz w:val="18"/>
                <w:szCs w:val="18"/>
              </w:rPr>
            </w:pPr>
            <w:r w:rsidRPr="009F2628">
              <w:rPr>
                <w:rFonts w:cs="Arial"/>
                <w:sz w:val="18"/>
                <w:szCs w:val="18"/>
              </w:rPr>
              <w:t>The coordinates of the Contact Person are:</w:t>
            </w:r>
          </w:p>
          <w:p w14:paraId="11083397" w14:textId="71F462EA" w:rsidR="0095724A" w:rsidRPr="009F2628" w:rsidRDefault="0095724A" w:rsidP="00924F93">
            <w:pPr>
              <w:widowControl w:val="0"/>
              <w:spacing w:before="120" w:after="120"/>
              <w:rPr>
                <w:rFonts w:cs="Arial"/>
                <w:b/>
                <w:sz w:val="18"/>
                <w:szCs w:val="18"/>
              </w:rPr>
            </w:pPr>
            <w:r w:rsidRPr="009F2628">
              <w:rPr>
                <w:rFonts w:cs="Arial"/>
                <w:b/>
                <w:sz w:val="18"/>
                <w:szCs w:val="18"/>
              </w:rPr>
              <w:t xml:space="preserve"> </w:t>
            </w:r>
            <w:r w:rsidR="00B75DE3">
              <w:rPr>
                <w:rFonts w:cs="Arial"/>
                <w:b/>
                <w:sz w:val="18"/>
                <w:szCs w:val="18"/>
              </w:rPr>
              <w:t>Jen Ebel; Senior Project Manager; Jen.Ebel@bgis.com</w:t>
            </w:r>
            <w:r w:rsidRPr="009F2628">
              <w:rPr>
                <w:rFonts w:cs="Arial"/>
                <w:b/>
                <w:sz w:val="18"/>
                <w:szCs w:val="18"/>
              </w:rPr>
              <w:t xml:space="preserve"> </w:t>
            </w:r>
          </w:p>
        </w:tc>
      </w:tr>
      <w:tr w:rsidR="0095724A" w:rsidRPr="0010676B" w14:paraId="110833B9" w14:textId="77777777" w:rsidTr="00924F93">
        <w:trPr>
          <w:trHeight w:val="741"/>
        </w:trPr>
        <w:tc>
          <w:tcPr>
            <w:tcW w:w="1803" w:type="dxa"/>
            <w:tcMar>
              <w:top w:w="86" w:type="dxa"/>
              <w:left w:w="115" w:type="dxa"/>
              <w:bottom w:w="86" w:type="dxa"/>
              <w:right w:w="115" w:type="dxa"/>
            </w:tcMar>
          </w:tcPr>
          <w:p w14:paraId="110833AD" w14:textId="7BB25DEE" w:rsidR="0095724A" w:rsidRPr="009F2628" w:rsidRDefault="00AA288E" w:rsidP="00924F93">
            <w:pPr>
              <w:keepNext/>
              <w:widowControl w:val="0"/>
              <w:spacing w:before="120" w:after="120"/>
              <w:rPr>
                <w:rFonts w:cs="Arial"/>
                <w:sz w:val="18"/>
                <w:szCs w:val="18"/>
              </w:rPr>
            </w:pPr>
            <w:r w:rsidRPr="009F2628">
              <w:rPr>
                <w:rFonts w:cs="Arial"/>
                <w:sz w:val="18"/>
                <w:szCs w:val="18"/>
              </w:rPr>
              <w:t>RFQ</w:t>
            </w:r>
            <w:r w:rsidR="0095724A" w:rsidRPr="009F2628">
              <w:rPr>
                <w:rFonts w:cs="Arial"/>
                <w:sz w:val="18"/>
                <w:szCs w:val="18"/>
              </w:rPr>
              <w:t xml:space="preserve"> Section 4.</w:t>
            </w:r>
            <w:r w:rsidR="00976450">
              <w:rPr>
                <w:rFonts w:cs="Arial"/>
                <w:sz w:val="18"/>
                <w:szCs w:val="18"/>
              </w:rPr>
              <w:t>1</w:t>
            </w:r>
          </w:p>
          <w:p w14:paraId="110833AE" w14:textId="1B71562E" w:rsidR="0095724A" w:rsidRPr="00976450" w:rsidRDefault="0095724A" w:rsidP="00924F93">
            <w:pPr>
              <w:keepNext/>
              <w:widowControl w:val="0"/>
              <w:spacing w:before="120" w:after="120"/>
              <w:rPr>
                <w:rFonts w:cs="Arial"/>
                <w:b/>
                <w:bCs/>
                <w:sz w:val="18"/>
                <w:szCs w:val="18"/>
              </w:rPr>
            </w:pPr>
            <w:r w:rsidRPr="00976450">
              <w:rPr>
                <w:rFonts w:cs="Arial"/>
                <w:b/>
                <w:bCs/>
                <w:sz w:val="18"/>
                <w:szCs w:val="18"/>
              </w:rPr>
              <w:t xml:space="preserve">Contents of the </w:t>
            </w:r>
            <w:r w:rsidR="003E423C" w:rsidRPr="00976450">
              <w:rPr>
                <w:rFonts w:cs="Arial"/>
                <w:b/>
                <w:bCs/>
                <w:sz w:val="18"/>
                <w:szCs w:val="18"/>
              </w:rPr>
              <w:t>Quotation</w:t>
            </w:r>
          </w:p>
        </w:tc>
        <w:tc>
          <w:tcPr>
            <w:tcW w:w="8102" w:type="dxa"/>
            <w:tcMar>
              <w:top w:w="86" w:type="dxa"/>
              <w:left w:w="115" w:type="dxa"/>
              <w:bottom w:w="86" w:type="dxa"/>
              <w:right w:w="115" w:type="dxa"/>
            </w:tcMar>
          </w:tcPr>
          <w:p w14:paraId="110833AF" w14:textId="132B79BB" w:rsidR="0095724A" w:rsidRPr="009F2628" w:rsidRDefault="0095724A" w:rsidP="00924F93">
            <w:pPr>
              <w:widowControl w:val="0"/>
              <w:spacing w:before="120" w:after="120"/>
              <w:ind w:right="65"/>
              <w:rPr>
                <w:rFonts w:cs="Arial"/>
                <w:bCs/>
                <w:sz w:val="18"/>
                <w:szCs w:val="18"/>
              </w:rPr>
            </w:pPr>
            <w:r w:rsidRPr="009F2628">
              <w:rPr>
                <w:rFonts w:cs="Arial"/>
                <w:bCs/>
                <w:sz w:val="18"/>
                <w:szCs w:val="18"/>
              </w:rPr>
              <w:t xml:space="preserve">The </w:t>
            </w:r>
            <w:r w:rsidR="00A460E2" w:rsidRPr="009F2628">
              <w:rPr>
                <w:rFonts w:cs="Arial"/>
                <w:bCs/>
                <w:sz w:val="18"/>
                <w:szCs w:val="18"/>
              </w:rPr>
              <w:t>Bidder</w:t>
            </w:r>
            <w:r w:rsidRPr="009F2628">
              <w:rPr>
                <w:rFonts w:cs="Arial"/>
                <w:bCs/>
                <w:sz w:val="18"/>
                <w:szCs w:val="18"/>
              </w:rPr>
              <w:t xml:space="preserve"> shall prepare and submit its </w:t>
            </w:r>
            <w:r w:rsidR="003E423C" w:rsidRPr="009F2628">
              <w:rPr>
                <w:rFonts w:cs="Arial"/>
                <w:bCs/>
                <w:sz w:val="18"/>
                <w:szCs w:val="18"/>
              </w:rPr>
              <w:t>quotation</w:t>
            </w:r>
            <w:r w:rsidRPr="009F2628">
              <w:rPr>
                <w:rFonts w:cs="Arial"/>
                <w:bCs/>
                <w:sz w:val="18"/>
                <w:szCs w:val="18"/>
              </w:rPr>
              <w:t xml:space="preserve"> to include the followi</w:t>
            </w:r>
            <w:r w:rsidR="003E423C" w:rsidRPr="009F2628">
              <w:rPr>
                <w:rFonts w:cs="Arial"/>
                <w:bCs/>
                <w:sz w:val="18"/>
                <w:szCs w:val="18"/>
              </w:rPr>
              <w:t>ng</w:t>
            </w:r>
            <w:r w:rsidRPr="009F2628">
              <w:rPr>
                <w:rFonts w:cs="Arial"/>
                <w:bCs/>
                <w:sz w:val="18"/>
                <w:szCs w:val="18"/>
              </w:rPr>
              <w:t xml:space="preserve">:  </w:t>
            </w:r>
          </w:p>
          <w:p w14:paraId="110833B4" w14:textId="581AB04B" w:rsidR="0095724A" w:rsidRDefault="0095724A" w:rsidP="000F2B39">
            <w:pPr>
              <w:pStyle w:val="ListParagraph"/>
              <w:numPr>
                <w:ilvl w:val="0"/>
                <w:numId w:val="8"/>
              </w:numPr>
              <w:spacing w:before="120" w:after="120"/>
              <w:ind w:right="65"/>
              <w:rPr>
                <w:rFonts w:cs="Arial"/>
                <w:bCs/>
                <w:sz w:val="18"/>
                <w:szCs w:val="18"/>
              </w:rPr>
            </w:pPr>
            <w:r w:rsidRPr="009F2628">
              <w:rPr>
                <w:rFonts w:cs="Arial"/>
                <w:bCs/>
                <w:sz w:val="18"/>
                <w:szCs w:val="18"/>
              </w:rPr>
              <w:t xml:space="preserve">Completed Price </w:t>
            </w:r>
            <w:r w:rsidR="000E396E" w:rsidRPr="009F2628">
              <w:rPr>
                <w:rFonts w:cs="Arial"/>
                <w:bCs/>
                <w:sz w:val="18"/>
                <w:szCs w:val="18"/>
              </w:rPr>
              <w:t xml:space="preserve">Submission </w:t>
            </w:r>
            <w:r w:rsidRPr="009F2628">
              <w:rPr>
                <w:rFonts w:cs="Arial"/>
                <w:bCs/>
                <w:sz w:val="18"/>
                <w:szCs w:val="18"/>
              </w:rPr>
              <w:t xml:space="preserve">Form (Schedule </w:t>
            </w:r>
            <w:r w:rsidR="003E423C" w:rsidRPr="009F2628">
              <w:rPr>
                <w:rFonts w:cs="Arial"/>
                <w:bCs/>
                <w:sz w:val="18"/>
                <w:szCs w:val="18"/>
              </w:rPr>
              <w:t>2</w:t>
            </w:r>
            <w:r w:rsidRPr="009F2628">
              <w:rPr>
                <w:rFonts w:cs="Arial"/>
                <w:bCs/>
                <w:sz w:val="18"/>
                <w:szCs w:val="18"/>
              </w:rPr>
              <w:t xml:space="preserve">) </w:t>
            </w:r>
          </w:p>
          <w:p w14:paraId="3926F142" w14:textId="0BB8DED2" w:rsidR="00732442" w:rsidRPr="00732442" w:rsidRDefault="00732442" w:rsidP="00732442">
            <w:pPr>
              <w:pStyle w:val="ListParagraph"/>
              <w:numPr>
                <w:ilvl w:val="0"/>
                <w:numId w:val="8"/>
              </w:numPr>
              <w:spacing w:before="120" w:after="0"/>
              <w:ind w:right="65"/>
              <w:rPr>
                <w:rFonts w:cs="Arial"/>
                <w:sz w:val="18"/>
                <w:szCs w:val="18"/>
              </w:rPr>
            </w:pPr>
            <w:r w:rsidRPr="009F2628">
              <w:rPr>
                <w:rFonts w:cs="Arial"/>
                <w:sz w:val="18"/>
                <w:szCs w:val="18"/>
              </w:rPr>
              <w:t>Detailed baseline critical path schedule</w:t>
            </w:r>
            <w:r>
              <w:rPr>
                <w:rFonts w:cs="Arial"/>
                <w:sz w:val="18"/>
                <w:szCs w:val="18"/>
              </w:rPr>
              <w:t xml:space="preserve"> PDF</w:t>
            </w:r>
            <w:r w:rsidRPr="009F2628">
              <w:rPr>
                <w:rFonts w:cs="Arial"/>
                <w:sz w:val="18"/>
                <w:szCs w:val="18"/>
              </w:rPr>
              <w:t xml:space="preserve"> indicating 3 Levels of WBS (work Areas, Work Packages and Activities)</w:t>
            </w:r>
            <w:r>
              <w:rPr>
                <w:rFonts w:cs="Arial"/>
                <w:sz w:val="18"/>
                <w:szCs w:val="18"/>
              </w:rPr>
              <w:t xml:space="preserve"> construction sequences, relationships and activity interdependencies, duration of activities, manpower and equipment required to complete the working accordance with the construction schedule prescribed by BGIS and the General Condition 3.5 of the IO Supplementary Conditions including “the Contractor shall employ the software Microsoft Project in generating the construction schedule, which permits the progress of the Work to be monitored in relation to the critical path established in the schedule”.</w:t>
            </w:r>
          </w:p>
          <w:p w14:paraId="704FAD4B" w14:textId="3C42297F" w:rsidR="00643A1B" w:rsidRPr="004529DF" w:rsidRDefault="00343C0E" w:rsidP="000F2B39">
            <w:pPr>
              <w:numPr>
                <w:ilvl w:val="0"/>
                <w:numId w:val="8"/>
              </w:numPr>
              <w:tabs>
                <w:tab w:val="left" w:pos="1440"/>
              </w:tabs>
              <w:spacing w:after="0"/>
              <w:jc w:val="both"/>
              <w:rPr>
                <w:rFonts w:cs="Arial"/>
                <w:sz w:val="18"/>
                <w:szCs w:val="18"/>
              </w:rPr>
            </w:pPr>
            <w:bookmarkStart w:id="3" w:name="_Hlk168314417"/>
            <w:r w:rsidRPr="00982D17">
              <w:rPr>
                <w:rFonts w:cs="Arial"/>
                <w:sz w:val="18"/>
                <w:szCs w:val="18"/>
              </w:rPr>
              <w:lastRenderedPageBreak/>
              <w:t>An original</w:t>
            </w:r>
            <w:r>
              <w:rPr>
                <w:rFonts w:cs="Arial"/>
                <w:sz w:val="18"/>
                <w:szCs w:val="18"/>
              </w:rPr>
              <w:t xml:space="preserve"> Bid Bond and Agreement to Bond for a</w:t>
            </w:r>
            <w:r w:rsidRPr="00982D17">
              <w:rPr>
                <w:rFonts w:cs="Arial"/>
                <w:sz w:val="18"/>
                <w:szCs w:val="18"/>
              </w:rPr>
              <w:t xml:space="preserve"> 50% performance bond and 50% labour and material payment bond, issued by </w:t>
            </w:r>
            <w:r>
              <w:rPr>
                <w:rFonts w:cs="Arial"/>
                <w:sz w:val="18"/>
                <w:szCs w:val="18"/>
              </w:rPr>
              <w:t>a duly licenced</w:t>
            </w:r>
            <w:r w:rsidRPr="00982D17">
              <w:rPr>
                <w:rFonts w:cs="Arial"/>
                <w:sz w:val="18"/>
                <w:szCs w:val="18"/>
              </w:rPr>
              <w:t xml:space="preserve"> surety</w:t>
            </w:r>
            <w:bookmarkEnd w:id="3"/>
            <w:r w:rsidRPr="00982D17">
              <w:rPr>
                <w:rFonts w:cs="Arial"/>
                <w:sz w:val="18"/>
                <w:szCs w:val="18"/>
              </w:rPr>
              <w:t>, when specified</w:t>
            </w:r>
            <w:r>
              <w:rPr>
                <w:rFonts w:cs="Arial"/>
                <w:sz w:val="18"/>
                <w:szCs w:val="18"/>
              </w:rPr>
              <w:t xml:space="preserve"> and as detailed</w:t>
            </w:r>
            <w:r w:rsidRPr="00982D17">
              <w:rPr>
                <w:rFonts w:cs="Arial"/>
                <w:sz w:val="18"/>
                <w:szCs w:val="18"/>
              </w:rPr>
              <w:t xml:space="preserve"> </w:t>
            </w:r>
            <w:r w:rsidR="004529DF" w:rsidRPr="00982CD3">
              <w:rPr>
                <w:rFonts w:cs="Arial"/>
                <w:sz w:val="18"/>
                <w:szCs w:val="18"/>
              </w:rPr>
              <w:t xml:space="preserve">in Section </w:t>
            </w:r>
            <w:r>
              <w:rPr>
                <w:rFonts w:cs="Arial"/>
                <w:sz w:val="18"/>
                <w:szCs w:val="18"/>
              </w:rPr>
              <w:t>8</w:t>
            </w:r>
            <w:r w:rsidR="004529DF" w:rsidRPr="00982CD3">
              <w:rPr>
                <w:rFonts w:cs="Arial"/>
                <w:sz w:val="18"/>
                <w:szCs w:val="18"/>
              </w:rPr>
              <w:t>.1.2.</w:t>
            </w:r>
          </w:p>
          <w:p w14:paraId="110833B8" w14:textId="126C1469" w:rsidR="008305FF" w:rsidRPr="009F2628" w:rsidRDefault="008305FF" w:rsidP="00924F93">
            <w:pPr>
              <w:widowControl w:val="0"/>
              <w:spacing w:before="120" w:after="120"/>
              <w:ind w:right="72"/>
              <w:jc w:val="both"/>
              <w:rPr>
                <w:rFonts w:cs="Arial"/>
                <w:b/>
                <w:sz w:val="18"/>
                <w:szCs w:val="18"/>
              </w:rPr>
            </w:pPr>
          </w:p>
        </w:tc>
      </w:tr>
      <w:tr w:rsidR="0095724A" w:rsidRPr="0010676B" w14:paraId="110833EF" w14:textId="77777777" w:rsidTr="00924F93">
        <w:tc>
          <w:tcPr>
            <w:tcW w:w="1803" w:type="dxa"/>
            <w:tcMar>
              <w:top w:w="86" w:type="dxa"/>
              <w:left w:w="115" w:type="dxa"/>
              <w:bottom w:w="86" w:type="dxa"/>
              <w:right w:w="115" w:type="dxa"/>
            </w:tcMar>
          </w:tcPr>
          <w:p w14:paraId="110833DC" w14:textId="58B5D937" w:rsidR="0095724A" w:rsidRPr="009F2628" w:rsidRDefault="00AA288E" w:rsidP="00924F93">
            <w:pPr>
              <w:widowControl w:val="0"/>
              <w:spacing w:before="120" w:after="120"/>
              <w:rPr>
                <w:rFonts w:cs="Arial"/>
                <w:sz w:val="18"/>
                <w:szCs w:val="18"/>
              </w:rPr>
            </w:pPr>
            <w:r w:rsidRPr="009F2628">
              <w:rPr>
                <w:rFonts w:cs="Arial"/>
                <w:sz w:val="18"/>
                <w:szCs w:val="18"/>
              </w:rPr>
              <w:lastRenderedPageBreak/>
              <w:t>RFQ</w:t>
            </w:r>
            <w:r w:rsidR="0095724A" w:rsidRPr="009F2628">
              <w:rPr>
                <w:rFonts w:cs="Arial"/>
                <w:sz w:val="18"/>
                <w:szCs w:val="18"/>
              </w:rPr>
              <w:t xml:space="preserve"> Section 5.1</w:t>
            </w:r>
          </w:p>
          <w:p w14:paraId="110833DD" w14:textId="034D1B98" w:rsidR="0095724A" w:rsidRPr="00450C26" w:rsidRDefault="0095724A" w:rsidP="00924F93">
            <w:pPr>
              <w:widowControl w:val="0"/>
              <w:spacing w:before="120" w:after="120"/>
              <w:rPr>
                <w:rFonts w:cs="Arial"/>
                <w:b/>
                <w:bCs/>
                <w:sz w:val="18"/>
                <w:szCs w:val="18"/>
              </w:rPr>
            </w:pPr>
            <w:r w:rsidRPr="00450C26">
              <w:rPr>
                <w:rFonts w:cs="Arial"/>
                <w:b/>
                <w:bCs/>
                <w:sz w:val="18"/>
                <w:szCs w:val="18"/>
              </w:rPr>
              <w:t xml:space="preserve">Submission of </w:t>
            </w:r>
            <w:r w:rsidR="008B6030" w:rsidRPr="00450C26">
              <w:rPr>
                <w:rFonts w:cs="Arial"/>
                <w:b/>
                <w:bCs/>
                <w:sz w:val="18"/>
                <w:szCs w:val="18"/>
              </w:rPr>
              <w:t>Quotations</w:t>
            </w:r>
          </w:p>
        </w:tc>
        <w:tc>
          <w:tcPr>
            <w:tcW w:w="8102" w:type="dxa"/>
            <w:tcMar>
              <w:top w:w="86" w:type="dxa"/>
              <w:left w:w="115" w:type="dxa"/>
              <w:bottom w:w="86" w:type="dxa"/>
              <w:right w:w="115" w:type="dxa"/>
            </w:tcMar>
          </w:tcPr>
          <w:p w14:paraId="110833E0" w14:textId="35ED144C" w:rsidR="0095724A" w:rsidRPr="009F2628" w:rsidRDefault="008B6030" w:rsidP="00924F93">
            <w:pPr>
              <w:pStyle w:val="Default"/>
              <w:rPr>
                <w:rFonts w:ascii="Arial" w:hAnsi="Arial" w:cs="Arial"/>
                <w:sz w:val="18"/>
                <w:szCs w:val="18"/>
              </w:rPr>
            </w:pPr>
            <w:r w:rsidRPr="009F2628">
              <w:rPr>
                <w:rFonts w:ascii="Arial" w:hAnsi="Arial" w:cs="Arial"/>
                <w:sz w:val="18"/>
                <w:szCs w:val="18"/>
              </w:rPr>
              <w:t>Price Submission Form</w:t>
            </w:r>
            <w:r w:rsidR="0095724A" w:rsidRPr="009F2628">
              <w:rPr>
                <w:rFonts w:ascii="Arial" w:hAnsi="Arial" w:cs="Arial"/>
                <w:sz w:val="18"/>
                <w:szCs w:val="18"/>
              </w:rPr>
              <w:t xml:space="preserve"> </w:t>
            </w:r>
            <w:r w:rsidR="009C4D71">
              <w:rPr>
                <w:rFonts w:ascii="Arial" w:hAnsi="Arial" w:cs="Arial"/>
                <w:sz w:val="18"/>
                <w:szCs w:val="18"/>
              </w:rPr>
              <w:t>must</w:t>
            </w:r>
            <w:r w:rsidR="0095724A" w:rsidRPr="009F2628">
              <w:rPr>
                <w:rFonts w:ascii="Arial" w:hAnsi="Arial" w:cs="Arial"/>
                <w:sz w:val="18"/>
                <w:szCs w:val="18"/>
              </w:rPr>
              <w:t xml:space="preserve"> be submitted through the MERX</w:t>
            </w:r>
            <w:r w:rsidR="006C111C" w:rsidRPr="009F2628">
              <w:rPr>
                <w:rFonts w:ascii="Arial" w:hAnsi="Arial" w:cs="Arial"/>
                <w:sz w:val="18"/>
                <w:szCs w:val="18"/>
              </w:rPr>
              <w:t>.</w:t>
            </w:r>
            <w:r w:rsidR="0095724A" w:rsidRPr="009F2628">
              <w:rPr>
                <w:rFonts w:ascii="Arial" w:hAnsi="Arial" w:cs="Arial"/>
                <w:sz w:val="18"/>
                <w:szCs w:val="18"/>
              </w:rPr>
              <w:t xml:space="preserve"> </w:t>
            </w:r>
          </w:p>
          <w:p w14:paraId="2C0BBFFF" w14:textId="77777777" w:rsidR="008305FF" w:rsidRPr="009F2628" w:rsidRDefault="008305FF" w:rsidP="00924F93">
            <w:pPr>
              <w:widowControl w:val="0"/>
              <w:spacing w:after="0"/>
              <w:rPr>
                <w:rFonts w:cs="Arial"/>
                <w:sz w:val="18"/>
                <w:szCs w:val="18"/>
              </w:rPr>
            </w:pPr>
          </w:p>
          <w:p w14:paraId="7E39E39D" w14:textId="48D5E501" w:rsidR="008305FF" w:rsidRPr="009F2628" w:rsidRDefault="008305FF" w:rsidP="00924F93">
            <w:pPr>
              <w:widowControl w:val="0"/>
              <w:spacing w:after="0"/>
              <w:rPr>
                <w:rFonts w:cs="Arial"/>
                <w:b/>
                <w:bCs/>
                <w:sz w:val="18"/>
                <w:szCs w:val="18"/>
              </w:rPr>
            </w:pPr>
          </w:p>
          <w:p w14:paraId="110833E4" w14:textId="05EAAF14" w:rsidR="0095724A" w:rsidRPr="00450C26" w:rsidRDefault="0095724A" w:rsidP="00924F93">
            <w:pPr>
              <w:pStyle w:val="Default"/>
              <w:jc w:val="both"/>
              <w:rPr>
                <w:rFonts w:ascii="Arial" w:hAnsi="Arial" w:cs="Arial"/>
                <w:sz w:val="19"/>
                <w:szCs w:val="19"/>
              </w:rPr>
            </w:pPr>
            <w:r w:rsidRPr="00450C26">
              <w:rPr>
                <w:rFonts w:ascii="Arial" w:hAnsi="Arial" w:cs="Arial"/>
                <w:sz w:val="19"/>
                <w:szCs w:val="19"/>
              </w:rPr>
              <w:t xml:space="preserve">Only </w:t>
            </w:r>
            <w:r w:rsidR="008B6030" w:rsidRPr="00450C26">
              <w:rPr>
                <w:rFonts w:ascii="Arial" w:hAnsi="Arial" w:cs="Arial"/>
                <w:sz w:val="19"/>
                <w:szCs w:val="19"/>
              </w:rPr>
              <w:t>quotations</w:t>
            </w:r>
            <w:r w:rsidRPr="00450C26">
              <w:rPr>
                <w:rFonts w:ascii="Arial" w:hAnsi="Arial" w:cs="Arial"/>
                <w:sz w:val="19"/>
                <w:szCs w:val="19"/>
              </w:rPr>
              <w:t xml:space="preserve"> uploaded through MERX will be accepted. </w:t>
            </w:r>
            <w:r w:rsidRPr="00450C26">
              <w:rPr>
                <w:rFonts w:ascii="Arial" w:hAnsi="Arial" w:cs="Arial"/>
                <w:color w:val="auto"/>
                <w:sz w:val="19"/>
                <w:szCs w:val="19"/>
                <w:lang w:val="en-CA" w:eastAsia="en-CA"/>
              </w:rPr>
              <w:t xml:space="preserve">The submission shall be uploaded as follows: </w:t>
            </w:r>
          </w:p>
          <w:p w14:paraId="110833E5" w14:textId="77777777" w:rsidR="0095724A" w:rsidRPr="00450C26" w:rsidRDefault="0095724A" w:rsidP="00924F93">
            <w:pPr>
              <w:pStyle w:val="Default"/>
              <w:rPr>
                <w:rFonts w:ascii="Arial" w:hAnsi="Arial" w:cs="Arial"/>
                <w:color w:val="auto"/>
                <w:sz w:val="19"/>
                <w:szCs w:val="19"/>
                <w:lang w:val="en-CA" w:eastAsia="en-CA"/>
              </w:rPr>
            </w:pPr>
          </w:p>
          <w:p w14:paraId="33543C78" w14:textId="02F21B54" w:rsidR="00976450" w:rsidRDefault="0095724A" w:rsidP="00DF6132">
            <w:pPr>
              <w:pStyle w:val="Default"/>
              <w:numPr>
                <w:ilvl w:val="0"/>
                <w:numId w:val="13"/>
              </w:numPr>
              <w:rPr>
                <w:rFonts w:ascii="Arial" w:hAnsi="Arial" w:cs="Arial"/>
                <w:color w:val="auto"/>
                <w:sz w:val="19"/>
                <w:szCs w:val="19"/>
                <w:lang w:val="en-CA" w:eastAsia="en-CA"/>
              </w:rPr>
            </w:pPr>
            <w:r w:rsidRPr="00450C26">
              <w:rPr>
                <w:rFonts w:ascii="Arial" w:hAnsi="Arial" w:cs="Arial"/>
                <w:color w:val="auto"/>
                <w:sz w:val="19"/>
                <w:szCs w:val="19"/>
                <w:lang w:val="en-CA" w:eastAsia="en-CA"/>
              </w:rPr>
              <w:t xml:space="preserve">One (1) </w:t>
            </w:r>
            <w:r w:rsidR="00640DBB">
              <w:rPr>
                <w:rFonts w:ascii="Arial" w:hAnsi="Arial" w:cs="Arial"/>
                <w:color w:val="auto"/>
                <w:sz w:val="19"/>
                <w:szCs w:val="19"/>
                <w:lang w:val="en-CA" w:eastAsia="en-CA"/>
              </w:rPr>
              <w:t xml:space="preserve">completed </w:t>
            </w:r>
            <w:r w:rsidRPr="00450C26">
              <w:rPr>
                <w:rFonts w:ascii="Arial" w:hAnsi="Arial" w:cs="Arial"/>
                <w:color w:val="auto"/>
                <w:sz w:val="19"/>
                <w:szCs w:val="19"/>
                <w:lang w:val="en-CA" w:eastAsia="en-CA"/>
              </w:rPr>
              <w:t xml:space="preserve">PDF file of the entire submission Schedule </w:t>
            </w:r>
            <w:r w:rsidR="002A161D">
              <w:rPr>
                <w:rFonts w:ascii="Arial" w:hAnsi="Arial" w:cs="Arial"/>
                <w:color w:val="auto"/>
                <w:sz w:val="19"/>
                <w:szCs w:val="19"/>
                <w:lang w:val="en-CA" w:eastAsia="en-CA"/>
              </w:rPr>
              <w:t>2</w:t>
            </w:r>
            <w:r w:rsidRPr="00450C26">
              <w:rPr>
                <w:rFonts w:ascii="Arial" w:hAnsi="Arial" w:cs="Arial"/>
                <w:color w:val="auto"/>
                <w:sz w:val="19"/>
                <w:szCs w:val="19"/>
                <w:lang w:val="en-CA" w:eastAsia="en-CA"/>
              </w:rPr>
              <w:t xml:space="preserve"> - Price </w:t>
            </w:r>
            <w:r w:rsidR="008B6030" w:rsidRPr="00450C26">
              <w:rPr>
                <w:rFonts w:ascii="Arial" w:hAnsi="Arial" w:cs="Arial"/>
                <w:color w:val="auto"/>
                <w:sz w:val="19"/>
                <w:szCs w:val="19"/>
                <w:lang w:val="en-CA" w:eastAsia="en-CA"/>
              </w:rPr>
              <w:t xml:space="preserve">Submission </w:t>
            </w:r>
            <w:r w:rsidRPr="00450C26">
              <w:rPr>
                <w:rFonts w:ascii="Arial" w:hAnsi="Arial" w:cs="Arial"/>
                <w:color w:val="auto"/>
                <w:sz w:val="19"/>
                <w:szCs w:val="19"/>
                <w:lang w:val="en-CA" w:eastAsia="en-CA"/>
              </w:rPr>
              <w:t>Form</w:t>
            </w:r>
            <w:r w:rsidR="00640DBB">
              <w:rPr>
                <w:rFonts w:ascii="Arial" w:hAnsi="Arial" w:cs="Arial"/>
                <w:color w:val="auto"/>
                <w:sz w:val="19"/>
                <w:szCs w:val="19"/>
                <w:lang w:val="en-CA" w:eastAsia="en-CA"/>
              </w:rPr>
              <w:t>.</w:t>
            </w:r>
          </w:p>
          <w:p w14:paraId="339C9195" w14:textId="19AC5C13" w:rsidR="00732442" w:rsidRPr="00732442" w:rsidRDefault="00732442" w:rsidP="00732442">
            <w:pPr>
              <w:numPr>
                <w:ilvl w:val="0"/>
                <w:numId w:val="13"/>
              </w:numPr>
              <w:tabs>
                <w:tab w:val="left" w:pos="1440"/>
              </w:tabs>
              <w:spacing w:after="0"/>
              <w:jc w:val="both"/>
              <w:rPr>
                <w:rFonts w:cs="Arial"/>
                <w:sz w:val="18"/>
                <w:szCs w:val="18"/>
              </w:rPr>
            </w:pPr>
            <w:r w:rsidRPr="00ED0634">
              <w:rPr>
                <w:rFonts w:cs="Arial"/>
                <w:sz w:val="19"/>
                <w:szCs w:val="19"/>
              </w:rPr>
              <w:t>One (1) PDF file of a detailed baseline critical path schedule, see Section 4.1 of this Data Sheet</w:t>
            </w:r>
          </w:p>
          <w:p w14:paraId="167FB868" w14:textId="5D068820" w:rsidR="00DF6132" w:rsidRPr="00016466" w:rsidRDefault="00343C0E" w:rsidP="00DF6132">
            <w:pPr>
              <w:numPr>
                <w:ilvl w:val="0"/>
                <w:numId w:val="13"/>
              </w:numPr>
              <w:tabs>
                <w:tab w:val="left" w:pos="1440"/>
              </w:tabs>
              <w:spacing w:after="0"/>
              <w:jc w:val="both"/>
              <w:rPr>
                <w:rFonts w:cs="Arial"/>
                <w:sz w:val="19"/>
                <w:szCs w:val="19"/>
              </w:rPr>
            </w:pPr>
            <w:r>
              <w:rPr>
                <w:rFonts w:cs="Arial"/>
                <w:sz w:val="19"/>
                <w:szCs w:val="19"/>
              </w:rPr>
              <w:t>Bond documents</w:t>
            </w:r>
            <w:r w:rsidRPr="001B57F4">
              <w:rPr>
                <w:rFonts w:cs="Arial"/>
                <w:sz w:val="19"/>
                <w:szCs w:val="19"/>
              </w:rPr>
              <w:t xml:space="preserve">, issued by </w:t>
            </w:r>
            <w:r>
              <w:rPr>
                <w:rFonts w:cs="Arial"/>
                <w:sz w:val="19"/>
                <w:szCs w:val="19"/>
              </w:rPr>
              <w:t>a</w:t>
            </w:r>
            <w:r w:rsidRPr="001B57F4">
              <w:rPr>
                <w:rFonts w:cs="Arial"/>
                <w:sz w:val="19"/>
                <w:szCs w:val="19"/>
              </w:rPr>
              <w:t xml:space="preserve"> </w:t>
            </w:r>
            <w:r>
              <w:rPr>
                <w:rFonts w:cs="Arial"/>
                <w:sz w:val="19"/>
                <w:szCs w:val="19"/>
              </w:rPr>
              <w:t xml:space="preserve">duly licenced </w:t>
            </w:r>
            <w:r w:rsidR="009C4D71" w:rsidRPr="001B57F4">
              <w:rPr>
                <w:rFonts w:cs="Arial"/>
                <w:sz w:val="19"/>
                <w:szCs w:val="19"/>
              </w:rPr>
              <w:t>surety</w:t>
            </w:r>
            <w:r w:rsidR="009C4D71" w:rsidRPr="00016466" w:rsidDel="00343C0E">
              <w:rPr>
                <w:rFonts w:cs="Arial"/>
                <w:sz w:val="19"/>
                <w:szCs w:val="19"/>
              </w:rPr>
              <w:t>,</w:t>
            </w:r>
            <w:r w:rsidR="00DF6132" w:rsidRPr="00016466">
              <w:rPr>
                <w:rFonts w:cs="Arial"/>
                <w:sz w:val="19"/>
                <w:szCs w:val="19"/>
              </w:rPr>
              <w:t xml:space="preserve"> when specified</w:t>
            </w:r>
            <w:r w:rsidR="00A931C8">
              <w:rPr>
                <w:rFonts w:cs="Arial"/>
                <w:sz w:val="19"/>
                <w:szCs w:val="19"/>
              </w:rPr>
              <w:t xml:space="preserve"> and as detailed</w:t>
            </w:r>
            <w:r w:rsidR="00DF6132" w:rsidRPr="00016466">
              <w:rPr>
                <w:rFonts w:cs="Arial"/>
                <w:sz w:val="19"/>
                <w:szCs w:val="19"/>
              </w:rPr>
              <w:t xml:space="preserve"> in Section 8.1(2).</w:t>
            </w:r>
          </w:p>
          <w:p w14:paraId="1EC01C75" w14:textId="77777777" w:rsidR="00450C26" w:rsidRPr="00016466" w:rsidRDefault="00450C26" w:rsidP="00450C26">
            <w:pPr>
              <w:pStyle w:val="Default"/>
              <w:ind w:left="720"/>
              <w:rPr>
                <w:rFonts w:ascii="Arial" w:hAnsi="Arial" w:cs="Arial"/>
                <w:color w:val="auto"/>
                <w:sz w:val="19"/>
                <w:szCs w:val="19"/>
                <w:lang w:val="en-CA" w:eastAsia="en-CA"/>
              </w:rPr>
            </w:pPr>
          </w:p>
          <w:p w14:paraId="110833EE" w14:textId="29276C93" w:rsidR="0095724A" w:rsidRPr="009F2628" w:rsidRDefault="0095724A" w:rsidP="00924F93">
            <w:pPr>
              <w:autoSpaceDE w:val="0"/>
              <w:autoSpaceDN w:val="0"/>
              <w:jc w:val="both"/>
              <w:rPr>
                <w:rFonts w:cs="Arial"/>
                <w:sz w:val="18"/>
                <w:szCs w:val="18"/>
              </w:rPr>
            </w:pPr>
            <w:r w:rsidRPr="00450C26">
              <w:rPr>
                <w:rFonts w:cs="Arial"/>
                <w:b/>
                <w:bCs/>
                <w:sz w:val="19"/>
                <w:szCs w:val="19"/>
              </w:rPr>
              <w:t xml:space="preserve">Note: </w:t>
            </w:r>
            <w:r w:rsidRPr="00450C26">
              <w:rPr>
                <w:rFonts w:cs="Arial"/>
                <w:sz w:val="19"/>
                <w:szCs w:val="19"/>
              </w:rPr>
              <w:t xml:space="preserve">Please reference the MERX Supplier Guide to ensure each uploaded file is within the specified file limit.  </w:t>
            </w:r>
            <w:r w:rsidR="006005E1" w:rsidRPr="00450C26">
              <w:rPr>
                <w:rFonts w:cs="Arial"/>
                <w:sz w:val="19"/>
                <w:szCs w:val="19"/>
              </w:rPr>
              <w:t>BGIS</w:t>
            </w:r>
            <w:r w:rsidRPr="00450C26">
              <w:rPr>
                <w:rFonts w:cs="Arial"/>
                <w:sz w:val="19"/>
                <w:szCs w:val="19"/>
              </w:rPr>
              <w:t xml:space="preserve"> will not be responsible for late Proposals. Proposals delivered to </w:t>
            </w:r>
            <w:r w:rsidR="006005E1" w:rsidRPr="00450C26">
              <w:rPr>
                <w:rFonts w:cs="Arial"/>
                <w:sz w:val="19"/>
                <w:szCs w:val="19"/>
              </w:rPr>
              <w:t>BGIS</w:t>
            </w:r>
            <w:r w:rsidRPr="00450C26">
              <w:rPr>
                <w:rFonts w:cs="Arial"/>
                <w:sz w:val="19"/>
                <w:szCs w:val="19"/>
              </w:rPr>
              <w:t>, either in person, courier, or by email will not be considered.</w:t>
            </w:r>
          </w:p>
        </w:tc>
      </w:tr>
      <w:tr w:rsidR="0095724A" w:rsidRPr="0010676B" w14:paraId="11083402" w14:textId="77777777" w:rsidTr="00924F93">
        <w:trPr>
          <w:trHeight w:val="1164"/>
        </w:trPr>
        <w:tc>
          <w:tcPr>
            <w:tcW w:w="1803" w:type="dxa"/>
            <w:tcMar>
              <w:top w:w="86" w:type="dxa"/>
              <w:left w:w="115" w:type="dxa"/>
              <w:bottom w:w="86" w:type="dxa"/>
              <w:right w:w="115" w:type="dxa"/>
            </w:tcMar>
          </w:tcPr>
          <w:p w14:paraId="110833F6" w14:textId="63F991EA" w:rsidR="0095724A" w:rsidRPr="009F2628" w:rsidRDefault="00AA288E" w:rsidP="00924F93">
            <w:pPr>
              <w:widowControl w:val="0"/>
              <w:spacing w:before="120" w:after="120"/>
              <w:rPr>
                <w:rFonts w:cs="Arial"/>
                <w:sz w:val="18"/>
                <w:szCs w:val="18"/>
              </w:rPr>
            </w:pPr>
            <w:r w:rsidRPr="009F2628">
              <w:rPr>
                <w:rFonts w:cs="Arial"/>
                <w:sz w:val="18"/>
                <w:szCs w:val="18"/>
              </w:rPr>
              <w:t>RFQ</w:t>
            </w:r>
            <w:r w:rsidR="0095724A" w:rsidRPr="009F2628">
              <w:rPr>
                <w:rFonts w:cs="Arial"/>
                <w:sz w:val="18"/>
                <w:szCs w:val="18"/>
              </w:rPr>
              <w:t xml:space="preserve"> Section 6.1</w:t>
            </w:r>
          </w:p>
          <w:p w14:paraId="110833F7" w14:textId="5C53DE1B" w:rsidR="0095724A" w:rsidRPr="009F2628" w:rsidRDefault="0095724A" w:rsidP="00924F93">
            <w:pPr>
              <w:widowControl w:val="0"/>
              <w:spacing w:before="120" w:after="120"/>
              <w:rPr>
                <w:rFonts w:cs="Arial"/>
                <w:sz w:val="18"/>
                <w:szCs w:val="18"/>
              </w:rPr>
            </w:pPr>
            <w:r w:rsidRPr="009F2628">
              <w:rPr>
                <w:rFonts w:cs="Arial"/>
                <w:sz w:val="18"/>
                <w:szCs w:val="18"/>
              </w:rPr>
              <w:t xml:space="preserve">Evaluation </w:t>
            </w:r>
            <w:r w:rsidR="00664C13" w:rsidRPr="009F2628">
              <w:rPr>
                <w:rFonts w:cs="Arial"/>
                <w:sz w:val="18"/>
                <w:szCs w:val="18"/>
              </w:rPr>
              <w:t>Process</w:t>
            </w:r>
          </w:p>
          <w:p w14:paraId="5365AC55" w14:textId="77777777" w:rsidR="00450C26" w:rsidRDefault="00450C26" w:rsidP="00924F93">
            <w:pPr>
              <w:widowControl w:val="0"/>
              <w:spacing w:before="120" w:after="120"/>
              <w:rPr>
                <w:rFonts w:cs="Arial"/>
                <w:b/>
                <w:bCs/>
                <w:sz w:val="18"/>
                <w:szCs w:val="18"/>
              </w:rPr>
            </w:pPr>
          </w:p>
          <w:p w14:paraId="1910A6D5" w14:textId="7E911975" w:rsidR="00664C13" w:rsidRPr="00450C26" w:rsidRDefault="00664C13" w:rsidP="00924F93">
            <w:pPr>
              <w:widowControl w:val="0"/>
              <w:spacing w:before="120" w:after="120"/>
              <w:rPr>
                <w:rFonts w:cs="Arial"/>
                <w:b/>
                <w:bCs/>
                <w:sz w:val="18"/>
                <w:szCs w:val="18"/>
              </w:rPr>
            </w:pPr>
            <w:r w:rsidRPr="00450C26">
              <w:rPr>
                <w:rFonts w:cs="Arial"/>
                <w:b/>
                <w:bCs/>
                <w:sz w:val="18"/>
                <w:szCs w:val="18"/>
              </w:rPr>
              <w:t>Step</w:t>
            </w:r>
            <w:r w:rsidR="0095724A" w:rsidRPr="00450C26">
              <w:rPr>
                <w:rFonts w:cs="Arial"/>
                <w:b/>
                <w:bCs/>
                <w:sz w:val="18"/>
                <w:szCs w:val="18"/>
              </w:rPr>
              <w:t xml:space="preserve"> </w:t>
            </w:r>
            <w:r w:rsidRPr="00450C26">
              <w:rPr>
                <w:rFonts w:cs="Arial"/>
                <w:b/>
                <w:bCs/>
                <w:sz w:val="18"/>
                <w:szCs w:val="18"/>
              </w:rPr>
              <w:t>1</w:t>
            </w:r>
            <w:r w:rsidR="0095724A" w:rsidRPr="00450C26">
              <w:rPr>
                <w:rFonts w:cs="Arial"/>
                <w:b/>
                <w:bCs/>
                <w:sz w:val="18"/>
                <w:szCs w:val="18"/>
              </w:rPr>
              <w:t xml:space="preserve"> – </w:t>
            </w:r>
            <w:r w:rsidR="004562E1" w:rsidRPr="00450C26">
              <w:rPr>
                <w:rFonts w:cs="Arial"/>
                <w:b/>
                <w:bCs/>
                <w:sz w:val="18"/>
                <w:szCs w:val="18"/>
              </w:rPr>
              <w:t xml:space="preserve">Compliance / </w:t>
            </w:r>
            <w:r w:rsidR="0095724A" w:rsidRPr="00450C26">
              <w:rPr>
                <w:rFonts w:cs="Arial"/>
                <w:b/>
                <w:bCs/>
                <w:sz w:val="18"/>
                <w:szCs w:val="18"/>
              </w:rPr>
              <w:t>Completeness</w:t>
            </w:r>
          </w:p>
          <w:p w14:paraId="6DF2CE28" w14:textId="77777777" w:rsidR="00664C13" w:rsidRPr="009F2628" w:rsidRDefault="00664C13" w:rsidP="00924F93">
            <w:pPr>
              <w:widowControl w:val="0"/>
              <w:spacing w:before="120" w:after="120"/>
              <w:rPr>
                <w:rFonts w:cs="Arial"/>
                <w:sz w:val="18"/>
                <w:szCs w:val="18"/>
              </w:rPr>
            </w:pPr>
          </w:p>
          <w:p w14:paraId="09634EB9" w14:textId="77777777" w:rsidR="00664C13" w:rsidRPr="009F2628" w:rsidRDefault="00664C13" w:rsidP="00924F93">
            <w:pPr>
              <w:widowControl w:val="0"/>
              <w:spacing w:before="120" w:after="120"/>
              <w:rPr>
                <w:rFonts w:cs="Arial"/>
                <w:sz w:val="18"/>
                <w:szCs w:val="18"/>
              </w:rPr>
            </w:pPr>
          </w:p>
          <w:p w14:paraId="73BDC78D" w14:textId="7939273D" w:rsidR="00664C13" w:rsidRPr="00322BC8" w:rsidRDefault="00664C13" w:rsidP="00924F93">
            <w:pPr>
              <w:widowControl w:val="0"/>
              <w:spacing w:before="120" w:after="120"/>
              <w:rPr>
                <w:rFonts w:cs="Arial"/>
                <w:b/>
                <w:bCs/>
                <w:sz w:val="18"/>
                <w:szCs w:val="18"/>
              </w:rPr>
            </w:pPr>
            <w:r w:rsidRPr="00322BC8">
              <w:rPr>
                <w:rFonts w:cs="Arial"/>
                <w:b/>
                <w:bCs/>
                <w:sz w:val="18"/>
                <w:szCs w:val="18"/>
              </w:rPr>
              <w:t xml:space="preserve">Step 2 – </w:t>
            </w:r>
          </w:p>
          <w:p w14:paraId="110833F8" w14:textId="44417D92" w:rsidR="0095724A" w:rsidRPr="00450C26" w:rsidRDefault="00664C13" w:rsidP="00924F93">
            <w:pPr>
              <w:widowControl w:val="0"/>
              <w:spacing w:before="120" w:after="120"/>
              <w:rPr>
                <w:rFonts w:cs="Arial"/>
                <w:b/>
                <w:bCs/>
                <w:sz w:val="18"/>
                <w:szCs w:val="18"/>
              </w:rPr>
            </w:pPr>
            <w:r w:rsidRPr="00450C26">
              <w:rPr>
                <w:rFonts w:cs="Arial"/>
                <w:b/>
                <w:bCs/>
                <w:sz w:val="18"/>
                <w:szCs w:val="18"/>
              </w:rPr>
              <w:t>Total Fixed Fee Evaluation</w:t>
            </w:r>
            <w:r w:rsidR="0095724A" w:rsidRPr="00450C26">
              <w:rPr>
                <w:rFonts w:cs="Arial"/>
                <w:b/>
                <w:bCs/>
                <w:sz w:val="18"/>
                <w:szCs w:val="18"/>
              </w:rPr>
              <w:t xml:space="preserve"> </w:t>
            </w:r>
          </w:p>
        </w:tc>
        <w:tc>
          <w:tcPr>
            <w:tcW w:w="8102" w:type="dxa"/>
            <w:tcMar>
              <w:top w:w="86" w:type="dxa"/>
              <w:left w:w="115" w:type="dxa"/>
              <w:bottom w:w="86" w:type="dxa"/>
              <w:right w:w="115" w:type="dxa"/>
            </w:tcMar>
          </w:tcPr>
          <w:p w14:paraId="522047B9" w14:textId="681E37F0" w:rsidR="00664C13" w:rsidRPr="009F2628" w:rsidRDefault="00664C13" w:rsidP="00924F93">
            <w:pPr>
              <w:widowControl w:val="0"/>
              <w:spacing w:before="120" w:after="120"/>
              <w:rPr>
                <w:rFonts w:cs="Arial"/>
                <w:bCs/>
                <w:iCs/>
                <w:sz w:val="18"/>
                <w:szCs w:val="18"/>
              </w:rPr>
            </w:pPr>
            <w:r w:rsidRPr="009F2628">
              <w:rPr>
                <w:rFonts w:cs="Arial"/>
                <w:bCs/>
                <w:iCs/>
                <w:sz w:val="18"/>
                <w:szCs w:val="18"/>
              </w:rPr>
              <w:t>The Evaluation Process will evaluate, submission completeness, the Total Fixed Fee, and the vendor performance deduction set forth by the VPP Program, to determine a final score of each bidder.</w:t>
            </w:r>
          </w:p>
          <w:p w14:paraId="110833F9" w14:textId="7F0B75CE" w:rsidR="0095724A" w:rsidRPr="009F2628" w:rsidRDefault="0095724A" w:rsidP="00924F93">
            <w:pPr>
              <w:pStyle w:val="Default"/>
              <w:rPr>
                <w:rFonts w:ascii="Arial" w:hAnsi="Arial" w:cs="Arial"/>
                <w:sz w:val="18"/>
                <w:szCs w:val="18"/>
              </w:rPr>
            </w:pPr>
            <w:r w:rsidRPr="009F2628">
              <w:rPr>
                <w:rFonts w:ascii="Arial" w:hAnsi="Arial" w:cs="Arial"/>
                <w:sz w:val="18"/>
                <w:szCs w:val="18"/>
              </w:rPr>
              <w:t xml:space="preserve">The evaluation of Proposals will be conducted by </w:t>
            </w:r>
            <w:r w:rsidR="006005E1" w:rsidRPr="009F2628">
              <w:rPr>
                <w:rFonts w:ascii="Arial" w:hAnsi="Arial" w:cs="Arial"/>
                <w:sz w:val="18"/>
                <w:szCs w:val="18"/>
              </w:rPr>
              <w:t>BGIS</w:t>
            </w:r>
            <w:r w:rsidRPr="009F2628">
              <w:rPr>
                <w:rFonts w:ascii="Arial" w:hAnsi="Arial" w:cs="Arial"/>
                <w:sz w:val="18"/>
                <w:szCs w:val="18"/>
              </w:rPr>
              <w:t xml:space="preserve"> in the following stages: </w:t>
            </w:r>
          </w:p>
          <w:p w14:paraId="110833FA" w14:textId="77777777" w:rsidR="0095724A" w:rsidRPr="009F2628" w:rsidRDefault="0095724A" w:rsidP="00924F93">
            <w:pPr>
              <w:pStyle w:val="Default"/>
              <w:rPr>
                <w:rFonts w:ascii="Arial" w:hAnsi="Arial" w:cs="Arial"/>
                <w:sz w:val="18"/>
                <w:szCs w:val="18"/>
              </w:rPr>
            </w:pPr>
          </w:p>
          <w:p w14:paraId="110833FB" w14:textId="07E83546" w:rsidR="0095724A" w:rsidRPr="009F2628" w:rsidRDefault="0095724A" w:rsidP="00924F93">
            <w:pPr>
              <w:pStyle w:val="Default"/>
              <w:rPr>
                <w:rFonts w:ascii="Arial" w:hAnsi="Arial" w:cs="Arial"/>
                <w:sz w:val="18"/>
                <w:szCs w:val="18"/>
              </w:rPr>
            </w:pPr>
            <w:r w:rsidRPr="009F2628">
              <w:rPr>
                <w:rFonts w:ascii="Arial" w:hAnsi="Arial" w:cs="Arial"/>
                <w:b/>
                <w:bCs/>
                <w:sz w:val="18"/>
                <w:szCs w:val="18"/>
              </w:rPr>
              <w:t xml:space="preserve">A. </w:t>
            </w:r>
            <w:r w:rsidR="00664C13" w:rsidRPr="009F2628">
              <w:rPr>
                <w:rFonts w:ascii="Arial" w:hAnsi="Arial" w:cs="Arial"/>
                <w:b/>
                <w:bCs/>
                <w:sz w:val="18"/>
                <w:szCs w:val="18"/>
                <w:u w:val="single"/>
              </w:rPr>
              <w:t>Step</w:t>
            </w:r>
            <w:r w:rsidRPr="009F2628">
              <w:rPr>
                <w:rFonts w:ascii="Arial" w:hAnsi="Arial" w:cs="Arial"/>
                <w:b/>
                <w:bCs/>
                <w:sz w:val="18"/>
                <w:szCs w:val="18"/>
                <w:u w:val="single"/>
              </w:rPr>
              <w:t xml:space="preserve"> I – Compliance / Completeness</w:t>
            </w:r>
          </w:p>
          <w:p w14:paraId="110833FC" w14:textId="77777777" w:rsidR="0095724A" w:rsidRPr="009F2628" w:rsidRDefault="0095724A" w:rsidP="00924F93">
            <w:pPr>
              <w:pStyle w:val="Default"/>
              <w:rPr>
                <w:rFonts w:ascii="Arial" w:hAnsi="Arial" w:cs="Arial"/>
                <w:sz w:val="18"/>
                <w:szCs w:val="18"/>
              </w:rPr>
            </w:pPr>
          </w:p>
          <w:p w14:paraId="110833FD" w14:textId="11B4EF1A" w:rsidR="0095724A" w:rsidRPr="009F2628" w:rsidRDefault="006005E1" w:rsidP="00924F93">
            <w:pPr>
              <w:pStyle w:val="Default"/>
              <w:ind w:left="720"/>
              <w:jc w:val="both"/>
              <w:rPr>
                <w:rFonts w:ascii="Arial" w:hAnsi="Arial" w:cs="Arial"/>
                <w:sz w:val="18"/>
                <w:szCs w:val="18"/>
              </w:rPr>
            </w:pPr>
            <w:r w:rsidRPr="009F2628">
              <w:rPr>
                <w:rFonts w:ascii="Arial" w:hAnsi="Arial" w:cs="Arial"/>
                <w:sz w:val="18"/>
                <w:szCs w:val="18"/>
              </w:rPr>
              <w:t>BGIS</w:t>
            </w:r>
            <w:r w:rsidR="0095724A" w:rsidRPr="009F2628">
              <w:rPr>
                <w:rFonts w:ascii="Arial" w:hAnsi="Arial" w:cs="Arial"/>
                <w:sz w:val="18"/>
                <w:szCs w:val="18"/>
              </w:rPr>
              <w:t xml:space="preserve"> will review that all </w:t>
            </w:r>
            <w:r w:rsidR="00664C13" w:rsidRPr="009F2628">
              <w:rPr>
                <w:rFonts w:ascii="Arial" w:hAnsi="Arial" w:cs="Arial"/>
                <w:sz w:val="18"/>
                <w:szCs w:val="18"/>
              </w:rPr>
              <w:t>submissions</w:t>
            </w:r>
            <w:r w:rsidR="0095724A" w:rsidRPr="009F2628">
              <w:rPr>
                <w:rFonts w:ascii="Arial" w:hAnsi="Arial" w:cs="Arial"/>
                <w:sz w:val="18"/>
                <w:szCs w:val="18"/>
              </w:rPr>
              <w:t xml:space="preserve"> received have complied with all the</w:t>
            </w:r>
            <w:r w:rsidR="0095724A" w:rsidRPr="009F2628">
              <w:rPr>
                <w:rFonts w:ascii="Arial" w:hAnsi="Arial" w:cs="Arial"/>
                <w:b/>
                <w:bCs/>
                <w:sz w:val="18"/>
                <w:szCs w:val="18"/>
              </w:rPr>
              <w:t xml:space="preserve"> </w:t>
            </w:r>
            <w:r w:rsidR="0095724A" w:rsidRPr="009F2628">
              <w:rPr>
                <w:rFonts w:ascii="Arial" w:hAnsi="Arial" w:cs="Arial"/>
                <w:sz w:val="18"/>
                <w:szCs w:val="18"/>
              </w:rPr>
              <w:t xml:space="preserve">requirements of this </w:t>
            </w:r>
            <w:r w:rsidR="00590230" w:rsidRPr="009F2628">
              <w:rPr>
                <w:rFonts w:ascii="Arial" w:hAnsi="Arial" w:cs="Arial"/>
                <w:sz w:val="18"/>
                <w:szCs w:val="18"/>
              </w:rPr>
              <w:t>RFQ and</w:t>
            </w:r>
            <w:r w:rsidR="0095724A" w:rsidRPr="009F2628">
              <w:rPr>
                <w:rFonts w:ascii="Arial" w:hAnsi="Arial" w:cs="Arial"/>
                <w:sz w:val="18"/>
                <w:szCs w:val="18"/>
              </w:rPr>
              <w:t xml:space="preserve"> have submitted a complete </w:t>
            </w:r>
            <w:r w:rsidR="00664C13" w:rsidRPr="009F2628">
              <w:rPr>
                <w:rFonts w:ascii="Arial" w:hAnsi="Arial" w:cs="Arial"/>
                <w:sz w:val="18"/>
                <w:szCs w:val="18"/>
              </w:rPr>
              <w:t>Price Submission Form</w:t>
            </w:r>
            <w:r w:rsidR="0095724A" w:rsidRPr="009F2628">
              <w:rPr>
                <w:rFonts w:ascii="Arial" w:hAnsi="Arial" w:cs="Arial"/>
                <w:sz w:val="18"/>
                <w:szCs w:val="18"/>
              </w:rPr>
              <w:t xml:space="preserve">.  </w:t>
            </w:r>
          </w:p>
          <w:p w14:paraId="110833FE" w14:textId="77777777" w:rsidR="0095724A" w:rsidRPr="009F2628" w:rsidRDefault="0095724A" w:rsidP="00924F93">
            <w:pPr>
              <w:pStyle w:val="Default"/>
              <w:rPr>
                <w:rFonts w:ascii="Arial" w:hAnsi="Arial" w:cs="Arial"/>
                <w:sz w:val="18"/>
                <w:szCs w:val="18"/>
              </w:rPr>
            </w:pPr>
          </w:p>
          <w:p w14:paraId="4D4939DF" w14:textId="4DCBF1B2" w:rsidR="0095724A" w:rsidRPr="009F2628" w:rsidRDefault="0095724A" w:rsidP="00924F93">
            <w:pPr>
              <w:pStyle w:val="Default"/>
              <w:rPr>
                <w:rFonts w:ascii="Arial" w:hAnsi="Arial" w:cs="Arial"/>
                <w:sz w:val="18"/>
                <w:szCs w:val="18"/>
              </w:rPr>
            </w:pPr>
            <w:r w:rsidRPr="009F2628">
              <w:rPr>
                <w:rFonts w:ascii="Arial" w:hAnsi="Arial" w:cs="Arial"/>
                <w:sz w:val="18"/>
                <w:szCs w:val="18"/>
              </w:rPr>
              <w:tab/>
              <w:t xml:space="preserve">Weighting for </w:t>
            </w:r>
            <w:r w:rsidR="00664C13" w:rsidRPr="009F2628">
              <w:rPr>
                <w:rFonts w:ascii="Arial" w:hAnsi="Arial" w:cs="Arial"/>
                <w:sz w:val="18"/>
                <w:szCs w:val="18"/>
              </w:rPr>
              <w:t>Step</w:t>
            </w:r>
            <w:r w:rsidRPr="009F2628">
              <w:rPr>
                <w:rFonts w:ascii="Arial" w:hAnsi="Arial" w:cs="Arial"/>
                <w:sz w:val="18"/>
                <w:szCs w:val="18"/>
              </w:rPr>
              <w:t xml:space="preserve"> </w:t>
            </w:r>
            <w:r w:rsidR="00664C13" w:rsidRPr="009F2628">
              <w:rPr>
                <w:rFonts w:ascii="Arial" w:hAnsi="Arial" w:cs="Arial"/>
                <w:sz w:val="18"/>
                <w:szCs w:val="18"/>
              </w:rPr>
              <w:t>1</w:t>
            </w:r>
            <w:r w:rsidRPr="009F2628">
              <w:rPr>
                <w:rFonts w:ascii="Arial" w:hAnsi="Arial" w:cs="Arial"/>
                <w:sz w:val="18"/>
                <w:szCs w:val="18"/>
              </w:rPr>
              <w:t>: Pass/Fail</w:t>
            </w:r>
          </w:p>
          <w:p w14:paraId="240417A0" w14:textId="77777777" w:rsidR="00664C13" w:rsidRPr="009F2628" w:rsidRDefault="00664C13" w:rsidP="00924F93">
            <w:pPr>
              <w:pStyle w:val="Default"/>
              <w:rPr>
                <w:rFonts w:ascii="Arial" w:hAnsi="Arial" w:cs="Arial"/>
                <w:sz w:val="18"/>
                <w:szCs w:val="18"/>
              </w:rPr>
            </w:pPr>
          </w:p>
          <w:p w14:paraId="0D3DF1FD" w14:textId="525076AC" w:rsidR="00664C13" w:rsidRPr="009F2628" w:rsidRDefault="00664C13" w:rsidP="00924F93">
            <w:pPr>
              <w:pStyle w:val="Default"/>
              <w:rPr>
                <w:rFonts w:ascii="Arial" w:hAnsi="Arial" w:cs="Arial"/>
                <w:b/>
                <w:bCs/>
                <w:sz w:val="18"/>
                <w:szCs w:val="18"/>
                <w:u w:val="single"/>
              </w:rPr>
            </w:pPr>
            <w:r w:rsidRPr="009F2628">
              <w:rPr>
                <w:rFonts w:ascii="Arial" w:hAnsi="Arial" w:cs="Arial"/>
                <w:b/>
                <w:bCs/>
                <w:sz w:val="18"/>
                <w:szCs w:val="18"/>
              </w:rPr>
              <w:t xml:space="preserve">B. </w:t>
            </w:r>
            <w:r w:rsidRPr="009F2628">
              <w:rPr>
                <w:rFonts w:ascii="Arial" w:hAnsi="Arial" w:cs="Arial"/>
                <w:b/>
                <w:bCs/>
                <w:sz w:val="18"/>
                <w:szCs w:val="18"/>
                <w:u w:val="single"/>
              </w:rPr>
              <w:t xml:space="preserve">Step 2 – Price Submission Form </w:t>
            </w:r>
          </w:p>
          <w:p w14:paraId="73E58D4E" w14:textId="486AEDF5" w:rsidR="00664C13" w:rsidRPr="009F2628" w:rsidRDefault="00664C13" w:rsidP="00924F93">
            <w:pPr>
              <w:pStyle w:val="Default"/>
              <w:rPr>
                <w:rFonts w:ascii="Arial" w:hAnsi="Arial" w:cs="Arial"/>
                <w:b/>
                <w:bCs/>
                <w:sz w:val="18"/>
                <w:szCs w:val="18"/>
                <w:u w:val="single"/>
              </w:rPr>
            </w:pPr>
          </w:p>
          <w:p w14:paraId="5A98EB0A" w14:textId="55B8CBE1" w:rsidR="00664C13" w:rsidRPr="009F2628" w:rsidRDefault="00664C13" w:rsidP="00924F93">
            <w:pPr>
              <w:pStyle w:val="Default"/>
              <w:ind w:left="720"/>
              <w:jc w:val="both"/>
              <w:rPr>
                <w:rFonts w:ascii="Arial" w:hAnsi="Arial" w:cs="Arial"/>
                <w:sz w:val="18"/>
                <w:szCs w:val="18"/>
              </w:rPr>
            </w:pPr>
            <w:r w:rsidRPr="009F2628">
              <w:rPr>
                <w:rFonts w:ascii="Arial" w:hAnsi="Arial" w:cs="Arial"/>
                <w:sz w:val="18"/>
                <w:szCs w:val="18"/>
              </w:rPr>
              <w:t>The Evaluation Team will evaluate only the compliant / complete submissions Total Fixed Fee as detailed in the Evaluation Criteria.</w:t>
            </w:r>
          </w:p>
          <w:p w14:paraId="4937BD53" w14:textId="77777777" w:rsidR="00664C13" w:rsidRPr="009F2628" w:rsidRDefault="00664C13" w:rsidP="00924F93">
            <w:pPr>
              <w:pStyle w:val="Default"/>
              <w:rPr>
                <w:rFonts w:ascii="Arial" w:hAnsi="Arial" w:cs="Arial"/>
                <w:sz w:val="18"/>
                <w:szCs w:val="18"/>
              </w:rPr>
            </w:pPr>
          </w:p>
          <w:p w14:paraId="11083401" w14:textId="3A4D9490" w:rsidR="00664C13" w:rsidRPr="009F2628" w:rsidRDefault="00664C13" w:rsidP="00924F93">
            <w:pPr>
              <w:pStyle w:val="Default"/>
              <w:rPr>
                <w:rFonts w:ascii="Arial" w:hAnsi="Arial" w:cs="Arial"/>
                <w:sz w:val="18"/>
                <w:szCs w:val="18"/>
              </w:rPr>
            </w:pPr>
          </w:p>
        </w:tc>
      </w:tr>
      <w:tr w:rsidR="0095724A" w:rsidRPr="0010676B" w14:paraId="1108340B" w14:textId="77777777" w:rsidTr="00924F93">
        <w:trPr>
          <w:trHeight w:val="1434"/>
        </w:trPr>
        <w:tc>
          <w:tcPr>
            <w:tcW w:w="1803" w:type="dxa"/>
            <w:tcMar>
              <w:top w:w="86" w:type="dxa"/>
              <w:left w:w="115" w:type="dxa"/>
              <w:bottom w:w="86" w:type="dxa"/>
              <w:right w:w="115" w:type="dxa"/>
            </w:tcMar>
          </w:tcPr>
          <w:p w14:paraId="74995645" w14:textId="25E83742" w:rsidR="004562E1" w:rsidRPr="009F2628" w:rsidRDefault="004562E1" w:rsidP="00924F93">
            <w:pPr>
              <w:widowControl w:val="0"/>
              <w:spacing w:before="120" w:after="120"/>
              <w:rPr>
                <w:rFonts w:cs="Arial"/>
                <w:sz w:val="18"/>
                <w:szCs w:val="18"/>
              </w:rPr>
            </w:pPr>
            <w:r w:rsidRPr="009F2628">
              <w:rPr>
                <w:rFonts w:cs="Arial"/>
                <w:sz w:val="18"/>
                <w:szCs w:val="18"/>
              </w:rPr>
              <w:t>RFQ Section 6.1 (2)</w:t>
            </w:r>
          </w:p>
          <w:p w14:paraId="398F981E" w14:textId="671BE56D" w:rsidR="004562E1" w:rsidRPr="00450C26" w:rsidRDefault="004562E1" w:rsidP="00924F93">
            <w:pPr>
              <w:widowControl w:val="0"/>
              <w:spacing w:before="120" w:after="120"/>
              <w:rPr>
                <w:rFonts w:cs="Arial"/>
                <w:b/>
                <w:bCs/>
                <w:sz w:val="18"/>
                <w:szCs w:val="18"/>
              </w:rPr>
            </w:pPr>
            <w:r w:rsidRPr="00450C26">
              <w:rPr>
                <w:rFonts w:cs="Arial"/>
                <w:b/>
                <w:bCs/>
                <w:sz w:val="18"/>
                <w:szCs w:val="18"/>
              </w:rPr>
              <w:t>Evaluation Criteria</w:t>
            </w:r>
          </w:p>
          <w:p w14:paraId="11083405" w14:textId="5E746285" w:rsidR="0095724A" w:rsidRPr="009F2628" w:rsidRDefault="0095724A" w:rsidP="00924F93">
            <w:pPr>
              <w:keepNext/>
              <w:widowControl w:val="0"/>
              <w:spacing w:before="120" w:after="120"/>
              <w:rPr>
                <w:rFonts w:cs="Arial"/>
                <w:sz w:val="18"/>
                <w:szCs w:val="18"/>
              </w:rPr>
            </w:pPr>
          </w:p>
        </w:tc>
        <w:tc>
          <w:tcPr>
            <w:tcW w:w="8102" w:type="dxa"/>
            <w:tcMar>
              <w:top w:w="86" w:type="dxa"/>
              <w:left w:w="115" w:type="dxa"/>
              <w:bottom w:w="86" w:type="dxa"/>
              <w:right w:w="115" w:type="dxa"/>
            </w:tcMar>
          </w:tcPr>
          <w:p w14:paraId="3EDCA630" w14:textId="3607BE39" w:rsidR="008B6030" w:rsidRPr="009F2628" w:rsidRDefault="008B6030" w:rsidP="00924F93">
            <w:pPr>
              <w:widowControl w:val="0"/>
              <w:spacing w:before="120" w:after="120"/>
              <w:rPr>
                <w:rFonts w:cs="Arial"/>
                <w:bCs/>
                <w:iCs/>
                <w:sz w:val="18"/>
                <w:szCs w:val="18"/>
              </w:rPr>
            </w:pPr>
            <w:r w:rsidRPr="009F2628">
              <w:rPr>
                <w:rFonts w:cs="Arial"/>
                <w:bCs/>
                <w:iCs/>
                <w:sz w:val="18"/>
                <w:szCs w:val="18"/>
                <w:lang w:val="en-US"/>
              </w:rPr>
              <w:t>The</w:t>
            </w:r>
            <w:r w:rsidRPr="009F2628">
              <w:rPr>
                <w:rFonts w:cs="Arial"/>
                <w:bCs/>
                <w:iCs/>
                <w:sz w:val="18"/>
                <w:szCs w:val="18"/>
              </w:rPr>
              <w:t xml:space="preserve"> criteria for evaluation</w:t>
            </w:r>
            <w:r w:rsidR="004562E1" w:rsidRPr="009F2628">
              <w:rPr>
                <w:rFonts w:cs="Arial"/>
                <w:bCs/>
                <w:iCs/>
                <w:sz w:val="18"/>
                <w:szCs w:val="18"/>
              </w:rPr>
              <w:t>s</w:t>
            </w:r>
            <w:r w:rsidRPr="009F2628">
              <w:rPr>
                <w:rFonts w:cs="Arial"/>
                <w:bCs/>
                <w:iCs/>
                <w:sz w:val="18"/>
                <w:szCs w:val="18"/>
              </w:rPr>
              <w:t xml:space="preserve"> are:</w:t>
            </w:r>
          </w:p>
          <w:p w14:paraId="2CBEFD4A" w14:textId="77777777" w:rsidR="004E25D2" w:rsidRPr="009F2628" w:rsidRDefault="004E25D2" w:rsidP="00924F93">
            <w:pPr>
              <w:widowControl w:val="0"/>
              <w:spacing w:before="120" w:after="120"/>
              <w:ind w:left="720"/>
              <w:rPr>
                <w:rFonts w:cs="Arial"/>
                <w:sz w:val="18"/>
                <w:szCs w:val="18"/>
                <w:u w:val="single"/>
              </w:rPr>
            </w:pPr>
          </w:p>
          <w:tbl>
            <w:tblPr>
              <w:tblStyle w:val="TableGrid"/>
              <w:tblW w:w="5580" w:type="dxa"/>
              <w:tblInd w:w="1107" w:type="dxa"/>
              <w:tblLayout w:type="fixed"/>
              <w:tblLook w:val="04A0" w:firstRow="1" w:lastRow="0" w:firstColumn="1" w:lastColumn="0" w:noHBand="0" w:noVBand="1"/>
            </w:tblPr>
            <w:tblGrid>
              <w:gridCol w:w="3931"/>
              <w:gridCol w:w="1649"/>
            </w:tblGrid>
            <w:tr w:rsidR="004562E1" w:rsidRPr="009F2628" w14:paraId="798CC913" w14:textId="77777777" w:rsidTr="004E25D2">
              <w:tc>
                <w:tcPr>
                  <w:tcW w:w="3931" w:type="dxa"/>
                </w:tcPr>
                <w:p w14:paraId="66323086" w14:textId="75A57EFF" w:rsidR="004562E1" w:rsidRPr="009F2628" w:rsidRDefault="004562E1" w:rsidP="00B22B5A">
                  <w:pPr>
                    <w:framePr w:hSpace="180" w:wrap="around" w:vAnchor="text" w:hAnchor="text" w:xAlign="center" w:y="1"/>
                    <w:widowControl w:val="0"/>
                    <w:spacing w:before="120" w:after="120"/>
                    <w:suppressOverlap/>
                    <w:rPr>
                      <w:rFonts w:cs="Arial"/>
                      <w:sz w:val="18"/>
                      <w:szCs w:val="18"/>
                      <w:u w:val="single"/>
                    </w:rPr>
                  </w:pPr>
                  <w:r w:rsidRPr="009F2628">
                    <w:rPr>
                      <w:rFonts w:cs="Arial"/>
                      <w:sz w:val="18"/>
                      <w:szCs w:val="18"/>
                      <w:u w:val="single"/>
                    </w:rPr>
                    <w:t>Price Submission Form</w:t>
                  </w:r>
                </w:p>
              </w:tc>
              <w:tc>
                <w:tcPr>
                  <w:tcW w:w="1649" w:type="dxa"/>
                </w:tcPr>
                <w:p w14:paraId="2E7C81D0" w14:textId="67FB941F" w:rsidR="004562E1" w:rsidRPr="009F2628" w:rsidRDefault="004562E1" w:rsidP="00B22B5A">
                  <w:pPr>
                    <w:framePr w:hSpace="180" w:wrap="around" w:vAnchor="text" w:hAnchor="text" w:xAlign="center" w:y="1"/>
                    <w:widowControl w:val="0"/>
                    <w:spacing w:before="120" w:after="120"/>
                    <w:suppressOverlap/>
                    <w:rPr>
                      <w:rFonts w:cs="Arial"/>
                      <w:sz w:val="18"/>
                      <w:szCs w:val="18"/>
                      <w:u w:val="single"/>
                    </w:rPr>
                  </w:pPr>
                  <w:r w:rsidRPr="009F2628">
                    <w:rPr>
                      <w:rFonts w:cs="Arial"/>
                      <w:sz w:val="18"/>
                      <w:szCs w:val="18"/>
                      <w:u w:val="single"/>
                    </w:rPr>
                    <w:t>Value</w:t>
                  </w:r>
                </w:p>
              </w:tc>
            </w:tr>
            <w:tr w:rsidR="004562E1" w:rsidRPr="009F2628" w14:paraId="5AF13B13" w14:textId="77777777" w:rsidTr="004E25D2">
              <w:tc>
                <w:tcPr>
                  <w:tcW w:w="3931" w:type="dxa"/>
                </w:tcPr>
                <w:p w14:paraId="290AC6CE" w14:textId="4553E303" w:rsidR="004562E1" w:rsidRPr="009F2628" w:rsidRDefault="004562E1" w:rsidP="00B22B5A">
                  <w:pPr>
                    <w:framePr w:hSpace="180" w:wrap="around" w:vAnchor="text" w:hAnchor="text" w:xAlign="center" w:y="1"/>
                    <w:widowControl w:val="0"/>
                    <w:spacing w:before="120" w:after="120"/>
                    <w:suppressOverlap/>
                    <w:rPr>
                      <w:rFonts w:cs="Arial"/>
                      <w:sz w:val="18"/>
                      <w:szCs w:val="18"/>
                      <w:u w:val="single"/>
                    </w:rPr>
                  </w:pPr>
                  <w:r w:rsidRPr="009F2628">
                    <w:rPr>
                      <w:rFonts w:cs="Arial"/>
                      <w:sz w:val="18"/>
                      <w:szCs w:val="18"/>
                      <w:u w:val="single"/>
                    </w:rPr>
                    <w:t>Compliance / Completeness</w:t>
                  </w:r>
                </w:p>
              </w:tc>
              <w:tc>
                <w:tcPr>
                  <w:tcW w:w="1649" w:type="dxa"/>
                </w:tcPr>
                <w:p w14:paraId="1D798BB4" w14:textId="67519155" w:rsidR="004562E1" w:rsidRPr="009F2628" w:rsidRDefault="004562E1" w:rsidP="00B22B5A">
                  <w:pPr>
                    <w:framePr w:hSpace="180" w:wrap="around" w:vAnchor="text" w:hAnchor="text" w:xAlign="center" w:y="1"/>
                    <w:widowControl w:val="0"/>
                    <w:spacing w:before="120" w:after="120"/>
                    <w:suppressOverlap/>
                    <w:rPr>
                      <w:rFonts w:cs="Arial"/>
                      <w:sz w:val="18"/>
                      <w:szCs w:val="18"/>
                      <w:u w:val="single"/>
                    </w:rPr>
                  </w:pPr>
                  <w:r w:rsidRPr="009F2628">
                    <w:rPr>
                      <w:rFonts w:cs="Arial"/>
                      <w:sz w:val="18"/>
                      <w:szCs w:val="18"/>
                      <w:u w:val="single"/>
                    </w:rPr>
                    <w:t>Pass / Fail</w:t>
                  </w:r>
                </w:p>
              </w:tc>
            </w:tr>
            <w:tr w:rsidR="004562E1" w:rsidRPr="009F2628" w14:paraId="34A62019" w14:textId="77777777" w:rsidTr="004E25D2">
              <w:tc>
                <w:tcPr>
                  <w:tcW w:w="3931" w:type="dxa"/>
                </w:tcPr>
                <w:p w14:paraId="73743B10" w14:textId="2F5E3552" w:rsidR="004562E1" w:rsidRPr="009F2628" w:rsidRDefault="004562E1" w:rsidP="00B22B5A">
                  <w:pPr>
                    <w:framePr w:hSpace="180" w:wrap="around" w:vAnchor="text" w:hAnchor="text" w:xAlign="center" w:y="1"/>
                    <w:widowControl w:val="0"/>
                    <w:spacing w:before="120" w:after="120"/>
                    <w:suppressOverlap/>
                    <w:rPr>
                      <w:rFonts w:cs="Arial"/>
                      <w:sz w:val="18"/>
                      <w:szCs w:val="18"/>
                      <w:u w:val="single"/>
                    </w:rPr>
                  </w:pPr>
                  <w:r w:rsidRPr="009F2628">
                    <w:rPr>
                      <w:rFonts w:cs="Arial"/>
                      <w:sz w:val="18"/>
                      <w:szCs w:val="18"/>
                      <w:u w:val="single"/>
                    </w:rPr>
                    <w:lastRenderedPageBreak/>
                    <w:t>Total Fixed Fee</w:t>
                  </w:r>
                </w:p>
              </w:tc>
              <w:tc>
                <w:tcPr>
                  <w:tcW w:w="1649" w:type="dxa"/>
                </w:tcPr>
                <w:p w14:paraId="4D0ADBFC" w14:textId="31853FAD" w:rsidR="004562E1" w:rsidRPr="009F2628" w:rsidRDefault="00857840" w:rsidP="00B22B5A">
                  <w:pPr>
                    <w:framePr w:hSpace="180" w:wrap="around" w:vAnchor="text" w:hAnchor="text" w:xAlign="center" w:y="1"/>
                    <w:widowControl w:val="0"/>
                    <w:spacing w:before="120" w:after="120"/>
                    <w:suppressOverlap/>
                    <w:rPr>
                      <w:rFonts w:cs="Arial"/>
                      <w:sz w:val="18"/>
                      <w:szCs w:val="18"/>
                      <w:u w:val="single"/>
                    </w:rPr>
                  </w:pPr>
                  <w:r>
                    <w:rPr>
                      <w:rFonts w:cs="Arial"/>
                      <w:sz w:val="18"/>
                      <w:szCs w:val="18"/>
                      <w:u w:val="single"/>
                    </w:rPr>
                    <w:t>10</w:t>
                  </w:r>
                  <w:r w:rsidR="004562E1" w:rsidRPr="009F2628">
                    <w:rPr>
                      <w:rFonts w:cs="Arial"/>
                      <w:sz w:val="18"/>
                      <w:szCs w:val="18"/>
                      <w:u w:val="single"/>
                    </w:rPr>
                    <w:t>0 pts</w:t>
                  </w:r>
                </w:p>
              </w:tc>
            </w:tr>
            <w:tr w:rsidR="004562E1" w:rsidRPr="009F2628" w14:paraId="4CCF1048" w14:textId="77777777" w:rsidTr="004E25D2">
              <w:tc>
                <w:tcPr>
                  <w:tcW w:w="3931" w:type="dxa"/>
                </w:tcPr>
                <w:p w14:paraId="642A38D8" w14:textId="512FE64A" w:rsidR="004562E1" w:rsidRPr="009F2628" w:rsidRDefault="004562E1" w:rsidP="00B22B5A">
                  <w:pPr>
                    <w:framePr w:hSpace="180" w:wrap="around" w:vAnchor="text" w:hAnchor="text" w:xAlign="center" w:y="1"/>
                    <w:widowControl w:val="0"/>
                    <w:spacing w:before="120" w:after="120"/>
                    <w:suppressOverlap/>
                    <w:rPr>
                      <w:rFonts w:cs="Arial"/>
                      <w:sz w:val="18"/>
                      <w:szCs w:val="18"/>
                      <w:u w:val="single"/>
                    </w:rPr>
                  </w:pPr>
                  <w:r w:rsidRPr="009F2628">
                    <w:rPr>
                      <w:rFonts w:cs="Arial"/>
                      <w:sz w:val="18"/>
                      <w:szCs w:val="18"/>
                      <w:u w:val="single"/>
                    </w:rPr>
                    <w:t xml:space="preserve">Vendor Performance </w:t>
                  </w:r>
                  <w:r w:rsidR="004E25D2" w:rsidRPr="009F2628">
                    <w:rPr>
                      <w:rFonts w:cs="Arial"/>
                      <w:sz w:val="18"/>
                      <w:szCs w:val="18"/>
                      <w:u w:val="single"/>
                    </w:rPr>
                    <w:t>Program</w:t>
                  </w:r>
                </w:p>
              </w:tc>
              <w:tc>
                <w:tcPr>
                  <w:tcW w:w="1649" w:type="dxa"/>
                </w:tcPr>
                <w:p w14:paraId="42D3A789" w14:textId="5FE8AE08" w:rsidR="004562E1" w:rsidRPr="009F2628" w:rsidRDefault="00857840" w:rsidP="00B22B5A">
                  <w:pPr>
                    <w:framePr w:hSpace="180" w:wrap="around" w:vAnchor="text" w:hAnchor="text" w:xAlign="center" w:y="1"/>
                    <w:widowControl w:val="0"/>
                    <w:spacing w:before="120" w:after="120"/>
                    <w:suppressOverlap/>
                    <w:rPr>
                      <w:rFonts w:cs="Arial"/>
                      <w:sz w:val="18"/>
                      <w:szCs w:val="18"/>
                      <w:u w:val="single"/>
                    </w:rPr>
                  </w:pPr>
                  <w:r>
                    <w:rPr>
                      <w:rFonts w:cs="Arial"/>
                      <w:sz w:val="18"/>
                      <w:szCs w:val="18"/>
                      <w:u w:val="single"/>
                    </w:rPr>
                    <w:t>N/A</w:t>
                  </w:r>
                </w:p>
              </w:tc>
            </w:tr>
            <w:tr w:rsidR="004562E1" w:rsidRPr="009F2628" w14:paraId="6E41B494" w14:textId="77777777" w:rsidTr="004E25D2">
              <w:tc>
                <w:tcPr>
                  <w:tcW w:w="3931" w:type="dxa"/>
                </w:tcPr>
                <w:p w14:paraId="3EB06802" w14:textId="01D9F6A9" w:rsidR="004562E1" w:rsidRPr="009F2628" w:rsidRDefault="004562E1" w:rsidP="00B22B5A">
                  <w:pPr>
                    <w:framePr w:hSpace="180" w:wrap="around" w:vAnchor="text" w:hAnchor="text" w:xAlign="center" w:y="1"/>
                    <w:widowControl w:val="0"/>
                    <w:spacing w:before="120" w:after="120"/>
                    <w:suppressOverlap/>
                    <w:rPr>
                      <w:rFonts w:cs="Arial"/>
                      <w:sz w:val="18"/>
                      <w:szCs w:val="18"/>
                      <w:u w:val="single"/>
                    </w:rPr>
                  </w:pPr>
                  <w:r w:rsidRPr="009F2628">
                    <w:rPr>
                      <w:rFonts w:cs="Arial"/>
                      <w:sz w:val="18"/>
                      <w:szCs w:val="18"/>
                      <w:u w:val="single"/>
                    </w:rPr>
                    <w:t xml:space="preserve">Total Score </w:t>
                  </w:r>
                </w:p>
              </w:tc>
              <w:tc>
                <w:tcPr>
                  <w:tcW w:w="1649" w:type="dxa"/>
                </w:tcPr>
                <w:p w14:paraId="1092E401" w14:textId="7A9D3185" w:rsidR="004562E1" w:rsidRPr="009F2628" w:rsidRDefault="004562E1" w:rsidP="00B22B5A">
                  <w:pPr>
                    <w:framePr w:hSpace="180" w:wrap="around" w:vAnchor="text" w:hAnchor="text" w:xAlign="center" w:y="1"/>
                    <w:widowControl w:val="0"/>
                    <w:spacing w:before="120" w:after="120"/>
                    <w:suppressOverlap/>
                    <w:rPr>
                      <w:rFonts w:cs="Arial"/>
                      <w:sz w:val="18"/>
                      <w:szCs w:val="18"/>
                      <w:u w:val="single"/>
                    </w:rPr>
                  </w:pPr>
                  <w:r w:rsidRPr="009F2628">
                    <w:rPr>
                      <w:rFonts w:cs="Arial"/>
                      <w:sz w:val="18"/>
                      <w:szCs w:val="18"/>
                      <w:u w:val="single"/>
                    </w:rPr>
                    <w:t>100 pts</w:t>
                  </w:r>
                </w:p>
              </w:tc>
            </w:tr>
          </w:tbl>
          <w:p w14:paraId="4141C7F7" w14:textId="77777777" w:rsidR="004562E1" w:rsidRPr="009F2628" w:rsidRDefault="004562E1" w:rsidP="00924F93">
            <w:pPr>
              <w:widowControl w:val="0"/>
              <w:spacing w:before="120" w:after="120"/>
              <w:rPr>
                <w:rFonts w:cs="Arial"/>
                <w:iCs/>
                <w:sz w:val="18"/>
                <w:szCs w:val="18"/>
                <w:lang w:val="en-US"/>
              </w:rPr>
            </w:pPr>
          </w:p>
          <w:p w14:paraId="7666A1AB" w14:textId="387D82D6" w:rsidR="008B6030" w:rsidRPr="009F2628" w:rsidRDefault="008B6030" w:rsidP="00924F93">
            <w:pPr>
              <w:widowControl w:val="0"/>
              <w:spacing w:before="120" w:after="120"/>
              <w:rPr>
                <w:rFonts w:cs="Arial"/>
                <w:iCs/>
                <w:sz w:val="18"/>
                <w:szCs w:val="18"/>
                <w:lang w:val="en-US"/>
              </w:rPr>
            </w:pPr>
            <w:r w:rsidRPr="009F2628">
              <w:rPr>
                <w:rFonts w:cs="Arial"/>
                <w:iCs/>
                <w:sz w:val="18"/>
                <w:szCs w:val="18"/>
                <w:lang w:val="en-US"/>
              </w:rPr>
              <w:t xml:space="preserve">The Vendor Performance </w:t>
            </w:r>
            <w:r w:rsidR="004E25D2" w:rsidRPr="009F2628">
              <w:rPr>
                <w:rFonts w:cs="Arial"/>
                <w:iCs/>
                <w:sz w:val="18"/>
                <w:szCs w:val="18"/>
                <w:lang w:val="en-US"/>
              </w:rPr>
              <w:t>Program score</w:t>
            </w:r>
            <w:r w:rsidRPr="009F2628">
              <w:rPr>
                <w:rFonts w:cs="Arial"/>
                <w:iCs/>
                <w:sz w:val="18"/>
                <w:szCs w:val="18"/>
                <w:lang w:val="en-US"/>
              </w:rPr>
              <w:t xml:space="preserve"> will be assigned per the BGIS Vendor Performance Program.</w:t>
            </w:r>
          </w:p>
          <w:p w14:paraId="04B49837" w14:textId="5581390D" w:rsidR="008B6030" w:rsidRPr="009F2628" w:rsidRDefault="008B6030" w:rsidP="00924F93">
            <w:pPr>
              <w:widowControl w:val="0"/>
              <w:spacing w:before="120" w:after="120"/>
              <w:rPr>
                <w:rFonts w:cs="Arial"/>
                <w:sz w:val="18"/>
                <w:szCs w:val="18"/>
              </w:rPr>
            </w:pPr>
            <w:r w:rsidRPr="009F2628">
              <w:rPr>
                <w:rFonts w:cs="Arial"/>
                <w:sz w:val="18"/>
                <w:szCs w:val="18"/>
              </w:rPr>
              <w:t xml:space="preserve">The </w:t>
            </w:r>
            <w:r w:rsidR="004E25D2" w:rsidRPr="009F2628">
              <w:rPr>
                <w:rFonts w:cs="Arial"/>
                <w:sz w:val="18"/>
                <w:szCs w:val="18"/>
              </w:rPr>
              <w:t>Total Fixed Fee</w:t>
            </w:r>
            <w:r w:rsidRPr="009F2628">
              <w:rPr>
                <w:rFonts w:cs="Arial"/>
                <w:sz w:val="18"/>
                <w:szCs w:val="18"/>
              </w:rPr>
              <w:t xml:space="preserve"> </w:t>
            </w:r>
            <w:r w:rsidR="004E25D2" w:rsidRPr="009F2628">
              <w:rPr>
                <w:rFonts w:cs="Arial"/>
                <w:sz w:val="18"/>
                <w:szCs w:val="18"/>
              </w:rPr>
              <w:t xml:space="preserve">(Fee) </w:t>
            </w:r>
            <w:r w:rsidRPr="009F2628">
              <w:rPr>
                <w:rFonts w:cs="Arial"/>
                <w:sz w:val="18"/>
                <w:szCs w:val="18"/>
              </w:rPr>
              <w:t xml:space="preserve">will be scored as follows; the lowest price will receive the maximum points available for the </w:t>
            </w:r>
            <w:r w:rsidR="004E25D2" w:rsidRPr="009F2628">
              <w:rPr>
                <w:rFonts w:cs="Arial"/>
                <w:sz w:val="18"/>
                <w:szCs w:val="18"/>
              </w:rPr>
              <w:t>Fee</w:t>
            </w:r>
            <w:r w:rsidRPr="009F2628">
              <w:rPr>
                <w:rFonts w:cs="Arial"/>
                <w:sz w:val="18"/>
                <w:szCs w:val="18"/>
              </w:rPr>
              <w:t xml:space="preserve"> criteria, all other </w:t>
            </w:r>
            <w:r w:rsidR="004E25D2" w:rsidRPr="009F2628">
              <w:rPr>
                <w:rFonts w:cs="Arial"/>
                <w:sz w:val="18"/>
                <w:szCs w:val="18"/>
              </w:rPr>
              <w:t>submissions</w:t>
            </w:r>
            <w:r w:rsidRPr="009F2628">
              <w:rPr>
                <w:rFonts w:cs="Arial"/>
                <w:sz w:val="18"/>
                <w:szCs w:val="18"/>
              </w:rPr>
              <w:t xml:space="preserve"> will receive a percentage of the maximum points available by dividing the lowest </w:t>
            </w:r>
            <w:r w:rsidR="004E25D2" w:rsidRPr="009F2628">
              <w:rPr>
                <w:rFonts w:cs="Arial"/>
                <w:sz w:val="18"/>
                <w:szCs w:val="18"/>
              </w:rPr>
              <w:t>Fee</w:t>
            </w:r>
            <w:r w:rsidRPr="009F2628">
              <w:rPr>
                <w:rFonts w:cs="Arial"/>
                <w:sz w:val="18"/>
                <w:szCs w:val="18"/>
              </w:rPr>
              <w:t xml:space="preserve"> by the Bidders </w:t>
            </w:r>
            <w:r w:rsidR="004E25D2" w:rsidRPr="009F2628">
              <w:rPr>
                <w:rFonts w:cs="Arial"/>
                <w:sz w:val="18"/>
                <w:szCs w:val="18"/>
              </w:rPr>
              <w:t>Fee</w:t>
            </w:r>
            <w:r w:rsidRPr="009F2628">
              <w:rPr>
                <w:rFonts w:cs="Arial"/>
                <w:sz w:val="18"/>
                <w:szCs w:val="18"/>
              </w:rPr>
              <w:t xml:space="preserve"> and multiplying it into the maximum points available.</w:t>
            </w:r>
          </w:p>
          <w:p w14:paraId="1108340A" w14:textId="011313A2" w:rsidR="00BE5582" w:rsidRPr="009F2628" w:rsidRDefault="008B6030" w:rsidP="00BE5582">
            <w:pPr>
              <w:widowControl w:val="0"/>
              <w:spacing w:before="120" w:after="120"/>
              <w:ind w:left="720"/>
              <w:rPr>
                <w:rFonts w:cs="Arial"/>
                <w:sz w:val="18"/>
                <w:szCs w:val="18"/>
              </w:rPr>
            </w:pPr>
            <w:r w:rsidRPr="009F2628">
              <w:rPr>
                <w:rFonts w:cs="Arial"/>
                <w:sz w:val="18"/>
                <w:szCs w:val="18"/>
              </w:rPr>
              <w:t xml:space="preserve">= (lowest </w:t>
            </w:r>
            <w:r w:rsidR="004E25D2" w:rsidRPr="009F2628">
              <w:rPr>
                <w:rFonts w:cs="Arial"/>
                <w:sz w:val="18"/>
                <w:szCs w:val="18"/>
              </w:rPr>
              <w:t>Fee</w:t>
            </w:r>
            <w:r w:rsidRPr="009F2628">
              <w:rPr>
                <w:rFonts w:cs="Arial"/>
                <w:sz w:val="18"/>
                <w:szCs w:val="18"/>
              </w:rPr>
              <w:t xml:space="preserve"> / bidders’ </w:t>
            </w:r>
            <w:r w:rsidR="004E25D2" w:rsidRPr="009F2628">
              <w:rPr>
                <w:rFonts w:cs="Arial"/>
                <w:sz w:val="18"/>
                <w:szCs w:val="18"/>
              </w:rPr>
              <w:t>Fee</w:t>
            </w:r>
            <w:r w:rsidRPr="009F2628">
              <w:rPr>
                <w:rFonts w:cs="Arial"/>
                <w:sz w:val="18"/>
                <w:szCs w:val="18"/>
              </w:rPr>
              <w:t>)*maximum points for this criterion</w:t>
            </w:r>
          </w:p>
        </w:tc>
      </w:tr>
      <w:tr w:rsidR="00D56360" w:rsidRPr="0010676B" w14:paraId="27604B6E" w14:textId="77777777" w:rsidTr="00924F93">
        <w:trPr>
          <w:trHeight w:val="1119"/>
        </w:trPr>
        <w:tc>
          <w:tcPr>
            <w:tcW w:w="1803" w:type="dxa"/>
            <w:tcMar>
              <w:top w:w="86" w:type="dxa"/>
              <w:left w:w="115" w:type="dxa"/>
              <w:bottom w:w="86" w:type="dxa"/>
              <w:right w:w="115" w:type="dxa"/>
            </w:tcMar>
          </w:tcPr>
          <w:p w14:paraId="61920882" w14:textId="126E316F" w:rsidR="00D56360" w:rsidRPr="009F2628" w:rsidRDefault="00D56360" w:rsidP="00924F93">
            <w:pPr>
              <w:keepNext/>
              <w:widowControl w:val="0"/>
              <w:spacing w:before="120" w:after="120"/>
              <w:rPr>
                <w:rFonts w:cs="Arial"/>
                <w:sz w:val="18"/>
                <w:szCs w:val="18"/>
              </w:rPr>
            </w:pPr>
            <w:r w:rsidRPr="009F2628">
              <w:rPr>
                <w:rFonts w:cs="Arial"/>
                <w:sz w:val="18"/>
                <w:szCs w:val="18"/>
              </w:rPr>
              <w:lastRenderedPageBreak/>
              <w:t xml:space="preserve">RFQ Section </w:t>
            </w:r>
            <w:r w:rsidR="00450C26">
              <w:rPr>
                <w:rFonts w:cs="Arial"/>
                <w:sz w:val="18"/>
                <w:szCs w:val="18"/>
              </w:rPr>
              <w:t>7.1</w:t>
            </w:r>
          </w:p>
          <w:p w14:paraId="47F3D00C" w14:textId="4DE2BDF3" w:rsidR="008A1ADF" w:rsidRPr="00450C26" w:rsidRDefault="008A1ADF" w:rsidP="00924F93">
            <w:pPr>
              <w:keepNext/>
              <w:widowControl w:val="0"/>
              <w:spacing w:before="120" w:after="120"/>
              <w:rPr>
                <w:rFonts w:cs="Arial"/>
                <w:b/>
                <w:bCs/>
                <w:sz w:val="18"/>
                <w:szCs w:val="18"/>
              </w:rPr>
            </w:pPr>
            <w:r w:rsidRPr="00450C26">
              <w:rPr>
                <w:rFonts w:cs="Arial"/>
                <w:b/>
                <w:bCs/>
                <w:sz w:val="18"/>
                <w:szCs w:val="18"/>
              </w:rPr>
              <w:t>Notification of Award</w:t>
            </w:r>
          </w:p>
          <w:p w14:paraId="517980A2" w14:textId="4125A745" w:rsidR="00D56360" w:rsidRPr="009F2628" w:rsidRDefault="00D56360" w:rsidP="00924F93">
            <w:pPr>
              <w:keepNext/>
              <w:widowControl w:val="0"/>
              <w:spacing w:before="120" w:after="120"/>
              <w:rPr>
                <w:rFonts w:cs="Arial"/>
                <w:sz w:val="18"/>
                <w:szCs w:val="18"/>
              </w:rPr>
            </w:pPr>
          </w:p>
        </w:tc>
        <w:tc>
          <w:tcPr>
            <w:tcW w:w="8102" w:type="dxa"/>
            <w:tcMar>
              <w:top w:w="86" w:type="dxa"/>
              <w:left w:w="115" w:type="dxa"/>
              <w:bottom w:w="86" w:type="dxa"/>
              <w:right w:w="115" w:type="dxa"/>
            </w:tcMar>
          </w:tcPr>
          <w:p w14:paraId="2883F971" w14:textId="6BCAEB95" w:rsidR="008A1ADF" w:rsidRPr="009F2628" w:rsidRDefault="008A1ADF" w:rsidP="00924F93">
            <w:pPr>
              <w:keepNext/>
              <w:widowControl w:val="0"/>
              <w:spacing w:before="120" w:after="120" w:line="259" w:lineRule="auto"/>
              <w:jc w:val="both"/>
              <w:rPr>
                <w:rFonts w:eastAsia="Calibri" w:cs="Arial"/>
                <w:sz w:val="18"/>
                <w:szCs w:val="18"/>
                <w:lang w:val="en-US" w:eastAsia="en-US"/>
              </w:rPr>
            </w:pPr>
            <w:r w:rsidRPr="009F2628">
              <w:rPr>
                <w:rFonts w:eastAsia="Calibri" w:cs="Arial"/>
                <w:sz w:val="18"/>
                <w:szCs w:val="18"/>
                <w:lang w:val="en-US" w:eastAsia="en-US"/>
              </w:rPr>
              <w:t xml:space="preserve">The successful Bidder upon receipt of a Letter of Notification (LON) shall provide to BGIS </w:t>
            </w:r>
            <w:r w:rsidR="00FF1B82" w:rsidRPr="009F2628">
              <w:rPr>
                <w:rFonts w:eastAsia="Calibri" w:cs="Arial"/>
                <w:sz w:val="18"/>
                <w:szCs w:val="18"/>
                <w:lang w:val="en-US" w:eastAsia="en-US"/>
              </w:rPr>
              <w:t xml:space="preserve">in a timely manner, </w:t>
            </w:r>
            <w:r w:rsidRPr="009F2628">
              <w:rPr>
                <w:rFonts w:eastAsia="Calibri" w:cs="Arial"/>
                <w:sz w:val="18"/>
                <w:szCs w:val="18"/>
                <w:lang w:val="en-US" w:eastAsia="en-US"/>
              </w:rPr>
              <w:t xml:space="preserve">the following conditions of award </w:t>
            </w:r>
            <w:r w:rsidR="00FF1B82" w:rsidRPr="009F2628">
              <w:rPr>
                <w:rFonts w:eastAsia="Calibri" w:cs="Arial"/>
                <w:sz w:val="18"/>
                <w:szCs w:val="18"/>
                <w:lang w:val="en-US" w:eastAsia="en-US"/>
              </w:rPr>
              <w:t xml:space="preserve">as </w:t>
            </w:r>
            <w:r w:rsidRPr="009F2628">
              <w:rPr>
                <w:rFonts w:eastAsia="Calibri" w:cs="Arial"/>
                <w:sz w:val="18"/>
                <w:szCs w:val="18"/>
                <w:lang w:val="en-US" w:eastAsia="en-US"/>
              </w:rPr>
              <w:t>indicated in the LON:</w:t>
            </w:r>
          </w:p>
          <w:p w14:paraId="13C590FE" w14:textId="29AD87BD" w:rsidR="008A1ADF" w:rsidRPr="00924941" w:rsidRDefault="000725E1" w:rsidP="004E6C81">
            <w:pPr>
              <w:pStyle w:val="ListParagraph"/>
              <w:keepNext/>
              <w:widowControl w:val="0"/>
              <w:numPr>
                <w:ilvl w:val="0"/>
                <w:numId w:val="11"/>
              </w:numPr>
              <w:spacing w:before="120" w:after="120" w:line="259" w:lineRule="auto"/>
              <w:jc w:val="both"/>
              <w:rPr>
                <w:rFonts w:eastAsia="Calibri" w:cs="Arial"/>
                <w:sz w:val="18"/>
                <w:szCs w:val="18"/>
                <w:lang w:val="en-US" w:eastAsia="en-US"/>
              </w:rPr>
            </w:pPr>
            <w:r w:rsidRPr="009F2628">
              <w:rPr>
                <w:rFonts w:eastAsia="Calibri" w:cs="Arial"/>
                <w:sz w:val="18"/>
                <w:szCs w:val="18"/>
                <w:lang w:val="en-US" w:eastAsia="en-US"/>
              </w:rPr>
              <w:t xml:space="preserve">An original 50% </w:t>
            </w:r>
            <w:r w:rsidR="001E494B">
              <w:rPr>
                <w:rFonts w:eastAsia="Calibri" w:cs="Arial"/>
                <w:sz w:val="18"/>
                <w:szCs w:val="18"/>
                <w:lang w:val="en-US" w:eastAsia="en-US"/>
              </w:rPr>
              <w:t>P</w:t>
            </w:r>
            <w:r w:rsidRPr="009F2628">
              <w:rPr>
                <w:rFonts w:eastAsia="Calibri" w:cs="Arial"/>
                <w:sz w:val="18"/>
                <w:szCs w:val="18"/>
                <w:lang w:val="en-US" w:eastAsia="en-US"/>
              </w:rPr>
              <w:t xml:space="preserve">erformance </w:t>
            </w:r>
            <w:r w:rsidR="001E494B">
              <w:rPr>
                <w:rFonts w:eastAsia="Calibri" w:cs="Arial"/>
                <w:sz w:val="18"/>
                <w:szCs w:val="18"/>
                <w:lang w:val="en-US" w:eastAsia="en-US"/>
              </w:rPr>
              <w:t>B</w:t>
            </w:r>
            <w:r w:rsidRPr="009F2628">
              <w:rPr>
                <w:rFonts w:eastAsia="Calibri" w:cs="Arial"/>
                <w:sz w:val="18"/>
                <w:szCs w:val="18"/>
                <w:lang w:val="en-US" w:eastAsia="en-US"/>
              </w:rPr>
              <w:t xml:space="preserve">ond and 50% </w:t>
            </w:r>
            <w:r w:rsidR="001E494B">
              <w:rPr>
                <w:rFonts w:eastAsia="Calibri" w:cs="Arial"/>
                <w:sz w:val="18"/>
                <w:szCs w:val="18"/>
                <w:lang w:val="en-US" w:eastAsia="en-US"/>
              </w:rPr>
              <w:t>L</w:t>
            </w:r>
            <w:r w:rsidRPr="009F2628">
              <w:rPr>
                <w:rFonts w:eastAsia="Calibri" w:cs="Arial"/>
                <w:sz w:val="18"/>
                <w:szCs w:val="18"/>
                <w:lang w:val="en-US" w:eastAsia="en-US"/>
              </w:rPr>
              <w:t xml:space="preserve">abour and </w:t>
            </w:r>
            <w:r w:rsidR="001E494B">
              <w:rPr>
                <w:rFonts w:eastAsia="Calibri" w:cs="Arial"/>
                <w:sz w:val="18"/>
                <w:szCs w:val="18"/>
                <w:lang w:val="en-US" w:eastAsia="en-US"/>
              </w:rPr>
              <w:t>M</w:t>
            </w:r>
            <w:r w:rsidRPr="009F2628">
              <w:rPr>
                <w:rFonts w:eastAsia="Calibri" w:cs="Arial"/>
                <w:sz w:val="18"/>
                <w:szCs w:val="18"/>
                <w:lang w:val="en-US" w:eastAsia="en-US"/>
              </w:rPr>
              <w:t>aterial payment bond</w:t>
            </w:r>
            <w:r w:rsidR="005B7E94" w:rsidRPr="009F2628">
              <w:rPr>
                <w:rFonts w:eastAsia="Calibri" w:cs="Arial"/>
                <w:sz w:val="18"/>
                <w:szCs w:val="18"/>
                <w:lang w:val="en-US" w:eastAsia="en-US"/>
              </w:rPr>
              <w:t>, issued by the surety which issued the Bid Bond and Agreement to Bond, originally executed</w:t>
            </w:r>
            <w:r w:rsidR="00545AE1" w:rsidRPr="009F2628">
              <w:rPr>
                <w:rFonts w:eastAsia="Calibri" w:cs="Arial"/>
                <w:sz w:val="18"/>
                <w:szCs w:val="18"/>
                <w:lang w:val="en-US" w:eastAsia="en-US"/>
              </w:rPr>
              <w:t xml:space="preserve"> and in the prescribed forms</w:t>
            </w:r>
            <w:r w:rsidR="00C9550C">
              <w:rPr>
                <w:rFonts w:eastAsia="Calibri" w:cs="Arial"/>
                <w:sz w:val="18"/>
                <w:szCs w:val="18"/>
                <w:lang w:val="en-US" w:eastAsia="en-US"/>
              </w:rPr>
              <w:t xml:space="preserve">. </w:t>
            </w:r>
            <w:r w:rsidR="00632E39" w:rsidRPr="00632E39">
              <w:rPr>
                <w:rFonts w:eastAsia="Arial" w:cstheme="minorHAnsi"/>
                <w:sz w:val="18"/>
                <w:szCs w:val="18"/>
              </w:rPr>
              <w:t xml:space="preserve">Original bonding documents </w:t>
            </w:r>
            <w:r w:rsidR="00AE76D7">
              <w:rPr>
                <w:rFonts w:eastAsia="Arial" w:cstheme="minorHAnsi"/>
                <w:sz w:val="18"/>
                <w:szCs w:val="18"/>
              </w:rPr>
              <w:t xml:space="preserve">must be submitted </w:t>
            </w:r>
            <w:r w:rsidR="00FD08D4">
              <w:rPr>
                <w:rFonts w:eastAsia="Arial" w:cstheme="minorHAnsi"/>
                <w:sz w:val="18"/>
                <w:szCs w:val="18"/>
              </w:rPr>
              <w:t xml:space="preserve">per the Letter of Notification </w:t>
            </w:r>
            <w:r w:rsidR="00632E39" w:rsidRPr="00632E39">
              <w:rPr>
                <w:rFonts w:eastAsia="Arial" w:cstheme="minorHAnsi"/>
                <w:sz w:val="18"/>
                <w:szCs w:val="18"/>
              </w:rPr>
              <w:t>and electronic copy emailed. In lieu of paper bonds official E-bonds will be accepted</w:t>
            </w:r>
            <w:r w:rsidR="006972C7">
              <w:rPr>
                <w:rFonts w:eastAsia="Arial" w:cstheme="minorHAnsi"/>
                <w:sz w:val="18"/>
                <w:szCs w:val="18"/>
              </w:rPr>
              <w:t>.</w:t>
            </w:r>
            <w:r w:rsidR="009C00F6">
              <w:rPr>
                <w:rFonts w:eastAsia="Arial" w:cstheme="minorHAnsi"/>
                <w:sz w:val="18"/>
                <w:szCs w:val="18"/>
              </w:rPr>
              <w:t xml:space="preserve"> See section 8.1 (2) of this data</w:t>
            </w:r>
            <w:r w:rsidR="00BA773D">
              <w:rPr>
                <w:rFonts w:eastAsia="Arial" w:cstheme="minorHAnsi"/>
                <w:sz w:val="18"/>
                <w:szCs w:val="18"/>
              </w:rPr>
              <w:t>.</w:t>
            </w:r>
          </w:p>
          <w:p w14:paraId="5D745BC5" w14:textId="3C9F87E7" w:rsidR="00DD0D9B" w:rsidRPr="00924941" w:rsidRDefault="001116CC" w:rsidP="004E6C81">
            <w:pPr>
              <w:pStyle w:val="ListParagraph"/>
              <w:keepNext/>
              <w:widowControl w:val="0"/>
              <w:numPr>
                <w:ilvl w:val="0"/>
                <w:numId w:val="11"/>
              </w:numPr>
              <w:spacing w:before="120" w:after="120" w:line="259" w:lineRule="auto"/>
              <w:jc w:val="both"/>
              <w:rPr>
                <w:rFonts w:eastAsia="Calibri" w:cs="Arial"/>
                <w:sz w:val="18"/>
                <w:szCs w:val="18"/>
                <w:lang w:val="en-US" w:eastAsia="en-US"/>
              </w:rPr>
            </w:pPr>
            <w:r w:rsidRPr="00924941">
              <w:rPr>
                <w:rFonts w:eastAsia="Calibri" w:cs="Arial"/>
                <w:sz w:val="18"/>
                <w:szCs w:val="18"/>
                <w:lang w:val="en-US" w:eastAsia="en-US"/>
              </w:rPr>
              <w:t xml:space="preserve">Project </w:t>
            </w:r>
            <w:r w:rsidR="008B01BA" w:rsidRPr="00924941">
              <w:rPr>
                <w:rFonts w:eastAsia="Calibri" w:cs="Arial"/>
                <w:sz w:val="18"/>
                <w:szCs w:val="18"/>
                <w:lang w:val="en-US" w:eastAsia="en-US"/>
              </w:rPr>
              <w:t>s</w:t>
            </w:r>
            <w:r w:rsidRPr="00924941">
              <w:rPr>
                <w:rFonts w:eastAsia="Calibri" w:cs="Arial"/>
                <w:sz w:val="18"/>
                <w:szCs w:val="18"/>
                <w:lang w:val="en-US" w:eastAsia="en-US"/>
              </w:rPr>
              <w:t>pecific</w:t>
            </w:r>
            <w:r w:rsidR="008B01BA" w:rsidRPr="00924941">
              <w:rPr>
                <w:rFonts w:eastAsia="Calibri" w:cs="Arial"/>
                <w:sz w:val="18"/>
                <w:szCs w:val="18"/>
                <w:lang w:val="en-US" w:eastAsia="en-US"/>
              </w:rPr>
              <w:t xml:space="preserve"> Certificate of Insurance</w:t>
            </w:r>
            <w:r w:rsidR="00924941">
              <w:rPr>
                <w:rFonts w:eastAsia="Calibri" w:cs="Arial"/>
                <w:sz w:val="18"/>
                <w:szCs w:val="18"/>
                <w:lang w:val="en-US" w:eastAsia="en-US"/>
              </w:rPr>
              <w:t>, and Pollution Liability Insurance</w:t>
            </w:r>
            <w:r w:rsidR="00C230A8" w:rsidRPr="00924941">
              <w:rPr>
                <w:rFonts w:eastAsia="Calibri" w:cs="Arial"/>
                <w:sz w:val="18"/>
                <w:szCs w:val="18"/>
                <w:lang w:val="en-US" w:eastAsia="en-US"/>
              </w:rPr>
              <w:t xml:space="preserve"> (</w:t>
            </w:r>
            <w:r w:rsidR="005935DC" w:rsidRPr="00924941">
              <w:rPr>
                <w:rFonts w:eastAsia="Calibri" w:cs="Arial"/>
                <w:sz w:val="18"/>
                <w:szCs w:val="18"/>
                <w:lang w:val="en-US" w:eastAsia="en-US"/>
              </w:rPr>
              <w:t xml:space="preserve">see section </w:t>
            </w:r>
            <w:r w:rsidR="00924941" w:rsidRPr="00924941">
              <w:rPr>
                <w:rFonts w:eastAsia="Calibri" w:cs="Arial"/>
                <w:sz w:val="18"/>
                <w:szCs w:val="18"/>
                <w:lang w:val="en-US" w:eastAsia="en-US"/>
              </w:rPr>
              <w:t>8.1</w:t>
            </w:r>
            <w:r w:rsidR="005F2869" w:rsidRPr="00924941">
              <w:rPr>
                <w:rFonts w:eastAsia="Calibri" w:cs="Arial"/>
                <w:sz w:val="18"/>
                <w:szCs w:val="18"/>
                <w:lang w:val="en-US" w:eastAsia="en-US"/>
              </w:rPr>
              <w:t xml:space="preserve"> of this Data Sheet</w:t>
            </w:r>
            <w:r w:rsidR="00C230A8" w:rsidRPr="00924941">
              <w:rPr>
                <w:rFonts w:eastAsia="Calibri" w:cs="Arial"/>
                <w:sz w:val="18"/>
                <w:szCs w:val="18"/>
                <w:lang w:val="en-US" w:eastAsia="en-US"/>
              </w:rPr>
              <w:t>)</w:t>
            </w:r>
            <w:r w:rsidRPr="00924941">
              <w:rPr>
                <w:rFonts w:eastAsia="Calibri" w:cs="Arial"/>
                <w:sz w:val="18"/>
                <w:szCs w:val="18"/>
                <w:lang w:val="en-US" w:eastAsia="en-US"/>
              </w:rPr>
              <w:t xml:space="preserve"> </w:t>
            </w:r>
          </w:p>
          <w:p w14:paraId="150BBB6E" w14:textId="77777777" w:rsidR="00B3730C" w:rsidRDefault="002F1D2C" w:rsidP="004E6C81">
            <w:pPr>
              <w:pStyle w:val="ListParagraph"/>
              <w:keepNext/>
              <w:widowControl w:val="0"/>
              <w:numPr>
                <w:ilvl w:val="0"/>
                <w:numId w:val="11"/>
              </w:numPr>
              <w:spacing w:before="120" w:after="120" w:line="259" w:lineRule="auto"/>
              <w:jc w:val="both"/>
              <w:rPr>
                <w:rFonts w:eastAsia="Calibri" w:cs="Arial"/>
                <w:sz w:val="18"/>
                <w:szCs w:val="18"/>
                <w:lang w:val="en-US" w:eastAsia="en-US"/>
              </w:rPr>
            </w:pPr>
            <w:r w:rsidRPr="009F2628">
              <w:rPr>
                <w:rFonts w:eastAsia="Calibri" w:cs="Arial"/>
                <w:sz w:val="18"/>
                <w:szCs w:val="18"/>
                <w:lang w:val="en-US" w:eastAsia="en-US"/>
              </w:rPr>
              <w:t>WSIB Certificate</w:t>
            </w:r>
          </w:p>
          <w:p w14:paraId="0220F062" w14:textId="31A220A7" w:rsidR="00B3730C" w:rsidRPr="004E6C81" w:rsidRDefault="00B3730C" w:rsidP="004E6C81">
            <w:pPr>
              <w:pStyle w:val="ListParagraph"/>
              <w:keepNext/>
              <w:widowControl w:val="0"/>
              <w:numPr>
                <w:ilvl w:val="0"/>
                <w:numId w:val="11"/>
              </w:numPr>
              <w:spacing w:before="120" w:after="120" w:line="259" w:lineRule="auto"/>
              <w:jc w:val="both"/>
              <w:rPr>
                <w:rFonts w:eastAsia="Calibri" w:cs="Arial"/>
                <w:sz w:val="18"/>
                <w:szCs w:val="18"/>
                <w:lang w:val="en-US" w:eastAsia="en-US"/>
              </w:rPr>
            </w:pPr>
            <w:r w:rsidRPr="009F2628">
              <w:rPr>
                <w:rFonts w:cs="Arial"/>
                <w:sz w:val="18"/>
                <w:szCs w:val="18"/>
              </w:rPr>
              <w:t>Detailed baseline critical path schedule indicating 3 Levels of WBS (work Areas, Work Packages and Activities)</w:t>
            </w:r>
            <w:r>
              <w:rPr>
                <w:rFonts w:cs="Arial"/>
                <w:sz w:val="18"/>
                <w:szCs w:val="18"/>
              </w:rPr>
              <w:t xml:space="preserve"> construction sequences, relationships and activity interdependencies, duration of activities, manpower and equipment required to complete the working accordance with the construction schedule prescribed by BGIS and the General Condition 3.5 of the IO Supplementary Conditions including “the Contractor shall employ the software Microsoft Project in generating the construction schedule, which permits the progress of the Work</w:t>
            </w:r>
          </w:p>
          <w:p w14:paraId="477F9C3D" w14:textId="77777777" w:rsidR="004E6C81" w:rsidRDefault="004E6C81" w:rsidP="004E6C81">
            <w:pPr>
              <w:pStyle w:val="ListParagraph"/>
              <w:keepNext/>
              <w:widowControl w:val="0"/>
              <w:spacing w:before="120" w:after="120" w:line="259" w:lineRule="auto"/>
              <w:ind w:left="360"/>
              <w:jc w:val="both"/>
              <w:rPr>
                <w:rFonts w:eastAsia="Calibri" w:cs="Arial"/>
                <w:sz w:val="18"/>
                <w:szCs w:val="18"/>
                <w:lang w:val="en-US" w:eastAsia="en-US"/>
              </w:rPr>
            </w:pPr>
          </w:p>
          <w:p w14:paraId="3D48A7F6" w14:textId="7E223A3B" w:rsidR="00FF1B82" w:rsidRPr="00B3730C" w:rsidRDefault="00FF1B82" w:rsidP="00B3730C">
            <w:pPr>
              <w:keepNext/>
              <w:widowControl w:val="0"/>
              <w:spacing w:before="120" w:after="120" w:line="259" w:lineRule="auto"/>
              <w:jc w:val="both"/>
              <w:rPr>
                <w:rFonts w:eastAsia="Calibri" w:cs="Arial"/>
                <w:sz w:val="18"/>
                <w:szCs w:val="18"/>
                <w:lang w:val="en-US" w:eastAsia="en-US"/>
              </w:rPr>
            </w:pPr>
            <w:r w:rsidRPr="00B3730C">
              <w:rPr>
                <w:rFonts w:eastAsia="Calibri" w:cs="Arial"/>
                <w:sz w:val="18"/>
                <w:szCs w:val="18"/>
                <w:lang w:val="en-US" w:eastAsia="en-US"/>
              </w:rPr>
              <w:t>Upon receipt of the documents outlined above in a form satisfactory to BGIS, in its sole discretion, BGIS may issue a Form of Agreement.</w:t>
            </w:r>
          </w:p>
        </w:tc>
      </w:tr>
      <w:tr w:rsidR="0085605F" w:rsidRPr="0010676B" w14:paraId="36D437F4" w14:textId="77777777" w:rsidTr="00924F93">
        <w:trPr>
          <w:trHeight w:val="1119"/>
        </w:trPr>
        <w:tc>
          <w:tcPr>
            <w:tcW w:w="1803" w:type="dxa"/>
            <w:tcMar>
              <w:top w:w="86" w:type="dxa"/>
              <w:left w:w="115" w:type="dxa"/>
              <w:bottom w:w="86" w:type="dxa"/>
              <w:right w:w="115" w:type="dxa"/>
            </w:tcMar>
          </w:tcPr>
          <w:p w14:paraId="4D65C3A6" w14:textId="39E2BDC3" w:rsidR="0085605F" w:rsidRPr="009F2628" w:rsidRDefault="0085605F" w:rsidP="00924F93">
            <w:pPr>
              <w:keepNext/>
              <w:widowControl w:val="0"/>
              <w:spacing w:before="120" w:after="120"/>
              <w:rPr>
                <w:rFonts w:cs="Arial"/>
                <w:sz w:val="18"/>
                <w:szCs w:val="18"/>
              </w:rPr>
            </w:pPr>
            <w:r w:rsidRPr="009F2628">
              <w:rPr>
                <w:rFonts w:cs="Arial"/>
                <w:sz w:val="18"/>
                <w:szCs w:val="18"/>
              </w:rPr>
              <w:t xml:space="preserve">RFQ Section </w:t>
            </w:r>
            <w:r w:rsidR="00450C26">
              <w:rPr>
                <w:rFonts w:cs="Arial"/>
                <w:sz w:val="18"/>
                <w:szCs w:val="18"/>
              </w:rPr>
              <w:t>7.1</w:t>
            </w:r>
            <w:r w:rsidR="008A1ADF" w:rsidRPr="009F2628">
              <w:rPr>
                <w:rFonts w:cs="Arial"/>
                <w:sz w:val="18"/>
                <w:szCs w:val="18"/>
              </w:rPr>
              <w:t xml:space="preserve"> (2)</w:t>
            </w:r>
          </w:p>
          <w:p w14:paraId="6516012D" w14:textId="7EA811AC" w:rsidR="0085605F" w:rsidRPr="00450C26" w:rsidRDefault="0085605F" w:rsidP="00924F93">
            <w:pPr>
              <w:keepNext/>
              <w:widowControl w:val="0"/>
              <w:spacing w:before="120" w:after="120"/>
              <w:rPr>
                <w:rFonts w:cs="Arial"/>
                <w:b/>
                <w:bCs/>
                <w:sz w:val="18"/>
                <w:szCs w:val="18"/>
              </w:rPr>
            </w:pPr>
            <w:r w:rsidRPr="00450C26">
              <w:rPr>
                <w:rFonts w:cs="Arial"/>
                <w:b/>
                <w:bCs/>
                <w:sz w:val="18"/>
                <w:szCs w:val="18"/>
              </w:rPr>
              <w:t>Award</w:t>
            </w:r>
          </w:p>
        </w:tc>
        <w:tc>
          <w:tcPr>
            <w:tcW w:w="8102" w:type="dxa"/>
            <w:tcMar>
              <w:top w:w="86" w:type="dxa"/>
              <w:left w:w="115" w:type="dxa"/>
              <w:bottom w:w="86" w:type="dxa"/>
              <w:right w:w="115" w:type="dxa"/>
            </w:tcMar>
          </w:tcPr>
          <w:p w14:paraId="75CB54CC" w14:textId="5DD12321" w:rsidR="00D56360" w:rsidRPr="009F2628" w:rsidRDefault="008A1ADF" w:rsidP="00924F93">
            <w:pPr>
              <w:keepNext/>
              <w:widowControl w:val="0"/>
              <w:spacing w:before="120" w:after="120" w:line="259" w:lineRule="auto"/>
              <w:jc w:val="both"/>
              <w:rPr>
                <w:rFonts w:eastAsia="Calibri" w:cs="Arial"/>
                <w:sz w:val="18"/>
                <w:szCs w:val="18"/>
                <w:lang w:val="en-US" w:eastAsia="en-US"/>
              </w:rPr>
            </w:pPr>
            <w:bookmarkStart w:id="4" w:name="_Hlk163683409"/>
            <w:r w:rsidRPr="009F2628">
              <w:rPr>
                <w:rFonts w:eastAsia="Calibri" w:cs="Arial"/>
                <w:sz w:val="18"/>
                <w:szCs w:val="18"/>
                <w:lang w:val="en-US" w:eastAsia="en-US"/>
              </w:rPr>
              <w:t>BGIS will issue a Form of Agreement as follows</w:t>
            </w:r>
            <w:r w:rsidR="000E0469" w:rsidRPr="009F2628">
              <w:rPr>
                <w:rFonts w:eastAsia="Calibri" w:cs="Arial"/>
                <w:sz w:val="18"/>
                <w:szCs w:val="18"/>
                <w:lang w:val="en-US" w:eastAsia="en-US"/>
              </w:rPr>
              <w:t xml:space="preserve"> to the successful Bidder</w:t>
            </w:r>
            <w:r w:rsidRPr="009F2628">
              <w:rPr>
                <w:rFonts w:eastAsia="Calibri" w:cs="Arial"/>
                <w:sz w:val="18"/>
                <w:szCs w:val="18"/>
                <w:lang w:val="en-US" w:eastAsia="en-US"/>
              </w:rPr>
              <w:t>:</w:t>
            </w:r>
          </w:p>
          <w:bookmarkEnd w:id="4"/>
          <w:p w14:paraId="0C92EE3B" w14:textId="16AC7BE1" w:rsidR="00C80BCE" w:rsidRPr="00C80BCE" w:rsidRDefault="00C80BCE" w:rsidP="00C80BCE">
            <w:pPr>
              <w:keepNext/>
              <w:spacing w:before="120" w:after="120" w:line="259" w:lineRule="auto"/>
              <w:rPr>
                <w:sz w:val="19"/>
                <w:szCs w:val="19"/>
              </w:rPr>
            </w:pPr>
            <w:r w:rsidRPr="00C80BCE">
              <w:rPr>
                <w:rFonts w:eastAsia="Calibri" w:cs="Arial"/>
                <w:sz w:val="19"/>
                <w:szCs w:val="19"/>
                <w:lang w:val="en-US"/>
              </w:rPr>
              <w:t>The Canadian Construction Documents Committee (CCDC</w:t>
            </w:r>
            <w:r w:rsidR="00C95992">
              <w:rPr>
                <w:rFonts w:eastAsia="Calibri" w:cs="Arial"/>
                <w:sz w:val="19"/>
                <w:szCs w:val="19"/>
                <w:lang w:val="en-US"/>
              </w:rPr>
              <w:t xml:space="preserve"> 2 2020</w:t>
            </w:r>
            <w:r w:rsidRPr="00C80BCE">
              <w:rPr>
                <w:rFonts w:eastAsia="Calibri" w:cs="Arial"/>
                <w:sz w:val="19"/>
                <w:szCs w:val="19"/>
                <w:lang w:val="en-US"/>
              </w:rPr>
              <w:t xml:space="preserve">), </w:t>
            </w:r>
            <w:r w:rsidRPr="00C80BCE">
              <w:rPr>
                <w:sz w:val="19"/>
                <w:szCs w:val="19"/>
              </w:rPr>
              <w:t>as amended by the IO Supplementary Conditions</w:t>
            </w:r>
            <w:r w:rsidR="00BE5582">
              <w:rPr>
                <w:sz w:val="19"/>
                <w:szCs w:val="19"/>
              </w:rPr>
              <w:t>, and Schedule “F</w:t>
            </w:r>
            <w:r w:rsidR="00D32120">
              <w:rPr>
                <w:sz w:val="19"/>
                <w:szCs w:val="19"/>
              </w:rPr>
              <w:t xml:space="preserve">”, </w:t>
            </w:r>
            <w:r w:rsidR="00D32120" w:rsidRPr="00C80BCE">
              <w:rPr>
                <w:sz w:val="19"/>
                <w:szCs w:val="19"/>
              </w:rPr>
              <w:t>attached</w:t>
            </w:r>
            <w:r w:rsidRPr="00C80BCE">
              <w:rPr>
                <w:sz w:val="19"/>
                <w:szCs w:val="19"/>
              </w:rPr>
              <w:t xml:space="preserve"> which constitute the Form of Agreement between the Owner and </w:t>
            </w:r>
            <w:r w:rsidR="00BE5582">
              <w:rPr>
                <w:sz w:val="19"/>
                <w:szCs w:val="19"/>
              </w:rPr>
              <w:t>General Contractor</w:t>
            </w:r>
            <w:r w:rsidRPr="00C80BCE">
              <w:rPr>
                <w:sz w:val="19"/>
                <w:szCs w:val="19"/>
              </w:rPr>
              <w:t>.</w:t>
            </w:r>
          </w:p>
          <w:p w14:paraId="3CF2A93D" w14:textId="77777777" w:rsidR="000E0469" w:rsidRPr="009F2628" w:rsidRDefault="000E0469" w:rsidP="00924F93">
            <w:pPr>
              <w:keepNext/>
              <w:widowControl w:val="0"/>
              <w:spacing w:before="120" w:after="120" w:line="259" w:lineRule="auto"/>
              <w:jc w:val="both"/>
              <w:rPr>
                <w:sz w:val="18"/>
                <w:szCs w:val="18"/>
              </w:rPr>
            </w:pPr>
          </w:p>
          <w:p w14:paraId="0A1CA83F" w14:textId="77777777" w:rsidR="000E0469" w:rsidRPr="009F2628" w:rsidRDefault="000E0469" w:rsidP="00924F93">
            <w:pPr>
              <w:keepNext/>
              <w:widowControl w:val="0"/>
              <w:spacing w:before="120" w:after="120" w:line="259" w:lineRule="auto"/>
              <w:jc w:val="both"/>
              <w:rPr>
                <w:sz w:val="18"/>
                <w:szCs w:val="18"/>
              </w:rPr>
            </w:pPr>
            <w:r w:rsidRPr="009F2628">
              <w:rPr>
                <w:sz w:val="18"/>
                <w:szCs w:val="18"/>
              </w:rPr>
              <w:t xml:space="preserve">See Schedule 3 for </w:t>
            </w:r>
            <w:r w:rsidR="00407026" w:rsidRPr="009F2628">
              <w:rPr>
                <w:sz w:val="18"/>
                <w:szCs w:val="18"/>
              </w:rPr>
              <w:t>the Form of Agreement.</w:t>
            </w:r>
          </w:p>
          <w:p w14:paraId="1837FC3C" w14:textId="07DE2647" w:rsidR="00A07E7A" w:rsidRPr="009F2628" w:rsidRDefault="00A07E7A" w:rsidP="00924F93">
            <w:pPr>
              <w:keepNext/>
              <w:widowControl w:val="0"/>
              <w:spacing w:before="120" w:after="120" w:line="259" w:lineRule="auto"/>
              <w:jc w:val="both"/>
              <w:rPr>
                <w:rFonts w:eastAsia="Calibri" w:cs="Arial"/>
                <w:sz w:val="18"/>
                <w:szCs w:val="18"/>
                <w:lang w:val="en-US" w:eastAsia="en-US"/>
              </w:rPr>
            </w:pPr>
            <w:r w:rsidRPr="009F2628">
              <w:rPr>
                <w:rFonts w:eastAsia="Calibri" w:cs="Arial"/>
                <w:sz w:val="18"/>
                <w:szCs w:val="18"/>
                <w:lang w:val="en-US" w:eastAsia="en-US"/>
              </w:rPr>
              <w:t>BGIS shall issue a Purchase Order Number with the Form of Agreement fully executed to notify the preferred Bidder of final award.</w:t>
            </w:r>
          </w:p>
        </w:tc>
      </w:tr>
      <w:tr w:rsidR="0029412B" w:rsidRPr="0010676B" w14:paraId="0A99071D" w14:textId="77777777" w:rsidTr="00924F93">
        <w:trPr>
          <w:trHeight w:val="1119"/>
        </w:trPr>
        <w:tc>
          <w:tcPr>
            <w:tcW w:w="1803" w:type="dxa"/>
            <w:tcMar>
              <w:top w:w="86" w:type="dxa"/>
              <w:left w:w="115" w:type="dxa"/>
              <w:bottom w:w="86" w:type="dxa"/>
              <w:right w:w="115" w:type="dxa"/>
            </w:tcMar>
          </w:tcPr>
          <w:p w14:paraId="595A1429" w14:textId="10C0CB0C" w:rsidR="0029412B" w:rsidRPr="009F2628" w:rsidRDefault="0029412B" w:rsidP="00924F93">
            <w:pPr>
              <w:keepNext/>
              <w:widowControl w:val="0"/>
              <w:spacing w:before="120" w:after="120"/>
              <w:rPr>
                <w:rFonts w:cs="Arial"/>
                <w:sz w:val="18"/>
                <w:szCs w:val="18"/>
              </w:rPr>
            </w:pPr>
            <w:r w:rsidRPr="009F2628">
              <w:rPr>
                <w:rFonts w:cs="Arial"/>
                <w:sz w:val="18"/>
                <w:szCs w:val="18"/>
              </w:rPr>
              <w:lastRenderedPageBreak/>
              <w:t xml:space="preserve">RFQ Section </w:t>
            </w:r>
            <w:r w:rsidR="00450C26">
              <w:rPr>
                <w:rFonts w:cs="Arial"/>
                <w:sz w:val="18"/>
                <w:szCs w:val="18"/>
              </w:rPr>
              <w:t>8.1</w:t>
            </w:r>
          </w:p>
          <w:p w14:paraId="6BF93A06" w14:textId="5C28A691" w:rsidR="0029412B" w:rsidRPr="00450C26" w:rsidRDefault="0029412B" w:rsidP="00924F93">
            <w:pPr>
              <w:keepNext/>
              <w:widowControl w:val="0"/>
              <w:spacing w:before="120" w:after="120"/>
              <w:rPr>
                <w:rFonts w:cs="Arial"/>
                <w:b/>
                <w:bCs/>
                <w:sz w:val="18"/>
                <w:szCs w:val="18"/>
              </w:rPr>
            </w:pPr>
            <w:r w:rsidRPr="00450C26">
              <w:rPr>
                <w:rFonts w:cs="Arial"/>
                <w:b/>
                <w:bCs/>
                <w:sz w:val="18"/>
                <w:szCs w:val="18"/>
              </w:rPr>
              <w:t>Insurance</w:t>
            </w:r>
          </w:p>
        </w:tc>
        <w:tc>
          <w:tcPr>
            <w:tcW w:w="8102" w:type="dxa"/>
            <w:tcMar>
              <w:top w:w="86" w:type="dxa"/>
              <w:left w:w="115" w:type="dxa"/>
              <w:bottom w:w="86" w:type="dxa"/>
              <w:right w:w="115" w:type="dxa"/>
            </w:tcMar>
          </w:tcPr>
          <w:p w14:paraId="147AC490" w14:textId="6DFDBEE1" w:rsidR="0029412B" w:rsidRPr="009F2628" w:rsidRDefault="00407026" w:rsidP="00924F93">
            <w:pPr>
              <w:keepNext/>
              <w:widowControl w:val="0"/>
              <w:spacing w:before="120" w:after="120" w:line="259" w:lineRule="auto"/>
              <w:jc w:val="both"/>
              <w:rPr>
                <w:rFonts w:eastAsia="Calibri" w:cs="Arial"/>
                <w:sz w:val="18"/>
                <w:szCs w:val="18"/>
                <w:lang w:val="en-US" w:eastAsia="en-US"/>
              </w:rPr>
            </w:pPr>
            <w:r w:rsidRPr="009F2628">
              <w:rPr>
                <w:rFonts w:eastAsia="Calibri" w:cs="Arial"/>
                <w:sz w:val="18"/>
                <w:szCs w:val="18"/>
                <w:lang w:val="en-US" w:eastAsia="en-US"/>
              </w:rPr>
              <w:t>The successful Bidder will be required to provide the i</w:t>
            </w:r>
            <w:r w:rsidR="0029412B" w:rsidRPr="009F2628">
              <w:rPr>
                <w:rFonts w:eastAsia="Calibri" w:cs="Arial"/>
                <w:sz w:val="18"/>
                <w:szCs w:val="18"/>
                <w:lang w:val="en-US" w:eastAsia="en-US"/>
              </w:rPr>
              <w:t>nsurance requirement</w:t>
            </w:r>
            <w:r w:rsidRPr="009F2628">
              <w:rPr>
                <w:rFonts w:eastAsia="Calibri" w:cs="Arial"/>
                <w:sz w:val="18"/>
                <w:szCs w:val="18"/>
                <w:lang w:val="en-US" w:eastAsia="en-US"/>
              </w:rPr>
              <w:t>s</w:t>
            </w:r>
            <w:r w:rsidR="0029412B" w:rsidRPr="009F2628">
              <w:rPr>
                <w:rFonts w:eastAsia="Calibri" w:cs="Arial"/>
                <w:sz w:val="18"/>
                <w:szCs w:val="18"/>
                <w:lang w:val="en-US" w:eastAsia="en-US"/>
              </w:rPr>
              <w:t xml:space="preserve"> per the </w:t>
            </w:r>
            <w:r w:rsidRPr="009F2628">
              <w:rPr>
                <w:rFonts w:eastAsia="Calibri" w:cs="Arial"/>
                <w:sz w:val="18"/>
                <w:szCs w:val="18"/>
                <w:lang w:val="en-US" w:eastAsia="en-US"/>
              </w:rPr>
              <w:t>F</w:t>
            </w:r>
            <w:r w:rsidR="0029412B" w:rsidRPr="009F2628">
              <w:rPr>
                <w:rFonts w:eastAsia="Calibri" w:cs="Arial"/>
                <w:sz w:val="18"/>
                <w:szCs w:val="18"/>
                <w:lang w:val="en-US" w:eastAsia="en-US"/>
              </w:rPr>
              <w:t xml:space="preserve">orm of </w:t>
            </w:r>
            <w:r w:rsidRPr="009F2628">
              <w:rPr>
                <w:rFonts w:eastAsia="Calibri" w:cs="Arial"/>
                <w:sz w:val="18"/>
                <w:szCs w:val="18"/>
                <w:lang w:val="en-US" w:eastAsia="en-US"/>
              </w:rPr>
              <w:t>A</w:t>
            </w:r>
            <w:r w:rsidR="0029412B" w:rsidRPr="009F2628">
              <w:rPr>
                <w:rFonts w:eastAsia="Calibri" w:cs="Arial"/>
                <w:sz w:val="18"/>
                <w:szCs w:val="18"/>
                <w:lang w:val="en-US" w:eastAsia="en-US"/>
              </w:rPr>
              <w:t>greement.</w:t>
            </w:r>
          </w:p>
          <w:p w14:paraId="5333F05D" w14:textId="326C85EC" w:rsidR="00924941" w:rsidRPr="00924941" w:rsidRDefault="00924941" w:rsidP="00465764">
            <w:pPr>
              <w:tabs>
                <w:tab w:val="left" w:pos="720"/>
                <w:tab w:val="left" w:pos="1440"/>
              </w:tabs>
              <w:spacing w:before="240" w:after="120"/>
              <w:jc w:val="both"/>
              <w:rPr>
                <w:rFonts w:cs="Arial"/>
                <w:iCs/>
                <w:color w:val="000000" w:themeColor="text1"/>
                <w:sz w:val="19"/>
                <w:szCs w:val="19"/>
                <w:lang w:eastAsia="en-US"/>
              </w:rPr>
            </w:pPr>
          </w:p>
        </w:tc>
      </w:tr>
      <w:tr w:rsidR="00A54EF1" w:rsidRPr="0010676B" w14:paraId="1108347C" w14:textId="77777777" w:rsidTr="00924F93">
        <w:trPr>
          <w:trHeight w:val="1119"/>
        </w:trPr>
        <w:tc>
          <w:tcPr>
            <w:tcW w:w="1803" w:type="dxa"/>
            <w:tcMar>
              <w:top w:w="86" w:type="dxa"/>
              <w:left w:w="115" w:type="dxa"/>
              <w:bottom w:w="86" w:type="dxa"/>
              <w:right w:w="115" w:type="dxa"/>
            </w:tcMar>
          </w:tcPr>
          <w:p w14:paraId="629EC825" w14:textId="77777777" w:rsidR="00A54EF1" w:rsidRDefault="00924941" w:rsidP="00924F93">
            <w:pPr>
              <w:keepNext/>
              <w:widowControl w:val="0"/>
              <w:spacing w:before="120" w:after="120"/>
              <w:rPr>
                <w:rFonts w:cs="Arial"/>
                <w:sz w:val="18"/>
                <w:szCs w:val="18"/>
              </w:rPr>
            </w:pPr>
            <w:r w:rsidRPr="00924941">
              <w:rPr>
                <w:rFonts w:cs="Arial"/>
                <w:sz w:val="18"/>
                <w:szCs w:val="18"/>
              </w:rPr>
              <w:t>RFQ Section 8.1 (2)</w:t>
            </w:r>
          </w:p>
          <w:p w14:paraId="11083478" w14:textId="426EBBA4" w:rsidR="00924941" w:rsidRPr="009C00F6" w:rsidRDefault="009C00F6" w:rsidP="00924F93">
            <w:pPr>
              <w:keepNext/>
              <w:widowControl w:val="0"/>
              <w:spacing w:before="120" w:after="120"/>
              <w:rPr>
                <w:rFonts w:cs="Arial"/>
                <w:b/>
                <w:bCs/>
                <w:sz w:val="18"/>
                <w:szCs w:val="18"/>
              </w:rPr>
            </w:pPr>
            <w:r w:rsidRPr="009C00F6">
              <w:rPr>
                <w:rFonts w:cs="Arial"/>
                <w:b/>
                <w:bCs/>
                <w:sz w:val="18"/>
                <w:szCs w:val="18"/>
              </w:rPr>
              <w:t>Bonding Requirements</w:t>
            </w:r>
          </w:p>
        </w:tc>
        <w:tc>
          <w:tcPr>
            <w:tcW w:w="8102" w:type="dxa"/>
            <w:tcMar>
              <w:top w:w="86" w:type="dxa"/>
              <w:left w:w="115" w:type="dxa"/>
              <w:bottom w:w="86" w:type="dxa"/>
              <w:right w:w="115" w:type="dxa"/>
            </w:tcMar>
          </w:tcPr>
          <w:p w14:paraId="2EDC2F1F" w14:textId="209D0F48" w:rsidR="00460994" w:rsidRPr="00460994" w:rsidRDefault="00460994" w:rsidP="00460994">
            <w:pPr>
              <w:keepNext/>
              <w:spacing w:before="240" w:after="60"/>
              <w:jc w:val="both"/>
              <w:outlineLvl w:val="1"/>
              <w:rPr>
                <w:rFonts w:cs="Arial"/>
                <w:bCs/>
                <w:iCs/>
                <w:color w:val="000000"/>
                <w:sz w:val="19"/>
                <w:szCs w:val="19"/>
                <w:lang w:eastAsia="en-US"/>
              </w:rPr>
            </w:pPr>
            <w:r w:rsidRPr="00460994">
              <w:rPr>
                <w:rFonts w:cs="Arial"/>
                <w:b/>
                <w:bCs/>
                <w:iCs/>
                <w:color w:val="000000"/>
                <w:sz w:val="19"/>
                <w:szCs w:val="19"/>
                <w:lang w:eastAsia="en-US"/>
              </w:rPr>
              <w:t>Where the Bid price exceeds $1</w:t>
            </w:r>
            <w:r w:rsidR="006C561C">
              <w:rPr>
                <w:rFonts w:cs="Arial"/>
                <w:b/>
                <w:bCs/>
                <w:iCs/>
                <w:color w:val="000000"/>
                <w:sz w:val="19"/>
                <w:szCs w:val="19"/>
                <w:lang w:eastAsia="en-US"/>
              </w:rPr>
              <w:t>5</w:t>
            </w:r>
            <w:r w:rsidRPr="00460994">
              <w:rPr>
                <w:rFonts w:cs="Arial"/>
                <w:b/>
                <w:bCs/>
                <w:iCs/>
                <w:color w:val="000000"/>
                <w:sz w:val="19"/>
                <w:szCs w:val="19"/>
                <w:lang w:eastAsia="en-US"/>
              </w:rPr>
              <w:t>0,000.00 or as otherwise specified</w:t>
            </w:r>
            <w:r w:rsidRPr="00460994">
              <w:rPr>
                <w:rFonts w:cs="Arial"/>
                <w:bCs/>
                <w:iCs/>
                <w:color w:val="000000"/>
                <w:sz w:val="19"/>
                <w:szCs w:val="19"/>
                <w:lang w:eastAsia="en-US"/>
              </w:rPr>
              <w:t>, the Bidder shall submit bonds with the electronic submission and originals to the BGIS contact Person per the following:</w:t>
            </w:r>
          </w:p>
          <w:p w14:paraId="5008970C" w14:textId="32014AC7" w:rsidR="00460994" w:rsidRDefault="00460994" w:rsidP="00460994">
            <w:pPr>
              <w:keepNext/>
              <w:spacing w:before="240" w:after="60"/>
              <w:jc w:val="both"/>
              <w:outlineLvl w:val="1"/>
              <w:rPr>
                <w:rFonts w:cs="Arial"/>
                <w:bCs/>
                <w:iCs/>
                <w:color w:val="000000"/>
                <w:sz w:val="19"/>
                <w:szCs w:val="19"/>
                <w:lang w:eastAsia="en-US"/>
              </w:rPr>
            </w:pPr>
            <w:r w:rsidRPr="00460994">
              <w:rPr>
                <w:rFonts w:cs="Arial"/>
                <w:bCs/>
                <w:iCs/>
                <w:color w:val="000000"/>
                <w:sz w:val="19"/>
                <w:szCs w:val="19"/>
                <w:lang w:eastAsia="en-US"/>
              </w:rPr>
              <w:t xml:space="preserve">Bid Bond for an amount which is equal to ten per cent (10%) of the stipulated lump sum price of the Bid, signed, sealed and issued by a surety to transact business in the province of the Project. Official E-bid bonds will be accepted in lieu of original paper format. BGIS reserves the right to approve or reject any surety, in its reasonable discretion.  The Bid Bond shall remain valid and will be retained by BGIS until the expiry of the irrevocability period for Bids set forth in Section 7 of the Instructions to Bidders. The Bid Bond shall specifically name “BGIS Global Integrated Solutions Canada LP”; </w:t>
            </w:r>
          </w:p>
          <w:p w14:paraId="1108347B" w14:textId="64BB75C6" w:rsidR="00A54EF1" w:rsidRPr="00460994" w:rsidRDefault="00460994" w:rsidP="00460994">
            <w:pPr>
              <w:keepNext/>
              <w:spacing w:before="240" w:after="60"/>
              <w:jc w:val="both"/>
              <w:outlineLvl w:val="1"/>
              <w:rPr>
                <w:rFonts w:cs="Arial"/>
                <w:bCs/>
                <w:iCs/>
                <w:color w:val="000000"/>
                <w:sz w:val="19"/>
                <w:szCs w:val="19"/>
                <w:lang w:eastAsia="en-US"/>
              </w:rPr>
            </w:pPr>
            <w:r w:rsidRPr="00460994">
              <w:rPr>
                <w:rFonts w:cs="Arial"/>
                <w:bCs/>
                <w:iCs/>
                <w:color w:val="000000"/>
                <w:sz w:val="19"/>
                <w:szCs w:val="19"/>
                <w:lang w:eastAsia="en-US"/>
              </w:rPr>
              <w:t>Written confirmation from a duly licensed surety company to provide final security of 50% performance bond and 50% labour and materials payment bond in respect of the Work including applicable provincial taxes; or a written confirmation from a Canadian Financial Institution stating that it is prepared to provide as security in accordance with the Contract. Such agreements or undertaking must be in a commercially reasonable form and name BGIS as beneficiary; The owner shall be BGIS Global Integrated Solutions Canada LP, 4175 14th Avenue, Markham, Ontario, L3R 0J2.</w:t>
            </w:r>
          </w:p>
        </w:tc>
      </w:tr>
      <w:tr w:rsidR="00C97A44" w:rsidRPr="0010676B" w14:paraId="29B06E7D" w14:textId="77777777" w:rsidTr="00924F93">
        <w:trPr>
          <w:trHeight w:val="1119"/>
        </w:trPr>
        <w:tc>
          <w:tcPr>
            <w:tcW w:w="1803" w:type="dxa"/>
            <w:tcMar>
              <w:top w:w="86" w:type="dxa"/>
              <w:left w:w="115" w:type="dxa"/>
              <w:bottom w:w="86" w:type="dxa"/>
              <w:right w:w="115" w:type="dxa"/>
            </w:tcMar>
          </w:tcPr>
          <w:p w14:paraId="75772A98" w14:textId="77777777" w:rsidR="00C97A44" w:rsidRPr="009F2628" w:rsidRDefault="00C97A44" w:rsidP="00C97A44">
            <w:pPr>
              <w:keepNext/>
              <w:widowControl w:val="0"/>
              <w:spacing w:before="120" w:after="120"/>
              <w:rPr>
                <w:rFonts w:cs="Arial"/>
                <w:sz w:val="18"/>
                <w:szCs w:val="18"/>
              </w:rPr>
            </w:pPr>
            <w:r w:rsidRPr="009F2628">
              <w:rPr>
                <w:rFonts w:cs="Arial"/>
                <w:sz w:val="18"/>
                <w:szCs w:val="18"/>
              </w:rPr>
              <w:t xml:space="preserve">RFQ Section </w:t>
            </w:r>
            <w:r>
              <w:rPr>
                <w:rFonts w:cs="Arial"/>
                <w:sz w:val="18"/>
                <w:szCs w:val="18"/>
              </w:rPr>
              <w:t>9.1</w:t>
            </w:r>
          </w:p>
          <w:p w14:paraId="6E4F2AC5" w14:textId="77AA0226" w:rsidR="00C97A44" w:rsidRPr="009F2628" w:rsidRDefault="00C97A44" w:rsidP="00C97A44">
            <w:pPr>
              <w:keepNext/>
              <w:widowControl w:val="0"/>
              <w:spacing w:before="120" w:after="120"/>
              <w:rPr>
                <w:rFonts w:cs="Arial"/>
                <w:sz w:val="18"/>
                <w:szCs w:val="18"/>
              </w:rPr>
            </w:pPr>
            <w:r w:rsidRPr="00450C26">
              <w:rPr>
                <w:rFonts w:cs="Arial"/>
                <w:b/>
                <w:bCs/>
                <w:sz w:val="18"/>
                <w:szCs w:val="18"/>
              </w:rPr>
              <w:t>Security Clearance Checks</w:t>
            </w:r>
          </w:p>
        </w:tc>
        <w:tc>
          <w:tcPr>
            <w:tcW w:w="8102" w:type="dxa"/>
            <w:tcMar>
              <w:top w:w="86" w:type="dxa"/>
              <w:left w:w="115" w:type="dxa"/>
              <w:bottom w:w="86" w:type="dxa"/>
              <w:right w:w="115" w:type="dxa"/>
            </w:tcMar>
          </w:tcPr>
          <w:p w14:paraId="315DE360" w14:textId="77777777" w:rsidR="00C97A44" w:rsidRPr="009F2628" w:rsidRDefault="00C97A44" w:rsidP="00C97A44">
            <w:pPr>
              <w:keepNext/>
              <w:widowControl w:val="0"/>
              <w:spacing w:before="120" w:after="120" w:line="259" w:lineRule="auto"/>
              <w:jc w:val="both"/>
              <w:rPr>
                <w:rFonts w:eastAsia="Calibri" w:cs="Arial"/>
                <w:b/>
                <w:sz w:val="18"/>
                <w:szCs w:val="18"/>
                <w:lang w:val="en-US" w:eastAsia="en-US"/>
              </w:rPr>
            </w:pPr>
            <w:r w:rsidRPr="009F2628">
              <w:rPr>
                <w:rFonts w:eastAsia="Calibri" w:cs="Arial"/>
                <w:sz w:val="18"/>
                <w:szCs w:val="18"/>
                <w:lang w:val="en-US" w:eastAsia="en-US"/>
              </w:rPr>
              <w:t>Security screening checks</w:t>
            </w:r>
            <w:r w:rsidRPr="009F2628">
              <w:rPr>
                <w:rFonts w:eastAsia="Calibri" w:cs="Arial"/>
                <w:b/>
                <w:sz w:val="18"/>
                <w:szCs w:val="18"/>
                <w:lang w:val="en-US" w:eastAsia="en-US"/>
              </w:rPr>
              <w:t xml:space="preserve"> </w:t>
            </w:r>
            <w:r w:rsidRPr="009F2628">
              <w:rPr>
                <w:rFonts w:eastAsia="Calibri" w:cs="Arial"/>
                <w:sz w:val="18"/>
                <w:szCs w:val="18"/>
                <w:lang w:val="en-US" w:eastAsia="en-US"/>
              </w:rPr>
              <w:t>apply to this procurement.</w:t>
            </w:r>
          </w:p>
          <w:p w14:paraId="79E8A314" w14:textId="77777777" w:rsidR="00C97A44" w:rsidRPr="00C97A44" w:rsidRDefault="00C97A44" w:rsidP="00C97A44">
            <w:pPr>
              <w:keepNext/>
              <w:widowControl w:val="0"/>
              <w:spacing w:before="120" w:after="120" w:line="259" w:lineRule="auto"/>
              <w:jc w:val="both"/>
              <w:rPr>
                <w:rFonts w:eastAsia="Calibri" w:cs="Arial"/>
                <w:bCs/>
                <w:sz w:val="18"/>
                <w:szCs w:val="18"/>
                <w:lang w:val="en-US" w:eastAsia="en-US"/>
              </w:rPr>
            </w:pPr>
            <w:r w:rsidRPr="009F2628">
              <w:rPr>
                <w:rFonts w:eastAsia="Calibri" w:cs="Arial"/>
                <w:bCs/>
                <w:sz w:val="18"/>
                <w:szCs w:val="18"/>
                <w:lang w:val="en-US" w:eastAsia="en-US"/>
              </w:rPr>
              <w:t>BGIS Company Security Information Form to be completed by the successful Bidder and submitted to BGIS at time of Notification of Award. This form is included in this Data Sheet Appendix A.</w:t>
            </w:r>
          </w:p>
          <w:p w14:paraId="6E28AE37" w14:textId="77777777" w:rsidR="00C97A44" w:rsidRPr="009F2628" w:rsidRDefault="00C97A44" w:rsidP="00924F93">
            <w:pPr>
              <w:keepNext/>
              <w:widowControl w:val="0"/>
              <w:spacing w:before="120" w:after="120" w:line="259" w:lineRule="auto"/>
              <w:jc w:val="both"/>
              <w:rPr>
                <w:rFonts w:eastAsia="Calibri" w:cs="Arial"/>
                <w:sz w:val="18"/>
                <w:szCs w:val="18"/>
                <w:lang w:val="en-US" w:eastAsia="en-US"/>
              </w:rPr>
            </w:pPr>
          </w:p>
        </w:tc>
      </w:tr>
    </w:tbl>
    <w:p w14:paraId="1108347D" w14:textId="6E7ECCEB" w:rsidR="004D510B" w:rsidRPr="0010676B" w:rsidRDefault="004D510B" w:rsidP="00FD40EF">
      <w:pPr>
        <w:spacing w:after="0"/>
        <w:rPr>
          <w:rFonts w:cs="Arial"/>
          <w:szCs w:val="22"/>
        </w:rPr>
      </w:pPr>
    </w:p>
    <w:p w14:paraId="1108347E" w14:textId="77777777" w:rsidR="004D510B" w:rsidRPr="0010676B" w:rsidRDefault="004D510B">
      <w:pPr>
        <w:spacing w:after="0"/>
        <w:rPr>
          <w:rFonts w:cs="Arial"/>
          <w:szCs w:val="22"/>
        </w:rPr>
      </w:pPr>
      <w:r w:rsidRPr="0010676B">
        <w:rPr>
          <w:rFonts w:cs="Arial"/>
          <w:szCs w:val="22"/>
        </w:rPr>
        <w:br w:type="page"/>
      </w:r>
    </w:p>
    <w:p w14:paraId="11083480" w14:textId="05350279" w:rsidR="0087678F" w:rsidRDefault="0087678F" w:rsidP="00DF3641">
      <w:pPr>
        <w:spacing w:after="0"/>
        <w:jc w:val="center"/>
        <w:rPr>
          <w:rFonts w:cs="Arial"/>
          <w:b/>
          <w:caps/>
          <w:sz w:val="19"/>
          <w:szCs w:val="19"/>
        </w:rPr>
      </w:pPr>
      <w:r w:rsidRPr="00DF3641">
        <w:rPr>
          <w:rFonts w:cs="Arial"/>
          <w:b/>
          <w:sz w:val="19"/>
          <w:szCs w:val="19"/>
        </w:rPr>
        <w:lastRenderedPageBreak/>
        <w:t>Appendix “A”</w:t>
      </w:r>
      <w:bookmarkStart w:id="5" w:name="_Toc54365392"/>
      <w:r w:rsidR="00DF3641">
        <w:rPr>
          <w:rFonts w:cs="Arial"/>
          <w:b/>
          <w:sz w:val="19"/>
          <w:szCs w:val="19"/>
        </w:rPr>
        <w:t xml:space="preserve"> - </w:t>
      </w:r>
      <w:r w:rsidRPr="00DF3641">
        <w:rPr>
          <w:rFonts w:cs="Arial"/>
          <w:b/>
          <w:caps/>
          <w:sz w:val="19"/>
          <w:szCs w:val="19"/>
        </w:rPr>
        <w:t>Security Clearance Checks</w:t>
      </w:r>
      <w:bookmarkEnd w:id="5"/>
    </w:p>
    <w:p w14:paraId="5DAC877D" w14:textId="77777777" w:rsidR="00DF3641" w:rsidRPr="00DF3641" w:rsidRDefault="00DF3641" w:rsidP="00DF3641">
      <w:pPr>
        <w:spacing w:after="0"/>
        <w:jc w:val="center"/>
        <w:rPr>
          <w:rFonts w:cs="Arial"/>
          <w:b/>
          <w:sz w:val="19"/>
          <w:szCs w:val="19"/>
        </w:rPr>
      </w:pPr>
    </w:p>
    <w:p w14:paraId="11083484" w14:textId="18F6FDDE" w:rsidR="0087678F" w:rsidRPr="00DF3641" w:rsidRDefault="0087678F" w:rsidP="008B337D">
      <w:pPr>
        <w:pStyle w:val="ListParagraph"/>
        <w:numPr>
          <w:ilvl w:val="2"/>
          <w:numId w:val="10"/>
        </w:numPr>
        <w:spacing w:after="160" w:line="259" w:lineRule="auto"/>
        <w:ind w:left="990"/>
        <w:jc w:val="both"/>
        <w:outlineLvl w:val="2"/>
        <w:rPr>
          <w:rFonts w:cs="Arial"/>
          <w:sz w:val="19"/>
          <w:szCs w:val="19"/>
        </w:rPr>
      </w:pPr>
      <w:r w:rsidRPr="00DF3641">
        <w:rPr>
          <w:rFonts w:cs="Arial"/>
          <w:sz w:val="19"/>
          <w:szCs w:val="19"/>
        </w:rPr>
        <w:t xml:space="preserve">The Government of Ontario has implemented a policy that requires contractors (including employees of same), and individuals doing certain business with the Government of Ontario to undergo security clearance checks. The requirement of a security clearance check is based on a risk assessment. </w:t>
      </w:r>
    </w:p>
    <w:p w14:paraId="11083485" w14:textId="00FAB129" w:rsidR="0087678F" w:rsidRPr="00DF3641" w:rsidRDefault="0087678F" w:rsidP="00164EDD">
      <w:pPr>
        <w:numPr>
          <w:ilvl w:val="2"/>
          <w:numId w:val="10"/>
        </w:numPr>
        <w:spacing w:after="160" w:line="259" w:lineRule="auto"/>
        <w:ind w:left="990"/>
        <w:jc w:val="both"/>
        <w:outlineLvl w:val="2"/>
        <w:rPr>
          <w:rFonts w:cs="Arial"/>
          <w:sz w:val="19"/>
          <w:szCs w:val="19"/>
        </w:rPr>
      </w:pPr>
      <w:r w:rsidRPr="00DF3641">
        <w:rPr>
          <w:rFonts w:cs="Arial"/>
          <w:sz w:val="19"/>
          <w:szCs w:val="19"/>
        </w:rPr>
        <w:t>Security Clearance Checks, which are Criminal Record and Judicial Matters Check (CRJMC) (“</w:t>
      </w:r>
      <w:r w:rsidRPr="00DF3641">
        <w:rPr>
          <w:rFonts w:cs="Arial"/>
          <w:b/>
          <w:sz w:val="19"/>
          <w:szCs w:val="19"/>
        </w:rPr>
        <w:t>Security Clearance Checks</w:t>
      </w:r>
      <w:r w:rsidRPr="00DF3641">
        <w:rPr>
          <w:rFonts w:cs="Arial"/>
          <w:sz w:val="19"/>
          <w:szCs w:val="19"/>
        </w:rPr>
        <w:t xml:space="preserve">”), are administered by the Program &amp; Policy Enablement Branch, Supply Chain Ontario, Ministry of Government &amp; Consumer Services (“PPEB”, “MGCS”) and, where required for </w:t>
      </w:r>
      <w:r w:rsidR="00865456" w:rsidRPr="00DF3641">
        <w:rPr>
          <w:rFonts w:cs="Arial"/>
          <w:sz w:val="19"/>
          <w:szCs w:val="19"/>
        </w:rPr>
        <w:t>IO</w:t>
      </w:r>
      <w:r w:rsidRPr="00DF3641">
        <w:rPr>
          <w:rFonts w:cs="Arial"/>
          <w:sz w:val="19"/>
          <w:szCs w:val="19"/>
        </w:rPr>
        <w:t xml:space="preserve"> projects, coordinated by </w:t>
      </w:r>
      <w:r w:rsidR="006005E1" w:rsidRPr="00DF3641">
        <w:rPr>
          <w:rFonts w:cs="Arial"/>
          <w:sz w:val="19"/>
          <w:szCs w:val="19"/>
        </w:rPr>
        <w:t>BGIS</w:t>
      </w:r>
      <w:r w:rsidRPr="00DF3641">
        <w:rPr>
          <w:rFonts w:cs="Arial"/>
          <w:sz w:val="19"/>
          <w:szCs w:val="19"/>
        </w:rPr>
        <w:t xml:space="preserve">. </w:t>
      </w:r>
    </w:p>
    <w:p w14:paraId="11083486" w14:textId="3305EDD8" w:rsidR="0087678F" w:rsidRPr="00DF3641" w:rsidRDefault="00A460E2" w:rsidP="00164EDD">
      <w:pPr>
        <w:numPr>
          <w:ilvl w:val="2"/>
          <w:numId w:val="10"/>
        </w:numPr>
        <w:spacing w:after="160" w:line="259" w:lineRule="auto"/>
        <w:ind w:left="990"/>
        <w:jc w:val="both"/>
        <w:outlineLvl w:val="2"/>
        <w:rPr>
          <w:rFonts w:cs="Arial"/>
          <w:sz w:val="19"/>
          <w:szCs w:val="19"/>
        </w:rPr>
      </w:pPr>
      <w:r w:rsidRPr="00DF3641">
        <w:rPr>
          <w:rFonts w:cs="Arial"/>
          <w:sz w:val="19"/>
          <w:szCs w:val="19"/>
        </w:rPr>
        <w:t>Bidder</w:t>
      </w:r>
      <w:r w:rsidR="0087678F" w:rsidRPr="00DF3641">
        <w:rPr>
          <w:rFonts w:cs="Arial"/>
          <w:sz w:val="19"/>
          <w:szCs w:val="19"/>
        </w:rPr>
        <w:t>s will be required to undergo Security Clearance Checks at their own cost. An out of country check will be required if the applicant has resided outside of Canada within five (5) years of the date of the check and remained outside of Canada for over six consecutive months. An additional cost will apply for this check.</w:t>
      </w:r>
    </w:p>
    <w:p w14:paraId="11083487" w14:textId="7914C100" w:rsidR="0087678F" w:rsidRPr="00DF3641" w:rsidRDefault="0087678F" w:rsidP="00164EDD">
      <w:pPr>
        <w:numPr>
          <w:ilvl w:val="2"/>
          <w:numId w:val="10"/>
        </w:numPr>
        <w:spacing w:after="160" w:line="259" w:lineRule="auto"/>
        <w:ind w:left="990"/>
        <w:jc w:val="both"/>
        <w:outlineLvl w:val="2"/>
        <w:rPr>
          <w:rFonts w:cs="Arial"/>
          <w:sz w:val="19"/>
          <w:szCs w:val="19"/>
        </w:rPr>
      </w:pPr>
      <w:r w:rsidRPr="00DF3641">
        <w:rPr>
          <w:rFonts w:cs="Arial"/>
          <w:sz w:val="19"/>
          <w:szCs w:val="19"/>
        </w:rPr>
        <w:t xml:space="preserve">The </w:t>
      </w:r>
      <w:r w:rsidR="00A460E2" w:rsidRPr="00DF3641">
        <w:rPr>
          <w:rFonts w:cs="Arial"/>
          <w:sz w:val="19"/>
          <w:szCs w:val="19"/>
        </w:rPr>
        <w:t>Bidder</w:t>
      </w:r>
      <w:r w:rsidRPr="00DF3641">
        <w:rPr>
          <w:rFonts w:cs="Arial"/>
          <w:sz w:val="19"/>
          <w:szCs w:val="19"/>
        </w:rPr>
        <w:t xml:space="preserve">’s directors, officers, owners, partners (if applicable), shareholders (if applicable), and as requested by PPEB, any employees and any subcontractors (including its directors, officers, owners, partners, shareholders and employees who will work on the </w:t>
      </w:r>
      <w:r w:rsidR="006005E1" w:rsidRPr="00DF3641">
        <w:rPr>
          <w:rFonts w:cs="Arial"/>
          <w:sz w:val="19"/>
          <w:szCs w:val="19"/>
        </w:rPr>
        <w:t>BGIS</w:t>
      </w:r>
      <w:r w:rsidRPr="00DF3641">
        <w:rPr>
          <w:rFonts w:cs="Arial"/>
          <w:sz w:val="19"/>
          <w:szCs w:val="19"/>
        </w:rPr>
        <w:t xml:space="preserve"> account) (collectively referred to as “</w:t>
      </w:r>
      <w:r w:rsidRPr="00DF3641">
        <w:rPr>
          <w:rFonts w:cs="Arial"/>
          <w:b/>
          <w:sz w:val="19"/>
          <w:szCs w:val="19"/>
        </w:rPr>
        <w:t>Affected Parties</w:t>
      </w:r>
      <w:r w:rsidRPr="00DF3641">
        <w:rPr>
          <w:rFonts w:cs="Arial"/>
          <w:sz w:val="19"/>
          <w:szCs w:val="19"/>
        </w:rPr>
        <w:t>” and individually as an “</w:t>
      </w:r>
      <w:r w:rsidRPr="00DF3641">
        <w:rPr>
          <w:rFonts w:cs="Arial"/>
          <w:b/>
          <w:sz w:val="19"/>
          <w:szCs w:val="19"/>
        </w:rPr>
        <w:t>Affected Party</w:t>
      </w:r>
      <w:r w:rsidRPr="00DF3641">
        <w:rPr>
          <w:rFonts w:cs="Arial"/>
          <w:sz w:val="19"/>
          <w:szCs w:val="19"/>
        </w:rPr>
        <w:t xml:space="preserve">”) will each be required to undergo a Security Clearance Check on execution of the Final Agreement or prior to performing work for </w:t>
      </w:r>
      <w:r w:rsidR="006005E1" w:rsidRPr="00DF3641">
        <w:rPr>
          <w:rFonts w:cs="Arial"/>
          <w:sz w:val="19"/>
          <w:szCs w:val="19"/>
        </w:rPr>
        <w:t>BGIS</w:t>
      </w:r>
      <w:r w:rsidRPr="00DF3641">
        <w:rPr>
          <w:rFonts w:cs="Arial"/>
          <w:sz w:val="19"/>
          <w:szCs w:val="19"/>
        </w:rPr>
        <w:t xml:space="preserve"> or the Government of Ontario.  Security Clearance Checks shall be renewed upon request by </w:t>
      </w:r>
      <w:r w:rsidR="006005E1" w:rsidRPr="00DF3641">
        <w:rPr>
          <w:rFonts w:cs="Arial"/>
          <w:sz w:val="19"/>
          <w:szCs w:val="19"/>
        </w:rPr>
        <w:t>BGIS</w:t>
      </w:r>
      <w:r w:rsidRPr="00DF3641">
        <w:rPr>
          <w:rFonts w:cs="Arial"/>
          <w:sz w:val="19"/>
          <w:szCs w:val="19"/>
        </w:rPr>
        <w:t xml:space="preserve"> as required by the government of Ontario policy, as amended or replaced from time to time. </w:t>
      </w:r>
    </w:p>
    <w:p w14:paraId="11083488" w14:textId="3D9E8954" w:rsidR="0087678F" w:rsidRPr="00DF3641" w:rsidRDefault="0087678F" w:rsidP="00164EDD">
      <w:pPr>
        <w:numPr>
          <w:ilvl w:val="2"/>
          <w:numId w:val="10"/>
        </w:numPr>
        <w:spacing w:after="160" w:line="259" w:lineRule="auto"/>
        <w:ind w:left="990"/>
        <w:jc w:val="both"/>
        <w:outlineLvl w:val="2"/>
        <w:rPr>
          <w:rFonts w:cs="Arial"/>
          <w:sz w:val="19"/>
          <w:szCs w:val="19"/>
        </w:rPr>
      </w:pPr>
      <w:r w:rsidRPr="00DF3641">
        <w:rPr>
          <w:rFonts w:cs="Arial"/>
          <w:sz w:val="19"/>
          <w:szCs w:val="19"/>
        </w:rPr>
        <w:t xml:space="preserve">It is the responsibility of the </w:t>
      </w:r>
      <w:r w:rsidR="006C561C">
        <w:rPr>
          <w:rFonts w:cs="Arial"/>
          <w:sz w:val="19"/>
          <w:szCs w:val="19"/>
        </w:rPr>
        <w:t>Contractor</w:t>
      </w:r>
      <w:r w:rsidR="006C561C" w:rsidRPr="00DF3641">
        <w:rPr>
          <w:rFonts w:cs="Arial"/>
          <w:sz w:val="19"/>
          <w:szCs w:val="19"/>
        </w:rPr>
        <w:t xml:space="preserve"> </w:t>
      </w:r>
      <w:r w:rsidRPr="00DF3641">
        <w:rPr>
          <w:rFonts w:cs="Arial"/>
          <w:sz w:val="19"/>
          <w:szCs w:val="19"/>
        </w:rPr>
        <w:t xml:space="preserve">to ensure that all individuals’ clearances are valid for the entirety of the work or project. Should a renewal be required, </w:t>
      </w:r>
      <w:r w:rsidR="00865456" w:rsidRPr="00DF3641">
        <w:rPr>
          <w:rFonts w:cs="Arial"/>
          <w:sz w:val="19"/>
          <w:szCs w:val="19"/>
        </w:rPr>
        <w:t xml:space="preserve">the </w:t>
      </w:r>
      <w:r w:rsidR="006C561C" w:rsidRPr="00DF3641">
        <w:rPr>
          <w:rFonts w:cs="Arial"/>
          <w:sz w:val="19"/>
          <w:szCs w:val="19"/>
        </w:rPr>
        <w:t>Con</w:t>
      </w:r>
      <w:r w:rsidR="006C561C">
        <w:rPr>
          <w:rFonts w:cs="Arial"/>
          <w:sz w:val="19"/>
          <w:szCs w:val="19"/>
        </w:rPr>
        <w:t>tractor</w:t>
      </w:r>
      <w:r w:rsidR="006C561C" w:rsidRPr="00DF3641">
        <w:rPr>
          <w:rFonts w:cs="Arial"/>
          <w:sz w:val="19"/>
          <w:szCs w:val="19"/>
        </w:rPr>
        <w:t xml:space="preserve"> </w:t>
      </w:r>
      <w:r w:rsidRPr="00DF3641">
        <w:rPr>
          <w:rFonts w:cs="Arial"/>
          <w:sz w:val="19"/>
          <w:szCs w:val="19"/>
        </w:rPr>
        <w:t xml:space="preserve">is responsible to contact </w:t>
      </w:r>
      <w:r w:rsidR="006005E1" w:rsidRPr="00DF3641">
        <w:rPr>
          <w:rFonts w:cs="Arial"/>
          <w:sz w:val="19"/>
          <w:szCs w:val="19"/>
        </w:rPr>
        <w:t>BGIS</w:t>
      </w:r>
      <w:r w:rsidRPr="00DF3641">
        <w:rPr>
          <w:rFonts w:cs="Arial"/>
          <w:sz w:val="19"/>
          <w:szCs w:val="19"/>
        </w:rPr>
        <w:t xml:space="preserve"> to facilitate the same. </w:t>
      </w:r>
    </w:p>
    <w:p w14:paraId="11083489" w14:textId="77777777" w:rsidR="0087678F" w:rsidRPr="00DF3641" w:rsidRDefault="0087678F" w:rsidP="00164EDD">
      <w:pPr>
        <w:numPr>
          <w:ilvl w:val="2"/>
          <w:numId w:val="10"/>
        </w:numPr>
        <w:spacing w:after="160" w:line="259" w:lineRule="auto"/>
        <w:ind w:left="990"/>
        <w:jc w:val="both"/>
        <w:outlineLvl w:val="2"/>
        <w:rPr>
          <w:rFonts w:cs="Arial"/>
          <w:sz w:val="19"/>
          <w:szCs w:val="19"/>
        </w:rPr>
      </w:pPr>
      <w:r w:rsidRPr="00DF3641">
        <w:rPr>
          <w:rFonts w:cs="Arial"/>
          <w:sz w:val="19"/>
          <w:szCs w:val="19"/>
        </w:rPr>
        <w:t xml:space="preserve">Security Clearances are valid for up to five (5) years. During that time, the Contractor Security Screening Operating Policy requires that the Affected Party comply with the ongoing obligation to provide written disclosure within five (5) business days of any new charges that have been laid against them or their employees, between the submission and expiry dates of the individual clearance decision. </w:t>
      </w:r>
    </w:p>
    <w:p w14:paraId="1108348A" w14:textId="77777777" w:rsidR="0087678F" w:rsidRPr="00DF3641" w:rsidRDefault="0087678F" w:rsidP="00164EDD">
      <w:pPr>
        <w:numPr>
          <w:ilvl w:val="2"/>
          <w:numId w:val="10"/>
        </w:numPr>
        <w:tabs>
          <w:tab w:val="num" w:pos="990"/>
        </w:tabs>
        <w:spacing w:after="160" w:line="259" w:lineRule="auto"/>
        <w:ind w:hanging="1350"/>
        <w:jc w:val="both"/>
        <w:outlineLvl w:val="2"/>
        <w:rPr>
          <w:rFonts w:cs="Arial"/>
          <w:sz w:val="19"/>
          <w:szCs w:val="19"/>
        </w:rPr>
      </w:pPr>
      <w:r w:rsidRPr="00DF3641">
        <w:rPr>
          <w:rFonts w:cs="Arial"/>
          <w:sz w:val="19"/>
          <w:szCs w:val="19"/>
        </w:rPr>
        <w:t>A Security Screening Check includes all of the following:</w:t>
      </w:r>
    </w:p>
    <w:p w14:paraId="1108348B" w14:textId="77777777" w:rsidR="0087678F" w:rsidRPr="00DF3641" w:rsidRDefault="0087678F" w:rsidP="00164EDD">
      <w:pPr>
        <w:numPr>
          <w:ilvl w:val="3"/>
          <w:numId w:val="10"/>
        </w:numPr>
        <w:spacing w:after="160" w:line="259" w:lineRule="auto"/>
        <w:ind w:left="1890" w:hanging="270"/>
        <w:jc w:val="both"/>
        <w:outlineLvl w:val="2"/>
        <w:rPr>
          <w:rFonts w:cs="Arial"/>
          <w:sz w:val="19"/>
          <w:szCs w:val="19"/>
        </w:rPr>
      </w:pPr>
      <w:r w:rsidRPr="00DF3641">
        <w:rPr>
          <w:rFonts w:cs="Arial"/>
          <w:sz w:val="19"/>
          <w:szCs w:val="19"/>
        </w:rPr>
        <w:t>a written declaration by an individual disclosing any unresolved charges and previous convictions under the offence provisions of federal statutes, including but not limited to the Criminal Code, R.S.C. 1985, C. C-46, as amended from time to time (the “Criminal Code”), for which a pardon under the Criminal Records Act, R.S.C. 1985, C. C-47, as amended from time to time (the “Criminal Records Act”), has not been granted;</w:t>
      </w:r>
    </w:p>
    <w:p w14:paraId="1108348C" w14:textId="77777777" w:rsidR="0087678F" w:rsidRPr="00DF3641" w:rsidRDefault="0087678F" w:rsidP="00164EDD">
      <w:pPr>
        <w:numPr>
          <w:ilvl w:val="3"/>
          <w:numId w:val="10"/>
        </w:numPr>
        <w:spacing w:after="160" w:line="259" w:lineRule="auto"/>
        <w:ind w:left="1890" w:hanging="270"/>
        <w:jc w:val="both"/>
        <w:outlineLvl w:val="2"/>
        <w:rPr>
          <w:rFonts w:cs="Arial"/>
          <w:sz w:val="19"/>
          <w:szCs w:val="19"/>
        </w:rPr>
      </w:pPr>
      <w:r w:rsidRPr="00DF3641">
        <w:rPr>
          <w:rFonts w:cs="Arial"/>
          <w:sz w:val="19"/>
          <w:szCs w:val="19"/>
        </w:rPr>
        <w:t>a police records check through the Canadian Police Information Centre and provincial and municipal police force records for information about the individual in relation to:</w:t>
      </w:r>
    </w:p>
    <w:p w14:paraId="1108348D" w14:textId="77777777" w:rsidR="0087678F" w:rsidRPr="00DF3641" w:rsidRDefault="0087678F" w:rsidP="00164EDD">
      <w:pPr>
        <w:numPr>
          <w:ilvl w:val="4"/>
          <w:numId w:val="10"/>
        </w:numPr>
        <w:spacing w:after="160" w:line="259" w:lineRule="auto"/>
        <w:ind w:left="2610"/>
        <w:jc w:val="both"/>
        <w:outlineLvl w:val="2"/>
        <w:rPr>
          <w:rFonts w:cs="Arial"/>
          <w:sz w:val="19"/>
          <w:szCs w:val="19"/>
        </w:rPr>
      </w:pPr>
      <w:r w:rsidRPr="00DF3641">
        <w:rPr>
          <w:rFonts w:cs="Arial"/>
          <w:sz w:val="19"/>
          <w:szCs w:val="19"/>
        </w:rPr>
        <w:t>convictions under the offence provisions of federal statutes, including but not limited to the Criminal Code for which a pardon under the Criminal Records Act has not been granted;</w:t>
      </w:r>
    </w:p>
    <w:p w14:paraId="1108348E" w14:textId="77777777" w:rsidR="0087678F" w:rsidRPr="00DF3641" w:rsidRDefault="0087678F" w:rsidP="00164EDD">
      <w:pPr>
        <w:numPr>
          <w:ilvl w:val="4"/>
          <w:numId w:val="10"/>
        </w:numPr>
        <w:spacing w:after="160" w:line="259" w:lineRule="auto"/>
        <w:ind w:left="2610"/>
        <w:jc w:val="both"/>
        <w:outlineLvl w:val="2"/>
        <w:rPr>
          <w:rFonts w:cs="Arial"/>
          <w:sz w:val="19"/>
          <w:szCs w:val="19"/>
        </w:rPr>
      </w:pPr>
      <w:r w:rsidRPr="00DF3641">
        <w:rPr>
          <w:rFonts w:cs="Arial"/>
          <w:sz w:val="19"/>
          <w:szCs w:val="19"/>
        </w:rPr>
        <w:t>findings of guilt in relation to federal statutes for which a court has granted a discharge; and</w:t>
      </w:r>
    </w:p>
    <w:p w14:paraId="1108348F" w14:textId="77777777" w:rsidR="0087678F" w:rsidRPr="00DF3641" w:rsidRDefault="0087678F" w:rsidP="00164EDD">
      <w:pPr>
        <w:numPr>
          <w:ilvl w:val="4"/>
          <w:numId w:val="10"/>
        </w:numPr>
        <w:spacing w:after="160" w:line="259" w:lineRule="auto"/>
        <w:ind w:left="2610"/>
        <w:jc w:val="both"/>
        <w:outlineLvl w:val="2"/>
        <w:rPr>
          <w:rFonts w:cs="Arial"/>
          <w:sz w:val="19"/>
          <w:szCs w:val="19"/>
        </w:rPr>
      </w:pPr>
      <w:r w:rsidRPr="00DF3641">
        <w:rPr>
          <w:rFonts w:cs="Arial"/>
          <w:sz w:val="19"/>
          <w:szCs w:val="19"/>
        </w:rPr>
        <w:t xml:space="preserve">charges laid under the offence provisions of any federal statutes that are unresolved; </w:t>
      </w:r>
    </w:p>
    <w:p w14:paraId="11083490" w14:textId="2C5B7ED9" w:rsidR="0087678F" w:rsidRPr="00DF3641" w:rsidRDefault="0087678F" w:rsidP="008B337D">
      <w:pPr>
        <w:pStyle w:val="ListParagraph"/>
        <w:numPr>
          <w:ilvl w:val="4"/>
          <w:numId w:val="10"/>
        </w:numPr>
        <w:spacing w:after="160" w:line="259" w:lineRule="auto"/>
        <w:ind w:left="2520" w:hanging="270"/>
        <w:jc w:val="both"/>
        <w:outlineLvl w:val="2"/>
        <w:rPr>
          <w:rFonts w:cs="Arial"/>
          <w:sz w:val="19"/>
          <w:szCs w:val="19"/>
        </w:rPr>
      </w:pPr>
      <w:r w:rsidRPr="00DF3641">
        <w:rPr>
          <w:rFonts w:cs="Arial"/>
          <w:sz w:val="19"/>
          <w:szCs w:val="19"/>
        </w:rPr>
        <w:t>records of judicial orders in effect made in relation to the offence provisions of federal statutes;</w:t>
      </w:r>
    </w:p>
    <w:p w14:paraId="11083491" w14:textId="37BEE6AC" w:rsidR="0087678F" w:rsidRPr="00DF3641" w:rsidRDefault="0087678F" w:rsidP="008B337D">
      <w:pPr>
        <w:pStyle w:val="ListParagraph"/>
        <w:numPr>
          <w:ilvl w:val="4"/>
          <w:numId w:val="10"/>
        </w:numPr>
        <w:spacing w:after="160" w:line="259" w:lineRule="auto"/>
        <w:ind w:left="2520" w:hanging="270"/>
        <w:jc w:val="both"/>
        <w:outlineLvl w:val="2"/>
        <w:rPr>
          <w:rFonts w:cs="Arial"/>
          <w:sz w:val="19"/>
          <w:szCs w:val="19"/>
        </w:rPr>
      </w:pPr>
      <w:r w:rsidRPr="00DF3641">
        <w:rPr>
          <w:rFonts w:cs="Arial"/>
          <w:sz w:val="19"/>
          <w:szCs w:val="19"/>
        </w:rPr>
        <w:lastRenderedPageBreak/>
        <w:t>a police records check in other jurisdictions as deemed necessary by the information provided to the PPEB/MGCS during a Security Screening Check; and</w:t>
      </w:r>
    </w:p>
    <w:p w14:paraId="11083492" w14:textId="1745B1EF" w:rsidR="0087678F" w:rsidRPr="00DF3641" w:rsidRDefault="0087678F" w:rsidP="008B337D">
      <w:pPr>
        <w:pStyle w:val="ListParagraph"/>
        <w:numPr>
          <w:ilvl w:val="4"/>
          <w:numId w:val="10"/>
        </w:numPr>
        <w:spacing w:after="160" w:line="259" w:lineRule="auto"/>
        <w:ind w:left="2520" w:hanging="270"/>
        <w:jc w:val="both"/>
        <w:outlineLvl w:val="2"/>
        <w:rPr>
          <w:rFonts w:cs="Arial"/>
          <w:sz w:val="19"/>
          <w:szCs w:val="19"/>
        </w:rPr>
      </w:pPr>
      <w:r w:rsidRPr="00DF3641">
        <w:rPr>
          <w:rFonts w:cs="Arial"/>
          <w:sz w:val="19"/>
          <w:szCs w:val="19"/>
        </w:rPr>
        <w:t>if deemed necessary by PPEB/MGCS considering the circumstances of providing the goods and/or services, a driving records check.</w:t>
      </w:r>
    </w:p>
    <w:p w14:paraId="11083493" w14:textId="3EA7904C" w:rsidR="0087678F" w:rsidRPr="00DF3641" w:rsidRDefault="0087678F" w:rsidP="000F2B39">
      <w:pPr>
        <w:numPr>
          <w:ilvl w:val="2"/>
          <w:numId w:val="10"/>
        </w:numPr>
        <w:spacing w:after="160" w:line="259" w:lineRule="auto"/>
        <w:ind w:hanging="450"/>
        <w:jc w:val="both"/>
        <w:outlineLvl w:val="2"/>
        <w:rPr>
          <w:rFonts w:cs="Arial"/>
          <w:sz w:val="19"/>
          <w:szCs w:val="19"/>
        </w:rPr>
      </w:pPr>
      <w:r w:rsidRPr="00DF3641">
        <w:rPr>
          <w:rFonts w:cs="Arial"/>
          <w:sz w:val="19"/>
          <w:szCs w:val="19"/>
        </w:rPr>
        <w:t xml:space="preserve">Upon award to the Successful </w:t>
      </w:r>
      <w:r w:rsidR="00A460E2" w:rsidRPr="00DF3641">
        <w:rPr>
          <w:rFonts w:cs="Arial"/>
          <w:sz w:val="19"/>
          <w:szCs w:val="19"/>
        </w:rPr>
        <w:t>Bidder</w:t>
      </w:r>
      <w:r w:rsidRPr="00DF3641">
        <w:rPr>
          <w:rFonts w:cs="Arial"/>
          <w:sz w:val="19"/>
          <w:szCs w:val="19"/>
        </w:rPr>
        <w:t xml:space="preserve">, the </w:t>
      </w:r>
      <w:r w:rsidR="006005E1" w:rsidRPr="00DF3641">
        <w:rPr>
          <w:rFonts w:cs="Arial"/>
          <w:sz w:val="19"/>
          <w:szCs w:val="19"/>
        </w:rPr>
        <w:t>BGIS</w:t>
      </w:r>
      <w:r w:rsidRPr="00DF3641">
        <w:rPr>
          <w:rFonts w:cs="Arial"/>
          <w:sz w:val="19"/>
          <w:szCs w:val="19"/>
        </w:rPr>
        <w:t xml:space="preserve"> Contractor Security Screening team will provide the forms and instructions on how to proceed with Security Screening Checks.</w:t>
      </w:r>
    </w:p>
    <w:p w14:paraId="365CA57B" w14:textId="77777777" w:rsidR="007E1C8F" w:rsidRDefault="00A44464" w:rsidP="0015771A">
      <w:pPr>
        <w:autoSpaceDE w:val="0"/>
        <w:autoSpaceDN w:val="0"/>
        <w:adjustRightInd w:val="0"/>
        <w:jc w:val="center"/>
        <w:rPr>
          <w:rFonts w:cs="Arial"/>
          <w:sz w:val="19"/>
          <w:szCs w:val="19"/>
        </w:rPr>
      </w:pPr>
      <w:r w:rsidRPr="00DF3641">
        <w:rPr>
          <w:rFonts w:cs="Arial"/>
          <w:sz w:val="19"/>
          <w:szCs w:val="19"/>
        </w:rPr>
        <w:br w:type="page"/>
      </w:r>
    </w:p>
    <w:p w14:paraId="0A6F1BC4" w14:textId="62D93E40" w:rsidR="007E1C8F" w:rsidRPr="008C084A" w:rsidRDefault="007E1C8F" w:rsidP="007E1C8F">
      <w:pPr>
        <w:spacing w:after="0"/>
        <w:jc w:val="center"/>
        <w:rPr>
          <w:rFonts w:cs="Arial"/>
          <w:b/>
          <w:sz w:val="19"/>
          <w:szCs w:val="19"/>
        </w:rPr>
      </w:pPr>
      <w:r w:rsidRPr="008C084A">
        <w:rPr>
          <w:rFonts w:cs="Arial"/>
          <w:b/>
          <w:sz w:val="19"/>
          <w:szCs w:val="19"/>
        </w:rPr>
        <w:lastRenderedPageBreak/>
        <w:t>Appendix “A”</w:t>
      </w:r>
    </w:p>
    <w:p w14:paraId="6388D769" w14:textId="4103F804" w:rsidR="007E1C8F" w:rsidRPr="008C084A" w:rsidRDefault="007E1C8F" w:rsidP="007E1C8F">
      <w:pPr>
        <w:tabs>
          <w:tab w:val="num" w:pos="2880"/>
        </w:tabs>
        <w:ind w:left="2880" w:hanging="810"/>
        <w:outlineLvl w:val="0"/>
        <w:rPr>
          <w:rFonts w:cs="Arial"/>
          <w:b/>
          <w:caps/>
          <w:sz w:val="19"/>
          <w:szCs w:val="19"/>
        </w:rPr>
      </w:pPr>
      <w:r>
        <w:rPr>
          <w:rFonts w:cs="Arial"/>
          <w:b/>
          <w:caps/>
          <w:sz w:val="19"/>
          <w:szCs w:val="19"/>
        </w:rPr>
        <w:t xml:space="preserve">     </w:t>
      </w:r>
      <w:r w:rsidRPr="008C084A">
        <w:rPr>
          <w:rFonts w:cs="Arial"/>
          <w:b/>
          <w:caps/>
          <w:sz w:val="19"/>
          <w:szCs w:val="19"/>
        </w:rPr>
        <w:t>BGIS Company Security Information Form</w:t>
      </w:r>
    </w:p>
    <w:p w14:paraId="0ED6F43E" w14:textId="50F9B457" w:rsidR="007E1C8F" w:rsidRDefault="007E1C8F" w:rsidP="0015771A">
      <w:pPr>
        <w:autoSpaceDE w:val="0"/>
        <w:autoSpaceDN w:val="0"/>
        <w:adjustRightInd w:val="0"/>
        <w:jc w:val="center"/>
        <w:rPr>
          <w:rFonts w:cs="Arial"/>
          <w:sz w:val="19"/>
          <w:szCs w:val="19"/>
        </w:rPr>
      </w:pPr>
    </w:p>
    <w:p w14:paraId="1B348556" w14:textId="43361942" w:rsidR="007E1C8F" w:rsidRDefault="007E1C8F" w:rsidP="0015771A">
      <w:pPr>
        <w:autoSpaceDE w:val="0"/>
        <w:autoSpaceDN w:val="0"/>
        <w:adjustRightInd w:val="0"/>
        <w:jc w:val="center"/>
        <w:rPr>
          <w:rFonts w:cs="Arial"/>
          <w:sz w:val="19"/>
          <w:szCs w:val="19"/>
        </w:rPr>
      </w:pPr>
      <w:r w:rsidRPr="00A44464">
        <w:rPr>
          <w:noProof/>
        </w:rPr>
        <w:drawing>
          <wp:anchor distT="0" distB="0" distL="114300" distR="114300" simplePos="0" relativeHeight="251658240" behindDoc="0" locked="0" layoutInCell="1" allowOverlap="1" wp14:anchorId="214FBF8A" wp14:editId="4A18ADD2">
            <wp:simplePos x="0" y="0"/>
            <wp:positionH relativeFrom="margin">
              <wp:align>right</wp:align>
            </wp:positionH>
            <wp:positionV relativeFrom="paragraph">
              <wp:posOffset>6985</wp:posOffset>
            </wp:positionV>
            <wp:extent cx="5943600" cy="50203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5020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E8978" w14:textId="318532A6" w:rsidR="007E1C8F" w:rsidRDefault="007E1C8F" w:rsidP="0015771A">
      <w:pPr>
        <w:autoSpaceDE w:val="0"/>
        <w:autoSpaceDN w:val="0"/>
        <w:adjustRightInd w:val="0"/>
        <w:jc w:val="center"/>
        <w:rPr>
          <w:rFonts w:cs="Arial"/>
          <w:b/>
          <w:bCs/>
          <w:sz w:val="19"/>
          <w:szCs w:val="19"/>
          <w:lang w:eastAsia="en-US"/>
        </w:rPr>
      </w:pPr>
    </w:p>
    <w:p w14:paraId="468E4E33" w14:textId="154D14A5" w:rsidR="007E1C8F" w:rsidRDefault="007E1C8F" w:rsidP="0015771A">
      <w:pPr>
        <w:autoSpaceDE w:val="0"/>
        <w:autoSpaceDN w:val="0"/>
        <w:adjustRightInd w:val="0"/>
        <w:jc w:val="center"/>
        <w:rPr>
          <w:rFonts w:cs="Arial"/>
          <w:b/>
          <w:bCs/>
          <w:sz w:val="19"/>
          <w:szCs w:val="19"/>
          <w:lang w:eastAsia="en-US"/>
        </w:rPr>
      </w:pPr>
    </w:p>
    <w:p w14:paraId="24D99D14" w14:textId="3C0281EF" w:rsidR="007E1C8F" w:rsidRDefault="007E1C8F" w:rsidP="0015771A">
      <w:pPr>
        <w:autoSpaceDE w:val="0"/>
        <w:autoSpaceDN w:val="0"/>
        <w:adjustRightInd w:val="0"/>
        <w:jc w:val="center"/>
        <w:rPr>
          <w:rFonts w:cs="Arial"/>
          <w:b/>
          <w:bCs/>
          <w:sz w:val="19"/>
          <w:szCs w:val="19"/>
          <w:lang w:eastAsia="en-US"/>
        </w:rPr>
      </w:pPr>
    </w:p>
    <w:p w14:paraId="0352888E" w14:textId="0B65B471" w:rsidR="007E1C8F" w:rsidRDefault="007E1C8F" w:rsidP="0015771A">
      <w:pPr>
        <w:autoSpaceDE w:val="0"/>
        <w:autoSpaceDN w:val="0"/>
        <w:adjustRightInd w:val="0"/>
        <w:jc w:val="center"/>
        <w:rPr>
          <w:rFonts w:cs="Arial"/>
          <w:b/>
          <w:bCs/>
          <w:sz w:val="19"/>
          <w:szCs w:val="19"/>
          <w:lang w:eastAsia="en-US"/>
        </w:rPr>
      </w:pPr>
    </w:p>
    <w:p w14:paraId="57C81669" w14:textId="7ED44E23" w:rsidR="007E1C8F" w:rsidRDefault="007E1C8F" w:rsidP="0015771A">
      <w:pPr>
        <w:autoSpaceDE w:val="0"/>
        <w:autoSpaceDN w:val="0"/>
        <w:adjustRightInd w:val="0"/>
        <w:jc w:val="center"/>
        <w:rPr>
          <w:rFonts w:cs="Arial"/>
          <w:b/>
          <w:bCs/>
          <w:sz w:val="19"/>
          <w:szCs w:val="19"/>
          <w:lang w:eastAsia="en-US"/>
        </w:rPr>
      </w:pPr>
    </w:p>
    <w:p w14:paraId="31C68C27" w14:textId="28FB7C53" w:rsidR="007E1C8F" w:rsidRDefault="007E1C8F" w:rsidP="0015771A">
      <w:pPr>
        <w:autoSpaceDE w:val="0"/>
        <w:autoSpaceDN w:val="0"/>
        <w:adjustRightInd w:val="0"/>
        <w:jc w:val="center"/>
        <w:rPr>
          <w:rFonts w:cs="Arial"/>
          <w:b/>
          <w:bCs/>
          <w:sz w:val="19"/>
          <w:szCs w:val="19"/>
          <w:lang w:eastAsia="en-US"/>
        </w:rPr>
      </w:pPr>
    </w:p>
    <w:p w14:paraId="52DD52EB" w14:textId="0FC2E840" w:rsidR="007E1C8F" w:rsidRDefault="007E1C8F" w:rsidP="0015771A">
      <w:pPr>
        <w:autoSpaceDE w:val="0"/>
        <w:autoSpaceDN w:val="0"/>
        <w:adjustRightInd w:val="0"/>
        <w:jc w:val="center"/>
        <w:rPr>
          <w:rFonts w:cs="Arial"/>
          <w:b/>
          <w:bCs/>
          <w:sz w:val="19"/>
          <w:szCs w:val="19"/>
          <w:lang w:eastAsia="en-US"/>
        </w:rPr>
      </w:pPr>
    </w:p>
    <w:p w14:paraId="4354A1C9" w14:textId="20CF8140" w:rsidR="007E1C8F" w:rsidRDefault="007E1C8F" w:rsidP="0015771A">
      <w:pPr>
        <w:autoSpaceDE w:val="0"/>
        <w:autoSpaceDN w:val="0"/>
        <w:adjustRightInd w:val="0"/>
        <w:jc w:val="center"/>
        <w:rPr>
          <w:rFonts w:cs="Arial"/>
          <w:b/>
          <w:bCs/>
          <w:sz w:val="19"/>
          <w:szCs w:val="19"/>
          <w:lang w:eastAsia="en-US"/>
        </w:rPr>
      </w:pPr>
    </w:p>
    <w:p w14:paraId="539E36EF" w14:textId="77AE61FC" w:rsidR="007E1C8F" w:rsidRDefault="007E1C8F" w:rsidP="0015771A">
      <w:pPr>
        <w:autoSpaceDE w:val="0"/>
        <w:autoSpaceDN w:val="0"/>
        <w:adjustRightInd w:val="0"/>
        <w:jc w:val="center"/>
        <w:rPr>
          <w:rFonts w:cs="Arial"/>
          <w:b/>
          <w:bCs/>
          <w:sz w:val="19"/>
          <w:szCs w:val="19"/>
          <w:lang w:eastAsia="en-US"/>
        </w:rPr>
      </w:pPr>
    </w:p>
    <w:p w14:paraId="77F207B7" w14:textId="1B1EEB66" w:rsidR="007E1C8F" w:rsidRDefault="007E1C8F" w:rsidP="0015771A">
      <w:pPr>
        <w:autoSpaceDE w:val="0"/>
        <w:autoSpaceDN w:val="0"/>
        <w:adjustRightInd w:val="0"/>
        <w:jc w:val="center"/>
        <w:rPr>
          <w:rFonts w:cs="Arial"/>
          <w:b/>
          <w:bCs/>
          <w:sz w:val="19"/>
          <w:szCs w:val="19"/>
          <w:lang w:eastAsia="en-US"/>
        </w:rPr>
      </w:pPr>
    </w:p>
    <w:p w14:paraId="0C395B89" w14:textId="0F794215" w:rsidR="007E1C8F" w:rsidRDefault="007E1C8F" w:rsidP="0015771A">
      <w:pPr>
        <w:autoSpaceDE w:val="0"/>
        <w:autoSpaceDN w:val="0"/>
        <w:adjustRightInd w:val="0"/>
        <w:jc w:val="center"/>
        <w:rPr>
          <w:rFonts w:cs="Arial"/>
          <w:b/>
          <w:bCs/>
          <w:sz w:val="19"/>
          <w:szCs w:val="19"/>
          <w:lang w:eastAsia="en-US"/>
        </w:rPr>
      </w:pPr>
    </w:p>
    <w:p w14:paraId="39E8D2A8" w14:textId="33E64542" w:rsidR="007E1C8F" w:rsidRDefault="007E1C8F" w:rsidP="0015771A">
      <w:pPr>
        <w:autoSpaceDE w:val="0"/>
        <w:autoSpaceDN w:val="0"/>
        <w:adjustRightInd w:val="0"/>
        <w:jc w:val="center"/>
        <w:rPr>
          <w:rFonts w:cs="Arial"/>
          <w:b/>
          <w:bCs/>
          <w:sz w:val="19"/>
          <w:szCs w:val="19"/>
          <w:lang w:eastAsia="en-US"/>
        </w:rPr>
      </w:pPr>
    </w:p>
    <w:p w14:paraId="23FBC0BB" w14:textId="0C1D91EA" w:rsidR="007E1C8F" w:rsidRDefault="007E1C8F" w:rsidP="0015771A">
      <w:pPr>
        <w:autoSpaceDE w:val="0"/>
        <w:autoSpaceDN w:val="0"/>
        <w:adjustRightInd w:val="0"/>
        <w:jc w:val="center"/>
        <w:rPr>
          <w:rFonts w:cs="Arial"/>
          <w:b/>
          <w:bCs/>
          <w:sz w:val="19"/>
          <w:szCs w:val="19"/>
          <w:lang w:eastAsia="en-US"/>
        </w:rPr>
      </w:pPr>
    </w:p>
    <w:p w14:paraId="65737886" w14:textId="19E3A791" w:rsidR="007E1C8F" w:rsidRDefault="007E1C8F" w:rsidP="0015771A">
      <w:pPr>
        <w:autoSpaceDE w:val="0"/>
        <w:autoSpaceDN w:val="0"/>
        <w:adjustRightInd w:val="0"/>
        <w:jc w:val="center"/>
        <w:rPr>
          <w:rFonts w:cs="Arial"/>
          <w:b/>
          <w:bCs/>
          <w:sz w:val="19"/>
          <w:szCs w:val="19"/>
          <w:lang w:eastAsia="en-US"/>
        </w:rPr>
      </w:pPr>
    </w:p>
    <w:p w14:paraId="4DA014F4" w14:textId="77777777" w:rsidR="007E1C8F" w:rsidRDefault="007E1C8F" w:rsidP="0015771A">
      <w:pPr>
        <w:autoSpaceDE w:val="0"/>
        <w:autoSpaceDN w:val="0"/>
        <w:adjustRightInd w:val="0"/>
        <w:jc w:val="center"/>
        <w:rPr>
          <w:rFonts w:cs="Arial"/>
          <w:b/>
          <w:bCs/>
          <w:sz w:val="19"/>
          <w:szCs w:val="19"/>
          <w:lang w:eastAsia="en-US"/>
        </w:rPr>
      </w:pPr>
    </w:p>
    <w:p w14:paraId="04D5635E" w14:textId="77777777" w:rsidR="007E1C8F" w:rsidRDefault="007E1C8F" w:rsidP="0015771A">
      <w:pPr>
        <w:autoSpaceDE w:val="0"/>
        <w:autoSpaceDN w:val="0"/>
        <w:adjustRightInd w:val="0"/>
        <w:jc w:val="center"/>
        <w:rPr>
          <w:rFonts w:cs="Arial"/>
          <w:b/>
          <w:bCs/>
          <w:sz w:val="19"/>
          <w:szCs w:val="19"/>
          <w:lang w:eastAsia="en-US"/>
        </w:rPr>
      </w:pPr>
    </w:p>
    <w:p w14:paraId="225A14A6" w14:textId="77777777" w:rsidR="007E1C8F" w:rsidRDefault="007E1C8F" w:rsidP="0015771A">
      <w:pPr>
        <w:autoSpaceDE w:val="0"/>
        <w:autoSpaceDN w:val="0"/>
        <w:adjustRightInd w:val="0"/>
        <w:jc w:val="center"/>
        <w:rPr>
          <w:rFonts w:cs="Arial"/>
          <w:b/>
          <w:bCs/>
          <w:sz w:val="19"/>
          <w:szCs w:val="19"/>
          <w:lang w:eastAsia="en-US"/>
        </w:rPr>
      </w:pPr>
    </w:p>
    <w:p w14:paraId="1D9EEABE" w14:textId="77777777" w:rsidR="007E1C8F" w:rsidRDefault="007E1C8F" w:rsidP="0015771A">
      <w:pPr>
        <w:autoSpaceDE w:val="0"/>
        <w:autoSpaceDN w:val="0"/>
        <w:adjustRightInd w:val="0"/>
        <w:jc w:val="center"/>
        <w:rPr>
          <w:rFonts w:cs="Arial"/>
          <w:b/>
          <w:bCs/>
          <w:sz w:val="19"/>
          <w:szCs w:val="19"/>
          <w:lang w:eastAsia="en-US"/>
        </w:rPr>
      </w:pPr>
    </w:p>
    <w:p w14:paraId="4201E0B4" w14:textId="77777777" w:rsidR="007E1C8F" w:rsidRDefault="007E1C8F" w:rsidP="0015771A">
      <w:pPr>
        <w:autoSpaceDE w:val="0"/>
        <w:autoSpaceDN w:val="0"/>
        <w:adjustRightInd w:val="0"/>
        <w:jc w:val="center"/>
        <w:rPr>
          <w:rFonts w:cs="Arial"/>
          <w:b/>
          <w:bCs/>
          <w:sz w:val="19"/>
          <w:szCs w:val="19"/>
          <w:lang w:eastAsia="en-US"/>
        </w:rPr>
      </w:pPr>
    </w:p>
    <w:p w14:paraId="389E25C3" w14:textId="77777777" w:rsidR="007E1C8F" w:rsidRDefault="007E1C8F" w:rsidP="0015771A">
      <w:pPr>
        <w:autoSpaceDE w:val="0"/>
        <w:autoSpaceDN w:val="0"/>
        <w:adjustRightInd w:val="0"/>
        <w:jc w:val="center"/>
        <w:rPr>
          <w:rFonts w:cs="Arial"/>
          <w:b/>
          <w:bCs/>
          <w:sz w:val="19"/>
          <w:szCs w:val="19"/>
          <w:lang w:eastAsia="en-US"/>
        </w:rPr>
      </w:pPr>
    </w:p>
    <w:p w14:paraId="051C63FA" w14:textId="77777777" w:rsidR="007E1C8F" w:rsidRDefault="007E1C8F" w:rsidP="0015771A">
      <w:pPr>
        <w:autoSpaceDE w:val="0"/>
        <w:autoSpaceDN w:val="0"/>
        <w:adjustRightInd w:val="0"/>
        <w:jc w:val="center"/>
        <w:rPr>
          <w:rFonts w:cs="Arial"/>
          <w:b/>
          <w:bCs/>
          <w:sz w:val="19"/>
          <w:szCs w:val="19"/>
          <w:lang w:eastAsia="en-US"/>
        </w:rPr>
      </w:pPr>
    </w:p>
    <w:p w14:paraId="45979F24" w14:textId="77777777" w:rsidR="007E1C8F" w:rsidRDefault="007E1C8F" w:rsidP="0015771A">
      <w:pPr>
        <w:autoSpaceDE w:val="0"/>
        <w:autoSpaceDN w:val="0"/>
        <w:adjustRightInd w:val="0"/>
        <w:jc w:val="center"/>
        <w:rPr>
          <w:rFonts w:cs="Arial"/>
          <w:b/>
          <w:bCs/>
          <w:sz w:val="19"/>
          <w:szCs w:val="19"/>
          <w:lang w:eastAsia="en-US"/>
        </w:rPr>
      </w:pPr>
    </w:p>
    <w:p w14:paraId="5BF7A018" w14:textId="77777777" w:rsidR="007E1C8F" w:rsidRDefault="007E1C8F" w:rsidP="0015771A">
      <w:pPr>
        <w:autoSpaceDE w:val="0"/>
        <w:autoSpaceDN w:val="0"/>
        <w:adjustRightInd w:val="0"/>
        <w:jc w:val="center"/>
        <w:rPr>
          <w:rFonts w:cs="Arial"/>
          <w:b/>
          <w:bCs/>
          <w:sz w:val="19"/>
          <w:szCs w:val="19"/>
          <w:lang w:eastAsia="en-US"/>
        </w:rPr>
      </w:pPr>
    </w:p>
    <w:p w14:paraId="47D94684" w14:textId="77777777" w:rsidR="007E1C8F" w:rsidRDefault="007E1C8F" w:rsidP="0015771A">
      <w:pPr>
        <w:autoSpaceDE w:val="0"/>
        <w:autoSpaceDN w:val="0"/>
        <w:adjustRightInd w:val="0"/>
        <w:jc w:val="center"/>
        <w:rPr>
          <w:rFonts w:cs="Arial"/>
          <w:b/>
          <w:bCs/>
          <w:sz w:val="19"/>
          <w:szCs w:val="19"/>
          <w:lang w:eastAsia="en-US"/>
        </w:rPr>
      </w:pPr>
    </w:p>
    <w:p w14:paraId="5C8D5542" w14:textId="77777777" w:rsidR="007E1C8F" w:rsidRDefault="007E1C8F" w:rsidP="0015771A">
      <w:pPr>
        <w:autoSpaceDE w:val="0"/>
        <w:autoSpaceDN w:val="0"/>
        <w:adjustRightInd w:val="0"/>
        <w:jc w:val="center"/>
        <w:rPr>
          <w:rFonts w:cs="Arial"/>
          <w:b/>
          <w:bCs/>
          <w:sz w:val="19"/>
          <w:szCs w:val="19"/>
          <w:lang w:eastAsia="en-US"/>
        </w:rPr>
      </w:pPr>
    </w:p>
    <w:p w14:paraId="5D86648C" w14:textId="10612382" w:rsidR="0015771A" w:rsidRPr="0015771A" w:rsidRDefault="007E1C8F" w:rsidP="0015771A">
      <w:pPr>
        <w:autoSpaceDE w:val="0"/>
        <w:autoSpaceDN w:val="0"/>
        <w:adjustRightInd w:val="0"/>
        <w:jc w:val="center"/>
        <w:rPr>
          <w:rFonts w:cs="Arial"/>
          <w:b/>
          <w:bCs/>
          <w:sz w:val="19"/>
          <w:szCs w:val="19"/>
          <w:lang w:eastAsia="en-US"/>
        </w:rPr>
      </w:pPr>
      <w:r w:rsidRPr="0015771A">
        <w:rPr>
          <w:rFonts w:cs="Arial"/>
          <w:b/>
          <w:bCs/>
          <w:sz w:val="19"/>
          <w:szCs w:val="19"/>
          <w:lang w:eastAsia="en-US"/>
        </w:rPr>
        <w:lastRenderedPageBreak/>
        <w:t>SECURITY CLEARANCE INFORMATION FOR OPP FACILITIES</w:t>
      </w:r>
    </w:p>
    <w:p w14:paraId="07CC4806" w14:textId="77777777" w:rsidR="0015771A" w:rsidRPr="0015771A" w:rsidRDefault="0015771A" w:rsidP="0015771A">
      <w:pPr>
        <w:autoSpaceDE w:val="0"/>
        <w:autoSpaceDN w:val="0"/>
        <w:adjustRightInd w:val="0"/>
        <w:spacing w:after="0"/>
        <w:rPr>
          <w:rFonts w:cs="Arial"/>
          <w:b/>
          <w:bCs/>
          <w:sz w:val="19"/>
          <w:szCs w:val="19"/>
          <w:lang w:eastAsia="en-US"/>
        </w:rPr>
      </w:pPr>
    </w:p>
    <w:p w14:paraId="42F3B6A4" w14:textId="4B4001A9" w:rsidR="0015771A" w:rsidRPr="0015771A" w:rsidRDefault="0015771A" w:rsidP="0015771A">
      <w:pPr>
        <w:tabs>
          <w:tab w:val="left" w:pos="1800"/>
          <w:tab w:val="center" w:pos="4320"/>
          <w:tab w:val="right" w:pos="8640"/>
        </w:tabs>
        <w:spacing w:after="0"/>
        <w:jc w:val="both"/>
        <w:rPr>
          <w:rFonts w:cs="Arial"/>
          <w:sz w:val="19"/>
          <w:szCs w:val="19"/>
          <w:lang w:eastAsia="en-US"/>
        </w:rPr>
      </w:pPr>
      <w:r w:rsidRPr="0015771A">
        <w:rPr>
          <w:rFonts w:cs="Arial"/>
          <w:sz w:val="19"/>
          <w:szCs w:val="19"/>
          <w:lang w:eastAsia="en-US"/>
        </w:rPr>
        <w:t>Please note that due to changes made by the RCMP to the criminal record check process, effective January 1</w:t>
      </w:r>
      <w:r w:rsidRPr="0015771A">
        <w:rPr>
          <w:rFonts w:cs="Arial"/>
          <w:sz w:val="19"/>
          <w:szCs w:val="19"/>
          <w:vertAlign w:val="superscript"/>
          <w:lang w:eastAsia="en-US"/>
        </w:rPr>
        <w:t>st</w:t>
      </w:r>
      <w:r w:rsidRPr="0015771A">
        <w:rPr>
          <w:rFonts w:cs="Arial"/>
          <w:sz w:val="19"/>
          <w:szCs w:val="19"/>
          <w:lang w:eastAsia="en-US"/>
        </w:rPr>
        <w:t>, 2011, there is now the requirement to have photocopies of two verified pieces of government issued identification included with each consent form when a request is submitted.  These two pieces are required by the RCMP in order for the OPP to access CPIC for clearance purposes. Any clearances submitted prior to December 31</w:t>
      </w:r>
      <w:r w:rsidRPr="0015771A">
        <w:rPr>
          <w:rFonts w:cs="Arial"/>
          <w:sz w:val="19"/>
          <w:szCs w:val="19"/>
          <w:vertAlign w:val="superscript"/>
          <w:lang w:eastAsia="en-US"/>
        </w:rPr>
        <w:t>st</w:t>
      </w:r>
      <w:r w:rsidRPr="0015771A">
        <w:rPr>
          <w:rFonts w:cs="Arial"/>
          <w:sz w:val="19"/>
          <w:szCs w:val="19"/>
          <w:lang w:eastAsia="en-US"/>
        </w:rPr>
        <w:t>, 2010 will still be processed without the identification, however any submitted after January 1st that do not contain the proper identification, will not be processed. Please note that of the two pieces of ID, one of them MUST be photo ID.</w:t>
      </w:r>
    </w:p>
    <w:p w14:paraId="1AB28EB7" w14:textId="77777777" w:rsidR="0015771A" w:rsidRPr="0015771A" w:rsidRDefault="0015771A" w:rsidP="0015771A">
      <w:pPr>
        <w:tabs>
          <w:tab w:val="left" w:pos="1800"/>
          <w:tab w:val="center" w:pos="4320"/>
          <w:tab w:val="right" w:pos="8640"/>
        </w:tabs>
        <w:spacing w:after="0"/>
        <w:jc w:val="both"/>
        <w:rPr>
          <w:rFonts w:cs="Arial"/>
          <w:sz w:val="19"/>
          <w:szCs w:val="19"/>
          <w:lang w:eastAsia="en-US"/>
        </w:rPr>
      </w:pPr>
    </w:p>
    <w:p w14:paraId="4F19D3DA" w14:textId="0D6C3F91" w:rsidR="0015771A" w:rsidRPr="0015771A" w:rsidRDefault="0015771A" w:rsidP="0015771A">
      <w:pPr>
        <w:tabs>
          <w:tab w:val="left" w:pos="1800"/>
          <w:tab w:val="center" w:pos="4320"/>
          <w:tab w:val="right" w:pos="8640"/>
        </w:tabs>
        <w:spacing w:after="0"/>
        <w:jc w:val="both"/>
        <w:rPr>
          <w:rFonts w:cs="Arial"/>
          <w:sz w:val="19"/>
          <w:szCs w:val="19"/>
          <w:lang w:eastAsia="en-US"/>
        </w:rPr>
      </w:pPr>
      <w:r w:rsidRPr="0015771A">
        <w:rPr>
          <w:rFonts w:cs="Arial"/>
          <w:sz w:val="19"/>
          <w:szCs w:val="19"/>
          <w:lang w:eastAsia="en-US"/>
        </w:rPr>
        <w:t>Prior to commencing any Security Clearance, the collector of the application (CSO) shall personally view at least two (2) separate pieces of validly issued identification other than a health card or SIN card.  Once the identification has been reviewed, make legible copies, and sign and date the copies.  This should be scanned and sent with the consent form LE221E.  At least one piece of identification must include a photograph of the Subject taken within the last five (5) years. Photo identification shall contain, at a minimum, the Subject's full given name, surname, date of birth and gender. Examples of acceptable identification are:</w:t>
      </w:r>
    </w:p>
    <w:p w14:paraId="2CE13614" w14:textId="77777777" w:rsidR="0015771A" w:rsidRPr="0015771A" w:rsidRDefault="0015771A" w:rsidP="0015771A">
      <w:pPr>
        <w:tabs>
          <w:tab w:val="left" w:pos="1800"/>
          <w:tab w:val="center" w:pos="4320"/>
          <w:tab w:val="right" w:pos="8640"/>
        </w:tabs>
        <w:spacing w:after="0"/>
        <w:jc w:val="both"/>
        <w:rPr>
          <w:rFonts w:cs="Arial"/>
          <w:sz w:val="19"/>
          <w:szCs w:val="19"/>
          <w:lang w:eastAsia="en-US"/>
        </w:rPr>
      </w:pPr>
    </w:p>
    <w:p w14:paraId="56E4559C" w14:textId="53F4E290" w:rsidR="0015771A" w:rsidRPr="0015771A" w:rsidRDefault="0015771A" w:rsidP="0015771A">
      <w:pPr>
        <w:tabs>
          <w:tab w:val="left" w:pos="1800"/>
          <w:tab w:val="center" w:pos="4320"/>
          <w:tab w:val="right" w:pos="8640"/>
        </w:tabs>
        <w:spacing w:after="0"/>
        <w:jc w:val="both"/>
        <w:rPr>
          <w:rFonts w:cs="Arial"/>
          <w:sz w:val="19"/>
          <w:szCs w:val="19"/>
          <w:lang w:eastAsia="en-US"/>
        </w:rPr>
      </w:pPr>
      <w:r w:rsidRPr="0015771A">
        <w:rPr>
          <w:rFonts w:cs="Arial"/>
          <w:sz w:val="19"/>
          <w:szCs w:val="19"/>
          <w:lang w:eastAsia="en-US"/>
        </w:rPr>
        <w:t>Driver's License (including drivers licenses issued by another province, territory, or a foreign jurisdiction)/ BYID Card (issued by LCBO)/ Canadian or Foreign Passport/ Canadian Citizenship Card/    Possession and Acquisition License (or PAL Card)/ Permanent Residency Card/ Certificate of Indian Status/ Canadian National Institute of the Blind (CNIB) Identification Card/ Canadian Military Employment Card or Canadian Military Family Identification Card/ International Student Card</w:t>
      </w:r>
    </w:p>
    <w:p w14:paraId="10B5324B" w14:textId="77777777" w:rsidR="0015771A" w:rsidRPr="0015771A" w:rsidRDefault="0015771A" w:rsidP="0015771A">
      <w:pPr>
        <w:tabs>
          <w:tab w:val="left" w:pos="1800"/>
          <w:tab w:val="center" w:pos="4320"/>
          <w:tab w:val="right" w:pos="8640"/>
        </w:tabs>
        <w:spacing w:after="0"/>
        <w:jc w:val="both"/>
        <w:rPr>
          <w:rFonts w:cs="Arial"/>
          <w:sz w:val="19"/>
          <w:szCs w:val="19"/>
          <w:lang w:eastAsia="en-US"/>
        </w:rPr>
      </w:pPr>
    </w:p>
    <w:p w14:paraId="12571AF3" w14:textId="77777777" w:rsidR="0015771A" w:rsidRPr="0015771A" w:rsidRDefault="0015771A" w:rsidP="0015771A">
      <w:pPr>
        <w:tabs>
          <w:tab w:val="left" w:pos="1800"/>
          <w:tab w:val="center" w:pos="4320"/>
          <w:tab w:val="right" w:pos="8640"/>
        </w:tabs>
        <w:spacing w:after="0"/>
        <w:jc w:val="both"/>
        <w:rPr>
          <w:rFonts w:cs="Arial"/>
          <w:sz w:val="19"/>
          <w:szCs w:val="19"/>
          <w:lang w:eastAsia="en-US"/>
        </w:rPr>
      </w:pPr>
      <w:r w:rsidRPr="0015771A">
        <w:rPr>
          <w:rFonts w:cs="Arial"/>
          <w:sz w:val="19"/>
          <w:szCs w:val="19"/>
          <w:lang w:eastAsia="en-US"/>
        </w:rPr>
        <w:t>The following are acceptable forms of non-photo identification:</w:t>
      </w:r>
    </w:p>
    <w:p w14:paraId="32B19C7E" w14:textId="77777777" w:rsidR="0015771A" w:rsidRPr="0015771A" w:rsidRDefault="0015771A" w:rsidP="0015771A">
      <w:pPr>
        <w:tabs>
          <w:tab w:val="left" w:pos="1800"/>
          <w:tab w:val="center" w:pos="4320"/>
          <w:tab w:val="right" w:pos="8640"/>
        </w:tabs>
        <w:spacing w:after="0"/>
        <w:jc w:val="both"/>
        <w:rPr>
          <w:rFonts w:cs="Arial"/>
          <w:sz w:val="19"/>
          <w:szCs w:val="19"/>
          <w:lang w:eastAsia="en-US"/>
        </w:rPr>
      </w:pPr>
    </w:p>
    <w:p w14:paraId="62CD5ACC" w14:textId="77777777" w:rsidR="0015771A" w:rsidRPr="0015771A" w:rsidRDefault="0015771A" w:rsidP="0015771A">
      <w:pPr>
        <w:tabs>
          <w:tab w:val="left" w:pos="1800"/>
          <w:tab w:val="center" w:pos="4320"/>
          <w:tab w:val="right" w:pos="8640"/>
        </w:tabs>
        <w:spacing w:after="0"/>
        <w:jc w:val="both"/>
        <w:rPr>
          <w:rFonts w:cs="Arial"/>
          <w:sz w:val="19"/>
          <w:szCs w:val="19"/>
          <w:lang w:eastAsia="en-US"/>
        </w:rPr>
      </w:pPr>
      <w:r w:rsidRPr="0015771A">
        <w:rPr>
          <w:rFonts w:cs="Arial"/>
          <w:sz w:val="19"/>
          <w:szCs w:val="19"/>
          <w:lang w:eastAsia="en-US"/>
        </w:rPr>
        <w:t>Birth Certificate/ Baptismal Certificate/ Hunting License/ Outdoors Card/ Canadian Blood Donor Card/ Immigration Papers</w:t>
      </w:r>
    </w:p>
    <w:p w14:paraId="7B2139D2" w14:textId="77777777" w:rsidR="0015771A" w:rsidRPr="0015771A" w:rsidRDefault="0015771A" w:rsidP="0015771A">
      <w:pPr>
        <w:tabs>
          <w:tab w:val="left" w:pos="1800"/>
          <w:tab w:val="center" w:pos="4320"/>
          <w:tab w:val="right" w:pos="8640"/>
        </w:tabs>
        <w:spacing w:after="0"/>
        <w:jc w:val="both"/>
        <w:rPr>
          <w:rFonts w:cs="Arial"/>
          <w:sz w:val="19"/>
          <w:szCs w:val="19"/>
          <w:lang w:eastAsia="en-US"/>
        </w:rPr>
      </w:pPr>
    </w:p>
    <w:p w14:paraId="44B414D7" w14:textId="77777777" w:rsidR="0015771A" w:rsidRPr="0015771A" w:rsidRDefault="0015771A" w:rsidP="0015771A">
      <w:pPr>
        <w:tabs>
          <w:tab w:val="left" w:pos="1800"/>
          <w:tab w:val="center" w:pos="4320"/>
          <w:tab w:val="right" w:pos="8640"/>
        </w:tabs>
        <w:spacing w:after="0"/>
        <w:jc w:val="both"/>
        <w:rPr>
          <w:rFonts w:cs="Arial"/>
          <w:sz w:val="19"/>
          <w:szCs w:val="19"/>
          <w:lang w:eastAsia="en-US"/>
        </w:rPr>
      </w:pPr>
      <w:r w:rsidRPr="0015771A">
        <w:rPr>
          <w:rFonts w:cs="Arial"/>
          <w:sz w:val="19"/>
          <w:szCs w:val="19"/>
          <w:lang w:eastAsia="en-US"/>
        </w:rPr>
        <w:t>Where the requirements of this cannot be met, an Affidavit of Identity may be completed.</w:t>
      </w:r>
    </w:p>
    <w:p w14:paraId="4B905725" w14:textId="77777777" w:rsidR="0015771A" w:rsidRPr="0015771A" w:rsidRDefault="0015771A" w:rsidP="0015771A">
      <w:pPr>
        <w:tabs>
          <w:tab w:val="left" w:pos="1800"/>
          <w:tab w:val="center" w:pos="4320"/>
          <w:tab w:val="right" w:pos="8640"/>
        </w:tabs>
        <w:spacing w:after="0"/>
        <w:jc w:val="both"/>
        <w:rPr>
          <w:rFonts w:cs="Arial"/>
          <w:sz w:val="19"/>
          <w:szCs w:val="19"/>
          <w:lang w:eastAsia="en-US"/>
        </w:rPr>
      </w:pPr>
    </w:p>
    <w:p w14:paraId="7B6BF483" w14:textId="77777777" w:rsidR="0015771A" w:rsidRPr="0015771A" w:rsidRDefault="0015771A" w:rsidP="0015771A">
      <w:pPr>
        <w:tabs>
          <w:tab w:val="left" w:pos="1800"/>
          <w:tab w:val="center" w:pos="4320"/>
          <w:tab w:val="right" w:pos="8640"/>
        </w:tabs>
        <w:spacing w:after="0"/>
        <w:jc w:val="both"/>
        <w:rPr>
          <w:rFonts w:cs="Arial"/>
          <w:sz w:val="19"/>
          <w:szCs w:val="19"/>
          <w:lang w:eastAsia="en-US"/>
        </w:rPr>
      </w:pPr>
      <w:r w:rsidRPr="0015771A">
        <w:rPr>
          <w:rFonts w:cs="Arial"/>
          <w:sz w:val="19"/>
          <w:szCs w:val="19"/>
          <w:lang w:eastAsia="en-US"/>
        </w:rPr>
        <w:t xml:space="preserve">Where work is being completed in OPP Facilities an additional security check is performed by the OPP.  Please identify the requirement on the “Contractor Security Information” form and the Security Services team of BGIS will contact you to begin the process.   </w:t>
      </w:r>
    </w:p>
    <w:p w14:paraId="77905021" w14:textId="77777777" w:rsidR="0015771A" w:rsidRPr="0015771A" w:rsidRDefault="0015771A" w:rsidP="0015771A">
      <w:pPr>
        <w:tabs>
          <w:tab w:val="left" w:pos="1800"/>
          <w:tab w:val="center" w:pos="4320"/>
          <w:tab w:val="right" w:pos="8640"/>
        </w:tabs>
        <w:spacing w:after="0"/>
        <w:jc w:val="both"/>
        <w:rPr>
          <w:rFonts w:cs="Arial"/>
          <w:sz w:val="19"/>
          <w:szCs w:val="19"/>
          <w:lang w:eastAsia="en-US"/>
        </w:rPr>
      </w:pPr>
    </w:p>
    <w:p w14:paraId="765EFCA5" w14:textId="77777777" w:rsidR="0015771A" w:rsidRPr="0015771A" w:rsidRDefault="0015771A" w:rsidP="0015771A">
      <w:pPr>
        <w:spacing w:before="100" w:beforeAutospacing="1" w:after="100" w:afterAutospacing="1"/>
        <w:rPr>
          <w:rFonts w:cs="Arial"/>
          <w:sz w:val="19"/>
          <w:szCs w:val="19"/>
          <w:lang w:eastAsia="en-US"/>
        </w:rPr>
      </w:pPr>
      <w:r w:rsidRPr="0015771A">
        <w:rPr>
          <w:rFonts w:cs="Arial"/>
          <w:sz w:val="19"/>
          <w:szCs w:val="19"/>
          <w:lang w:eastAsia="en-US"/>
        </w:rPr>
        <w:t>Access to OPP facilities cannot be obtained without first obtaining the TBS security clearance and the OPP clearance.</w:t>
      </w:r>
    </w:p>
    <w:p w14:paraId="110834A4" w14:textId="256F8BEB" w:rsidR="00A44464" w:rsidRPr="00DF3641" w:rsidRDefault="0015771A">
      <w:pPr>
        <w:spacing w:after="0"/>
        <w:rPr>
          <w:rFonts w:cs="Arial"/>
          <w:sz w:val="19"/>
          <w:szCs w:val="19"/>
          <w:lang w:eastAsia="en-US"/>
        </w:rPr>
      </w:pPr>
      <w:r w:rsidRPr="0015771A">
        <w:rPr>
          <w:rFonts w:cs="Arial"/>
          <w:sz w:val="19"/>
          <w:szCs w:val="19"/>
          <w:lang w:eastAsia="en-US"/>
        </w:rPr>
        <w:br w:type="page"/>
      </w:r>
    </w:p>
    <w:p w14:paraId="4243FDE0" w14:textId="23261E83" w:rsidR="00526114" w:rsidRDefault="00DF3641" w:rsidP="00526114">
      <w:pPr>
        <w:jc w:val="center"/>
        <w:rPr>
          <w:rFonts w:cs="Arial"/>
          <w:b/>
          <w:sz w:val="19"/>
          <w:szCs w:val="19"/>
        </w:rPr>
      </w:pPr>
      <w:r>
        <w:rPr>
          <w:rFonts w:cs="Arial"/>
          <w:b/>
          <w:sz w:val="19"/>
          <w:szCs w:val="19"/>
        </w:rPr>
        <w:lastRenderedPageBreak/>
        <w:t>Appendix “B”</w:t>
      </w:r>
      <w:r w:rsidR="00526114">
        <w:rPr>
          <w:rFonts w:cs="Arial"/>
          <w:b/>
          <w:sz w:val="19"/>
          <w:szCs w:val="19"/>
        </w:rPr>
        <w:t xml:space="preserve"> – PROJECT MILESTONES</w:t>
      </w:r>
    </w:p>
    <w:p w14:paraId="456F4CA5" w14:textId="77777777" w:rsidR="00526114" w:rsidRPr="00C735A1" w:rsidRDefault="00526114" w:rsidP="00526114">
      <w:pPr>
        <w:pStyle w:val="MBSLSBNormal"/>
        <w:rPr>
          <w:lang w:val="en-CA"/>
        </w:rPr>
      </w:pPr>
    </w:p>
    <w:p w14:paraId="59DC40B7" w14:textId="77777777" w:rsidR="00526114" w:rsidRPr="00F975A4" w:rsidRDefault="00526114" w:rsidP="00526114">
      <w:pPr>
        <w:pStyle w:val="MBSLSBNormal"/>
        <w:jc w:val="center"/>
        <w:rPr>
          <w:b/>
          <w:bCs/>
          <w:sz w:val="19"/>
          <w:szCs w:val="19"/>
          <w:lang w:val="en-CA"/>
        </w:rPr>
      </w:pPr>
      <w:r w:rsidRPr="00F975A4">
        <w:rPr>
          <w:b/>
          <w:bCs/>
          <w:sz w:val="19"/>
          <w:szCs w:val="19"/>
          <w:lang w:val="en-CA"/>
        </w:rPr>
        <w:t>NOTE: This Schedule forms part of the Contract</w:t>
      </w:r>
    </w:p>
    <w:p w14:paraId="71AB8019" w14:textId="77777777" w:rsidR="00526114" w:rsidRPr="005411E5" w:rsidRDefault="00526114" w:rsidP="00526114">
      <w:pPr>
        <w:pStyle w:val="MBSLSBNormal"/>
        <w:rPr>
          <w:sz w:val="20"/>
          <w:lang w:val="en-CA"/>
        </w:rPr>
      </w:pPr>
    </w:p>
    <w:p w14:paraId="5B5E3432" w14:textId="77777777" w:rsidR="00526114" w:rsidRPr="00C735A1" w:rsidRDefault="00526114" w:rsidP="00526114">
      <w:pPr>
        <w:outlineLvl w:val="2"/>
        <w:rPr>
          <w:rFonts w:cs="Arial"/>
          <w:b/>
          <w:sz w:val="19"/>
          <w:szCs w:val="19"/>
        </w:rPr>
      </w:pPr>
      <w:r w:rsidRPr="00C735A1">
        <w:rPr>
          <w:sz w:val="19"/>
          <w:szCs w:val="19"/>
        </w:rPr>
        <w:t>The Bidders are to include the necessary resources and costing to incorporate the project milestones</w:t>
      </w:r>
      <w:r>
        <w:rPr>
          <w:sz w:val="19"/>
          <w:szCs w:val="19"/>
        </w:rPr>
        <w:t xml:space="preserve"> below</w:t>
      </w:r>
      <w:r w:rsidRPr="00C735A1">
        <w:rPr>
          <w:sz w:val="19"/>
          <w:szCs w:val="19"/>
        </w:rPr>
        <w:t xml:space="preserve"> into the project planning and the Bidder’s quotation.</w:t>
      </w: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16"/>
        <w:gridCol w:w="3775"/>
      </w:tblGrid>
      <w:tr w:rsidR="00526114" w:rsidRPr="007B21CF" w14:paraId="5BC88BE8" w14:textId="77777777" w:rsidTr="00426A48">
        <w:tc>
          <w:tcPr>
            <w:tcW w:w="3780" w:type="dxa"/>
            <w:tcBorders>
              <w:top w:val="single" w:sz="4" w:space="0" w:color="000000"/>
              <w:left w:val="single" w:sz="4" w:space="0" w:color="000000"/>
              <w:bottom w:val="single" w:sz="4" w:space="0" w:color="000000"/>
              <w:right w:val="single" w:sz="4" w:space="0" w:color="000000"/>
            </w:tcBorders>
          </w:tcPr>
          <w:p w14:paraId="48053868" w14:textId="77777777" w:rsidR="00526114" w:rsidRPr="007B21CF" w:rsidRDefault="00526114" w:rsidP="00426A48">
            <w:pPr>
              <w:spacing w:before="120" w:after="120"/>
              <w:rPr>
                <w:rFonts w:cs="Arial"/>
                <w:b/>
                <w:sz w:val="19"/>
                <w:szCs w:val="19"/>
              </w:rPr>
            </w:pPr>
            <w:r>
              <w:rPr>
                <w:rFonts w:cs="Arial"/>
                <w:b/>
                <w:sz w:val="19"/>
                <w:szCs w:val="19"/>
              </w:rPr>
              <w:t>Project Milestone</w:t>
            </w:r>
          </w:p>
        </w:tc>
        <w:tc>
          <w:tcPr>
            <w:tcW w:w="3775" w:type="dxa"/>
            <w:tcBorders>
              <w:top w:val="single" w:sz="4" w:space="0" w:color="000000"/>
              <w:left w:val="single" w:sz="4" w:space="0" w:color="000000"/>
              <w:bottom w:val="single" w:sz="4" w:space="0" w:color="000000"/>
              <w:right w:val="single" w:sz="4" w:space="0" w:color="000000"/>
            </w:tcBorders>
          </w:tcPr>
          <w:p w14:paraId="0B51CA3F" w14:textId="77777777" w:rsidR="00526114" w:rsidRPr="007B21CF" w:rsidRDefault="00526114" w:rsidP="00426A48">
            <w:pPr>
              <w:spacing w:before="120" w:after="120"/>
              <w:rPr>
                <w:rFonts w:cs="Arial"/>
                <w:b/>
                <w:sz w:val="19"/>
                <w:szCs w:val="19"/>
              </w:rPr>
            </w:pPr>
            <w:r w:rsidRPr="007B21CF">
              <w:rPr>
                <w:rFonts w:cs="Arial"/>
                <w:b/>
                <w:sz w:val="19"/>
                <w:szCs w:val="19"/>
              </w:rPr>
              <w:t>Date</w:t>
            </w:r>
          </w:p>
        </w:tc>
      </w:tr>
      <w:tr w:rsidR="00526114" w:rsidRPr="007B21CF" w14:paraId="58C6B26C" w14:textId="77777777" w:rsidTr="00426A48">
        <w:tc>
          <w:tcPr>
            <w:tcW w:w="3780" w:type="dxa"/>
            <w:tcBorders>
              <w:top w:val="single" w:sz="4" w:space="0" w:color="000000"/>
              <w:left w:val="single" w:sz="4" w:space="0" w:color="000000"/>
              <w:bottom w:val="single" w:sz="4" w:space="0" w:color="000000"/>
              <w:right w:val="single" w:sz="4" w:space="0" w:color="000000"/>
            </w:tcBorders>
            <w:vAlign w:val="center"/>
          </w:tcPr>
          <w:p w14:paraId="37AC25E3" w14:textId="2B1271EE" w:rsidR="00526114" w:rsidRPr="007B21CF" w:rsidRDefault="00B22B5A" w:rsidP="00426A48">
            <w:pPr>
              <w:spacing w:before="120" w:after="120"/>
              <w:rPr>
                <w:rFonts w:cs="Arial"/>
                <w:sz w:val="19"/>
                <w:szCs w:val="19"/>
              </w:rPr>
            </w:pPr>
            <w:r>
              <w:rPr>
                <w:rFonts w:cs="Arial"/>
                <w:noProof/>
                <w:sz w:val="19"/>
                <w:szCs w:val="19"/>
              </w:rPr>
              <w:pict w14:anchorId="58C58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20.5pt;mso-width-percent:0;mso-height-percent:0;mso-width-percent:0;mso-height-percent:0">
                  <v:imagedata r:id="rId17" o:title=""/>
                </v:shape>
              </w:pict>
            </w:r>
          </w:p>
        </w:tc>
        <w:sdt>
          <w:sdtPr>
            <w:rPr>
              <w:rFonts w:cs="Arial"/>
              <w:sz w:val="19"/>
              <w:szCs w:val="19"/>
            </w:rPr>
            <w:id w:val="224997076"/>
            <w:placeholder>
              <w:docPart w:val="0BCBA4CF0933484F91FADA2EF362F0BC"/>
            </w:placeholder>
            <w:date w:fullDate="2025-07-21T00:00:00Z">
              <w:dateFormat w:val="M/d/yyyy"/>
              <w:lid w:val="en-US"/>
              <w:storeMappedDataAs w:val="dateTime"/>
              <w:calendar w:val="gregorian"/>
            </w:date>
          </w:sdtPr>
          <w:sdtEndPr/>
          <w:sdtContent>
            <w:tc>
              <w:tcPr>
                <w:tcW w:w="3775" w:type="dxa"/>
                <w:tcBorders>
                  <w:top w:val="single" w:sz="4" w:space="0" w:color="000000"/>
                  <w:left w:val="single" w:sz="4" w:space="0" w:color="000000"/>
                  <w:bottom w:val="single" w:sz="4" w:space="0" w:color="000000"/>
                  <w:right w:val="single" w:sz="4" w:space="0" w:color="000000"/>
                </w:tcBorders>
              </w:tcPr>
              <w:p w14:paraId="623650CD" w14:textId="2167DF20" w:rsidR="00526114" w:rsidRPr="007B21CF" w:rsidRDefault="00BA773D" w:rsidP="00426A48">
                <w:pPr>
                  <w:spacing w:before="120" w:after="120"/>
                  <w:jc w:val="center"/>
                  <w:rPr>
                    <w:rFonts w:cs="Arial"/>
                    <w:sz w:val="19"/>
                    <w:szCs w:val="19"/>
                  </w:rPr>
                </w:pPr>
                <w:r>
                  <w:rPr>
                    <w:rFonts w:cs="Arial"/>
                    <w:sz w:val="19"/>
                    <w:szCs w:val="19"/>
                    <w:lang w:val="en-US"/>
                  </w:rPr>
                  <w:t>7/21/2025</w:t>
                </w:r>
              </w:p>
            </w:tc>
          </w:sdtContent>
        </w:sdt>
      </w:tr>
      <w:tr w:rsidR="00526114" w:rsidRPr="007B21CF" w14:paraId="0DE442C3" w14:textId="77777777" w:rsidTr="00426A48">
        <w:tc>
          <w:tcPr>
            <w:tcW w:w="3780" w:type="dxa"/>
            <w:tcBorders>
              <w:top w:val="single" w:sz="4" w:space="0" w:color="000000"/>
              <w:left w:val="single" w:sz="4" w:space="0" w:color="000000"/>
              <w:bottom w:val="single" w:sz="4" w:space="0" w:color="000000"/>
              <w:right w:val="single" w:sz="4" w:space="0" w:color="000000"/>
            </w:tcBorders>
            <w:vAlign w:val="center"/>
          </w:tcPr>
          <w:p w14:paraId="59B7ACEE" w14:textId="59E64F0E" w:rsidR="00526114" w:rsidRPr="007B21CF" w:rsidRDefault="00B22B5A" w:rsidP="00426A48">
            <w:pPr>
              <w:spacing w:before="120" w:after="120"/>
              <w:rPr>
                <w:rFonts w:cs="Arial"/>
                <w:sz w:val="19"/>
                <w:szCs w:val="19"/>
              </w:rPr>
            </w:pPr>
            <w:r>
              <w:rPr>
                <w:rFonts w:cs="Arial"/>
                <w:noProof/>
                <w:sz w:val="19"/>
                <w:szCs w:val="19"/>
              </w:rPr>
              <w:pict w14:anchorId="14C9CE9F">
                <v:shape id="_x0000_i1026" type="#_x0000_t75" alt="" style="width:180pt;height:20.5pt;mso-width-percent:0;mso-height-percent:0;mso-width-percent:0;mso-height-percent:0">
                  <v:imagedata r:id="rId18" o:title=""/>
                </v:shape>
              </w:pict>
            </w:r>
          </w:p>
        </w:tc>
        <w:sdt>
          <w:sdtPr>
            <w:rPr>
              <w:rFonts w:cs="Arial"/>
              <w:sz w:val="19"/>
              <w:szCs w:val="19"/>
            </w:rPr>
            <w:id w:val="230943452"/>
            <w:placeholder>
              <w:docPart w:val="3EF2D145B48A4FD495C9B8628317D3F5"/>
            </w:placeholder>
            <w:date w:fullDate="2025-11-14T00:00:00Z">
              <w:dateFormat w:val="M/d/yyyy"/>
              <w:lid w:val="en-US"/>
              <w:storeMappedDataAs w:val="dateTime"/>
              <w:calendar w:val="gregorian"/>
            </w:date>
          </w:sdtPr>
          <w:sdtEndPr/>
          <w:sdtContent>
            <w:tc>
              <w:tcPr>
                <w:tcW w:w="3775" w:type="dxa"/>
                <w:tcBorders>
                  <w:top w:val="single" w:sz="4" w:space="0" w:color="000000"/>
                  <w:left w:val="single" w:sz="4" w:space="0" w:color="000000"/>
                  <w:bottom w:val="single" w:sz="4" w:space="0" w:color="000000"/>
                  <w:right w:val="single" w:sz="4" w:space="0" w:color="000000"/>
                </w:tcBorders>
              </w:tcPr>
              <w:p w14:paraId="7671FC2D" w14:textId="595C443B" w:rsidR="00526114" w:rsidRPr="007B21CF" w:rsidRDefault="00BA773D" w:rsidP="00426A48">
                <w:pPr>
                  <w:spacing w:before="120" w:after="120"/>
                  <w:jc w:val="center"/>
                  <w:rPr>
                    <w:rFonts w:cs="Arial"/>
                    <w:sz w:val="19"/>
                    <w:szCs w:val="19"/>
                  </w:rPr>
                </w:pPr>
                <w:r>
                  <w:rPr>
                    <w:rFonts w:cs="Arial"/>
                    <w:sz w:val="19"/>
                    <w:szCs w:val="19"/>
                    <w:lang w:val="en-US"/>
                  </w:rPr>
                  <w:t>11/14/2025</w:t>
                </w:r>
              </w:p>
            </w:tc>
          </w:sdtContent>
        </w:sdt>
      </w:tr>
      <w:tr w:rsidR="00526114" w:rsidRPr="007B21CF" w14:paraId="1B5DAD29" w14:textId="77777777" w:rsidTr="00426A48">
        <w:tc>
          <w:tcPr>
            <w:tcW w:w="3780" w:type="dxa"/>
            <w:tcBorders>
              <w:top w:val="single" w:sz="4" w:space="0" w:color="000000"/>
              <w:left w:val="single" w:sz="4" w:space="0" w:color="000000"/>
              <w:bottom w:val="single" w:sz="4" w:space="0" w:color="000000"/>
              <w:right w:val="single" w:sz="4" w:space="0" w:color="000000"/>
            </w:tcBorders>
            <w:vAlign w:val="center"/>
          </w:tcPr>
          <w:p w14:paraId="08E1E26C" w14:textId="55DE0137" w:rsidR="00526114" w:rsidRPr="007B21CF" w:rsidRDefault="00B22B5A" w:rsidP="00426A48">
            <w:pPr>
              <w:spacing w:before="120" w:after="120"/>
              <w:rPr>
                <w:rFonts w:cs="Arial"/>
                <w:sz w:val="19"/>
                <w:szCs w:val="19"/>
              </w:rPr>
            </w:pPr>
            <w:r>
              <w:rPr>
                <w:rFonts w:cs="Arial"/>
                <w:noProof/>
                <w:sz w:val="19"/>
                <w:szCs w:val="19"/>
              </w:rPr>
              <w:pict w14:anchorId="2FEE8339">
                <v:shape id="_x0000_i1027" type="#_x0000_t75" alt="" style="width:180pt;height:20.5pt;mso-width-percent:0;mso-height-percent:0;mso-width-percent:0;mso-height-percent:0">
                  <v:imagedata r:id="rId19" o:title=""/>
                </v:shape>
              </w:pict>
            </w:r>
          </w:p>
        </w:tc>
        <w:tc>
          <w:tcPr>
            <w:tcW w:w="3775" w:type="dxa"/>
            <w:tcBorders>
              <w:top w:val="single" w:sz="4" w:space="0" w:color="000000"/>
              <w:left w:val="single" w:sz="4" w:space="0" w:color="000000"/>
              <w:bottom w:val="single" w:sz="4" w:space="0" w:color="000000"/>
              <w:right w:val="single" w:sz="4" w:space="0" w:color="000000"/>
            </w:tcBorders>
          </w:tcPr>
          <w:p w14:paraId="5CB809D2" w14:textId="30F62CC5" w:rsidR="00526114" w:rsidRPr="00C735A1" w:rsidRDefault="00B22B5A" w:rsidP="00426A48">
            <w:pPr>
              <w:spacing w:before="120" w:after="120"/>
              <w:jc w:val="center"/>
              <w:rPr>
                <w:rFonts w:cs="Arial"/>
                <w:b/>
                <w:sz w:val="19"/>
                <w:szCs w:val="19"/>
              </w:rPr>
            </w:pPr>
            <w:sdt>
              <w:sdtPr>
                <w:rPr>
                  <w:rFonts w:cs="Arial"/>
                  <w:sz w:val="19"/>
                  <w:szCs w:val="19"/>
                </w:rPr>
                <w:id w:val="32326713"/>
                <w:placeholder>
                  <w:docPart w:val="8B0E0B6951574606B3398F068A951927"/>
                </w:placeholder>
                <w:date w:fullDate="2026-01-16T00:00:00Z">
                  <w:dateFormat w:val="M/d/yyyy"/>
                  <w:lid w:val="en-US"/>
                  <w:storeMappedDataAs w:val="dateTime"/>
                  <w:calendar w:val="gregorian"/>
                </w:date>
              </w:sdtPr>
              <w:sdtEndPr/>
              <w:sdtContent>
                <w:r w:rsidR="00BA773D">
                  <w:rPr>
                    <w:rFonts w:cs="Arial"/>
                    <w:sz w:val="19"/>
                    <w:szCs w:val="19"/>
                    <w:lang w:val="en-US"/>
                  </w:rPr>
                  <w:t>1/16/2026</w:t>
                </w:r>
              </w:sdtContent>
            </w:sdt>
          </w:p>
        </w:tc>
      </w:tr>
      <w:tr w:rsidR="00526114" w:rsidRPr="007B21CF" w14:paraId="62EA12EE" w14:textId="77777777" w:rsidTr="00426A48">
        <w:tc>
          <w:tcPr>
            <w:tcW w:w="3780" w:type="dxa"/>
            <w:tcBorders>
              <w:top w:val="single" w:sz="4" w:space="0" w:color="000000"/>
              <w:left w:val="single" w:sz="4" w:space="0" w:color="000000"/>
              <w:bottom w:val="single" w:sz="4" w:space="0" w:color="000000"/>
              <w:right w:val="single" w:sz="4" w:space="0" w:color="000000"/>
            </w:tcBorders>
            <w:vAlign w:val="center"/>
          </w:tcPr>
          <w:p w14:paraId="73C8B8A3" w14:textId="384B1FAF" w:rsidR="00526114" w:rsidRPr="007B21CF" w:rsidRDefault="00B22B5A" w:rsidP="00426A48">
            <w:pPr>
              <w:spacing w:before="120" w:after="120"/>
              <w:rPr>
                <w:rFonts w:cs="Arial"/>
                <w:sz w:val="19"/>
                <w:szCs w:val="19"/>
              </w:rPr>
            </w:pPr>
            <w:r>
              <w:rPr>
                <w:rFonts w:cs="Arial"/>
                <w:noProof/>
                <w:sz w:val="19"/>
                <w:szCs w:val="19"/>
              </w:rPr>
              <w:pict w14:anchorId="52B95B1D">
                <v:shape id="_x0000_i1028" type="#_x0000_t75" alt="" style="width:180pt;height:20.5pt;mso-width-percent:0;mso-height-percent:0;mso-width-percent:0;mso-height-percent:0">
                  <v:imagedata r:id="rId20" o:title=""/>
                </v:shape>
              </w:pict>
            </w:r>
          </w:p>
        </w:tc>
        <w:sdt>
          <w:sdtPr>
            <w:rPr>
              <w:rFonts w:cs="Arial"/>
              <w:b/>
              <w:sz w:val="19"/>
              <w:szCs w:val="19"/>
            </w:rPr>
            <w:id w:val="-1186745078"/>
            <w:placeholder>
              <w:docPart w:val="6CB9B869FEDA426BBEFB17A6335F785B"/>
            </w:placeholder>
            <w:showingPlcHdr/>
            <w:date>
              <w:dateFormat w:val="M/d/yyyy"/>
              <w:lid w:val="en-US"/>
              <w:storeMappedDataAs w:val="dateTime"/>
              <w:calendar w:val="gregorian"/>
            </w:date>
          </w:sdtPr>
          <w:sdtEndPr/>
          <w:sdtContent>
            <w:tc>
              <w:tcPr>
                <w:tcW w:w="3775" w:type="dxa"/>
                <w:tcBorders>
                  <w:top w:val="single" w:sz="4" w:space="0" w:color="000000"/>
                  <w:left w:val="single" w:sz="4" w:space="0" w:color="000000"/>
                  <w:bottom w:val="single" w:sz="4" w:space="0" w:color="000000"/>
                  <w:right w:val="single" w:sz="4" w:space="0" w:color="000000"/>
                </w:tcBorders>
                <w:vAlign w:val="center"/>
              </w:tcPr>
              <w:p w14:paraId="76602EA3" w14:textId="77777777" w:rsidR="00526114" w:rsidRPr="007B21CF" w:rsidRDefault="00526114" w:rsidP="00426A48">
                <w:pPr>
                  <w:spacing w:before="120" w:after="120"/>
                  <w:jc w:val="center"/>
                  <w:rPr>
                    <w:rFonts w:cs="Arial"/>
                    <w:b/>
                    <w:sz w:val="19"/>
                    <w:szCs w:val="19"/>
                  </w:rPr>
                </w:pPr>
                <w:r w:rsidRPr="007B21CF">
                  <w:rPr>
                    <w:rStyle w:val="PlaceholderText"/>
                    <w:rFonts w:cs="Arial"/>
                    <w:sz w:val="19"/>
                    <w:szCs w:val="19"/>
                  </w:rPr>
                  <w:t>Click here to enter a date.</w:t>
                </w:r>
              </w:p>
            </w:tc>
          </w:sdtContent>
        </w:sdt>
      </w:tr>
      <w:tr w:rsidR="00526114" w:rsidRPr="007B21CF" w14:paraId="7E4E01F8" w14:textId="77777777" w:rsidTr="00426A48">
        <w:tc>
          <w:tcPr>
            <w:tcW w:w="3780" w:type="dxa"/>
            <w:tcBorders>
              <w:top w:val="single" w:sz="4" w:space="0" w:color="000000"/>
              <w:left w:val="single" w:sz="4" w:space="0" w:color="000000"/>
              <w:bottom w:val="single" w:sz="4" w:space="0" w:color="000000"/>
              <w:right w:val="single" w:sz="4" w:space="0" w:color="000000"/>
            </w:tcBorders>
            <w:vAlign w:val="center"/>
          </w:tcPr>
          <w:p w14:paraId="48E52E12" w14:textId="011AA127" w:rsidR="00526114" w:rsidRPr="007B21CF" w:rsidRDefault="00B22B5A" w:rsidP="00426A48">
            <w:pPr>
              <w:spacing w:before="120" w:after="120"/>
              <w:rPr>
                <w:rFonts w:cs="Arial"/>
                <w:sz w:val="19"/>
                <w:szCs w:val="19"/>
              </w:rPr>
            </w:pPr>
            <w:r>
              <w:rPr>
                <w:rFonts w:cs="Arial"/>
                <w:noProof/>
                <w:sz w:val="19"/>
                <w:szCs w:val="19"/>
              </w:rPr>
              <w:pict w14:anchorId="647972B9">
                <v:shape id="_x0000_i1029" type="#_x0000_t75" alt="" style="width:180pt;height:20.5pt;mso-width-percent:0;mso-height-percent:0;mso-width-percent:0;mso-height-percent:0">
                  <v:imagedata r:id="rId20" o:title=""/>
                </v:shape>
              </w:pict>
            </w:r>
          </w:p>
        </w:tc>
        <w:sdt>
          <w:sdtPr>
            <w:rPr>
              <w:rFonts w:cs="Arial"/>
              <w:b/>
              <w:sz w:val="19"/>
              <w:szCs w:val="19"/>
            </w:rPr>
            <w:id w:val="224997080"/>
            <w:placeholder>
              <w:docPart w:val="7C250B7D444146EC8B9381C4FCC8A2E0"/>
            </w:placeholder>
            <w:showingPlcHdr/>
            <w:date>
              <w:dateFormat w:val="M/d/yyyy"/>
              <w:lid w:val="en-US"/>
              <w:storeMappedDataAs w:val="dateTime"/>
              <w:calendar w:val="gregorian"/>
            </w:date>
          </w:sdtPr>
          <w:sdtEndPr/>
          <w:sdtContent>
            <w:tc>
              <w:tcPr>
                <w:tcW w:w="3775" w:type="dxa"/>
                <w:tcBorders>
                  <w:top w:val="single" w:sz="4" w:space="0" w:color="000000"/>
                  <w:left w:val="single" w:sz="4" w:space="0" w:color="000000"/>
                  <w:bottom w:val="single" w:sz="4" w:space="0" w:color="000000"/>
                  <w:right w:val="single" w:sz="4" w:space="0" w:color="000000"/>
                </w:tcBorders>
              </w:tcPr>
              <w:p w14:paraId="1B253AD0" w14:textId="77777777" w:rsidR="00526114" w:rsidRPr="007B21CF" w:rsidRDefault="00526114" w:rsidP="00426A48">
                <w:pPr>
                  <w:spacing w:before="120" w:after="120"/>
                  <w:jc w:val="center"/>
                  <w:rPr>
                    <w:rFonts w:cs="Arial"/>
                    <w:b/>
                    <w:sz w:val="19"/>
                    <w:szCs w:val="19"/>
                  </w:rPr>
                </w:pPr>
                <w:r w:rsidRPr="007B21CF">
                  <w:rPr>
                    <w:rStyle w:val="PlaceholderText"/>
                    <w:rFonts w:cs="Arial"/>
                    <w:sz w:val="19"/>
                    <w:szCs w:val="19"/>
                  </w:rPr>
                  <w:t>Click here to enter a date.</w:t>
                </w:r>
              </w:p>
            </w:tc>
          </w:sdtContent>
        </w:sdt>
      </w:tr>
      <w:tr w:rsidR="00526114" w:rsidRPr="007B21CF" w14:paraId="3E9F8E9F" w14:textId="77777777" w:rsidTr="00426A48">
        <w:tc>
          <w:tcPr>
            <w:tcW w:w="3780" w:type="dxa"/>
            <w:tcBorders>
              <w:top w:val="single" w:sz="4" w:space="0" w:color="000000"/>
              <w:left w:val="single" w:sz="4" w:space="0" w:color="000000"/>
              <w:bottom w:val="single" w:sz="4" w:space="0" w:color="000000"/>
              <w:right w:val="single" w:sz="4" w:space="0" w:color="000000"/>
            </w:tcBorders>
            <w:vAlign w:val="center"/>
          </w:tcPr>
          <w:p w14:paraId="11AE8115" w14:textId="027F98B5" w:rsidR="00526114" w:rsidRPr="007B21CF" w:rsidRDefault="00B22B5A" w:rsidP="00426A48">
            <w:pPr>
              <w:spacing w:before="120" w:after="120"/>
              <w:rPr>
                <w:rFonts w:cs="Arial"/>
                <w:sz w:val="19"/>
                <w:szCs w:val="19"/>
              </w:rPr>
            </w:pPr>
            <w:r>
              <w:rPr>
                <w:rFonts w:cs="Arial"/>
                <w:noProof/>
                <w:sz w:val="19"/>
                <w:szCs w:val="19"/>
              </w:rPr>
              <w:pict w14:anchorId="61A154BC">
                <v:shape id="_x0000_i1030" type="#_x0000_t75" alt="" style="width:174.5pt;height:20.5pt;mso-width-percent:0;mso-height-percent:0;mso-width-percent:0;mso-height-percent:0">
                  <v:imagedata r:id="rId21" o:title=""/>
                </v:shape>
              </w:pict>
            </w:r>
          </w:p>
        </w:tc>
        <w:sdt>
          <w:sdtPr>
            <w:rPr>
              <w:rFonts w:cs="Arial"/>
              <w:sz w:val="19"/>
              <w:szCs w:val="19"/>
            </w:rPr>
            <w:id w:val="224997083"/>
            <w:placeholder>
              <w:docPart w:val="F41018CC5481425A905729540A351F07"/>
            </w:placeholder>
            <w:showingPlcHdr/>
            <w:date>
              <w:dateFormat w:val="M/d/yyyy"/>
              <w:lid w:val="en-US"/>
              <w:storeMappedDataAs w:val="dateTime"/>
              <w:calendar w:val="gregorian"/>
            </w:date>
          </w:sdtPr>
          <w:sdtEndPr/>
          <w:sdtContent>
            <w:tc>
              <w:tcPr>
                <w:tcW w:w="3775" w:type="dxa"/>
                <w:tcBorders>
                  <w:top w:val="single" w:sz="4" w:space="0" w:color="000000"/>
                  <w:left w:val="single" w:sz="4" w:space="0" w:color="000000"/>
                  <w:bottom w:val="single" w:sz="4" w:space="0" w:color="000000"/>
                  <w:right w:val="single" w:sz="4" w:space="0" w:color="000000"/>
                </w:tcBorders>
              </w:tcPr>
              <w:p w14:paraId="6E9AAB03" w14:textId="77777777" w:rsidR="00526114" w:rsidRPr="007B21CF" w:rsidRDefault="00526114" w:rsidP="00426A48">
                <w:pPr>
                  <w:spacing w:before="120" w:after="120"/>
                  <w:jc w:val="center"/>
                  <w:rPr>
                    <w:rFonts w:cs="Arial"/>
                    <w:sz w:val="19"/>
                    <w:szCs w:val="19"/>
                  </w:rPr>
                </w:pPr>
                <w:r w:rsidRPr="007B21CF">
                  <w:rPr>
                    <w:rStyle w:val="PlaceholderText"/>
                    <w:rFonts w:cs="Arial"/>
                    <w:sz w:val="19"/>
                    <w:szCs w:val="19"/>
                  </w:rPr>
                  <w:t>Click here to enter a date.</w:t>
                </w:r>
              </w:p>
            </w:tc>
          </w:sdtContent>
        </w:sdt>
      </w:tr>
      <w:tr w:rsidR="00526114" w:rsidRPr="007B21CF" w14:paraId="0C5828EA" w14:textId="77777777" w:rsidTr="00426A48">
        <w:tc>
          <w:tcPr>
            <w:tcW w:w="3780" w:type="dxa"/>
            <w:tcBorders>
              <w:top w:val="single" w:sz="4" w:space="0" w:color="000000"/>
              <w:left w:val="single" w:sz="4" w:space="0" w:color="000000"/>
              <w:bottom w:val="single" w:sz="4" w:space="0" w:color="000000"/>
              <w:right w:val="single" w:sz="4" w:space="0" w:color="000000"/>
            </w:tcBorders>
            <w:vAlign w:val="center"/>
          </w:tcPr>
          <w:p w14:paraId="0A2F3F69" w14:textId="46316C3D" w:rsidR="00526114" w:rsidRPr="007B21CF" w:rsidRDefault="00B22B5A" w:rsidP="00426A48">
            <w:pPr>
              <w:spacing w:before="120" w:after="120"/>
              <w:rPr>
                <w:rFonts w:cs="Arial"/>
                <w:sz w:val="19"/>
                <w:szCs w:val="19"/>
              </w:rPr>
            </w:pPr>
            <w:r>
              <w:rPr>
                <w:rFonts w:cs="Arial"/>
                <w:noProof/>
                <w:sz w:val="19"/>
                <w:szCs w:val="19"/>
                <w:highlight w:val="green"/>
              </w:rPr>
              <w:pict w14:anchorId="21E1EEA3">
                <v:shape id="_x0000_i1031" type="#_x0000_t75" alt="" style="width:174.5pt;height:20.5pt;mso-width-percent:0;mso-height-percent:0;mso-width-percent:0;mso-height-percent:0">
                  <v:imagedata r:id="rId22" o:title=""/>
                </v:shape>
              </w:pict>
            </w:r>
          </w:p>
        </w:tc>
        <w:sdt>
          <w:sdtPr>
            <w:rPr>
              <w:rFonts w:cs="Arial"/>
              <w:sz w:val="19"/>
              <w:szCs w:val="19"/>
            </w:rPr>
            <w:id w:val="10166055"/>
            <w:placeholder>
              <w:docPart w:val="493C563F7AB24FE88911F73ADB1A5FD8"/>
            </w:placeholder>
            <w:showingPlcHdr/>
            <w:date>
              <w:dateFormat w:val="M/d/yyyy"/>
              <w:lid w:val="en-US"/>
              <w:storeMappedDataAs w:val="dateTime"/>
              <w:calendar w:val="gregorian"/>
            </w:date>
          </w:sdtPr>
          <w:sdtEndPr/>
          <w:sdtContent>
            <w:tc>
              <w:tcPr>
                <w:tcW w:w="3775" w:type="dxa"/>
                <w:tcBorders>
                  <w:top w:val="single" w:sz="4" w:space="0" w:color="000000"/>
                  <w:left w:val="single" w:sz="4" w:space="0" w:color="000000"/>
                  <w:bottom w:val="single" w:sz="4" w:space="0" w:color="000000"/>
                  <w:right w:val="single" w:sz="4" w:space="0" w:color="000000"/>
                </w:tcBorders>
              </w:tcPr>
              <w:p w14:paraId="51A043DC" w14:textId="77777777" w:rsidR="00526114" w:rsidRPr="007B21CF" w:rsidRDefault="00526114" w:rsidP="00426A48">
                <w:pPr>
                  <w:spacing w:before="120" w:after="120"/>
                  <w:jc w:val="center"/>
                  <w:rPr>
                    <w:rFonts w:cs="Arial"/>
                    <w:sz w:val="19"/>
                    <w:szCs w:val="19"/>
                  </w:rPr>
                </w:pPr>
                <w:r w:rsidRPr="007B21CF">
                  <w:rPr>
                    <w:rStyle w:val="PlaceholderText"/>
                    <w:rFonts w:cs="Arial"/>
                    <w:sz w:val="19"/>
                    <w:szCs w:val="19"/>
                  </w:rPr>
                  <w:t>Click here to enter a date.</w:t>
                </w:r>
              </w:p>
            </w:tc>
          </w:sdtContent>
        </w:sdt>
      </w:tr>
      <w:tr w:rsidR="00526114" w:rsidRPr="007B21CF" w14:paraId="370FFFD1" w14:textId="77777777" w:rsidTr="00426A48">
        <w:tc>
          <w:tcPr>
            <w:tcW w:w="3780" w:type="dxa"/>
            <w:tcBorders>
              <w:top w:val="single" w:sz="4" w:space="0" w:color="000000"/>
              <w:left w:val="single" w:sz="4" w:space="0" w:color="000000"/>
              <w:bottom w:val="single" w:sz="4" w:space="0" w:color="000000"/>
              <w:right w:val="single" w:sz="4" w:space="0" w:color="000000"/>
            </w:tcBorders>
            <w:vAlign w:val="center"/>
          </w:tcPr>
          <w:p w14:paraId="2D265241" w14:textId="64805FDC" w:rsidR="00526114" w:rsidRPr="007B21CF" w:rsidRDefault="00B22B5A" w:rsidP="00426A48">
            <w:pPr>
              <w:spacing w:before="120" w:after="120"/>
              <w:rPr>
                <w:rFonts w:cs="Arial"/>
                <w:sz w:val="19"/>
                <w:szCs w:val="19"/>
              </w:rPr>
            </w:pPr>
            <w:r>
              <w:rPr>
                <w:rFonts w:cs="Arial"/>
                <w:noProof/>
                <w:sz w:val="19"/>
                <w:szCs w:val="19"/>
              </w:rPr>
              <w:pict w14:anchorId="56811DC6">
                <v:shape id="_x0000_i1032" type="#_x0000_t75" alt="" style="width:174.5pt;height:20.5pt;mso-width-percent:0;mso-height-percent:0;mso-width-percent:0;mso-height-percent:0">
                  <v:imagedata r:id="rId22" o:title=""/>
                </v:shape>
              </w:pict>
            </w:r>
          </w:p>
        </w:tc>
        <w:sdt>
          <w:sdtPr>
            <w:rPr>
              <w:rFonts w:cs="Arial"/>
              <w:sz w:val="19"/>
              <w:szCs w:val="19"/>
            </w:rPr>
            <w:id w:val="10166056"/>
            <w:placeholder>
              <w:docPart w:val="B85E2AC6ECD34DDA850C38698BFABE37"/>
            </w:placeholder>
            <w:showingPlcHdr/>
            <w:date>
              <w:dateFormat w:val="M/d/yyyy"/>
              <w:lid w:val="en-US"/>
              <w:storeMappedDataAs w:val="dateTime"/>
              <w:calendar w:val="gregorian"/>
            </w:date>
          </w:sdtPr>
          <w:sdtEndPr/>
          <w:sdtContent>
            <w:tc>
              <w:tcPr>
                <w:tcW w:w="3775" w:type="dxa"/>
                <w:tcBorders>
                  <w:top w:val="single" w:sz="4" w:space="0" w:color="000000"/>
                  <w:left w:val="single" w:sz="4" w:space="0" w:color="000000"/>
                  <w:bottom w:val="single" w:sz="4" w:space="0" w:color="000000"/>
                  <w:right w:val="single" w:sz="4" w:space="0" w:color="000000"/>
                </w:tcBorders>
              </w:tcPr>
              <w:p w14:paraId="322E58C3" w14:textId="77777777" w:rsidR="00526114" w:rsidRPr="007B21CF" w:rsidRDefault="00526114" w:rsidP="00426A48">
                <w:pPr>
                  <w:spacing w:before="120" w:after="120"/>
                  <w:jc w:val="center"/>
                  <w:rPr>
                    <w:rFonts w:cs="Arial"/>
                    <w:sz w:val="19"/>
                    <w:szCs w:val="19"/>
                  </w:rPr>
                </w:pPr>
                <w:r w:rsidRPr="007B21CF">
                  <w:rPr>
                    <w:rStyle w:val="PlaceholderText"/>
                    <w:rFonts w:cs="Arial"/>
                    <w:sz w:val="19"/>
                    <w:szCs w:val="19"/>
                  </w:rPr>
                  <w:t>Click here to enter a date.</w:t>
                </w:r>
              </w:p>
            </w:tc>
          </w:sdtContent>
        </w:sdt>
      </w:tr>
      <w:tr w:rsidR="00526114" w:rsidRPr="007B21CF" w14:paraId="0905F39A" w14:textId="77777777" w:rsidTr="00426A48">
        <w:tc>
          <w:tcPr>
            <w:tcW w:w="3780" w:type="dxa"/>
            <w:tcBorders>
              <w:top w:val="single" w:sz="4" w:space="0" w:color="000000"/>
              <w:left w:val="single" w:sz="4" w:space="0" w:color="000000"/>
              <w:bottom w:val="single" w:sz="4" w:space="0" w:color="000000"/>
              <w:right w:val="single" w:sz="4" w:space="0" w:color="000000"/>
            </w:tcBorders>
            <w:vAlign w:val="center"/>
          </w:tcPr>
          <w:p w14:paraId="7BD5B9A2" w14:textId="611CE7AE" w:rsidR="00526114" w:rsidRPr="007B21CF" w:rsidRDefault="00B22B5A" w:rsidP="00426A48">
            <w:pPr>
              <w:spacing w:before="120" w:after="120"/>
              <w:rPr>
                <w:rFonts w:cs="Arial"/>
                <w:sz w:val="19"/>
                <w:szCs w:val="19"/>
              </w:rPr>
            </w:pPr>
            <w:r>
              <w:rPr>
                <w:rFonts w:cs="Arial"/>
                <w:noProof/>
                <w:sz w:val="19"/>
                <w:szCs w:val="19"/>
              </w:rPr>
              <w:pict w14:anchorId="00C43953">
                <v:shape id="_x0000_i1033" type="#_x0000_t75" alt="" style="width:174.5pt;height:20.5pt;mso-width-percent:0;mso-height-percent:0;mso-width-percent:0;mso-height-percent:0">
                  <v:imagedata r:id="rId22" o:title=""/>
                </v:shape>
              </w:pict>
            </w:r>
          </w:p>
        </w:tc>
        <w:sdt>
          <w:sdtPr>
            <w:rPr>
              <w:rFonts w:cs="Arial"/>
              <w:sz w:val="19"/>
              <w:szCs w:val="19"/>
            </w:rPr>
            <w:id w:val="10166057"/>
            <w:placeholder>
              <w:docPart w:val="1127E28D98B146ABBA5F0EF358F87484"/>
            </w:placeholder>
            <w:showingPlcHdr/>
            <w:date>
              <w:dateFormat w:val="M/d/yyyy"/>
              <w:lid w:val="en-US"/>
              <w:storeMappedDataAs w:val="dateTime"/>
              <w:calendar w:val="gregorian"/>
            </w:date>
          </w:sdtPr>
          <w:sdtEndPr/>
          <w:sdtContent>
            <w:tc>
              <w:tcPr>
                <w:tcW w:w="3775" w:type="dxa"/>
                <w:tcBorders>
                  <w:top w:val="single" w:sz="4" w:space="0" w:color="000000"/>
                  <w:left w:val="single" w:sz="4" w:space="0" w:color="000000"/>
                  <w:bottom w:val="single" w:sz="4" w:space="0" w:color="000000"/>
                  <w:right w:val="single" w:sz="4" w:space="0" w:color="000000"/>
                </w:tcBorders>
              </w:tcPr>
              <w:p w14:paraId="513F6B58" w14:textId="77777777" w:rsidR="00526114" w:rsidRPr="007B21CF" w:rsidRDefault="00526114" w:rsidP="00426A48">
                <w:pPr>
                  <w:spacing w:before="120" w:after="120"/>
                  <w:jc w:val="center"/>
                  <w:rPr>
                    <w:rFonts w:cs="Arial"/>
                    <w:sz w:val="19"/>
                    <w:szCs w:val="19"/>
                  </w:rPr>
                </w:pPr>
                <w:r w:rsidRPr="007B21CF">
                  <w:rPr>
                    <w:rStyle w:val="PlaceholderText"/>
                    <w:rFonts w:cs="Arial"/>
                    <w:sz w:val="19"/>
                    <w:szCs w:val="19"/>
                  </w:rPr>
                  <w:t>Click here to enter a date.</w:t>
                </w:r>
              </w:p>
            </w:tc>
          </w:sdtContent>
        </w:sdt>
      </w:tr>
      <w:tr w:rsidR="00526114" w:rsidRPr="007B21CF" w14:paraId="12B69CD8" w14:textId="77777777" w:rsidTr="00426A48">
        <w:tc>
          <w:tcPr>
            <w:tcW w:w="3780" w:type="dxa"/>
            <w:tcBorders>
              <w:top w:val="single" w:sz="4" w:space="0" w:color="000000"/>
              <w:left w:val="single" w:sz="4" w:space="0" w:color="000000"/>
              <w:bottom w:val="single" w:sz="4" w:space="0" w:color="000000"/>
              <w:right w:val="single" w:sz="4" w:space="0" w:color="000000"/>
            </w:tcBorders>
            <w:vAlign w:val="center"/>
          </w:tcPr>
          <w:p w14:paraId="445F0C40" w14:textId="020529E1" w:rsidR="00526114" w:rsidRPr="007B21CF" w:rsidRDefault="00B22B5A" w:rsidP="00426A48">
            <w:pPr>
              <w:spacing w:before="120" w:after="120"/>
              <w:rPr>
                <w:rFonts w:cs="Arial"/>
                <w:sz w:val="19"/>
                <w:szCs w:val="19"/>
              </w:rPr>
            </w:pPr>
            <w:r>
              <w:rPr>
                <w:rFonts w:cs="Arial"/>
                <w:noProof/>
                <w:sz w:val="19"/>
                <w:szCs w:val="19"/>
              </w:rPr>
              <w:pict w14:anchorId="53802805">
                <v:shape id="_x0000_i1034" type="#_x0000_t75" alt="" style="width:174.5pt;height:20.5pt;mso-width-percent:0;mso-height-percent:0;mso-width-percent:0;mso-height-percent:0">
                  <v:imagedata r:id="rId22" o:title=""/>
                </v:shape>
              </w:pict>
            </w:r>
          </w:p>
        </w:tc>
        <w:sdt>
          <w:sdtPr>
            <w:rPr>
              <w:rFonts w:cs="Arial"/>
              <w:sz w:val="19"/>
              <w:szCs w:val="19"/>
            </w:rPr>
            <w:id w:val="10166058"/>
            <w:placeholder>
              <w:docPart w:val="B21FC49AD1154FECA8BA792CCD6084B8"/>
            </w:placeholder>
            <w:showingPlcHdr/>
            <w:date>
              <w:dateFormat w:val="M/d/yyyy"/>
              <w:lid w:val="en-US"/>
              <w:storeMappedDataAs w:val="dateTime"/>
              <w:calendar w:val="gregorian"/>
            </w:date>
          </w:sdtPr>
          <w:sdtEndPr/>
          <w:sdtContent>
            <w:tc>
              <w:tcPr>
                <w:tcW w:w="3775" w:type="dxa"/>
                <w:tcBorders>
                  <w:top w:val="single" w:sz="4" w:space="0" w:color="000000"/>
                  <w:left w:val="single" w:sz="4" w:space="0" w:color="000000"/>
                  <w:bottom w:val="single" w:sz="4" w:space="0" w:color="000000"/>
                  <w:right w:val="single" w:sz="4" w:space="0" w:color="000000"/>
                </w:tcBorders>
              </w:tcPr>
              <w:p w14:paraId="0D65BAA9" w14:textId="77777777" w:rsidR="00526114" w:rsidRPr="007B21CF" w:rsidRDefault="00526114" w:rsidP="00426A48">
                <w:pPr>
                  <w:spacing w:before="120" w:after="120"/>
                  <w:jc w:val="center"/>
                  <w:rPr>
                    <w:rFonts w:cs="Arial"/>
                    <w:sz w:val="19"/>
                    <w:szCs w:val="19"/>
                  </w:rPr>
                </w:pPr>
                <w:r w:rsidRPr="007B21CF">
                  <w:rPr>
                    <w:rStyle w:val="PlaceholderText"/>
                    <w:rFonts w:cs="Arial"/>
                    <w:sz w:val="19"/>
                    <w:szCs w:val="19"/>
                  </w:rPr>
                  <w:t>Click here to enter a date.</w:t>
                </w:r>
              </w:p>
            </w:tc>
          </w:sdtContent>
        </w:sdt>
      </w:tr>
      <w:tr w:rsidR="00526114" w:rsidRPr="007B21CF" w14:paraId="7DC60AB3" w14:textId="77777777" w:rsidTr="00426A48">
        <w:tc>
          <w:tcPr>
            <w:tcW w:w="3780" w:type="dxa"/>
            <w:tcBorders>
              <w:top w:val="single" w:sz="4" w:space="0" w:color="000000"/>
              <w:left w:val="single" w:sz="4" w:space="0" w:color="000000"/>
              <w:bottom w:val="single" w:sz="4" w:space="0" w:color="000000"/>
              <w:right w:val="single" w:sz="4" w:space="0" w:color="000000"/>
            </w:tcBorders>
            <w:vAlign w:val="center"/>
          </w:tcPr>
          <w:p w14:paraId="02ABCDD5" w14:textId="6FB0219E" w:rsidR="00526114" w:rsidRPr="007B21CF" w:rsidRDefault="00B22B5A" w:rsidP="00426A48">
            <w:pPr>
              <w:spacing w:before="120" w:after="120"/>
              <w:rPr>
                <w:rFonts w:cs="Arial"/>
                <w:sz w:val="19"/>
                <w:szCs w:val="19"/>
              </w:rPr>
            </w:pPr>
            <w:r>
              <w:rPr>
                <w:rFonts w:cs="Arial"/>
                <w:noProof/>
                <w:sz w:val="19"/>
                <w:szCs w:val="19"/>
              </w:rPr>
              <w:pict w14:anchorId="06ECE553">
                <v:shape id="_x0000_i1035" type="#_x0000_t75" alt="" style="width:174.5pt;height:20.5pt;mso-width-percent:0;mso-height-percent:0;mso-width-percent:0;mso-height-percent:0">
                  <v:imagedata r:id="rId22" o:title=""/>
                </v:shape>
              </w:pict>
            </w:r>
          </w:p>
        </w:tc>
        <w:sdt>
          <w:sdtPr>
            <w:rPr>
              <w:rFonts w:cs="Arial"/>
              <w:sz w:val="19"/>
              <w:szCs w:val="19"/>
            </w:rPr>
            <w:id w:val="10166059"/>
            <w:placeholder>
              <w:docPart w:val="AF43473D1F0A462D9A10D3AEC5FF7AAC"/>
            </w:placeholder>
            <w:showingPlcHdr/>
            <w:date>
              <w:dateFormat w:val="M/d/yyyy"/>
              <w:lid w:val="en-US"/>
              <w:storeMappedDataAs w:val="dateTime"/>
              <w:calendar w:val="gregorian"/>
            </w:date>
          </w:sdtPr>
          <w:sdtEndPr/>
          <w:sdtContent>
            <w:tc>
              <w:tcPr>
                <w:tcW w:w="3775" w:type="dxa"/>
                <w:tcBorders>
                  <w:top w:val="single" w:sz="4" w:space="0" w:color="000000"/>
                  <w:left w:val="single" w:sz="4" w:space="0" w:color="000000"/>
                  <w:bottom w:val="single" w:sz="4" w:space="0" w:color="000000"/>
                  <w:right w:val="single" w:sz="4" w:space="0" w:color="000000"/>
                </w:tcBorders>
              </w:tcPr>
              <w:p w14:paraId="1404232C" w14:textId="77777777" w:rsidR="00526114" w:rsidRPr="007B21CF" w:rsidRDefault="00526114" w:rsidP="00426A48">
                <w:pPr>
                  <w:spacing w:before="120" w:after="120"/>
                  <w:jc w:val="center"/>
                  <w:rPr>
                    <w:rFonts w:cs="Arial"/>
                    <w:sz w:val="19"/>
                    <w:szCs w:val="19"/>
                  </w:rPr>
                </w:pPr>
                <w:r w:rsidRPr="007B21CF">
                  <w:rPr>
                    <w:rStyle w:val="PlaceholderText"/>
                    <w:rFonts w:cs="Arial"/>
                    <w:sz w:val="19"/>
                    <w:szCs w:val="19"/>
                  </w:rPr>
                  <w:t>Click here to enter a date.</w:t>
                </w:r>
              </w:p>
            </w:tc>
          </w:sdtContent>
        </w:sdt>
      </w:tr>
      <w:tr w:rsidR="00526114" w:rsidRPr="007B21CF" w14:paraId="3577CA84" w14:textId="77777777" w:rsidTr="00426A48">
        <w:tc>
          <w:tcPr>
            <w:tcW w:w="3780" w:type="dxa"/>
            <w:tcBorders>
              <w:top w:val="single" w:sz="4" w:space="0" w:color="000000"/>
              <w:left w:val="single" w:sz="4" w:space="0" w:color="000000"/>
              <w:bottom w:val="single" w:sz="4" w:space="0" w:color="000000"/>
              <w:right w:val="single" w:sz="4" w:space="0" w:color="000000"/>
            </w:tcBorders>
            <w:vAlign w:val="center"/>
          </w:tcPr>
          <w:p w14:paraId="31958351" w14:textId="1DB42DE4" w:rsidR="00526114" w:rsidRPr="007B21CF" w:rsidRDefault="00B22B5A" w:rsidP="00426A48">
            <w:pPr>
              <w:spacing w:before="120" w:after="120"/>
              <w:rPr>
                <w:rFonts w:cs="Arial"/>
                <w:sz w:val="19"/>
                <w:szCs w:val="19"/>
              </w:rPr>
            </w:pPr>
            <w:r>
              <w:rPr>
                <w:rFonts w:cs="Arial"/>
                <w:noProof/>
                <w:sz w:val="19"/>
                <w:szCs w:val="19"/>
              </w:rPr>
              <w:pict w14:anchorId="3DF1694D">
                <v:shape id="_x0000_i1036" type="#_x0000_t75" alt="" style="width:174.5pt;height:20.5pt;mso-width-percent:0;mso-height-percent:0;mso-width-percent:0;mso-height-percent:0">
                  <v:imagedata r:id="rId22" o:title=""/>
                </v:shape>
              </w:pict>
            </w:r>
          </w:p>
        </w:tc>
        <w:sdt>
          <w:sdtPr>
            <w:rPr>
              <w:rFonts w:cs="Arial"/>
              <w:sz w:val="19"/>
              <w:szCs w:val="19"/>
            </w:rPr>
            <w:id w:val="7976343"/>
            <w:placeholder>
              <w:docPart w:val="5AEC3386C07A40BDA8FBC7E7FD3E8A20"/>
            </w:placeholder>
            <w:showingPlcHdr/>
            <w:date>
              <w:dateFormat w:val="M/d/yyyy"/>
              <w:lid w:val="en-US"/>
              <w:storeMappedDataAs w:val="dateTime"/>
              <w:calendar w:val="gregorian"/>
            </w:date>
          </w:sdtPr>
          <w:sdtEndPr/>
          <w:sdtContent>
            <w:tc>
              <w:tcPr>
                <w:tcW w:w="3775" w:type="dxa"/>
                <w:tcBorders>
                  <w:top w:val="single" w:sz="4" w:space="0" w:color="000000"/>
                  <w:left w:val="single" w:sz="4" w:space="0" w:color="000000"/>
                  <w:bottom w:val="single" w:sz="4" w:space="0" w:color="000000"/>
                  <w:right w:val="single" w:sz="4" w:space="0" w:color="000000"/>
                </w:tcBorders>
              </w:tcPr>
              <w:p w14:paraId="4FDB91DE" w14:textId="77777777" w:rsidR="00526114" w:rsidRPr="007B21CF" w:rsidRDefault="00526114" w:rsidP="00426A48">
                <w:pPr>
                  <w:spacing w:before="120" w:after="120"/>
                  <w:jc w:val="center"/>
                  <w:rPr>
                    <w:rFonts w:cs="Arial"/>
                    <w:sz w:val="19"/>
                    <w:szCs w:val="19"/>
                  </w:rPr>
                </w:pPr>
                <w:r w:rsidRPr="007B21CF">
                  <w:rPr>
                    <w:rStyle w:val="PlaceholderText"/>
                    <w:rFonts w:cs="Arial"/>
                    <w:sz w:val="19"/>
                    <w:szCs w:val="19"/>
                  </w:rPr>
                  <w:t>Click here to enter a date.</w:t>
                </w:r>
              </w:p>
            </w:tc>
          </w:sdtContent>
        </w:sdt>
      </w:tr>
    </w:tbl>
    <w:p w14:paraId="4FA0EDC3" w14:textId="77777777" w:rsidR="00526114" w:rsidRPr="005411E5" w:rsidRDefault="00526114" w:rsidP="00526114">
      <w:pPr>
        <w:pStyle w:val="MBSLSBNormal"/>
        <w:rPr>
          <w:sz w:val="20"/>
          <w:lang w:val="en-CA"/>
        </w:rPr>
      </w:pPr>
    </w:p>
    <w:p w14:paraId="1A0D36E0" w14:textId="0F256B8A" w:rsidR="00C15565" w:rsidRDefault="00C15565" w:rsidP="00C15565">
      <w:pPr>
        <w:jc w:val="right"/>
        <w:rPr>
          <w:rFonts w:cs="Arial"/>
          <w:szCs w:val="22"/>
        </w:rPr>
      </w:pPr>
    </w:p>
    <w:p w14:paraId="299B3752" w14:textId="684C8580" w:rsidR="00872AB7" w:rsidRDefault="00872AB7" w:rsidP="00C15565">
      <w:pPr>
        <w:jc w:val="right"/>
        <w:rPr>
          <w:rFonts w:cs="Arial"/>
          <w:szCs w:val="22"/>
        </w:rPr>
      </w:pPr>
    </w:p>
    <w:p w14:paraId="5AAA804D" w14:textId="5A08ED07" w:rsidR="00872AB7" w:rsidRDefault="00872AB7" w:rsidP="00C15565">
      <w:pPr>
        <w:jc w:val="right"/>
        <w:rPr>
          <w:rFonts w:cs="Arial"/>
          <w:szCs w:val="22"/>
        </w:rPr>
      </w:pPr>
    </w:p>
    <w:p w14:paraId="237A0454" w14:textId="1B04DBBE" w:rsidR="00872AB7" w:rsidRDefault="00872AB7" w:rsidP="00C15565">
      <w:pPr>
        <w:jc w:val="right"/>
        <w:rPr>
          <w:rFonts w:cs="Arial"/>
          <w:szCs w:val="22"/>
        </w:rPr>
      </w:pPr>
    </w:p>
    <w:p w14:paraId="246EB79B" w14:textId="468675E6" w:rsidR="00872AB7" w:rsidRDefault="00872AB7" w:rsidP="00C15565">
      <w:pPr>
        <w:jc w:val="right"/>
        <w:rPr>
          <w:rFonts w:cs="Arial"/>
          <w:szCs w:val="22"/>
        </w:rPr>
      </w:pPr>
    </w:p>
    <w:p w14:paraId="2F65C210" w14:textId="6DD29A8E" w:rsidR="00872AB7" w:rsidRDefault="00872AB7" w:rsidP="00C15565">
      <w:pPr>
        <w:jc w:val="right"/>
        <w:rPr>
          <w:rFonts w:cs="Arial"/>
          <w:szCs w:val="22"/>
        </w:rPr>
      </w:pPr>
    </w:p>
    <w:p w14:paraId="5FD886A7" w14:textId="188E2C74" w:rsidR="00C95556" w:rsidRPr="00C95556" w:rsidRDefault="00C95556" w:rsidP="00C95556">
      <w:pPr>
        <w:spacing w:after="0"/>
        <w:ind w:firstLine="720"/>
        <w:rPr>
          <w:rFonts w:cs="Arial"/>
          <w:b/>
          <w:sz w:val="19"/>
          <w:szCs w:val="19"/>
          <w:lang w:eastAsia="en-US"/>
        </w:rPr>
      </w:pPr>
      <w:r>
        <w:rPr>
          <w:rFonts w:cs="Arial"/>
          <w:b/>
          <w:sz w:val="19"/>
          <w:szCs w:val="19"/>
          <w:lang w:eastAsia="en-US"/>
        </w:rPr>
        <w:t xml:space="preserve">                            </w:t>
      </w:r>
      <w:r w:rsidR="00DF3641">
        <w:rPr>
          <w:rFonts w:cs="Arial"/>
          <w:b/>
          <w:sz w:val="19"/>
          <w:szCs w:val="19"/>
          <w:lang w:eastAsia="en-US"/>
        </w:rPr>
        <w:t>Appendix “C”</w:t>
      </w:r>
      <w:r w:rsidRPr="00C95556">
        <w:rPr>
          <w:rFonts w:cs="Arial"/>
          <w:b/>
          <w:sz w:val="19"/>
          <w:szCs w:val="19"/>
          <w:lang w:eastAsia="en-US"/>
        </w:rPr>
        <w:t xml:space="preserve"> – ADDITIONAL CLIENT REQUIREMENTS</w:t>
      </w:r>
    </w:p>
    <w:p w14:paraId="10B29F72" w14:textId="77777777" w:rsidR="00C95556" w:rsidRPr="00C95556" w:rsidRDefault="00C95556" w:rsidP="00C95556">
      <w:pPr>
        <w:widowControl w:val="0"/>
        <w:spacing w:after="0"/>
        <w:jc w:val="both"/>
        <w:rPr>
          <w:rFonts w:cs="Arial"/>
          <w:sz w:val="20"/>
          <w:lang w:eastAsia="en-US"/>
        </w:rPr>
      </w:pPr>
    </w:p>
    <w:p w14:paraId="2F9B85AC" w14:textId="77777777" w:rsidR="00C95556" w:rsidRPr="00C95556" w:rsidRDefault="00C95556" w:rsidP="00C95556">
      <w:pPr>
        <w:widowControl w:val="0"/>
        <w:spacing w:after="0"/>
        <w:jc w:val="center"/>
        <w:rPr>
          <w:rFonts w:cs="Arial"/>
          <w:b/>
          <w:bCs/>
          <w:sz w:val="19"/>
          <w:szCs w:val="19"/>
          <w:lang w:eastAsia="en-US"/>
        </w:rPr>
      </w:pPr>
      <w:r w:rsidRPr="00C95556">
        <w:rPr>
          <w:rFonts w:cs="Arial"/>
          <w:b/>
          <w:bCs/>
          <w:sz w:val="19"/>
          <w:szCs w:val="19"/>
          <w:lang w:eastAsia="en-US"/>
        </w:rPr>
        <w:t>NOTE: This Schedule forms part of the Contract</w:t>
      </w:r>
    </w:p>
    <w:p w14:paraId="7C63E63B" w14:textId="77777777" w:rsidR="00C95556" w:rsidRPr="00C95556" w:rsidRDefault="00C95556" w:rsidP="00C95556">
      <w:pPr>
        <w:widowControl w:val="0"/>
        <w:spacing w:after="0"/>
        <w:jc w:val="both"/>
        <w:rPr>
          <w:rFonts w:cs="Arial"/>
          <w:sz w:val="20"/>
          <w:lang w:eastAsia="en-US"/>
        </w:rPr>
      </w:pPr>
    </w:p>
    <w:p w14:paraId="1F8461F7" w14:textId="77777777" w:rsidR="00C95556" w:rsidRPr="00C95556" w:rsidRDefault="00C95556" w:rsidP="00C95556">
      <w:pPr>
        <w:spacing w:after="0"/>
        <w:rPr>
          <w:rFonts w:cs="Arial"/>
          <w:sz w:val="19"/>
          <w:szCs w:val="19"/>
          <w:lang w:eastAsia="en-US"/>
        </w:rPr>
      </w:pPr>
      <w:r w:rsidRPr="00C95556">
        <w:rPr>
          <w:rFonts w:cs="Arial"/>
          <w:sz w:val="19"/>
          <w:szCs w:val="19"/>
          <w:lang w:eastAsia="en-US"/>
        </w:rPr>
        <w:t>The Bidders are to include for the following additional Client requirements where applicable in relation to the scope of services detailed in the RFQ Documents.</w:t>
      </w:r>
    </w:p>
    <w:p w14:paraId="34AF1660" w14:textId="77777777" w:rsidR="00C95556" w:rsidRPr="00C95556" w:rsidRDefault="00C95556" w:rsidP="00C95556">
      <w:pPr>
        <w:widowControl w:val="0"/>
        <w:spacing w:after="0"/>
        <w:jc w:val="both"/>
        <w:rPr>
          <w:rFonts w:cs="Arial"/>
          <w:sz w:val="20"/>
          <w:lang w:eastAsia="en-US"/>
        </w:rPr>
      </w:pPr>
    </w:p>
    <w:p w14:paraId="077509A2" w14:textId="5A85EEF8" w:rsidR="00C95556" w:rsidRPr="00C95556" w:rsidRDefault="006E307A" w:rsidP="00C95556">
      <w:pPr>
        <w:widowControl w:val="0"/>
        <w:numPr>
          <w:ilvl w:val="0"/>
          <w:numId w:val="14"/>
        </w:numPr>
        <w:spacing w:before="100" w:beforeAutospacing="1" w:after="120"/>
        <w:jc w:val="both"/>
        <w:rPr>
          <w:b/>
          <w:bCs/>
          <w:sz w:val="19"/>
          <w:szCs w:val="19"/>
        </w:rPr>
      </w:pPr>
      <w:bookmarkStart w:id="6" w:name="_Hlk166155458"/>
      <w:r>
        <w:rPr>
          <w:b/>
          <w:bCs/>
          <w:sz w:val="19"/>
          <w:szCs w:val="19"/>
        </w:rPr>
        <w:t>I</w:t>
      </w:r>
      <w:r w:rsidR="00C95556" w:rsidRPr="00C95556">
        <w:rPr>
          <w:b/>
          <w:bCs/>
          <w:sz w:val="19"/>
          <w:szCs w:val="19"/>
        </w:rPr>
        <w:t>NTERFERENCE WITH EXISTING OPERATIONS</w:t>
      </w:r>
    </w:p>
    <w:p w14:paraId="2FFF4519" w14:textId="77777777" w:rsidR="00C95556" w:rsidRPr="00C95556" w:rsidRDefault="00C95556" w:rsidP="00C95556">
      <w:pPr>
        <w:widowControl w:val="0"/>
        <w:numPr>
          <w:ilvl w:val="1"/>
          <w:numId w:val="14"/>
        </w:numPr>
        <w:spacing w:before="100" w:beforeAutospacing="1" w:after="0"/>
        <w:jc w:val="both"/>
        <w:rPr>
          <w:sz w:val="19"/>
          <w:szCs w:val="19"/>
        </w:rPr>
      </w:pPr>
      <w:r w:rsidRPr="00C95556">
        <w:rPr>
          <w:sz w:val="19"/>
          <w:szCs w:val="19"/>
        </w:rPr>
        <w:t>The normal operations of the Project site and building must be maintained at all times during performance of the Work.  All precautions and every care must be taken to ensure that interference or disruptions to patrons, staff and management are minimized.  Any Work that cannot be carried out during normal working hours due to interference with the normal operations of the Client must be done outside of business hours and all cost premiums associated with this work must be included in the stipulated sum bid price.</w:t>
      </w:r>
    </w:p>
    <w:p w14:paraId="054111BE" w14:textId="0E856150" w:rsidR="00C95556" w:rsidRPr="00C95556" w:rsidRDefault="00C95556" w:rsidP="00C95556">
      <w:pPr>
        <w:widowControl w:val="0"/>
        <w:numPr>
          <w:ilvl w:val="1"/>
          <w:numId w:val="14"/>
        </w:numPr>
        <w:spacing w:before="100" w:beforeAutospacing="1"/>
        <w:jc w:val="both"/>
        <w:rPr>
          <w:sz w:val="19"/>
          <w:szCs w:val="19"/>
        </w:rPr>
      </w:pPr>
      <w:r w:rsidRPr="00C95556">
        <w:rPr>
          <w:sz w:val="19"/>
          <w:szCs w:val="19"/>
        </w:rPr>
        <w:t xml:space="preserve">The successful Bidder shall coordinate with BGIS and the Client any off-hour work shall comply with any instructions given by BGIS for carrying out this Work.  Such disruptive Work consists of, but is not limited to, power shut down, use of heavy equipment, use of explosive actuated tools, excessive noise of any origin, use of materials with odors, coring, drilling, etc. </w:t>
      </w:r>
    </w:p>
    <w:p w14:paraId="1CD36CBA" w14:textId="77777777" w:rsidR="00C95556" w:rsidRDefault="00C95556" w:rsidP="00C95556">
      <w:pPr>
        <w:widowControl w:val="0"/>
        <w:numPr>
          <w:ilvl w:val="0"/>
          <w:numId w:val="14"/>
        </w:numPr>
        <w:spacing w:before="100" w:beforeAutospacing="1"/>
        <w:jc w:val="both"/>
        <w:rPr>
          <w:b/>
          <w:bCs/>
          <w:sz w:val="19"/>
          <w:szCs w:val="19"/>
        </w:rPr>
      </w:pPr>
      <w:r w:rsidRPr="00C95556">
        <w:rPr>
          <w:b/>
          <w:bCs/>
          <w:sz w:val="19"/>
          <w:szCs w:val="19"/>
        </w:rPr>
        <w:t>IO PROCUREMENT POLICY</w:t>
      </w:r>
    </w:p>
    <w:p w14:paraId="5EC48BD3" w14:textId="508FAEC7" w:rsidR="00C95556" w:rsidRPr="00C95556" w:rsidRDefault="00C95556" w:rsidP="00C95556">
      <w:pPr>
        <w:pStyle w:val="ListParagraph"/>
        <w:widowControl w:val="0"/>
        <w:numPr>
          <w:ilvl w:val="1"/>
          <w:numId w:val="14"/>
        </w:numPr>
        <w:spacing w:before="100" w:beforeAutospacing="1"/>
        <w:jc w:val="both"/>
        <w:rPr>
          <w:b/>
          <w:bCs/>
          <w:sz w:val="19"/>
          <w:szCs w:val="19"/>
        </w:rPr>
      </w:pPr>
      <w:r w:rsidRPr="00C95556">
        <w:rPr>
          <w:sz w:val="19"/>
          <w:szCs w:val="19"/>
        </w:rPr>
        <w:t xml:space="preserve">Infrastructure Ontario’s (IO) procurement policy (“Procurement Policy”) applies to all Respondents of this RFQ, as well as to the Successful Respondent. The Procurement Policy is available on IO’s website: ( </w:t>
      </w:r>
      <w:hyperlink r:id="rId23" w:history="1">
        <w:r w:rsidRPr="00C95556">
          <w:rPr>
            <w:color w:val="0000FF"/>
            <w:sz w:val="19"/>
            <w:szCs w:val="19"/>
            <w:u w:val="single"/>
          </w:rPr>
          <w:t>https://www.infrastructureontario.ca/Procurement</w:t>
        </w:r>
      </w:hyperlink>
      <w:r w:rsidRPr="00C95556">
        <w:rPr>
          <w:sz w:val="19"/>
          <w:szCs w:val="19"/>
        </w:rPr>
        <w:t xml:space="preserve"> ).  Respondents are responsible to review the Procurement Policy and ensure that their conduct always complies with the Procurement Policy.</w:t>
      </w:r>
    </w:p>
    <w:p w14:paraId="7518556D" w14:textId="77777777" w:rsidR="00C95556" w:rsidRPr="00C95556" w:rsidRDefault="00C95556" w:rsidP="00C95556">
      <w:pPr>
        <w:widowControl w:val="0"/>
        <w:numPr>
          <w:ilvl w:val="0"/>
          <w:numId w:val="14"/>
        </w:numPr>
        <w:spacing w:before="100" w:beforeAutospacing="1" w:after="120"/>
        <w:jc w:val="both"/>
        <w:rPr>
          <w:b/>
          <w:bCs/>
          <w:sz w:val="19"/>
          <w:szCs w:val="19"/>
        </w:rPr>
      </w:pPr>
      <w:r w:rsidRPr="00C95556">
        <w:rPr>
          <w:b/>
          <w:bCs/>
          <w:sz w:val="19"/>
          <w:szCs w:val="19"/>
        </w:rPr>
        <w:t>GOVERNING LAW</w:t>
      </w:r>
    </w:p>
    <w:p w14:paraId="1A486B4A" w14:textId="576B07F5" w:rsidR="00A150A0" w:rsidRPr="00A150A0" w:rsidRDefault="00C95556" w:rsidP="00A150A0">
      <w:pPr>
        <w:widowControl w:val="0"/>
        <w:numPr>
          <w:ilvl w:val="1"/>
          <w:numId w:val="14"/>
        </w:numPr>
        <w:spacing w:before="100" w:beforeAutospacing="1" w:after="0"/>
        <w:jc w:val="both"/>
        <w:rPr>
          <w:rFonts w:cs="Arial"/>
          <w:sz w:val="19"/>
          <w:szCs w:val="19"/>
        </w:rPr>
      </w:pPr>
      <w:r w:rsidRPr="00C95556">
        <w:rPr>
          <w:rFonts w:cs="Arial"/>
          <w:sz w:val="19"/>
          <w:szCs w:val="19"/>
        </w:rPr>
        <w:t>Regardless of where any of the Bid Documents, Bids or other documents used in the Bid Process may be stored, evaluated, transmitted or otherwise processed, the Bid Process shall be governed by and constructed in accordance with the laws of the province or territory, including the federal laws of Canada, in which the Work is predominantly executed or provided and litigation or other dispute shall be conducted in such province or territory under the laws of such province or territory.</w:t>
      </w:r>
      <w:r w:rsidR="00B6054D">
        <w:rPr>
          <w:rFonts w:cs="Arial"/>
          <w:sz w:val="19"/>
          <w:szCs w:val="19"/>
        </w:rPr>
        <w:t xml:space="preserve"> </w:t>
      </w:r>
    </w:p>
    <w:p w14:paraId="21AEE3D3" w14:textId="77777777" w:rsidR="00C95556" w:rsidRPr="00C95556" w:rsidRDefault="00C95556" w:rsidP="00C95556">
      <w:pPr>
        <w:widowControl w:val="0"/>
        <w:numPr>
          <w:ilvl w:val="0"/>
          <w:numId w:val="14"/>
        </w:numPr>
        <w:spacing w:before="100" w:beforeAutospacing="1" w:after="120"/>
        <w:jc w:val="both"/>
        <w:rPr>
          <w:b/>
          <w:bCs/>
          <w:sz w:val="19"/>
          <w:szCs w:val="19"/>
        </w:rPr>
      </w:pPr>
      <w:r w:rsidRPr="00C95556">
        <w:rPr>
          <w:b/>
          <w:bCs/>
          <w:sz w:val="19"/>
          <w:szCs w:val="19"/>
        </w:rPr>
        <w:t>TAXES</w:t>
      </w:r>
    </w:p>
    <w:p w14:paraId="0F4BE71C" w14:textId="002C2F30" w:rsidR="00C95556" w:rsidRPr="00C95556" w:rsidRDefault="00C95556" w:rsidP="00C95556">
      <w:pPr>
        <w:widowControl w:val="0"/>
        <w:numPr>
          <w:ilvl w:val="1"/>
          <w:numId w:val="14"/>
        </w:numPr>
        <w:spacing w:before="100" w:beforeAutospacing="1" w:after="120"/>
        <w:jc w:val="both"/>
        <w:rPr>
          <w:b/>
          <w:bCs/>
          <w:sz w:val="19"/>
          <w:szCs w:val="19"/>
        </w:rPr>
      </w:pPr>
      <w:r w:rsidRPr="00C95556">
        <w:rPr>
          <w:sz w:val="19"/>
          <w:szCs w:val="19"/>
        </w:rPr>
        <w:t>The Bidders shall include all taxes, duties, and levies in their Bid price, but shall exclude the Harmonized Sales Tax, provided always that such taxes, duties, and levies have been promulgated prior to the date of the submission of Bids.</w:t>
      </w:r>
    </w:p>
    <w:p w14:paraId="7E388663" w14:textId="77777777" w:rsidR="00C95556" w:rsidRPr="00C95556" w:rsidRDefault="00C95556" w:rsidP="00C95556">
      <w:pPr>
        <w:widowControl w:val="0"/>
        <w:numPr>
          <w:ilvl w:val="0"/>
          <w:numId w:val="14"/>
        </w:numPr>
        <w:spacing w:before="100" w:beforeAutospacing="1" w:after="120"/>
        <w:jc w:val="both"/>
        <w:rPr>
          <w:b/>
          <w:bCs/>
          <w:sz w:val="19"/>
          <w:szCs w:val="19"/>
        </w:rPr>
      </w:pPr>
      <w:r w:rsidRPr="00C95556">
        <w:rPr>
          <w:b/>
          <w:bCs/>
          <w:sz w:val="19"/>
          <w:szCs w:val="19"/>
        </w:rPr>
        <w:t>SUBSTANTIAL PERFORMANCE</w:t>
      </w:r>
    </w:p>
    <w:p w14:paraId="598871CF" w14:textId="77777777" w:rsidR="00C95556" w:rsidRPr="00C95556" w:rsidRDefault="00C95556" w:rsidP="00C95556">
      <w:pPr>
        <w:widowControl w:val="0"/>
        <w:numPr>
          <w:ilvl w:val="1"/>
          <w:numId w:val="14"/>
        </w:numPr>
        <w:spacing w:before="100" w:beforeAutospacing="1" w:after="120"/>
        <w:jc w:val="both"/>
        <w:rPr>
          <w:b/>
          <w:bCs/>
          <w:sz w:val="19"/>
          <w:szCs w:val="19"/>
        </w:rPr>
      </w:pPr>
      <w:r w:rsidRPr="00C95556">
        <w:rPr>
          <w:sz w:val="19"/>
          <w:szCs w:val="19"/>
        </w:rPr>
        <w:t xml:space="preserve">All statutory requirements of Substantial Performance under The Construction Act still apply, and Substantial Performance is </w:t>
      </w:r>
      <w:r w:rsidRPr="00C95556">
        <w:rPr>
          <w:b/>
          <w:bCs/>
          <w:sz w:val="19"/>
          <w:szCs w:val="19"/>
          <w:u w:val="single"/>
        </w:rPr>
        <w:t xml:space="preserve">no </w:t>
      </w:r>
      <w:r w:rsidRPr="00C95556">
        <w:rPr>
          <w:sz w:val="19"/>
          <w:szCs w:val="19"/>
        </w:rPr>
        <w:t>longer a contractual milestone.  For the requirements regarding the new contractual milestone replacing Substantial Performance, see Section No. 6, Ready for Takeover and for the contractual requirements se CCDC 2 2020 contract (available on the internet) and enclosed IO Supplemental Conditions to the CCDC 2 2020 contract.</w:t>
      </w:r>
    </w:p>
    <w:p w14:paraId="554F7A2A" w14:textId="503620F4" w:rsidR="00C95556" w:rsidRPr="00464238" w:rsidRDefault="00C95556" w:rsidP="00464238">
      <w:pPr>
        <w:widowControl w:val="0"/>
        <w:numPr>
          <w:ilvl w:val="1"/>
          <w:numId w:val="14"/>
        </w:numPr>
        <w:spacing w:before="100" w:beforeAutospacing="1" w:after="120"/>
        <w:jc w:val="both"/>
        <w:rPr>
          <w:b/>
          <w:bCs/>
          <w:sz w:val="19"/>
          <w:szCs w:val="19"/>
        </w:rPr>
      </w:pPr>
      <w:r w:rsidRPr="00C95556">
        <w:rPr>
          <w:sz w:val="19"/>
          <w:szCs w:val="19"/>
        </w:rPr>
        <w:t xml:space="preserve">Substantial Performance is defined under the Construction Act as is ready for use or is being used for the purpose intended and is so certified by the </w:t>
      </w:r>
      <w:r w:rsidR="006C561C" w:rsidRPr="00C95556">
        <w:rPr>
          <w:sz w:val="19"/>
          <w:szCs w:val="19"/>
        </w:rPr>
        <w:t>Con</w:t>
      </w:r>
      <w:r w:rsidR="006C561C">
        <w:rPr>
          <w:sz w:val="19"/>
          <w:szCs w:val="19"/>
        </w:rPr>
        <w:t>tractor</w:t>
      </w:r>
      <w:r w:rsidRPr="00C95556">
        <w:rPr>
          <w:sz w:val="19"/>
          <w:szCs w:val="19"/>
        </w:rPr>
        <w:t>.  Expiry of the statutory holdback period is from the date of Substantial Performance under the Construction Act.</w:t>
      </w:r>
    </w:p>
    <w:p w14:paraId="650E7A8B" w14:textId="77777777" w:rsidR="00C95556" w:rsidRPr="00C95556" w:rsidRDefault="00C95556" w:rsidP="00C95556">
      <w:pPr>
        <w:keepNext/>
        <w:keepLines/>
        <w:widowControl w:val="0"/>
        <w:numPr>
          <w:ilvl w:val="0"/>
          <w:numId w:val="14"/>
        </w:numPr>
        <w:spacing w:before="240" w:after="0"/>
        <w:jc w:val="both"/>
        <w:outlineLvl w:val="0"/>
        <w:rPr>
          <w:rFonts w:eastAsiaTheme="majorEastAsia" w:cs="Arial"/>
          <w:b/>
          <w:bCs/>
          <w:snapToGrid w:val="0"/>
          <w:color w:val="000000" w:themeColor="text1"/>
          <w:sz w:val="19"/>
          <w:szCs w:val="19"/>
          <w:lang w:eastAsia="en-US"/>
        </w:rPr>
      </w:pPr>
      <w:r w:rsidRPr="00C95556">
        <w:rPr>
          <w:rFonts w:eastAsiaTheme="majorEastAsia" w:cs="Arial"/>
          <w:b/>
          <w:bCs/>
          <w:snapToGrid w:val="0"/>
          <w:color w:val="000000" w:themeColor="text1"/>
          <w:sz w:val="19"/>
          <w:szCs w:val="19"/>
          <w:lang w:eastAsia="en-US"/>
        </w:rPr>
        <w:t>READY FOR TAKEOVER</w:t>
      </w:r>
    </w:p>
    <w:p w14:paraId="778005CD" w14:textId="77777777" w:rsidR="00C95556" w:rsidRPr="00C95556" w:rsidRDefault="00C95556" w:rsidP="00C95556">
      <w:pPr>
        <w:keepNext/>
        <w:widowControl w:val="0"/>
        <w:numPr>
          <w:ilvl w:val="1"/>
          <w:numId w:val="14"/>
        </w:numPr>
        <w:spacing w:before="240" w:after="60"/>
        <w:jc w:val="both"/>
        <w:outlineLvl w:val="1"/>
        <w:rPr>
          <w:rFonts w:cs="Arial"/>
          <w:snapToGrid w:val="0"/>
          <w:sz w:val="19"/>
          <w:szCs w:val="19"/>
          <w:lang w:eastAsia="en-US"/>
        </w:rPr>
      </w:pPr>
      <w:r w:rsidRPr="00C95556">
        <w:rPr>
          <w:rFonts w:cs="Arial"/>
          <w:snapToGrid w:val="0"/>
          <w:sz w:val="19"/>
          <w:szCs w:val="19"/>
          <w:lang w:eastAsia="en-US"/>
        </w:rPr>
        <w:t xml:space="preserve">The Ready for Takeover contractual milestone replaces the previous Substantial Performance </w:t>
      </w:r>
      <w:r w:rsidRPr="00C95556">
        <w:rPr>
          <w:rFonts w:cs="Arial"/>
          <w:snapToGrid w:val="0"/>
          <w:sz w:val="19"/>
          <w:szCs w:val="19"/>
          <w:lang w:eastAsia="en-US"/>
        </w:rPr>
        <w:lastRenderedPageBreak/>
        <w:t>milestone under the CCDC 2 2020 contract. The contractual prerequisites to attaining Ready for Takeover of the Work are detailed in the contract general conditions and IO supplemental conditions - Part 12 Owner Takeover, GC 12.1 READY FOR TAKEOVER.</w:t>
      </w:r>
    </w:p>
    <w:p w14:paraId="056B8B7A" w14:textId="77777777" w:rsidR="00C95556" w:rsidRPr="00C95556" w:rsidRDefault="00C95556" w:rsidP="00C95556">
      <w:pPr>
        <w:keepNext/>
        <w:widowControl w:val="0"/>
        <w:numPr>
          <w:ilvl w:val="1"/>
          <w:numId w:val="14"/>
        </w:numPr>
        <w:spacing w:before="240" w:after="60"/>
        <w:jc w:val="both"/>
        <w:outlineLvl w:val="1"/>
        <w:rPr>
          <w:rFonts w:cs="Arial"/>
          <w:snapToGrid w:val="0"/>
          <w:sz w:val="19"/>
          <w:szCs w:val="19"/>
          <w:lang w:eastAsia="en-US"/>
        </w:rPr>
      </w:pPr>
      <w:r w:rsidRPr="00C95556">
        <w:rPr>
          <w:rFonts w:cs="Arial"/>
          <w:snapToGrid w:val="0"/>
          <w:sz w:val="19"/>
          <w:szCs w:val="19"/>
          <w:lang w:eastAsia="en-US"/>
        </w:rPr>
        <w:t xml:space="preserve"> When the Contractor considers that the Work is Ready-for-Takeover, the Contractor shall deliver to the Consultant and to the </w:t>
      </w:r>
      <w:r w:rsidRPr="00C95556">
        <w:rPr>
          <w:rFonts w:cs="Arial"/>
          <w:snapToGrid w:val="0"/>
          <w:sz w:val="19"/>
          <w:szCs w:val="19"/>
          <w:lang w:val="en-US" w:eastAsia="en-US"/>
        </w:rPr>
        <w:t>Owner a comprehensive list of items to be completed or corrected, together with a written application for Ready-for-Takeover for review. Failure to include an item on the list does not alter the responsibility of the Contractor to complete the Contract.</w:t>
      </w:r>
    </w:p>
    <w:p w14:paraId="22E3AAE8" w14:textId="718CF93F" w:rsidR="00C00BFA" w:rsidRPr="00C95556" w:rsidRDefault="00C95556" w:rsidP="00C00BFA">
      <w:pPr>
        <w:keepNext/>
        <w:widowControl w:val="0"/>
        <w:numPr>
          <w:ilvl w:val="1"/>
          <w:numId w:val="14"/>
        </w:numPr>
        <w:autoSpaceDE w:val="0"/>
        <w:autoSpaceDN w:val="0"/>
        <w:adjustRightInd w:val="0"/>
        <w:spacing w:before="240" w:after="60"/>
        <w:jc w:val="both"/>
        <w:outlineLvl w:val="1"/>
        <w:rPr>
          <w:rFonts w:cs="Arial"/>
          <w:snapToGrid w:val="0"/>
          <w:sz w:val="19"/>
          <w:szCs w:val="19"/>
          <w:lang w:val="en-US" w:eastAsia="en-US"/>
        </w:rPr>
      </w:pPr>
      <w:r w:rsidRPr="00C95556">
        <w:rPr>
          <w:rFonts w:cs="Arial"/>
          <w:snapToGrid w:val="0"/>
          <w:sz w:val="19"/>
          <w:szCs w:val="19"/>
          <w:lang w:val="en-US" w:eastAsia="en-US"/>
        </w:rPr>
        <w:t>The Consultant will review the Work to verify the validity of the application and will promptly, and in any event, no later than 10 calendar days after receipt of the Contractor’s list and application:</w:t>
      </w:r>
    </w:p>
    <w:p w14:paraId="6B982BF3" w14:textId="77777777" w:rsidR="00C95556" w:rsidRPr="00C95556" w:rsidRDefault="00C95556" w:rsidP="00C95556">
      <w:pPr>
        <w:widowControl w:val="0"/>
        <w:numPr>
          <w:ilvl w:val="0"/>
          <w:numId w:val="17"/>
        </w:numPr>
        <w:autoSpaceDE w:val="0"/>
        <w:autoSpaceDN w:val="0"/>
        <w:adjustRightInd w:val="0"/>
        <w:spacing w:after="0"/>
        <w:contextualSpacing/>
        <w:jc w:val="both"/>
        <w:rPr>
          <w:rFonts w:cs="Arial"/>
          <w:sz w:val="19"/>
          <w:szCs w:val="19"/>
          <w:lang w:val="en-US"/>
        </w:rPr>
      </w:pPr>
      <w:r w:rsidRPr="00C95556">
        <w:rPr>
          <w:rFonts w:cs="Arial"/>
          <w:sz w:val="19"/>
          <w:szCs w:val="19"/>
          <w:lang w:val="en-US"/>
        </w:rPr>
        <w:t>Advise the Contractor in writing that the Work is not Ready-for-Takeover and give reasons why, or</w:t>
      </w:r>
    </w:p>
    <w:p w14:paraId="47DB02BC" w14:textId="77777777" w:rsidR="00C95556" w:rsidRPr="00C95556" w:rsidRDefault="00C95556" w:rsidP="00C95556">
      <w:pPr>
        <w:widowControl w:val="0"/>
        <w:numPr>
          <w:ilvl w:val="0"/>
          <w:numId w:val="17"/>
        </w:numPr>
        <w:autoSpaceDE w:val="0"/>
        <w:autoSpaceDN w:val="0"/>
        <w:adjustRightInd w:val="0"/>
        <w:spacing w:after="0"/>
        <w:contextualSpacing/>
        <w:jc w:val="both"/>
        <w:rPr>
          <w:rFonts w:cs="Arial"/>
          <w:sz w:val="19"/>
          <w:szCs w:val="19"/>
          <w:lang w:val="en-US"/>
        </w:rPr>
      </w:pPr>
      <w:r w:rsidRPr="00C95556">
        <w:rPr>
          <w:rFonts w:cs="Arial"/>
          <w:sz w:val="19"/>
          <w:szCs w:val="19"/>
          <w:lang w:val="en-US"/>
        </w:rPr>
        <w:t>Confirm the date of Ready-for-Takeover in writing to each of the Owner and the Contractor.</w:t>
      </w:r>
    </w:p>
    <w:p w14:paraId="3804D112" w14:textId="77777777" w:rsidR="00C95556" w:rsidRPr="00C95556" w:rsidRDefault="00C95556" w:rsidP="00C95556">
      <w:pPr>
        <w:keepNext/>
        <w:widowControl w:val="0"/>
        <w:numPr>
          <w:ilvl w:val="1"/>
          <w:numId w:val="14"/>
        </w:numPr>
        <w:spacing w:before="240" w:after="160"/>
        <w:jc w:val="both"/>
        <w:outlineLvl w:val="1"/>
        <w:rPr>
          <w:rFonts w:cs="Arial"/>
          <w:snapToGrid w:val="0"/>
          <w:sz w:val="19"/>
          <w:szCs w:val="19"/>
          <w:lang w:eastAsia="en-US"/>
        </w:rPr>
      </w:pPr>
      <w:r w:rsidRPr="00C95556">
        <w:rPr>
          <w:rFonts w:cs="Arial"/>
          <w:snapToGrid w:val="0"/>
          <w:sz w:val="19"/>
          <w:szCs w:val="19"/>
          <w:lang w:eastAsia="en-US"/>
        </w:rPr>
        <w:t>Immediately following the confirmation of the date of Ready-for-Takeover, the Contractor, in consultation with the Consultant, shall establish a reasonable date for finishing the Work.</w:t>
      </w:r>
    </w:p>
    <w:p w14:paraId="2BD57329" w14:textId="77777777" w:rsidR="00C95556" w:rsidRPr="00C95556" w:rsidRDefault="00C95556" w:rsidP="00C95556">
      <w:pPr>
        <w:widowControl w:val="0"/>
        <w:numPr>
          <w:ilvl w:val="0"/>
          <w:numId w:val="14"/>
        </w:numPr>
        <w:spacing w:before="100" w:beforeAutospacing="1" w:after="120"/>
        <w:jc w:val="both"/>
        <w:rPr>
          <w:b/>
          <w:bCs/>
          <w:sz w:val="19"/>
          <w:szCs w:val="19"/>
        </w:rPr>
      </w:pPr>
      <w:r w:rsidRPr="00C95556">
        <w:rPr>
          <w:b/>
          <w:bCs/>
          <w:sz w:val="19"/>
          <w:szCs w:val="19"/>
        </w:rPr>
        <w:t>PROJECT PROGRESS UPDATES</w:t>
      </w:r>
    </w:p>
    <w:p w14:paraId="36AFBAA5" w14:textId="479B0F20" w:rsidR="00C95556" w:rsidRPr="00C95556" w:rsidRDefault="00C95556" w:rsidP="00C95556">
      <w:pPr>
        <w:widowControl w:val="0"/>
        <w:numPr>
          <w:ilvl w:val="1"/>
          <w:numId w:val="14"/>
        </w:numPr>
        <w:spacing w:before="100" w:beforeAutospacing="1" w:after="120"/>
        <w:contextualSpacing/>
        <w:jc w:val="both"/>
        <w:rPr>
          <w:sz w:val="19"/>
          <w:szCs w:val="19"/>
        </w:rPr>
      </w:pPr>
      <w:r w:rsidRPr="00C95556">
        <w:rPr>
          <w:sz w:val="19"/>
          <w:szCs w:val="19"/>
        </w:rPr>
        <w:t>Proponents shall include for providing project progress updates, weekly or at regular frequency agreed to by BGIS and the vendor to suit the project progression.  The progress update shall include but not limited to a progress of work, trades on site, crew size(s), potential risks, and opportunities, HSE, site conditions, material and equipment deliveries / delays, weather, etc., in a documented sequential format with detailed photos (time and date stamped), provided to BGIS PM and the Prime Con</w:t>
      </w:r>
      <w:r w:rsidR="006C561C">
        <w:rPr>
          <w:sz w:val="19"/>
          <w:szCs w:val="19"/>
        </w:rPr>
        <w:t>tractor</w:t>
      </w:r>
      <w:r w:rsidRPr="00C95556">
        <w:rPr>
          <w:sz w:val="19"/>
          <w:szCs w:val="19"/>
        </w:rPr>
        <w:t xml:space="preserve"> for review.  This requirement will form part of the awarded contract conditions.</w:t>
      </w:r>
    </w:p>
    <w:p w14:paraId="0E98221D" w14:textId="77777777" w:rsidR="00C95556" w:rsidRPr="00C95556" w:rsidRDefault="00C95556" w:rsidP="00C95556">
      <w:pPr>
        <w:spacing w:before="100" w:beforeAutospacing="1" w:after="120"/>
        <w:ind w:left="1440"/>
        <w:contextualSpacing/>
        <w:rPr>
          <w:sz w:val="2"/>
          <w:szCs w:val="2"/>
        </w:rPr>
      </w:pPr>
    </w:p>
    <w:p w14:paraId="7D6161A9" w14:textId="77777777" w:rsidR="00C95556" w:rsidRPr="00C95556" w:rsidRDefault="00C95556" w:rsidP="00C95556">
      <w:pPr>
        <w:widowControl w:val="0"/>
        <w:numPr>
          <w:ilvl w:val="0"/>
          <w:numId w:val="14"/>
        </w:numPr>
        <w:spacing w:before="100" w:beforeAutospacing="1" w:after="120"/>
        <w:jc w:val="both"/>
        <w:rPr>
          <w:b/>
          <w:bCs/>
          <w:sz w:val="19"/>
          <w:szCs w:val="19"/>
        </w:rPr>
      </w:pPr>
      <w:r w:rsidRPr="00C95556">
        <w:rPr>
          <w:b/>
          <w:bCs/>
          <w:sz w:val="19"/>
          <w:szCs w:val="19"/>
        </w:rPr>
        <w:t>TAX COMPLIANCE DECLARATION</w:t>
      </w:r>
    </w:p>
    <w:p w14:paraId="1BEC9A44" w14:textId="77777777" w:rsidR="00C95556" w:rsidRPr="00C95556" w:rsidRDefault="00C95556" w:rsidP="00C95556">
      <w:pPr>
        <w:widowControl w:val="0"/>
        <w:numPr>
          <w:ilvl w:val="1"/>
          <w:numId w:val="14"/>
        </w:numPr>
        <w:spacing w:before="100" w:beforeAutospacing="1" w:after="120"/>
        <w:contextualSpacing/>
        <w:jc w:val="both"/>
        <w:rPr>
          <w:sz w:val="19"/>
          <w:szCs w:val="19"/>
        </w:rPr>
      </w:pPr>
      <w:r w:rsidRPr="00C95556">
        <w:rPr>
          <w:sz w:val="19"/>
          <w:szCs w:val="19"/>
        </w:rPr>
        <w:t>The bidders will hereby certify that at the time of submitting their Proposal/Bid, Bidders are in full compliance with all tax statutes administered by the Ministry of Finance for Ontario and that, in particular, all returns required to be filed under all provincial tax statutes have been filed and that all taxes due and payable under those statutes have been paid or satisfactory arrangements for their payment have been made and maintained</w:t>
      </w:r>
    </w:p>
    <w:p w14:paraId="5EE6DE92" w14:textId="77777777" w:rsidR="00C95556" w:rsidRPr="00C95556" w:rsidRDefault="00C95556" w:rsidP="00C95556">
      <w:pPr>
        <w:widowControl w:val="0"/>
        <w:numPr>
          <w:ilvl w:val="1"/>
          <w:numId w:val="14"/>
        </w:numPr>
        <w:spacing w:before="100" w:beforeAutospacing="1" w:after="120"/>
        <w:contextualSpacing/>
        <w:jc w:val="both"/>
        <w:rPr>
          <w:sz w:val="19"/>
          <w:szCs w:val="19"/>
        </w:rPr>
      </w:pPr>
      <w:r w:rsidRPr="00C95556">
        <w:rPr>
          <w:sz w:val="19"/>
          <w:szCs w:val="19"/>
        </w:rPr>
        <w:t>The Bidders will consent to the Ministry of Finance releasing the taxpayer information described in section (a) to Infrastructure Ontario as necessary for the purpose of verifying that the Bidders are in full compliance with all statutes administered by the Ministry of Finance.</w:t>
      </w:r>
    </w:p>
    <w:p w14:paraId="59F565E6" w14:textId="77777777" w:rsidR="00C95556" w:rsidRPr="00C95556" w:rsidRDefault="00C95556" w:rsidP="00C95556">
      <w:pPr>
        <w:spacing w:before="100" w:beforeAutospacing="1" w:after="120"/>
        <w:ind w:left="1440"/>
        <w:contextualSpacing/>
        <w:rPr>
          <w:sz w:val="19"/>
          <w:szCs w:val="19"/>
        </w:rPr>
      </w:pPr>
    </w:p>
    <w:p w14:paraId="365300BF" w14:textId="77777777" w:rsidR="00C95556" w:rsidRPr="00C95556" w:rsidRDefault="00C95556" w:rsidP="00C95556">
      <w:pPr>
        <w:widowControl w:val="0"/>
        <w:numPr>
          <w:ilvl w:val="0"/>
          <w:numId w:val="14"/>
        </w:numPr>
        <w:spacing w:before="100" w:beforeAutospacing="1" w:after="160"/>
        <w:contextualSpacing/>
        <w:jc w:val="both"/>
        <w:rPr>
          <w:b/>
          <w:bCs/>
          <w:sz w:val="19"/>
          <w:szCs w:val="19"/>
        </w:rPr>
      </w:pPr>
      <w:r w:rsidRPr="00C95556">
        <w:rPr>
          <w:b/>
          <w:bCs/>
          <w:sz w:val="19"/>
          <w:szCs w:val="19"/>
        </w:rPr>
        <w:t>CONGREATE SETTINGS ONLY – ONTARIO PUBLIC SERVICE – COVID 19 SAFE WORKPLACE</w:t>
      </w:r>
    </w:p>
    <w:p w14:paraId="29507136" w14:textId="77777777" w:rsidR="00C95556" w:rsidRPr="00C95556" w:rsidRDefault="00C95556" w:rsidP="00C95556">
      <w:pPr>
        <w:spacing w:before="100" w:beforeAutospacing="1" w:after="160"/>
        <w:ind w:left="720"/>
        <w:contextualSpacing/>
        <w:rPr>
          <w:b/>
          <w:bCs/>
          <w:sz w:val="19"/>
          <w:szCs w:val="19"/>
        </w:rPr>
      </w:pPr>
    </w:p>
    <w:p w14:paraId="0E13E595" w14:textId="77777777" w:rsidR="00C95556" w:rsidRPr="00C95556" w:rsidRDefault="00C95556" w:rsidP="00C95556">
      <w:pPr>
        <w:widowControl w:val="0"/>
        <w:numPr>
          <w:ilvl w:val="1"/>
          <w:numId w:val="14"/>
        </w:numPr>
        <w:spacing w:before="100" w:beforeAutospacing="1" w:after="160"/>
        <w:contextualSpacing/>
        <w:jc w:val="both"/>
        <w:rPr>
          <w:sz w:val="19"/>
          <w:szCs w:val="19"/>
        </w:rPr>
      </w:pPr>
      <w:r w:rsidRPr="00C95556">
        <w:rPr>
          <w:sz w:val="19"/>
          <w:szCs w:val="19"/>
        </w:rPr>
        <w:t>The bidders are to include for COVID-19 Safe Workplace building access requirements for any project located in a congregate setting such as correctional, youth or senior facility.  All workers deployed to work at any congregate setting (correctional facility, senior or youth centre), regardless of vaccination status, must submit a negative Rapid Antigen (“RAT”) result from within the last 48 hours or submit to a RAT at the facility.</w:t>
      </w:r>
    </w:p>
    <w:p w14:paraId="2C5B4B1D" w14:textId="77777777" w:rsidR="00C95556" w:rsidRPr="00C95556" w:rsidRDefault="00C95556" w:rsidP="00C95556">
      <w:pPr>
        <w:spacing w:before="100" w:beforeAutospacing="1" w:after="160"/>
        <w:ind w:left="1440"/>
        <w:contextualSpacing/>
        <w:rPr>
          <w:sz w:val="2"/>
          <w:szCs w:val="2"/>
        </w:rPr>
      </w:pPr>
    </w:p>
    <w:bookmarkEnd w:id="6"/>
    <w:p w14:paraId="455D6409" w14:textId="77777777" w:rsidR="00C95556" w:rsidRPr="00C95556" w:rsidRDefault="00C95556" w:rsidP="00C95556">
      <w:pPr>
        <w:widowControl w:val="0"/>
        <w:numPr>
          <w:ilvl w:val="0"/>
          <w:numId w:val="14"/>
        </w:numPr>
        <w:spacing w:before="100" w:beforeAutospacing="1" w:after="120"/>
        <w:jc w:val="both"/>
        <w:rPr>
          <w:b/>
          <w:bCs/>
          <w:sz w:val="19"/>
          <w:szCs w:val="19"/>
        </w:rPr>
      </w:pPr>
      <w:r w:rsidRPr="00C95556">
        <w:rPr>
          <w:b/>
          <w:bCs/>
          <w:sz w:val="19"/>
          <w:szCs w:val="19"/>
        </w:rPr>
        <w:t>ONTARIO FAIR WAGE POLICY</w:t>
      </w:r>
    </w:p>
    <w:p w14:paraId="10B4F276" w14:textId="10C12FA8" w:rsidR="00C65E09" w:rsidRPr="00C65E09" w:rsidRDefault="00C95556" w:rsidP="00C65E09">
      <w:pPr>
        <w:widowControl w:val="0"/>
        <w:numPr>
          <w:ilvl w:val="1"/>
          <w:numId w:val="14"/>
        </w:numPr>
        <w:spacing w:before="100" w:beforeAutospacing="1" w:after="0"/>
        <w:rPr>
          <w:rFonts w:cs="Arial"/>
          <w:sz w:val="19"/>
          <w:szCs w:val="19"/>
        </w:rPr>
      </w:pPr>
      <w:r w:rsidRPr="00C95556">
        <w:rPr>
          <w:sz w:val="19"/>
          <w:szCs w:val="19"/>
        </w:rPr>
        <w:t xml:space="preserve">Contractors are to follow The Ontario Fair Wage Program. </w:t>
      </w:r>
      <w:bookmarkStart w:id="7" w:name="_Hlk166151713"/>
      <w:r w:rsidRPr="00C95556">
        <w:rPr>
          <w:sz w:val="19"/>
          <w:szCs w:val="19"/>
        </w:rPr>
        <w:t xml:space="preserve">                                                      </w:t>
      </w:r>
      <w:r w:rsidR="00B6054D">
        <w:rPr>
          <w:rFonts w:cs="Arial"/>
          <w:sz w:val="19"/>
          <w:szCs w:val="19"/>
        </w:rPr>
        <w:t xml:space="preserve">  </w:t>
      </w:r>
      <w:r w:rsidRPr="00C95556">
        <w:rPr>
          <w:sz w:val="19"/>
          <w:szCs w:val="19"/>
        </w:rPr>
        <w:t xml:space="preserve"> </w:t>
      </w:r>
      <w:hyperlink r:id="rId24" w:history="1">
        <w:r w:rsidRPr="00C95556">
          <w:rPr>
            <w:rFonts w:cs="Arial"/>
            <w:color w:val="0000FF"/>
            <w:sz w:val="19"/>
            <w:szCs w:val="19"/>
            <w:u w:val="single"/>
            <w:lang w:eastAsia="en-US"/>
          </w:rPr>
          <w:t>http://laws-lois.justice.gc.ca/eng/acts/L-4/</w:t>
        </w:r>
      </w:hyperlink>
      <w:bookmarkEnd w:id="7"/>
    </w:p>
    <w:p w14:paraId="58A3AE62" w14:textId="77777777" w:rsidR="00C95556" w:rsidRPr="00C95556" w:rsidRDefault="00C95556" w:rsidP="00C95556">
      <w:pPr>
        <w:widowControl w:val="0"/>
        <w:numPr>
          <w:ilvl w:val="0"/>
          <w:numId w:val="14"/>
        </w:numPr>
        <w:spacing w:before="100" w:beforeAutospacing="1" w:after="120"/>
        <w:jc w:val="both"/>
        <w:rPr>
          <w:b/>
          <w:bCs/>
          <w:sz w:val="19"/>
          <w:szCs w:val="19"/>
        </w:rPr>
      </w:pPr>
      <w:r w:rsidRPr="00C95556">
        <w:rPr>
          <w:b/>
          <w:bCs/>
          <w:sz w:val="19"/>
          <w:szCs w:val="19"/>
        </w:rPr>
        <w:t>IO MEASUREMENT AND VERIFICATION GUIDELINES</w:t>
      </w:r>
    </w:p>
    <w:p w14:paraId="0522C3F1" w14:textId="77777777" w:rsidR="00877D5A" w:rsidRDefault="00C95556" w:rsidP="0089411C">
      <w:pPr>
        <w:widowControl w:val="0"/>
        <w:numPr>
          <w:ilvl w:val="1"/>
          <w:numId w:val="14"/>
        </w:numPr>
        <w:spacing w:before="100" w:beforeAutospacing="1"/>
        <w:jc w:val="both"/>
        <w:rPr>
          <w:sz w:val="19"/>
          <w:szCs w:val="19"/>
        </w:rPr>
      </w:pPr>
      <w:r w:rsidRPr="00C95556">
        <w:rPr>
          <w:sz w:val="19"/>
          <w:szCs w:val="19"/>
        </w:rPr>
        <w:t>Guidelines for the development and implementation of Measurement and Verification Plans and reports for Energy-related projects only.</w:t>
      </w:r>
    </w:p>
    <w:p w14:paraId="7F45C512" w14:textId="0810BCAC" w:rsidR="00464238" w:rsidRDefault="00C95556" w:rsidP="00877D5A">
      <w:pPr>
        <w:widowControl w:val="0"/>
        <w:spacing w:before="100" w:beforeAutospacing="1"/>
        <w:ind w:left="1440"/>
        <w:jc w:val="both"/>
        <w:rPr>
          <w:sz w:val="19"/>
          <w:szCs w:val="19"/>
        </w:rPr>
      </w:pPr>
      <w:r w:rsidRPr="00C95556">
        <w:rPr>
          <w:sz w:val="19"/>
          <w:szCs w:val="19"/>
        </w:rPr>
        <w:t xml:space="preserve"> </w:t>
      </w:r>
    </w:p>
    <w:p w14:paraId="369CCC55" w14:textId="77777777" w:rsidR="00A150A0" w:rsidRPr="0089411C" w:rsidRDefault="00A150A0" w:rsidP="00A150A0">
      <w:pPr>
        <w:widowControl w:val="0"/>
        <w:spacing w:before="100" w:beforeAutospacing="1"/>
        <w:ind w:left="1440"/>
        <w:jc w:val="both"/>
        <w:rPr>
          <w:sz w:val="19"/>
          <w:szCs w:val="19"/>
        </w:rPr>
      </w:pPr>
    </w:p>
    <w:p w14:paraId="4C45E588" w14:textId="77777777" w:rsidR="00C95556" w:rsidRPr="00C95556" w:rsidRDefault="00C95556" w:rsidP="00A13910">
      <w:pPr>
        <w:widowControl w:val="0"/>
        <w:numPr>
          <w:ilvl w:val="0"/>
          <w:numId w:val="14"/>
        </w:numPr>
        <w:spacing w:before="100" w:beforeAutospacing="1"/>
        <w:jc w:val="both"/>
        <w:rPr>
          <w:b/>
          <w:bCs/>
          <w:sz w:val="19"/>
          <w:szCs w:val="19"/>
        </w:rPr>
      </w:pPr>
      <w:bookmarkStart w:id="8" w:name="_Toc459970974"/>
      <w:bookmarkStart w:id="9" w:name="_Toc470163572"/>
      <w:r w:rsidRPr="00C95556">
        <w:rPr>
          <w:b/>
          <w:bCs/>
          <w:sz w:val="19"/>
          <w:szCs w:val="19"/>
        </w:rPr>
        <w:t>IO CAD STANDARDS AND GUIDELINES</w:t>
      </w:r>
      <w:bookmarkEnd w:id="8"/>
      <w:bookmarkEnd w:id="9"/>
    </w:p>
    <w:p w14:paraId="4C340559" w14:textId="76E4527B" w:rsidR="002D1879" w:rsidRPr="002D1879" w:rsidRDefault="00C95556" w:rsidP="002D1879">
      <w:pPr>
        <w:widowControl w:val="0"/>
        <w:numPr>
          <w:ilvl w:val="1"/>
          <w:numId w:val="14"/>
        </w:numPr>
        <w:spacing w:before="100" w:beforeAutospacing="1" w:after="0"/>
        <w:jc w:val="both"/>
        <w:rPr>
          <w:sz w:val="19"/>
          <w:szCs w:val="19"/>
        </w:rPr>
      </w:pPr>
      <w:r w:rsidRPr="00C95556">
        <w:rPr>
          <w:sz w:val="19"/>
          <w:szCs w:val="19"/>
        </w:rPr>
        <w:t>All drawings shall be prepared using the latest version of AutoCAD software for Windows. All drawings shall be prepared in accordance with Infrastructure Ontario CAD Standards. CAD Standards and Guidelines are available on IO’s website</w:t>
      </w:r>
      <w:bookmarkStart w:id="10" w:name="_Hlk91054515"/>
      <w:r w:rsidRPr="00C95556">
        <w:rPr>
          <w:sz w:val="19"/>
          <w:szCs w:val="19"/>
        </w:rPr>
        <w:t xml:space="preserve"> </w:t>
      </w:r>
      <w:bookmarkEnd w:id="10"/>
      <w:r w:rsidRPr="00C95556">
        <w:rPr>
          <w:sz w:val="19"/>
          <w:szCs w:val="19"/>
        </w:rPr>
        <w:fldChar w:fldCharType="begin"/>
      </w:r>
      <w:r w:rsidRPr="00C95556">
        <w:rPr>
          <w:sz w:val="19"/>
          <w:szCs w:val="19"/>
        </w:rPr>
        <w:instrText xml:space="preserve"> HYPERLINK "https://can01.safelinks.protection.outlook.com/?url=https%3A%2F%2Fwww.infrastructureontario.ca%2Fen%2Fpartner-with-us%2Fstandards-and-guidelines%2F&amp;data=05%7C02%7C%7Cc62e918e88d748e2a47908dc34a53a18%7C19e7611958814f06ab7267c63f0df2ed%7C0%7C0%7C638443131460707026%7CUnknown%7CTWFpbGZsb3d8eyJWIjoiMC4wLjAwMDAiLCJQIjoiV2luMzIiLCJBTiI6Ik1haWwiLCJXVCI6Mn0%3D%7C0%7C%7C%7C&amp;sdata=sVQ6ppAcas7pdSEBnm5BVFBaIy4nWs%2FksDTvGYdhlEQ%3D&amp;reserved=0" </w:instrText>
      </w:r>
      <w:r w:rsidRPr="00C95556">
        <w:rPr>
          <w:sz w:val="19"/>
          <w:szCs w:val="19"/>
        </w:rPr>
      </w:r>
      <w:r w:rsidRPr="00C95556">
        <w:rPr>
          <w:sz w:val="19"/>
          <w:szCs w:val="19"/>
        </w:rPr>
        <w:fldChar w:fldCharType="separate"/>
      </w:r>
      <w:r w:rsidRPr="00C95556">
        <w:rPr>
          <w:color w:val="0000FF"/>
          <w:sz w:val="19"/>
          <w:szCs w:val="19"/>
          <w:u w:val="single"/>
        </w:rPr>
        <w:t>Standards and Guidelines (infrastructureontario.ca)</w:t>
      </w:r>
      <w:r w:rsidRPr="00C95556">
        <w:rPr>
          <w:sz w:val="19"/>
          <w:szCs w:val="19"/>
        </w:rPr>
        <w:fldChar w:fldCharType="end"/>
      </w:r>
    </w:p>
    <w:p w14:paraId="3FB0DDF8" w14:textId="77777777" w:rsidR="00C95556" w:rsidRPr="00C95556" w:rsidRDefault="00C95556" w:rsidP="00C95556">
      <w:pPr>
        <w:widowControl w:val="0"/>
        <w:numPr>
          <w:ilvl w:val="0"/>
          <w:numId w:val="14"/>
        </w:numPr>
        <w:spacing w:before="100" w:beforeAutospacing="1" w:after="120"/>
        <w:jc w:val="both"/>
        <w:rPr>
          <w:b/>
          <w:bCs/>
          <w:sz w:val="19"/>
          <w:szCs w:val="19"/>
        </w:rPr>
      </w:pPr>
      <w:bookmarkStart w:id="11" w:name="_Toc459970975"/>
      <w:bookmarkStart w:id="12" w:name="_Toc470163573"/>
      <w:r w:rsidRPr="00C95556">
        <w:rPr>
          <w:b/>
          <w:bCs/>
          <w:sz w:val="19"/>
          <w:szCs w:val="19"/>
        </w:rPr>
        <w:t xml:space="preserve">IO </w:t>
      </w:r>
      <w:bookmarkEnd w:id="11"/>
      <w:bookmarkEnd w:id="12"/>
      <w:r w:rsidRPr="00C95556">
        <w:rPr>
          <w:b/>
          <w:bCs/>
          <w:sz w:val="19"/>
          <w:szCs w:val="19"/>
        </w:rPr>
        <w:t>VIDEO SURVEILLANCE POLICY</w:t>
      </w:r>
    </w:p>
    <w:p w14:paraId="62719E29" w14:textId="7123A7A3" w:rsidR="00464238" w:rsidRPr="00464238" w:rsidRDefault="00C95556" w:rsidP="00464238">
      <w:pPr>
        <w:widowControl w:val="0"/>
        <w:numPr>
          <w:ilvl w:val="1"/>
          <w:numId w:val="14"/>
        </w:numPr>
        <w:spacing w:before="100" w:beforeAutospacing="1"/>
        <w:jc w:val="both"/>
        <w:rPr>
          <w:sz w:val="19"/>
          <w:szCs w:val="19"/>
        </w:rPr>
      </w:pPr>
      <w:r w:rsidRPr="00C95556">
        <w:rPr>
          <w:sz w:val="19"/>
          <w:szCs w:val="19"/>
        </w:rPr>
        <w:t>Collection of Personal Information through video surveillance may be necessary to ensure safety.</w:t>
      </w:r>
      <w:r w:rsidRPr="00C95556">
        <w:rPr>
          <w:i/>
        </w:rPr>
        <w:t xml:space="preserve">  </w:t>
      </w:r>
    </w:p>
    <w:p w14:paraId="605B83ED" w14:textId="77777777" w:rsidR="00C95556" w:rsidRPr="00C95556" w:rsidRDefault="00C95556" w:rsidP="00464238">
      <w:pPr>
        <w:widowControl w:val="0"/>
        <w:numPr>
          <w:ilvl w:val="0"/>
          <w:numId w:val="14"/>
        </w:numPr>
        <w:spacing w:before="100" w:beforeAutospacing="1"/>
        <w:jc w:val="both"/>
        <w:rPr>
          <w:b/>
          <w:bCs/>
          <w:sz w:val="19"/>
          <w:szCs w:val="19"/>
        </w:rPr>
      </w:pPr>
      <w:r w:rsidRPr="00C95556">
        <w:rPr>
          <w:b/>
          <w:bCs/>
          <w:sz w:val="19"/>
          <w:szCs w:val="19"/>
        </w:rPr>
        <w:t>CRITICAL AND VITAL ENVIRONMENTAL LIST</w:t>
      </w:r>
    </w:p>
    <w:p w14:paraId="33AE7CF9" w14:textId="3907484F" w:rsidR="002D1879" w:rsidRPr="002D1879" w:rsidRDefault="00C95556" w:rsidP="002D1879">
      <w:pPr>
        <w:widowControl w:val="0"/>
        <w:numPr>
          <w:ilvl w:val="1"/>
          <w:numId w:val="14"/>
        </w:numPr>
        <w:spacing w:before="100" w:beforeAutospacing="1" w:after="0"/>
        <w:jc w:val="both"/>
        <w:rPr>
          <w:sz w:val="19"/>
          <w:szCs w:val="19"/>
        </w:rPr>
      </w:pPr>
      <w:r w:rsidRPr="00C95556">
        <w:rPr>
          <w:sz w:val="19"/>
          <w:szCs w:val="19"/>
        </w:rPr>
        <w:t>To be included if applicable</w:t>
      </w:r>
      <w:r w:rsidR="00A13910">
        <w:rPr>
          <w:sz w:val="19"/>
          <w:szCs w:val="19"/>
        </w:rPr>
        <w:t>.</w:t>
      </w:r>
    </w:p>
    <w:p w14:paraId="21014BC1" w14:textId="77777777" w:rsidR="00C95556" w:rsidRPr="00C95556" w:rsidRDefault="00C95556" w:rsidP="00C95556">
      <w:pPr>
        <w:widowControl w:val="0"/>
        <w:numPr>
          <w:ilvl w:val="0"/>
          <w:numId w:val="14"/>
        </w:numPr>
        <w:spacing w:before="100" w:beforeAutospacing="1" w:after="120"/>
        <w:jc w:val="both"/>
        <w:rPr>
          <w:b/>
          <w:bCs/>
          <w:sz w:val="19"/>
          <w:szCs w:val="19"/>
        </w:rPr>
      </w:pPr>
      <w:r w:rsidRPr="00C95556">
        <w:rPr>
          <w:b/>
          <w:bCs/>
          <w:sz w:val="19"/>
          <w:szCs w:val="19"/>
        </w:rPr>
        <w:t>CONSTRUCTION AND ONTARIO BUILDING SIGNAGE REQUIREMENTS</w:t>
      </w:r>
    </w:p>
    <w:p w14:paraId="49C3F152" w14:textId="77777777" w:rsidR="00C95556" w:rsidRPr="00C95556" w:rsidRDefault="00C95556" w:rsidP="00C95556">
      <w:pPr>
        <w:spacing w:before="100" w:beforeAutospacing="1" w:after="120"/>
        <w:ind w:left="720"/>
        <w:rPr>
          <w:sz w:val="19"/>
          <w:szCs w:val="19"/>
        </w:rPr>
      </w:pPr>
      <w:r w:rsidRPr="00C95556">
        <w:rPr>
          <w:sz w:val="19"/>
          <w:szCs w:val="19"/>
        </w:rPr>
        <w:t>The Contractor shall supply and install signage for the purpose and per the general principals listed below:</w:t>
      </w:r>
    </w:p>
    <w:p w14:paraId="7D0DB831" w14:textId="77777777" w:rsidR="00C95556" w:rsidRPr="00C95556" w:rsidRDefault="00C95556" w:rsidP="00C95556">
      <w:pPr>
        <w:keepNext/>
        <w:numPr>
          <w:ilvl w:val="1"/>
          <w:numId w:val="0"/>
        </w:numPr>
        <w:spacing w:before="240" w:after="0"/>
        <w:ind w:left="576" w:firstLine="144"/>
        <w:outlineLvl w:val="1"/>
        <w:rPr>
          <w:rFonts w:cs="Arial"/>
          <w:bCs/>
          <w:iCs/>
          <w:color w:val="000000"/>
          <w:sz w:val="19"/>
          <w:szCs w:val="19"/>
          <w:lang w:eastAsia="en-US"/>
        </w:rPr>
      </w:pPr>
      <w:r w:rsidRPr="00C95556">
        <w:rPr>
          <w:rFonts w:cs="Arial"/>
          <w:bCs/>
          <w:iCs/>
          <w:color w:val="000000"/>
          <w:sz w:val="19"/>
          <w:szCs w:val="19"/>
          <w:lang w:eastAsia="en-US"/>
        </w:rPr>
        <w:t>Purpose:</w:t>
      </w:r>
    </w:p>
    <w:p w14:paraId="1260351A" w14:textId="77777777" w:rsidR="00C95556" w:rsidRPr="00C95556" w:rsidRDefault="00C95556" w:rsidP="00C95556">
      <w:pPr>
        <w:widowControl w:val="0"/>
        <w:numPr>
          <w:ilvl w:val="0"/>
          <w:numId w:val="15"/>
        </w:numPr>
        <w:spacing w:before="100" w:beforeAutospacing="1" w:after="100" w:afterAutospacing="1"/>
        <w:ind w:left="1440"/>
        <w:jc w:val="both"/>
        <w:rPr>
          <w:rFonts w:cs="Arial"/>
          <w:sz w:val="19"/>
          <w:szCs w:val="19"/>
          <w:lang w:eastAsia="en-US"/>
        </w:rPr>
      </w:pPr>
      <w:r w:rsidRPr="00C95556">
        <w:rPr>
          <w:rFonts w:cs="Arial"/>
          <w:sz w:val="19"/>
          <w:szCs w:val="19"/>
          <w:lang w:eastAsia="en-US"/>
        </w:rPr>
        <w:t>For Infrastructure Ontario to gain recognition for its work in managing and developing the province's real estate assets.</w:t>
      </w:r>
    </w:p>
    <w:p w14:paraId="0FE1DF52" w14:textId="77777777" w:rsidR="00C95556" w:rsidRPr="00C95556" w:rsidRDefault="00C95556" w:rsidP="00C95556">
      <w:pPr>
        <w:widowControl w:val="0"/>
        <w:numPr>
          <w:ilvl w:val="0"/>
          <w:numId w:val="15"/>
        </w:numPr>
        <w:spacing w:before="100" w:beforeAutospacing="1" w:after="100" w:afterAutospacing="1"/>
        <w:ind w:left="1440"/>
        <w:jc w:val="both"/>
        <w:rPr>
          <w:rFonts w:cs="Arial"/>
          <w:sz w:val="19"/>
          <w:szCs w:val="19"/>
          <w:lang w:eastAsia="en-US"/>
        </w:rPr>
      </w:pPr>
      <w:r w:rsidRPr="00C95556">
        <w:rPr>
          <w:rFonts w:cs="Arial"/>
          <w:sz w:val="19"/>
          <w:szCs w:val="19"/>
          <w:lang w:eastAsia="en-US"/>
        </w:rPr>
        <w:t>To clearly demonstrate the connection between Infrastructure Ontario and the Province of Ontario/client ministries.</w:t>
      </w:r>
    </w:p>
    <w:p w14:paraId="6740FB18" w14:textId="77777777" w:rsidR="00C95556" w:rsidRPr="00C95556" w:rsidRDefault="00C95556" w:rsidP="00C95556">
      <w:pPr>
        <w:widowControl w:val="0"/>
        <w:numPr>
          <w:ilvl w:val="0"/>
          <w:numId w:val="15"/>
        </w:numPr>
        <w:spacing w:before="100" w:beforeAutospacing="1" w:after="100" w:afterAutospacing="1"/>
        <w:ind w:left="1440"/>
        <w:jc w:val="both"/>
        <w:rPr>
          <w:rFonts w:cs="Arial"/>
          <w:sz w:val="19"/>
          <w:szCs w:val="19"/>
          <w:lang w:eastAsia="en-US"/>
        </w:rPr>
      </w:pPr>
      <w:r w:rsidRPr="00C95556">
        <w:rPr>
          <w:rFonts w:cs="Arial"/>
          <w:sz w:val="19"/>
          <w:szCs w:val="19"/>
          <w:lang w:eastAsia="en-US"/>
        </w:rPr>
        <w:t>To have the BGIS contact information including phone number and email address visible for inquiries.</w:t>
      </w:r>
    </w:p>
    <w:p w14:paraId="42EDAB4C" w14:textId="77777777" w:rsidR="00C95556" w:rsidRPr="00C95556" w:rsidRDefault="00C95556" w:rsidP="00C95556">
      <w:pPr>
        <w:widowControl w:val="0"/>
        <w:numPr>
          <w:ilvl w:val="0"/>
          <w:numId w:val="15"/>
        </w:numPr>
        <w:spacing w:before="100" w:beforeAutospacing="1" w:after="100" w:afterAutospacing="1"/>
        <w:ind w:left="1440"/>
        <w:jc w:val="both"/>
        <w:rPr>
          <w:rFonts w:cs="Arial"/>
          <w:sz w:val="19"/>
          <w:szCs w:val="19"/>
          <w:lang w:eastAsia="en-US"/>
        </w:rPr>
      </w:pPr>
      <w:r w:rsidRPr="00C95556">
        <w:rPr>
          <w:rFonts w:cs="Arial"/>
          <w:sz w:val="19"/>
          <w:szCs w:val="19"/>
          <w:lang w:eastAsia="en-US"/>
        </w:rPr>
        <w:t>To have emergency assistance phone number and contact party for the General Contractor Project Superintendent /Foreman.</w:t>
      </w:r>
    </w:p>
    <w:p w14:paraId="32D16BCF" w14:textId="77777777" w:rsidR="00C95556" w:rsidRPr="00C95556" w:rsidRDefault="00C95556" w:rsidP="00C95556">
      <w:pPr>
        <w:widowControl w:val="0"/>
        <w:numPr>
          <w:ilvl w:val="0"/>
          <w:numId w:val="15"/>
        </w:numPr>
        <w:spacing w:before="100" w:beforeAutospacing="1" w:after="100" w:afterAutospacing="1"/>
        <w:ind w:left="1440"/>
        <w:jc w:val="both"/>
        <w:rPr>
          <w:rFonts w:cs="Arial"/>
          <w:sz w:val="19"/>
          <w:szCs w:val="19"/>
          <w:lang w:eastAsia="en-US"/>
        </w:rPr>
      </w:pPr>
      <w:r w:rsidRPr="00C95556">
        <w:rPr>
          <w:rFonts w:cs="Arial"/>
          <w:sz w:val="19"/>
          <w:szCs w:val="19"/>
          <w:lang w:eastAsia="en-US"/>
        </w:rPr>
        <w:t>Contractor’s Health Policy and MOL Green Book to be posted near to the construction site visible to pedestrian traffic.</w:t>
      </w:r>
    </w:p>
    <w:p w14:paraId="2721BEF0" w14:textId="77777777" w:rsidR="00C95556" w:rsidRPr="00C95556" w:rsidRDefault="00C95556" w:rsidP="00C95556">
      <w:pPr>
        <w:widowControl w:val="0"/>
        <w:spacing w:after="0"/>
        <w:ind w:firstLine="720"/>
        <w:jc w:val="both"/>
        <w:rPr>
          <w:rFonts w:cs="Arial"/>
          <w:sz w:val="19"/>
          <w:szCs w:val="19"/>
          <w:lang w:eastAsia="en-US"/>
        </w:rPr>
      </w:pPr>
      <w:r w:rsidRPr="00C95556">
        <w:rPr>
          <w:rFonts w:cs="Arial"/>
          <w:sz w:val="19"/>
          <w:szCs w:val="19"/>
          <w:lang w:eastAsia="en-US"/>
        </w:rPr>
        <w:t>General Principles:</w:t>
      </w:r>
    </w:p>
    <w:p w14:paraId="54A6D5C0" w14:textId="77777777" w:rsidR="00C95556" w:rsidRPr="00C95556" w:rsidRDefault="00C95556" w:rsidP="00C95556">
      <w:pPr>
        <w:widowControl w:val="0"/>
        <w:numPr>
          <w:ilvl w:val="0"/>
          <w:numId w:val="15"/>
        </w:numPr>
        <w:spacing w:before="100" w:beforeAutospacing="1" w:after="100" w:afterAutospacing="1"/>
        <w:ind w:left="1440"/>
        <w:jc w:val="both"/>
        <w:rPr>
          <w:rFonts w:cs="Arial"/>
          <w:sz w:val="19"/>
          <w:szCs w:val="19"/>
          <w:lang w:eastAsia="en-US"/>
        </w:rPr>
      </w:pPr>
      <w:r w:rsidRPr="00C95556">
        <w:rPr>
          <w:rFonts w:cs="Arial"/>
          <w:sz w:val="19"/>
          <w:szCs w:val="19"/>
          <w:lang w:eastAsia="en-US"/>
        </w:rPr>
        <w:t xml:space="preserve">All Asset renewal and Ministry projects over $250K or that have a construction period of over 90 days, without existing signage will require the installation of New Ontario Builds signage. The Contractor will be required to include for signage.  </w:t>
      </w:r>
    </w:p>
    <w:p w14:paraId="1F631B6A" w14:textId="77777777" w:rsidR="00C95556" w:rsidRPr="00C95556" w:rsidRDefault="00C95556" w:rsidP="00C95556">
      <w:pPr>
        <w:widowControl w:val="0"/>
        <w:numPr>
          <w:ilvl w:val="0"/>
          <w:numId w:val="15"/>
        </w:numPr>
        <w:spacing w:before="100" w:beforeAutospacing="1" w:after="100" w:afterAutospacing="1"/>
        <w:ind w:left="1440"/>
        <w:jc w:val="both"/>
        <w:rPr>
          <w:rFonts w:cs="Arial"/>
          <w:sz w:val="19"/>
          <w:szCs w:val="19"/>
          <w:lang w:eastAsia="en-US"/>
        </w:rPr>
      </w:pPr>
      <w:r w:rsidRPr="00C95556">
        <w:rPr>
          <w:rFonts w:cs="Arial"/>
          <w:sz w:val="19"/>
          <w:szCs w:val="19"/>
          <w:lang w:eastAsia="en-US"/>
        </w:rPr>
        <w:t>New projects over $250k will also require new signage and shall be requested as part of the construction tender documents in buildings that have no existing signage.</w:t>
      </w:r>
    </w:p>
    <w:p w14:paraId="381F843B" w14:textId="77777777" w:rsidR="00C95556" w:rsidRPr="00C95556" w:rsidRDefault="00C95556" w:rsidP="00C95556">
      <w:pPr>
        <w:widowControl w:val="0"/>
        <w:numPr>
          <w:ilvl w:val="0"/>
          <w:numId w:val="15"/>
        </w:numPr>
        <w:spacing w:before="100" w:beforeAutospacing="1" w:after="100" w:afterAutospacing="1"/>
        <w:ind w:left="1440"/>
        <w:jc w:val="both"/>
        <w:rPr>
          <w:rFonts w:cs="Arial"/>
          <w:sz w:val="19"/>
          <w:szCs w:val="19"/>
          <w:lang w:eastAsia="en-US"/>
        </w:rPr>
      </w:pPr>
      <w:r w:rsidRPr="00C95556">
        <w:rPr>
          <w:rFonts w:cs="Arial"/>
          <w:sz w:val="19"/>
          <w:szCs w:val="19"/>
          <w:lang w:eastAsia="en-US"/>
        </w:rPr>
        <w:t>All projects that are visible to public clients and exceed $250K in construction value should display a sign during the construction period.</w:t>
      </w:r>
    </w:p>
    <w:p w14:paraId="2C20934B" w14:textId="77777777" w:rsidR="00C95556" w:rsidRPr="00C95556" w:rsidRDefault="00C95556" w:rsidP="00C95556">
      <w:pPr>
        <w:widowControl w:val="0"/>
        <w:numPr>
          <w:ilvl w:val="0"/>
          <w:numId w:val="15"/>
        </w:numPr>
        <w:spacing w:before="100" w:beforeAutospacing="1" w:after="100" w:afterAutospacing="1"/>
        <w:ind w:left="1440"/>
        <w:jc w:val="both"/>
        <w:rPr>
          <w:rFonts w:cs="Arial"/>
          <w:sz w:val="19"/>
          <w:szCs w:val="19"/>
          <w:lang w:eastAsia="en-US"/>
        </w:rPr>
      </w:pPr>
      <w:r w:rsidRPr="00C95556">
        <w:rPr>
          <w:rFonts w:cs="Arial"/>
          <w:sz w:val="19"/>
          <w:szCs w:val="19"/>
          <w:lang w:eastAsia="en-US"/>
        </w:rPr>
        <w:t>The intent of the signs is to increase the visibility of Infrastructure Ontario's projects and to identify the projects as provincial assets.</w:t>
      </w:r>
    </w:p>
    <w:p w14:paraId="78BF5F23" w14:textId="77777777" w:rsidR="00C95556" w:rsidRPr="00C95556" w:rsidRDefault="00C95556" w:rsidP="00C95556">
      <w:pPr>
        <w:widowControl w:val="0"/>
        <w:numPr>
          <w:ilvl w:val="0"/>
          <w:numId w:val="15"/>
        </w:numPr>
        <w:spacing w:before="100" w:beforeAutospacing="1" w:after="100" w:afterAutospacing="1"/>
        <w:ind w:left="1440"/>
        <w:jc w:val="both"/>
        <w:rPr>
          <w:rFonts w:cs="Arial"/>
          <w:sz w:val="19"/>
          <w:szCs w:val="19"/>
          <w:lang w:eastAsia="en-US"/>
        </w:rPr>
      </w:pPr>
      <w:r w:rsidRPr="00C95556">
        <w:rPr>
          <w:rFonts w:cs="Arial"/>
          <w:sz w:val="19"/>
          <w:szCs w:val="19"/>
          <w:lang w:eastAsia="en-US"/>
        </w:rPr>
        <w:t>Signs must comply with the Ontario Builds Design Guide standards, December 2023.</w:t>
      </w:r>
    </w:p>
    <w:p w14:paraId="60B1B913" w14:textId="74B0E16D" w:rsidR="00C95556" w:rsidRPr="00C95556" w:rsidRDefault="00C73B56" w:rsidP="00C95556">
      <w:pPr>
        <w:widowControl w:val="0"/>
        <w:spacing w:before="100" w:beforeAutospacing="1" w:after="100" w:afterAutospacing="1"/>
        <w:ind w:left="720"/>
        <w:jc w:val="both"/>
        <w:rPr>
          <w:snapToGrid w:val="0"/>
          <w:sz w:val="19"/>
          <w:szCs w:val="19"/>
          <w:lang w:eastAsia="en-US"/>
        </w:rPr>
      </w:pPr>
      <w:r>
        <w:rPr>
          <w:snapToGrid w:val="0"/>
          <w:sz w:val="19"/>
          <w:szCs w:val="19"/>
          <w:lang w:eastAsia="en-US"/>
        </w:rPr>
        <w:t>A</w:t>
      </w:r>
      <w:r w:rsidR="00C95556" w:rsidRPr="00C95556">
        <w:rPr>
          <w:snapToGrid w:val="0"/>
          <w:sz w:val="19"/>
          <w:szCs w:val="19"/>
          <w:lang w:eastAsia="en-US"/>
        </w:rPr>
        <w:t>rtwork will be made available to the successful bidder.</w:t>
      </w:r>
    </w:p>
    <w:p w14:paraId="6E735E28" w14:textId="77777777" w:rsidR="00C95556" w:rsidRPr="00C95556" w:rsidRDefault="00C95556" w:rsidP="00C95556">
      <w:pPr>
        <w:widowControl w:val="0"/>
        <w:numPr>
          <w:ilvl w:val="0"/>
          <w:numId w:val="14"/>
        </w:numPr>
        <w:spacing w:before="100" w:beforeAutospacing="1" w:after="120"/>
        <w:jc w:val="both"/>
        <w:rPr>
          <w:b/>
          <w:bCs/>
          <w:sz w:val="19"/>
          <w:szCs w:val="19"/>
        </w:rPr>
      </w:pPr>
      <w:r w:rsidRPr="00C95556">
        <w:rPr>
          <w:b/>
          <w:bCs/>
          <w:sz w:val="19"/>
          <w:szCs w:val="19"/>
        </w:rPr>
        <w:t>INFRASTRUCTURE ONTARIO CHANGE MANAGEMENT PROGRAM</w:t>
      </w:r>
    </w:p>
    <w:p w14:paraId="5AF00F27" w14:textId="74B1B77A" w:rsidR="00C95556" w:rsidRDefault="00C95556" w:rsidP="00C95556">
      <w:pPr>
        <w:widowControl w:val="0"/>
        <w:numPr>
          <w:ilvl w:val="1"/>
          <w:numId w:val="14"/>
        </w:numPr>
        <w:spacing w:before="100" w:beforeAutospacing="1" w:after="100" w:afterAutospacing="1"/>
        <w:jc w:val="both"/>
        <w:rPr>
          <w:sz w:val="19"/>
          <w:szCs w:val="19"/>
        </w:rPr>
      </w:pPr>
      <w:r w:rsidRPr="00C95556">
        <w:rPr>
          <w:sz w:val="19"/>
          <w:szCs w:val="19"/>
        </w:rPr>
        <w:t>General Contractors are required to complete and submit a CAC Change Request Form (CRFC) for any building related activity that will impact or potentially the consumption and production of IT Services included but not limited to the following examples:</w:t>
      </w:r>
    </w:p>
    <w:p w14:paraId="60D8B6C8" w14:textId="77777777" w:rsidR="00B83643" w:rsidRPr="00C95556" w:rsidRDefault="00B83643" w:rsidP="00B83643">
      <w:pPr>
        <w:widowControl w:val="0"/>
        <w:spacing w:before="100" w:beforeAutospacing="1" w:after="100" w:afterAutospacing="1"/>
        <w:ind w:left="1440"/>
        <w:jc w:val="both"/>
        <w:rPr>
          <w:sz w:val="19"/>
          <w:szCs w:val="19"/>
        </w:rPr>
      </w:pPr>
    </w:p>
    <w:p w14:paraId="4682374A" w14:textId="77777777" w:rsidR="00C95556" w:rsidRPr="00C95556" w:rsidRDefault="00C95556" w:rsidP="00C95556">
      <w:pPr>
        <w:spacing w:before="100" w:beforeAutospacing="1" w:after="0"/>
        <w:ind w:left="1440"/>
        <w:rPr>
          <w:b/>
          <w:bCs/>
          <w:sz w:val="19"/>
          <w:szCs w:val="19"/>
        </w:rPr>
      </w:pPr>
      <w:bookmarkStart w:id="13" w:name="_Hlk166153753"/>
      <w:r w:rsidRPr="00C95556">
        <w:rPr>
          <w:b/>
          <w:bCs/>
          <w:sz w:val="19"/>
          <w:szCs w:val="19"/>
        </w:rPr>
        <w:lastRenderedPageBreak/>
        <w:t xml:space="preserve">Utility Outages:                                                                                                                                                               </w:t>
      </w:r>
    </w:p>
    <w:p w14:paraId="0C8FEFD9" w14:textId="77777777" w:rsidR="00C95556" w:rsidRPr="00C95556" w:rsidRDefault="00C95556" w:rsidP="00C95556">
      <w:pPr>
        <w:widowControl w:val="0"/>
        <w:numPr>
          <w:ilvl w:val="0"/>
          <w:numId w:val="16"/>
        </w:numPr>
        <w:spacing w:before="100" w:beforeAutospacing="1" w:after="0"/>
        <w:contextualSpacing/>
        <w:jc w:val="both"/>
        <w:rPr>
          <w:b/>
          <w:bCs/>
          <w:sz w:val="19"/>
          <w:szCs w:val="19"/>
        </w:rPr>
      </w:pPr>
      <w:r w:rsidRPr="00C95556">
        <w:rPr>
          <w:rFonts w:cs="Arial"/>
          <w:sz w:val="19"/>
          <w:szCs w:val="19"/>
        </w:rPr>
        <w:t xml:space="preserve">Electric, Water &amp; Gas                                                                                                                         </w:t>
      </w:r>
    </w:p>
    <w:p w14:paraId="08F102C5" w14:textId="77777777" w:rsidR="00C95556" w:rsidRPr="00C95556" w:rsidRDefault="00C95556" w:rsidP="00C95556">
      <w:pPr>
        <w:widowControl w:val="0"/>
        <w:numPr>
          <w:ilvl w:val="0"/>
          <w:numId w:val="16"/>
        </w:numPr>
        <w:spacing w:before="100" w:beforeAutospacing="1" w:after="0"/>
        <w:contextualSpacing/>
        <w:jc w:val="both"/>
        <w:rPr>
          <w:b/>
          <w:bCs/>
          <w:sz w:val="19"/>
          <w:szCs w:val="19"/>
        </w:rPr>
      </w:pPr>
      <w:r w:rsidRPr="00C95556">
        <w:rPr>
          <w:rFonts w:cs="Arial"/>
          <w:sz w:val="19"/>
          <w:szCs w:val="19"/>
        </w:rPr>
        <w:t xml:space="preserve">Example would be but not limited to potential impact to power supply to IT rooms (server or network rooms, etc.)                                                                                                                 </w:t>
      </w:r>
    </w:p>
    <w:p w14:paraId="14B2F900" w14:textId="77777777" w:rsidR="00C17FBC" w:rsidRDefault="00C95556" w:rsidP="00C17FBC">
      <w:pPr>
        <w:widowControl w:val="0"/>
        <w:numPr>
          <w:ilvl w:val="0"/>
          <w:numId w:val="16"/>
        </w:numPr>
        <w:spacing w:before="100" w:beforeAutospacing="1" w:after="0"/>
        <w:contextualSpacing/>
        <w:jc w:val="both"/>
        <w:rPr>
          <w:b/>
          <w:bCs/>
          <w:sz w:val="19"/>
          <w:szCs w:val="19"/>
        </w:rPr>
      </w:pPr>
      <w:r w:rsidRPr="00C95556">
        <w:rPr>
          <w:rFonts w:cs="Arial"/>
          <w:sz w:val="19"/>
          <w:szCs w:val="19"/>
        </w:rPr>
        <w:t>Another example would be but not limited to potential impact to air conditioning water chillers for environmentally managed IT rooms (server rooms, etc.)</w:t>
      </w:r>
      <w:bookmarkEnd w:id="13"/>
    </w:p>
    <w:p w14:paraId="3005995E" w14:textId="7AF7EFAF" w:rsidR="00C95556" w:rsidRPr="00C17FBC" w:rsidRDefault="00C95556" w:rsidP="00C17FBC">
      <w:pPr>
        <w:widowControl w:val="0"/>
        <w:spacing w:before="100" w:beforeAutospacing="1" w:after="0"/>
        <w:ind w:left="1080" w:firstLine="360"/>
        <w:contextualSpacing/>
        <w:jc w:val="both"/>
        <w:rPr>
          <w:b/>
          <w:bCs/>
          <w:sz w:val="19"/>
          <w:szCs w:val="19"/>
        </w:rPr>
      </w:pPr>
      <w:r w:rsidRPr="00C17FBC">
        <w:rPr>
          <w:b/>
          <w:bCs/>
          <w:sz w:val="19"/>
          <w:szCs w:val="19"/>
        </w:rPr>
        <w:t xml:space="preserve">Utility Maintenance and Contingency:                                                                                                                                                               </w:t>
      </w:r>
    </w:p>
    <w:p w14:paraId="164D090D" w14:textId="77777777" w:rsidR="00C17FBC" w:rsidRPr="00C17FBC" w:rsidRDefault="00C95556" w:rsidP="00C17FBC">
      <w:pPr>
        <w:widowControl w:val="0"/>
        <w:numPr>
          <w:ilvl w:val="0"/>
          <w:numId w:val="16"/>
        </w:numPr>
        <w:spacing w:before="100" w:beforeAutospacing="1" w:after="0"/>
        <w:contextualSpacing/>
        <w:jc w:val="both"/>
        <w:rPr>
          <w:b/>
          <w:bCs/>
          <w:sz w:val="19"/>
          <w:szCs w:val="19"/>
        </w:rPr>
      </w:pPr>
      <w:r w:rsidRPr="00C95556">
        <w:rPr>
          <w:rFonts w:cs="Arial"/>
          <w:sz w:val="19"/>
          <w:szCs w:val="19"/>
        </w:rPr>
        <w:t xml:space="preserve">Generator testing, alternative utility resources  </w:t>
      </w:r>
      <w:r w:rsidRPr="00C17FBC">
        <w:rPr>
          <w:rFonts w:cs="Arial"/>
          <w:sz w:val="19"/>
          <w:szCs w:val="19"/>
        </w:rPr>
        <w:t xml:space="preserve"> </w:t>
      </w:r>
    </w:p>
    <w:p w14:paraId="6E6B6B20" w14:textId="5E2F4705" w:rsidR="00C95556" w:rsidRPr="00C17FBC" w:rsidRDefault="00C95556" w:rsidP="00C17FBC">
      <w:pPr>
        <w:widowControl w:val="0"/>
        <w:spacing w:before="100" w:beforeAutospacing="1" w:after="0"/>
        <w:ind w:left="720" w:firstLine="720"/>
        <w:contextualSpacing/>
        <w:jc w:val="both"/>
        <w:rPr>
          <w:b/>
          <w:bCs/>
          <w:sz w:val="19"/>
          <w:szCs w:val="19"/>
        </w:rPr>
      </w:pPr>
      <w:r w:rsidRPr="00C17FBC">
        <w:rPr>
          <w:b/>
          <w:bCs/>
          <w:sz w:val="19"/>
          <w:szCs w:val="19"/>
        </w:rPr>
        <w:t xml:space="preserve">Denial of Access:                                                                                                                                                               </w:t>
      </w:r>
    </w:p>
    <w:p w14:paraId="29F9A5CF" w14:textId="77777777" w:rsidR="00C95556" w:rsidRPr="00C95556" w:rsidRDefault="00C95556" w:rsidP="00C95556">
      <w:pPr>
        <w:widowControl w:val="0"/>
        <w:numPr>
          <w:ilvl w:val="0"/>
          <w:numId w:val="16"/>
        </w:numPr>
        <w:spacing w:before="100" w:beforeAutospacing="1" w:after="0"/>
        <w:contextualSpacing/>
        <w:jc w:val="both"/>
        <w:rPr>
          <w:b/>
          <w:bCs/>
          <w:sz w:val="19"/>
          <w:szCs w:val="19"/>
        </w:rPr>
      </w:pPr>
      <w:r w:rsidRPr="00C95556">
        <w:rPr>
          <w:rFonts w:cs="Arial"/>
          <w:sz w:val="19"/>
          <w:szCs w:val="19"/>
        </w:rPr>
        <w:t xml:space="preserve">Building closures, temporary access terminations                                                                                                                         </w:t>
      </w:r>
    </w:p>
    <w:p w14:paraId="2523DDB7" w14:textId="77777777" w:rsidR="00C17FBC" w:rsidRDefault="00C95556" w:rsidP="00C17FBC">
      <w:pPr>
        <w:widowControl w:val="0"/>
        <w:numPr>
          <w:ilvl w:val="0"/>
          <w:numId w:val="16"/>
        </w:numPr>
        <w:spacing w:before="100" w:beforeAutospacing="1" w:after="0"/>
        <w:contextualSpacing/>
        <w:jc w:val="both"/>
        <w:rPr>
          <w:b/>
          <w:bCs/>
          <w:sz w:val="19"/>
          <w:szCs w:val="19"/>
        </w:rPr>
      </w:pPr>
      <w:r w:rsidRPr="00C95556">
        <w:rPr>
          <w:rFonts w:cs="Arial"/>
          <w:sz w:val="19"/>
          <w:szCs w:val="19"/>
        </w:rPr>
        <w:t>An example would include but is not limited to tenants not being able to enter the building or floor to conduct normal business activities.</w:t>
      </w:r>
    </w:p>
    <w:p w14:paraId="59B87AA7" w14:textId="631EF21B" w:rsidR="00C95556" w:rsidRPr="00C17FBC" w:rsidRDefault="00C95556" w:rsidP="00C17FBC">
      <w:pPr>
        <w:widowControl w:val="0"/>
        <w:spacing w:before="100" w:beforeAutospacing="1" w:after="0"/>
        <w:ind w:left="720" w:firstLine="720"/>
        <w:contextualSpacing/>
        <w:jc w:val="both"/>
        <w:rPr>
          <w:b/>
          <w:bCs/>
          <w:sz w:val="19"/>
          <w:szCs w:val="19"/>
        </w:rPr>
      </w:pPr>
      <w:r w:rsidRPr="00C17FBC">
        <w:rPr>
          <w:b/>
          <w:bCs/>
          <w:sz w:val="19"/>
          <w:szCs w:val="19"/>
        </w:rPr>
        <w:t xml:space="preserve">Environmental:                                                                                                                                                               </w:t>
      </w:r>
    </w:p>
    <w:p w14:paraId="15463429" w14:textId="77777777" w:rsidR="00C95556" w:rsidRPr="00C95556" w:rsidRDefault="00C95556" w:rsidP="00C95556">
      <w:pPr>
        <w:widowControl w:val="0"/>
        <w:numPr>
          <w:ilvl w:val="0"/>
          <w:numId w:val="16"/>
        </w:numPr>
        <w:spacing w:before="100" w:beforeAutospacing="1" w:after="0"/>
        <w:contextualSpacing/>
        <w:jc w:val="both"/>
        <w:rPr>
          <w:b/>
          <w:bCs/>
          <w:sz w:val="19"/>
          <w:szCs w:val="19"/>
        </w:rPr>
      </w:pPr>
      <w:r w:rsidRPr="00C95556">
        <w:rPr>
          <w:rFonts w:cs="Arial"/>
          <w:sz w:val="19"/>
          <w:szCs w:val="19"/>
        </w:rPr>
        <w:t xml:space="preserve">AC maintenance, toxic activity such as special cleaning, decorating, fumigation. </w:t>
      </w:r>
    </w:p>
    <w:p w14:paraId="414BB40E" w14:textId="77777777" w:rsidR="00C95556" w:rsidRPr="00C95556" w:rsidRDefault="00C95556" w:rsidP="00C95556">
      <w:pPr>
        <w:spacing w:before="100" w:beforeAutospacing="1"/>
        <w:ind w:left="2160"/>
        <w:contextualSpacing/>
        <w:rPr>
          <w:b/>
          <w:bCs/>
          <w:sz w:val="19"/>
          <w:szCs w:val="19"/>
        </w:rPr>
      </w:pPr>
      <w:r w:rsidRPr="00C95556">
        <w:rPr>
          <w:rFonts w:cs="Arial"/>
          <w:sz w:val="19"/>
          <w:szCs w:val="19"/>
        </w:rPr>
        <w:t xml:space="preserve">                                                                                                                        </w:t>
      </w:r>
    </w:p>
    <w:p w14:paraId="7F12F083" w14:textId="5F705C6A" w:rsidR="00464238" w:rsidRDefault="00C95556" w:rsidP="00464238">
      <w:pPr>
        <w:widowControl w:val="0"/>
        <w:numPr>
          <w:ilvl w:val="0"/>
          <w:numId w:val="14"/>
        </w:numPr>
        <w:spacing w:before="100" w:beforeAutospacing="1"/>
        <w:contextualSpacing/>
        <w:rPr>
          <w:b/>
          <w:bCs/>
          <w:sz w:val="19"/>
          <w:szCs w:val="19"/>
        </w:rPr>
      </w:pPr>
      <w:r w:rsidRPr="00C95556">
        <w:rPr>
          <w:b/>
          <w:bCs/>
          <w:sz w:val="19"/>
          <w:szCs w:val="19"/>
        </w:rPr>
        <w:t>COMPUTERIZED MAINTENANCE MANAGEMENT SYSTEM (CMMS) AND COMMISSIONING GUIDELINES</w:t>
      </w:r>
    </w:p>
    <w:p w14:paraId="74964065" w14:textId="77777777" w:rsidR="00464238" w:rsidRPr="00464238" w:rsidRDefault="00464238" w:rsidP="00464238">
      <w:pPr>
        <w:widowControl w:val="0"/>
        <w:spacing w:before="100" w:beforeAutospacing="1"/>
        <w:contextualSpacing/>
        <w:rPr>
          <w:b/>
          <w:bCs/>
          <w:sz w:val="19"/>
          <w:szCs w:val="19"/>
        </w:rPr>
      </w:pPr>
    </w:p>
    <w:p w14:paraId="0B6AF9CF" w14:textId="738E3B96" w:rsidR="00464238" w:rsidRPr="00464238" w:rsidRDefault="00C95556" w:rsidP="00464238">
      <w:pPr>
        <w:widowControl w:val="0"/>
        <w:numPr>
          <w:ilvl w:val="1"/>
          <w:numId w:val="14"/>
        </w:numPr>
        <w:spacing w:before="100" w:beforeAutospacing="1"/>
        <w:jc w:val="both"/>
        <w:rPr>
          <w:sz w:val="19"/>
          <w:szCs w:val="19"/>
        </w:rPr>
      </w:pPr>
      <w:r w:rsidRPr="00C95556">
        <w:rPr>
          <w:sz w:val="19"/>
          <w:szCs w:val="19"/>
        </w:rPr>
        <w:t xml:space="preserve">The CMMS form is an integral part of the Project Services Commissioning Guidelines. The intent of the CMMS form is to record the details of every item of equipment asset included in the scope of project work undertaken by the General Contractor, reviewed, and approved by the Consultant.  The following form must be completed for every equipment item that is added, changed, removed, or replaced. Please request a copy of the latest CMMS form from the Project Manager when applicable. </w:t>
      </w:r>
    </w:p>
    <w:p w14:paraId="10085AF4" w14:textId="77777777" w:rsidR="00C95556" w:rsidRPr="00C95556" w:rsidRDefault="00C95556" w:rsidP="00C95556">
      <w:pPr>
        <w:widowControl w:val="0"/>
        <w:numPr>
          <w:ilvl w:val="0"/>
          <w:numId w:val="14"/>
        </w:numPr>
        <w:spacing w:before="100" w:beforeAutospacing="1" w:after="120"/>
        <w:jc w:val="both"/>
        <w:rPr>
          <w:b/>
          <w:bCs/>
          <w:sz w:val="19"/>
          <w:szCs w:val="19"/>
        </w:rPr>
      </w:pPr>
      <w:r w:rsidRPr="00C95556">
        <w:rPr>
          <w:b/>
          <w:bCs/>
          <w:sz w:val="19"/>
          <w:szCs w:val="19"/>
        </w:rPr>
        <w:t>QUEENS PARK PROJECTS</w:t>
      </w:r>
    </w:p>
    <w:p w14:paraId="2A695391" w14:textId="26F38325" w:rsidR="001D4CEE" w:rsidRPr="001D4CEE" w:rsidRDefault="00C95556" w:rsidP="001D4CEE">
      <w:pPr>
        <w:widowControl w:val="0"/>
        <w:numPr>
          <w:ilvl w:val="1"/>
          <w:numId w:val="14"/>
        </w:numPr>
        <w:spacing w:before="100" w:beforeAutospacing="1" w:after="0"/>
        <w:jc w:val="both"/>
        <w:rPr>
          <w:sz w:val="19"/>
          <w:szCs w:val="19"/>
        </w:rPr>
      </w:pPr>
      <w:r w:rsidRPr="00C95556">
        <w:rPr>
          <w:sz w:val="19"/>
          <w:szCs w:val="19"/>
        </w:rPr>
        <w:t>Con</w:t>
      </w:r>
      <w:r w:rsidR="006C561C">
        <w:rPr>
          <w:sz w:val="19"/>
          <w:szCs w:val="19"/>
        </w:rPr>
        <w:t>tractor</w:t>
      </w:r>
      <w:r w:rsidRPr="00C95556">
        <w:rPr>
          <w:sz w:val="19"/>
          <w:szCs w:val="19"/>
        </w:rPr>
        <w:t xml:space="preserve">s are to follow the Queens Park Construction Manual, applicable only on projects located at Queen’s Park. </w:t>
      </w:r>
    </w:p>
    <w:p w14:paraId="320A1A57" w14:textId="77777777" w:rsidR="00C95556" w:rsidRPr="00C95556" w:rsidRDefault="00C95556" w:rsidP="00C95556">
      <w:pPr>
        <w:widowControl w:val="0"/>
        <w:numPr>
          <w:ilvl w:val="0"/>
          <w:numId w:val="14"/>
        </w:numPr>
        <w:spacing w:before="100" w:beforeAutospacing="1" w:after="120"/>
        <w:jc w:val="both"/>
        <w:rPr>
          <w:b/>
          <w:bCs/>
          <w:sz w:val="19"/>
          <w:szCs w:val="19"/>
        </w:rPr>
      </w:pPr>
      <w:r w:rsidRPr="00C95556">
        <w:rPr>
          <w:b/>
          <w:bCs/>
          <w:sz w:val="19"/>
          <w:szCs w:val="19"/>
        </w:rPr>
        <w:t>USER GUIDE FOR CAC CRFC TEMPLATE</w:t>
      </w:r>
    </w:p>
    <w:p w14:paraId="48A14C61" w14:textId="0D29EF40" w:rsidR="00C95556" w:rsidRPr="00C95556" w:rsidRDefault="00C95556" w:rsidP="00C95556">
      <w:pPr>
        <w:widowControl w:val="0"/>
        <w:numPr>
          <w:ilvl w:val="1"/>
          <w:numId w:val="14"/>
        </w:numPr>
        <w:spacing w:after="160"/>
        <w:jc w:val="both"/>
        <w:rPr>
          <w:sz w:val="19"/>
          <w:szCs w:val="19"/>
        </w:rPr>
      </w:pPr>
      <w:r w:rsidRPr="00C95556">
        <w:rPr>
          <w:sz w:val="19"/>
          <w:szCs w:val="19"/>
        </w:rPr>
        <w:t>Refer to the User Guide for CAC CRFC template</w:t>
      </w:r>
      <w:r w:rsidR="000302F2">
        <w:rPr>
          <w:sz w:val="19"/>
          <w:szCs w:val="19"/>
        </w:rPr>
        <w:t>.</w:t>
      </w:r>
    </w:p>
    <w:p w14:paraId="6EFBF7BB" w14:textId="0B7FBB35" w:rsidR="00C95556" w:rsidRPr="00C00BFA" w:rsidRDefault="00C95556" w:rsidP="00C95556">
      <w:pPr>
        <w:widowControl w:val="0"/>
        <w:numPr>
          <w:ilvl w:val="0"/>
          <w:numId w:val="14"/>
        </w:numPr>
        <w:spacing w:after="100" w:afterAutospacing="1"/>
        <w:contextualSpacing/>
        <w:jc w:val="both"/>
        <w:rPr>
          <w:sz w:val="19"/>
          <w:szCs w:val="19"/>
        </w:rPr>
      </w:pPr>
      <w:r w:rsidRPr="00C95556">
        <w:rPr>
          <w:b/>
          <w:bCs/>
          <w:sz w:val="19"/>
          <w:szCs w:val="19"/>
        </w:rPr>
        <w:t>ENVIRONMENTAL ASSESSMENT</w:t>
      </w:r>
    </w:p>
    <w:p w14:paraId="3E3D9F58" w14:textId="77777777" w:rsidR="00C00BFA" w:rsidRPr="00C95556" w:rsidRDefault="00C00BFA" w:rsidP="00C00BFA">
      <w:pPr>
        <w:widowControl w:val="0"/>
        <w:spacing w:after="100" w:afterAutospacing="1"/>
        <w:ind w:left="720"/>
        <w:contextualSpacing/>
        <w:jc w:val="both"/>
        <w:rPr>
          <w:sz w:val="19"/>
          <w:szCs w:val="19"/>
        </w:rPr>
      </w:pPr>
    </w:p>
    <w:p w14:paraId="265C7779" w14:textId="0C79FD40" w:rsidR="00464238" w:rsidRPr="00464238" w:rsidRDefault="00C95556" w:rsidP="00464238">
      <w:pPr>
        <w:widowControl w:val="0"/>
        <w:numPr>
          <w:ilvl w:val="1"/>
          <w:numId w:val="14"/>
        </w:numPr>
        <w:spacing w:before="100" w:beforeAutospacing="1"/>
        <w:jc w:val="both"/>
        <w:rPr>
          <w:sz w:val="19"/>
          <w:szCs w:val="19"/>
        </w:rPr>
      </w:pPr>
      <w:r w:rsidRPr="00C95556">
        <w:rPr>
          <w:sz w:val="19"/>
          <w:szCs w:val="19"/>
        </w:rPr>
        <w:t>The Contractor is advised that where the subject works in the contract are classified as a Category B undertaking under the Ministry of Infrastructure Public Work Class Environmental Assessment process, no construction work shall proceed at the site until completion of this process.  The BGIS Project Manager will advise the Contractor on the status of the Class EA process for a Category B type project at time of contract award.</w:t>
      </w:r>
    </w:p>
    <w:p w14:paraId="01F90E4C" w14:textId="77777777" w:rsidR="00C95556" w:rsidRPr="00C95556" w:rsidRDefault="00C95556" w:rsidP="00464238">
      <w:pPr>
        <w:widowControl w:val="0"/>
        <w:numPr>
          <w:ilvl w:val="0"/>
          <w:numId w:val="14"/>
        </w:numPr>
        <w:spacing w:before="100" w:beforeAutospacing="1"/>
        <w:jc w:val="both"/>
        <w:rPr>
          <w:b/>
          <w:bCs/>
          <w:sz w:val="19"/>
          <w:szCs w:val="19"/>
        </w:rPr>
      </w:pPr>
      <w:r w:rsidRPr="00C95556">
        <w:rPr>
          <w:b/>
          <w:bCs/>
          <w:sz w:val="19"/>
          <w:szCs w:val="19"/>
        </w:rPr>
        <w:t>MOULD PREVENTION MANAGEMENT PLAN</w:t>
      </w:r>
    </w:p>
    <w:p w14:paraId="6AFDBB0A" w14:textId="2AC540D8" w:rsidR="001D4CEE" w:rsidRPr="001D4CEE" w:rsidRDefault="00C95556" w:rsidP="001D4CEE">
      <w:pPr>
        <w:widowControl w:val="0"/>
        <w:numPr>
          <w:ilvl w:val="1"/>
          <w:numId w:val="14"/>
        </w:numPr>
        <w:spacing w:before="100" w:beforeAutospacing="1" w:after="0"/>
        <w:jc w:val="both"/>
        <w:rPr>
          <w:sz w:val="19"/>
          <w:szCs w:val="19"/>
        </w:rPr>
      </w:pPr>
      <w:r w:rsidRPr="00C95556">
        <w:rPr>
          <w:sz w:val="19"/>
          <w:szCs w:val="19"/>
        </w:rPr>
        <w:t xml:space="preserve">The Infrastructure Ontario (IO) Mould Prevention Management Program (MPMP) provides information, procedures, and consistent methodology for mould management in all buildings operated, leased, or partially managed by IO.  The MPMP provides actions for a safe environment and steps to mitigate and minimize risk. </w:t>
      </w:r>
      <w:r w:rsidRPr="00D35397">
        <w:rPr>
          <w:sz w:val="19"/>
          <w:szCs w:val="19"/>
        </w:rPr>
        <w:t xml:space="preserve"> </w:t>
      </w:r>
    </w:p>
    <w:p w14:paraId="686C44B1" w14:textId="77777777" w:rsidR="00C95556" w:rsidRPr="00C95556" w:rsidRDefault="00C95556" w:rsidP="00C95556">
      <w:pPr>
        <w:widowControl w:val="0"/>
        <w:numPr>
          <w:ilvl w:val="0"/>
          <w:numId w:val="14"/>
        </w:numPr>
        <w:spacing w:before="100" w:beforeAutospacing="1" w:after="120"/>
        <w:jc w:val="both"/>
        <w:rPr>
          <w:sz w:val="19"/>
          <w:szCs w:val="19"/>
        </w:rPr>
      </w:pPr>
      <w:r w:rsidRPr="00C95556">
        <w:rPr>
          <w:b/>
          <w:bCs/>
          <w:sz w:val="19"/>
          <w:szCs w:val="19"/>
        </w:rPr>
        <w:t>ASBESTOS MANAGEMENT PROGRAM (AMP)</w:t>
      </w:r>
    </w:p>
    <w:p w14:paraId="1DBE3FD5" w14:textId="7F07A528" w:rsidR="006F2FC6" w:rsidRDefault="00C95556" w:rsidP="00C95556">
      <w:pPr>
        <w:widowControl w:val="0"/>
        <w:numPr>
          <w:ilvl w:val="1"/>
          <w:numId w:val="14"/>
        </w:numPr>
        <w:spacing w:before="100" w:beforeAutospacing="1" w:after="160"/>
        <w:jc w:val="both"/>
        <w:rPr>
          <w:sz w:val="19"/>
          <w:szCs w:val="19"/>
        </w:rPr>
      </w:pPr>
      <w:r w:rsidRPr="00C95556">
        <w:rPr>
          <w:sz w:val="19"/>
          <w:szCs w:val="19"/>
          <w:shd w:val="clear" w:color="auto" w:fill="FAF9F8"/>
        </w:rPr>
        <w:t xml:space="preserve">The AMP is to be used as a reference for all buildings operated, leased, or partially managed by IO, and it is intended to be a guideline for appropriate asbestos management incorporating all applicable regulatory requirements, best practices, and industry standards. The AMP now provides for an established protocol to manage building maintenance, alteration, repair, or other activities that may disturb Asbestos-Containing Material (ACM). </w:t>
      </w:r>
      <w:r w:rsidRPr="00C95556">
        <w:rPr>
          <w:sz w:val="19"/>
          <w:szCs w:val="19"/>
        </w:rPr>
        <w:t xml:space="preserve"> </w:t>
      </w:r>
    </w:p>
    <w:p w14:paraId="6357DC7A" w14:textId="3CB2125B" w:rsidR="001E255C" w:rsidRDefault="001E255C" w:rsidP="001E255C">
      <w:pPr>
        <w:widowControl w:val="0"/>
        <w:spacing w:before="100" w:beforeAutospacing="1" w:after="160"/>
        <w:jc w:val="both"/>
        <w:rPr>
          <w:sz w:val="19"/>
          <w:szCs w:val="19"/>
        </w:rPr>
      </w:pPr>
    </w:p>
    <w:p w14:paraId="39AD6359" w14:textId="77777777" w:rsidR="00A857C4" w:rsidRDefault="00A857C4" w:rsidP="001E255C">
      <w:pPr>
        <w:widowControl w:val="0"/>
        <w:spacing w:before="100" w:beforeAutospacing="1" w:after="160"/>
        <w:jc w:val="both"/>
        <w:rPr>
          <w:sz w:val="19"/>
          <w:szCs w:val="19"/>
        </w:rPr>
      </w:pPr>
    </w:p>
    <w:p w14:paraId="65D48B16" w14:textId="77777777" w:rsidR="00A857C4" w:rsidRDefault="00A857C4" w:rsidP="001E255C">
      <w:pPr>
        <w:widowControl w:val="0"/>
        <w:spacing w:before="100" w:beforeAutospacing="1" w:after="160"/>
        <w:jc w:val="both"/>
        <w:rPr>
          <w:sz w:val="19"/>
          <w:szCs w:val="19"/>
        </w:rPr>
      </w:pPr>
    </w:p>
    <w:p w14:paraId="50B86C13" w14:textId="23961D9D" w:rsidR="00DF3641" w:rsidRPr="008C084A" w:rsidRDefault="00DF3641" w:rsidP="001D4CEE">
      <w:pPr>
        <w:spacing w:after="0"/>
        <w:jc w:val="center"/>
        <w:rPr>
          <w:rFonts w:cs="Arial"/>
          <w:b/>
          <w:bCs/>
          <w:sz w:val="19"/>
          <w:szCs w:val="19"/>
          <w:lang w:val="en-US"/>
        </w:rPr>
      </w:pPr>
      <w:r w:rsidRPr="008C084A">
        <w:rPr>
          <w:rFonts w:cs="Arial"/>
          <w:b/>
          <w:bCs/>
          <w:snapToGrid w:val="0"/>
          <w:sz w:val="19"/>
          <w:szCs w:val="19"/>
        </w:rPr>
        <w:t>Appendix “D”</w:t>
      </w:r>
      <w:r w:rsidRPr="008C084A">
        <w:rPr>
          <w:rFonts w:cs="Arial"/>
          <w:b/>
          <w:bCs/>
          <w:sz w:val="19"/>
          <w:szCs w:val="19"/>
          <w:lang w:val="en-US"/>
        </w:rPr>
        <w:t xml:space="preserve"> – HEALTH &amp; SAFETY REQUIREMENTS</w:t>
      </w:r>
    </w:p>
    <w:p w14:paraId="6084242F" w14:textId="77777777" w:rsidR="00DF3641" w:rsidRDefault="00DF3641" w:rsidP="00DF3641">
      <w:pPr>
        <w:pStyle w:val="BLGLegalL2"/>
        <w:numPr>
          <w:ilvl w:val="0"/>
          <w:numId w:val="0"/>
        </w:numPr>
        <w:tabs>
          <w:tab w:val="left" w:pos="720"/>
        </w:tabs>
        <w:ind w:left="360"/>
        <w:jc w:val="center"/>
        <w:rPr>
          <w:rFonts w:ascii="Arial" w:hAnsi="Arial" w:cs="Arial"/>
          <w:b/>
          <w:bCs/>
          <w:sz w:val="19"/>
          <w:szCs w:val="19"/>
        </w:rPr>
      </w:pPr>
      <w:bookmarkStart w:id="14" w:name="_Hlk37330099"/>
      <w:bookmarkStart w:id="15" w:name="_Hlk36671501"/>
      <w:bookmarkStart w:id="16" w:name="_Hlk100786102"/>
      <w:r>
        <w:rPr>
          <w:rFonts w:ascii="Arial" w:hAnsi="Arial" w:cs="Arial"/>
          <w:b/>
          <w:bCs/>
          <w:sz w:val="19"/>
          <w:szCs w:val="19"/>
        </w:rPr>
        <w:t>Note: This Schedule forms part of the contract documents.</w:t>
      </w:r>
      <w:bookmarkEnd w:id="14"/>
    </w:p>
    <w:p w14:paraId="486D1B01" w14:textId="77777777" w:rsidR="00DF3641" w:rsidRPr="00DF3641" w:rsidRDefault="00DF3641" w:rsidP="00DF3641">
      <w:pPr>
        <w:pStyle w:val="Heading2"/>
        <w:keepLines/>
        <w:numPr>
          <w:ilvl w:val="0"/>
          <w:numId w:val="24"/>
        </w:numPr>
        <w:spacing w:before="40" w:after="0"/>
        <w:jc w:val="both"/>
        <w:rPr>
          <w:rFonts w:ascii="Arial" w:hAnsi="Arial" w:cs="Arial"/>
          <w:b w:val="0"/>
          <w:bCs/>
          <w:color w:val="000000" w:themeColor="text1"/>
          <w:sz w:val="19"/>
          <w:szCs w:val="19"/>
        </w:rPr>
      </w:pPr>
      <w:r w:rsidRPr="00DF3641">
        <w:rPr>
          <w:rFonts w:ascii="Arial" w:hAnsi="Arial" w:cs="Arial"/>
          <w:b w:val="0"/>
          <w:bCs/>
          <w:color w:val="000000" w:themeColor="text1"/>
          <w:sz w:val="19"/>
          <w:szCs w:val="19"/>
        </w:rPr>
        <w:t>Under the Occupational Health and Safety Act (OHSA) of Ontario, an employer must prepare and review at least annually a written occupational health and safety policy and must develop and maintain a program to implement that policy [clause 25(2)(j)].</w:t>
      </w:r>
    </w:p>
    <w:p w14:paraId="1CB1DFD7" w14:textId="77777777" w:rsidR="00DF3641" w:rsidRPr="00DF3641" w:rsidRDefault="00DF3641" w:rsidP="00DF3641">
      <w:pPr>
        <w:pStyle w:val="Heading2"/>
        <w:keepLines/>
        <w:numPr>
          <w:ilvl w:val="0"/>
          <w:numId w:val="24"/>
        </w:numPr>
        <w:spacing w:before="40" w:after="0"/>
        <w:jc w:val="both"/>
        <w:rPr>
          <w:rFonts w:ascii="Arial" w:hAnsi="Arial" w:cs="Arial"/>
          <w:b w:val="0"/>
          <w:bCs/>
          <w:color w:val="000000" w:themeColor="text1"/>
          <w:sz w:val="19"/>
          <w:szCs w:val="19"/>
        </w:rPr>
      </w:pPr>
      <w:r w:rsidRPr="00DF3641">
        <w:rPr>
          <w:rFonts w:ascii="Arial" w:hAnsi="Arial" w:cs="Arial"/>
          <w:b w:val="0"/>
          <w:bCs/>
          <w:color w:val="000000" w:themeColor="text1"/>
          <w:sz w:val="19"/>
          <w:szCs w:val="19"/>
        </w:rPr>
        <w:t>This program(s) will vary, depending upon the hazards encountered in a particular workplace. A clear, concise policy statement should reflect management's commitment, support and attitude to the health and safety program(s) for the protection of workers. This statement should be signed by the employer and the highest level of management at the workplace, thus indicating employer and senior management commitment.</w:t>
      </w:r>
    </w:p>
    <w:p w14:paraId="6EE4F2D9" w14:textId="77777777" w:rsidR="00DF3641" w:rsidRPr="00DF3641" w:rsidRDefault="00DF3641" w:rsidP="00DF3641">
      <w:pPr>
        <w:pStyle w:val="Heading2"/>
        <w:keepLines/>
        <w:numPr>
          <w:ilvl w:val="0"/>
          <w:numId w:val="24"/>
        </w:numPr>
        <w:spacing w:before="40" w:after="0"/>
        <w:jc w:val="both"/>
        <w:rPr>
          <w:rFonts w:ascii="Arial" w:hAnsi="Arial" w:cs="Arial"/>
          <w:b w:val="0"/>
          <w:bCs/>
          <w:color w:val="000000" w:themeColor="text1"/>
          <w:sz w:val="19"/>
          <w:szCs w:val="19"/>
        </w:rPr>
      </w:pPr>
      <w:r w:rsidRPr="00DF3641">
        <w:rPr>
          <w:rFonts w:ascii="Arial" w:hAnsi="Arial" w:cs="Arial"/>
          <w:b w:val="0"/>
          <w:bCs/>
          <w:color w:val="000000" w:themeColor="text1"/>
          <w:sz w:val="19"/>
          <w:szCs w:val="19"/>
        </w:rPr>
        <w:t>The Bidders shall be responsible for all costs related to the preparation of their Bids and participation in the Bid Process. Under no circumstances shall BGIS, the Client or their respective representatives or agents be liable, in contract, tort, restitution or any other legal theory, to any Bidder for any claim, action, loss, damage, costs or liability whatsoever arising from the preparation of a Bid, the submission of a Bid, any act or omission by BGIS, including the rejection or evaluation of any or all of the Bids, any negotiations in respect to the Bids, or the selection of any Bidder.</w:t>
      </w:r>
    </w:p>
    <w:p w14:paraId="639074B4" w14:textId="45F7974B" w:rsidR="00DF3641" w:rsidRDefault="00DF3641" w:rsidP="00DF3641">
      <w:pPr>
        <w:pStyle w:val="Heading2"/>
        <w:keepLines/>
        <w:numPr>
          <w:ilvl w:val="0"/>
          <w:numId w:val="24"/>
        </w:numPr>
        <w:spacing w:before="40" w:after="0"/>
        <w:jc w:val="both"/>
        <w:rPr>
          <w:rFonts w:ascii="Arial" w:hAnsi="Arial" w:cs="Arial"/>
          <w:b w:val="0"/>
          <w:bCs/>
          <w:color w:val="000000" w:themeColor="text1"/>
          <w:sz w:val="19"/>
          <w:szCs w:val="19"/>
        </w:rPr>
      </w:pPr>
      <w:r w:rsidRPr="00DF3641">
        <w:rPr>
          <w:rFonts w:ascii="Arial" w:hAnsi="Arial" w:cs="Arial"/>
          <w:b w:val="0"/>
          <w:bCs/>
          <w:color w:val="000000" w:themeColor="text1"/>
          <w:sz w:val="19"/>
          <w:szCs w:val="19"/>
        </w:rPr>
        <w:t>Without limiting the generality of the foregoing, BGIS, the Client and their respective representatives and agents shall not be liable to any Bidder for any claim, action, cost, loss, damage or liability whatsoever arising from or related to any information or advice or any errors or omissions that may be contained in the Bid Documents, errors or omissions arising from or in connection with a Bidder’s use of MERX or any type of electronic tendering system used by BGIS as part of the Bid Process or any data, materials or documents disclosed or provided to a Bidder pursuant to this Bid Process, or otherwise.</w:t>
      </w:r>
      <w:bookmarkEnd w:id="15"/>
      <w:bookmarkEnd w:id="16"/>
    </w:p>
    <w:p w14:paraId="75FFA862" w14:textId="77777777" w:rsidR="008C084A" w:rsidRDefault="008C084A" w:rsidP="00DF3641">
      <w:pPr>
        <w:pStyle w:val="BLGLegalL2"/>
        <w:numPr>
          <w:ilvl w:val="0"/>
          <w:numId w:val="0"/>
        </w:numPr>
        <w:ind w:left="360" w:hanging="360"/>
        <w:rPr>
          <w:rFonts w:ascii="Arial" w:hAnsi="Arial" w:cs="Arial"/>
          <w:sz w:val="19"/>
          <w:szCs w:val="19"/>
        </w:rPr>
      </w:pPr>
    </w:p>
    <w:p w14:paraId="37DA07F1" w14:textId="342E79B3" w:rsidR="00DF3641" w:rsidRPr="000B7B9D" w:rsidRDefault="00DF3641" w:rsidP="00DF3641">
      <w:pPr>
        <w:pStyle w:val="BLGLegalL2"/>
        <w:numPr>
          <w:ilvl w:val="0"/>
          <w:numId w:val="0"/>
        </w:numPr>
        <w:ind w:left="360" w:hanging="360"/>
        <w:rPr>
          <w:rFonts w:ascii="Arial" w:hAnsi="Arial" w:cs="Arial"/>
          <w:color w:val="FF0000"/>
          <w:sz w:val="19"/>
          <w:szCs w:val="19"/>
        </w:rPr>
      </w:pPr>
      <w:r>
        <w:rPr>
          <w:rFonts w:ascii="Arial" w:hAnsi="Arial" w:cs="Arial"/>
          <w:sz w:val="19"/>
          <w:szCs w:val="19"/>
        </w:rPr>
        <w:t xml:space="preserve">D1 </w:t>
      </w:r>
      <w:r w:rsidRPr="000B7B9D">
        <w:rPr>
          <w:rFonts w:ascii="Arial" w:hAnsi="Arial" w:cs="Arial"/>
          <w:sz w:val="19"/>
          <w:szCs w:val="19"/>
        </w:rPr>
        <w:t xml:space="preserve">Prior to commencement of the </w:t>
      </w:r>
      <w:r w:rsidRPr="000B7B9D">
        <w:rPr>
          <w:rFonts w:ascii="Arial" w:hAnsi="Arial" w:cs="Arial"/>
          <w:i/>
          <w:sz w:val="19"/>
          <w:szCs w:val="19"/>
        </w:rPr>
        <w:t>Work</w:t>
      </w:r>
      <w:r w:rsidRPr="000B7B9D">
        <w:rPr>
          <w:rFonts w:ascii="Arial" w:hAnsi="Arial" w:cs="Arial"/>
          <w:sz w:val="19"/>
          <w:szCs w:val="19"/>
        </w:rPr>
        <w:t xml:space="preserve">, the </w:t>
      </w:r>
      <w:r w:rsidRPr="000B7B9D">
        <w:rPr>
          <w:rFonts w:ascii="Arial" w:hAnsi="Arial" w:cs="Arial"/>
          <w:i/>
          <w:sz w:val="19"/>
          <w:szCs w:val="19"/>
        </w:rPr>
        <w:t>Contractor</w:t>
      </w:r>
      <w:r w:rsidRPr="000B7B9D">
        <w:rPr>
          <w:rFonts w:ascii="Arial" w:hAnsi="Arial" w:cs="Arial"/>
          <w:sz w:val="19"/>
          <w:szCs w:val="19"/>
        </w:rPr>
        <w:t xml:space="preserve"> shall submit to the </w:t>
      </w:r>
      <w:r w:rsidRPr="000B7B9D">
        <w:rPr>
          <w:rFonts w:ascii="Arial" w:hAnsi="Arial" w:cs="Arial"/>
          <w:i/>
          <w:sz w:val="19"/>
          <w:szCs w:val="19"/>
        </w:rPr>
        <w:t>Owner</w:t>
      </w:r>
      <w:r w:rsidRPr="000B7B9D">
        <w:rPr>
          <w:rFonts w:ascii="Arial" w:hAnsi="Arial" w:cs="Arial"/>
          <w:color w:val="FF0000"/>
          <w:sz w:val="19"/>
          <w:szCs w:val="19"/>
        </w:rPr>
        <w:t>:</w:t>
      </w:r>
    </w:p>
    <w:p w14:paraId="426F6744" w14:textId="77777777" w:rsidR="00DF3641" w:rsidRPr="000B7B9D" w:rsidRDefault="00DF3641" w:rsidP="00DF3641">
      <w:pPr>
        <w:pStyle w:val="BLGLegalL2"/>
        <w:numPr>
          <w:ilvl w:val="0"/>
          <w:numId w:val="0"/>
        </w:numPr>
        <w:spacing w:after="0"/>
        <w:ind w:left="720" w:hanging="360"/>
        <w:rPr>
          <w:rFonts w:ascii="Arial" w:hAnsi="Arial" w:cs="Arial"/>
          <w:sz w:val="19"/>
          <w:szCs w:val="19"/>
        </w:rPr>
      </w:pPr>
      <w:r w:rsidRPr="000B7B9D">
        <w:rPr>
          <w:rFonts w:ascii="Arial" w:hAnsi="Arial" w:cs="Arial"/>
          <w:sz w:val="19"/>
          <w:szCs w:val="19"/>
        </w:rPr>
        <w:t>1.</w:t>
      </w:r>
      <w:r w:rsidRPr="000B7B9D">
        <w:rPr>
          <w:rFonts w:ascii="Arial" w:hAnsi="Arial" w:cs="Arial"/>
          <w:sz w:val="19"/>
          <w:szCs w:val="19"/>
        </w:rPr>
        <w:tab/>
        <w:t xml:space="preserve">Copies of all necessary health and safety permits, notifications and related health and safety documents as called for in the </w:t>
      </w:r>
      <w:r w:rsidRPr="000B7B9D">
        <w:rPr>
          <w:rFonts w:ascii="Arial" w:hAnsi="Arial" w:cs="Arial"/>
          <w:i/>
          <w:iCs/>
          <w:sz w:val="19"/>
          <w:szCs w:val="19"/>
        </w:rPr>
        <w:t>Contract</w:t>
      </w:r>
      <w:r w:rsidRPr="000B7B9D">
        <w:rPr>
          <w:rFonts w:ascii="Arial" w:hAnsi="Arial" w:cs="Arial"/>
          <w:sz w:val="19"/>
          <w:szCs w:val="19"/>
        </w:rPr>
        <w:t xml:space="preserve"> </w:t>
      </w:r>
      <w:r w:rsidRPr="000B7B9D">
        <w:rPr>
          <w:rFonts w:ascii="Arial" w:hAnsi="Arial" w:cs="Arial"/>
          <w:i/>
          <w:sz w:val="19"/>
          <w:szCs w:val="19"/>
        </w:rPr>
        <w:t>Specifications</w:t>
      </w:r>
      <w:r w:rsidRPr="000B7B9D">
        <w:rPr>
          <w:rFonts w:ascii="Arial" w:hAnsi="Arial" w:cs="Arial"/>
          <w:sz w:val="19"/>
          <w:szCs w:val="19"/>
        </w:rPr>
        <w:t xml:space="preserve"> and/or by any authority having jurisdiction at the </w:t>
      </w:r>
      <w:r w:rsidRPr="000B7B9D">
        <w:rPr>
          <w:rFonts w:ascii="Arial" w:hAnsi="Arial" w:cs="Arial"/>
          <w:i/>
          <w:iCs/>
          <w:sz w:val="19"/>
          <w:szCs w:val="19"/>
        </w:rPr>
        <w:t xml:space="preserve">Place of the </w:t>
      </w:r>
      <w:r w:rsidRPr="000B7B9D">
        <w:rPr>
          <w:rFonts w:ascii="Arial" w:hAnsi="Arial" w:cs="Arial"/>
          <w:i/>
          <w:sz w:val="19"/>
          <w:szCs w:val="19"/>
        </w:rPr>
        <w:t>Work</w:t>
      </w:r>
      <w:r w:rsidRPr="000B7B9D">
        <w:rPr>
          <w:rFonts w:ascii="Arial" w:hAnsi="Arial" w:cs="Arial"/>
          <w:sz w:val="19"/>
          <w:szCs w:val="19"/>
        </w:rPr>
        <w:t>;</w:t>
      </w:r>
    </w:p>
    <w:p w14:paraId="46D976D1" w14:textId="77777777" w:rsidR="00DF3641" w:rsidRPr="000B7B9D" w:rsidRDefault="00DF3641" w:rsidP="00DF3641">
      <w:pPr>
        <w:pStyle w:val="BLGLegalL2"/>
        <w:numPr>
          <w:ilvl w:val="0"/>
          <w:numId w:val="0"/>
        </w:numPr>
        <w:spacing w:after="0"/>
        <w:ind w:left="720" w:hanging="360"/>
        <w:rPr>
          <w:rFonts w:ascii="Arial" w:hAnsi="Arial" w:cs="Arial"/>
          <w:sz w:val="19"/>
          <w:szCs w:val="19"/>
        </w:rPr>
      </w:pPr>
    </w:p>
    <w:p w14:paraId="1FB004F9" w14:textId="77777777" w:rsidR="00DF3641" w:rsidRPr="000B7B9D" w:rsidRDefault="00DF3641" w:rsidP="00DF3641">
      <w:pPr>
        <w:pStyle w:val="BLGLegalL2"/>
        <w:numPr>
          <w:ilvl w:val="0"/>
          <w:numId w:val="0"/>
        </w:numPr>
        <w:spacing w:after="0"/>
        <w:ind w:left="720" w:hanging="360"/>
        <w:rPr>
          <w:rFonts w:ascii="Arial" w:hAnsi="Arial" w:cs="Arial"/>
          <w:sz w:val="19"/>
          <w:szCs w:val="19"/>
        </w:rPr>
      </w:pPr>
      <w:r w:rsidRPr="000B7B9D">
        <w:rPr>
          <w:rFonts w:ascii="Arial" w:hAnsi="Arial" w:cs="Arial"/>
          <w:sz w:val="19"/>
          <w:szCs w:val="19"/>
        </w:rPr>
        <w:t>2.</w:t>
      </w:r>
      <w:r w:rsidRPr="000B7B9D">
        <w:rPr>
          <w:rFonts w:ascii="Arial" w:hAnsi="Arial" w:cs="Arial"/>
          <w:sz w:val="19"/>
          <w:szCs w:val="19"/>
        </w:rPr>
        <w:tab/>
        <w:t xml:space="preserve">Documentation of the </w:t>
      </w:r>
      <w:r w:rsidRPr="000B7B9D">
        <w:rPr>
          <w:rFonts w:ascii="Arial" w:hAnsi="Arial" w:cs="Arial"/>
          <w:i/>
          <w:sz w:val="19"/>
          <w:szCs w:val="19"/>
        </w:rPr>
        <w:t>Contractor</w:t>
      </w:r>
      <w:r w:rsidRPr="000B7B9D">
        <w:rPr>
          <w:rFonts w:ascii="Arial" w:hAnsi="Arial" w:cs="Arial"/>
          <w:sz w:val="19"/>
          <w:szCs w:val="19"/>
        </w:rPr>
        <w:t>'s in-house safety-related programs;</w:t>
      </w:r>
    </w:p>
    <w:p w14:paraId="3EBB7E27" w14:textId="77777777" w:rsidR="00DF3641" w:rsidRPr="000B7B9D" w:rsidRDefault="00DF3641" w:rsidP="00DF3641">
      <w:pPr>
        <w:pStyle w:val="BLGLegalL2"/>
        <w:numPr>
          <w:ilvl w:val="0"/>
          <w:numId w:val="0"/>
        </w:numPr>
        <w:spacing w:after="0"/>
        <w:ind w:left="720" w:hanging="360"/>
        <w:rPr>
          <w:rFonts w:ascii="Arial" w:hAnsi="Arial" w:cs="Arial"/>
          <w:sz w:val="19"/>
          <w:szCs w:val="19"/>
        </w:rPr>
      </w:pPr>
    </w:p>
    <w:p w14:paraId="39E372C3" w14:textId="77777777" w:rsidR="00DF3641" w:rsidRPr="000B7B9D" w:rsidRDefault="00DF3641" w:rsidP="00DF3641">
      <w:pPr>
        <w:pStyle w:val="BLGLegalL2"/>
        <w:numPr>
          <w:ilvl w:val="0"/>
          <w:numId w:val="0"/>
        </w:numPr>
        <w:spacing w:after="0"/>
        <w:ind w:left="720" w:hanging="360"/>
        <w:rPr>
          <w:rFonts w:ascii="Arial" w:hAnsi="Arial" w:cs="Arial"/>
          <w:sz w:val="19"/>
          <w:szCs w:val="19"/>
        </w:rPr>
      </w:pPr>
      <w:r w:rsidRPr="000B7B9D">
        <w:rPr>
          <w:rFonts w:ascii="Arial" w:hAnsi="Arial" w:cs="Arial"/>
          <w:sz w:val="19"/>
          <w:szCs w:val="19"/>
        </w:rPr>
        <w:t>3.</w:t>
      </w:r>
      <w:r w:rsidRPr="000B7B9D">
        <w:rPr>
          <w:rFonts w:ascii="Arial" w:hAnsi="Arial" w:cs="Arial"/>
          <w:sz w:val="19"/>
          <w:szCs w:val="19"/>
        </w:rPr>
        <w:tab/>
        <w:t xml:space="preserve">A copy of the provincially prescribed “Notice of </w:t>
      </w:r>
      <w:r w:rsidRPr="000B7B9D">
        <w:rPr>
          <w:rFonts w:ascii="Arial" w:hAnsi="Arial" w:cs="Arial"/>
          <w:iCs/>
          <w:sz w:val="19"/>
          <w:szCs w:val="19"/>
        </w:rPr>
        <w:t>Project</w:t>
      </w:r>
      <w:r w:rsidRPr="000B7B9D">
        <w:rPr>
          <w:rFonts w:ascii="Arial" w:hAnsi="Arial" w:cs="Arial"/>
          <w:sz w:val="19"/>
          <w:szCs w:val="19"/>
        </w:rPr>
        <w:t>” and all necessary permits, notifications and related health and safety documents;</w:t>
      </w:r>
    </w:p>
    <w:p w14:paraId="65B67F73" w14:textId="77777777" w:rsidR="00DF3641" w:rsidRPr="000B7B9D" w:rsidRDefault="00DF3641" w:rsidP="00DF3641">
      <w:pPr>
        <w:pStyle w:val="BLGLegalL2"/>
        <w:numPr>
          <w:ilvl w:val="0"/>
          <w:numId w:val="0"/>
        </w:numPr>
        <w:spacing w:after="0"/>
        <w:ind w:left="720" w:hanging="360"/>
        <w:rPr>
          <w:rFonts w:ascii="Arial" w:hAnsi="Arial" w:cs="Arial"/>
          <w:sz w:val="19"/>
          <w:szCs w:val="19"/>
        </w:rPr>
      </w:pPr>
    </w:p>
    <w:p w14:paraId="25444C1A" w14:textId="77777777" w:rsidR="00DF3641" w:rsidRPr="000B7B9D" w:rsidRDefault="00DF3641" w:rsidP="00DF3641">
      <w:pPr>
        <w:pStyle w:val="BLGLegalL2"/>
        <w:numPr>
          <w:ilvl w:val="0"/>
          <w:numId w:val="0"/>
        </w:numPr>
        <w:spacing w:after="0"/>
        <w:ind w:left="720" w:hanging="360"/>
        <w:rPr>
          <w:rFonts w:ascii="Arial" w:hAnsi="Arial" w:cs="Arial"/>
          <w:sz w:val="19"/>
          <w:szCs w:val="19"/>
        </w:rPr>
      </w:pPr>
      <w:r w:rsidRPr="000B7B9D">
        <w:rPr>
          <w:rFonts w:ascii="Arial" w:hAnsi="Arial" w:cs="Arial"/>
          <w:sz w:val="19"/>
          <w:szCs w:val="19"/>
        </w:rPr>
        <w:t>4.</w:t>
      </w:r>
      <w:r w:rsidRPr="000B7B9D">
        <w:rPr>
          <w:rFonts w:ascii="Arial" w:hAnsi="Arial" w:cs="Arial"/>
          <w:sz w:val="19"/>
          <w:szCs w:val="19"/>
        </w:rPr>
        <w:tab/>
        <w:t>A Site-Specific Hazard Assessment</w:t>
      </w:r>
      <w:r>
        <w:rPr>
          <w:rFonts w:ascii="Arial" w:hAnsi="Arial" w:cs="Arial"/>
          <w:sz w:val="19"/>
          <w:szCs w:val="19"/>
        </w:rPr>
        <w:t>,</w:t>
      </w:r>
    </w:p>
    <w:p w14:paraId="48283572" w14:textId="77777777" w:rsidR="00DF3641" w:rsidRPr="000B7B9D" w:rsidRDefault="00DF3641" w:rsidP="00DF3641">
      <w:pPr>
        <w:pStyle w:val="BLGLegalL2"/>
        <w:numPr>
          <w:ilvl w:val="0"/>
          <w:numId w:val="0"/>
        </w:numPr>
        <w:spacing w:after="0"/>
        <w:ind w:left="720" w:hanging="360"/>
        <w:rPr>
          <w:rFonts w:ascii="Arial" w:hAnsi="Arial" w:cs="Arial"/>
          <w:sz w:val="19"/>
          <w:szCs w:val="19"/>
        </w:rPr>
      </w:pPr>
    </w:p>
    <w:p w14:paraId="49973280" w14:textId="77777777" w:rsidR="00DF3641" w:rsidRPr="000B7B9D" w:rsidRDefault="00DF3641" w:rsidP="00DF3641">
      <w:pPr>
        <w:pStyle w:val="BLGLegalL2"/>
        <w:numPr>
          <w:ilvl w:val="0"/>
          <w:numId w:val="0"/>
        </w:numPr>
        <w:spacing w:after="0"/>
        <w:ind w:left="720" w:hanging="360"/>
        <w:rPr>
          <w:rFonts w:ascii="Arial" w:hAnsi="Arial" w:cs="Arial"/>
          <w:color w:val="000000"/>
          <w:sz w:val="19"/>
          <w:szCs w:val="19"/>
          <w:shd w:val="clear" w:color="auto" w:fill="FFFFFF"/>
        </w:rPr>
      </w:pPr>
      <w:r w:rsidRPr="000B7B9D">
        <w:rPr>
          <w:rFonts w:ascii="Arial" w:hAnsi="Arial" w:cs="Arial"/>
          <w:sz w:val="19"/>
          <w:szCs w:val="19"/>
        </w:rPr>
        <w:t>5.</w:t>
      </w:r>
      <w:r w:rsidRPr="000B7B9D">
        <w:rPr>
          <w:rFonts w:ascii="Arial" w:hAnsi="Arial" w:cs="Arial"/>
          <w:sz w:val="19"/>
          <w:szCs w:val="19"/>
        </w:rPr>
        <w:tab/>
        <w:t>A Site-Specific Safety Plan</w:t>
      </w:r>
      <w:r>
        <w:rPr>
          <w:rFonts w:ascii="Arial" w:hAnsi="Arial" w:cs="Arial"/>
          <w:color w:val="000000"/>
          <w:sz w:val="19"/>
          <w:szCs w:val="19"/>
          <w:shd w:val="clear" w:color="auto" w:fill="FFFFFF"/>
        </w:rPr>
        <w:t>,</w:t>
      </w:r>
    </w:p>
    <w:p w14:paraId="48793B68" w14:textId="77777777" w:rsidR="00DF3641" w:rsidRPr="000B7B9D" w:rsidRDefault="00DF3641" w:rsidP="00DF3641">
      <w:pPr>
        <w:pStyle w:val="BLGLegalL2"/>
        <w:numPr>
          <w:ilvl w:val="0"/>
          <w:numId w:val="0"/>
        </w:numPr>
        <w:spacing w:after="0"/>
        <w:ind w:left="720" w:hanging="360"/>
        <w:rPr>
          <w:rFonts w:ascii="Arial" w:hAnsi="Arial" w:cs="Arial"/>
          <w:sz w:val="19"/>
          <w:szCs w:val="19"/>
        </w:rPr>
      </w:pPr>
    </w:p>
    <w:p w14:paraId="6DE8D5A0" w14:textId="77777777" w:rsidR="00DF3641" w:rsidRPr="000B7B9D" w:rsidRDefault="00DF3641" w:rsidP="00DF3641">
      <w:pPr>
        <w:pStyle w:val="BLGLegalL2"/>
        <w:numPr>
          <w:ilvl w:val="0"/>
          <w:numId w:val="0"/>
        </w:numPr>
        <w:ind w:left="720" w:hanging="360"/>
        <w:rPr>
          <w:rFonts w:ascii="Arial" w:hAnsi="Arial" w:cs="Arial"/>
          <w:sz w:val="19"/>
          <w:szCs w:val="19"/>
        </w:rPr>
      </w:pPr>
      <w:r w:rsidRPr="000B7B9D">
        <w:rPr>
          <w:rFonts w:ascii="Arial" w:hAnsi="Arial" w:cs="Arial"/>
          <w:sz w:val="19"/>
          <w:szCs w:val="19"/>
        </w:rPr>
        <w:t>6.</w:t>
      </w:r>
      <w:r w:rsidRPr="000B7B9D">
        <w:rPr>
          <w:rFonts w:ascii="Arial" w:hAnsi="Arial" w:cs="Arial"/>
          <w:sz w:val="19"/>
          <w:szCs w:val="19"/>
        </w:rPr>
        <w:tab/>
        <w:t xml:space="preserve">Copies of all </w:t>
      </w:r>
      <w:r w:rsidRPr="000B7B9D">
        <w:rPr>
          <w:rFonts w:ascii="Arial" w:hAnsi="Arial" w:cs="Arial"/>
          <w:iCs/>
          <w:sz w:val="19"/>
          <w:szCs w:val="19"/>
        </w:rPr>
        <w:t>Workplace</w:t>
      </w:r>
      <w:r w:rsidRPr="000B7B9D">
        <w:rPr>
          <w:rFonts w:ascii="Arial" w:hAnsi="Arial" w:cs="Arial"/>
          <w:sz w:val="19"/>
          <w:szCs w:val="19"/>
        </w:rPr>
        <w:t xml:space="preserve"> Hazardous Materials Information System, Material Safety Data Sheet for controlled products to be brought onto or into the </w:t>
      </w:r>
      <w:r w:rsidRPr="000B7B9D">
        <w:rPr>
          <w:rFonts w:ascii="Arial" w:hAnsi="Arial" w:cs="Arial"/>
          <w:i/>
          <w:sz w:val="19"/>
          <w:szCs w:val="19"/>
        </w:rPr>
        <w:t>Project</w:t>
      </w:r>
      <w:r w:rsidRPr="000B7B9D">
        <w:rPr>
          <w:rFonts w:ascii="Arial" w:hAnsi="Arial" w:cs="Arial"/>
          <w:sz w:val="19"/>
          <w:szCs w:val="19"/>
        </w:rPr>
        <w:t xml:space="preserve"> sites, or if unknown as at the commencement of the </w:t>
      </w:r>
      <w:r w:rsidRPr="000B7B9D">
        <w:rPr>
          <w:rFonts w:ascii="Arial" w:hAnsi="Arial" w:cs="Arial"/>
          <w:i/>
          <w:iCs/>
          <w:sz w:val="19"/>
          <w:szCs w:val="19"/>
        </w:rPr>
        <w:t>Work</w:t>
      </w:r>
      <w:r w:rsidRPr="000B7B9D">
        <w:rPr>
          <w:rFonts w:ascii="Arial" w:hAnsi="Arial" w:cs="Arial"/>
          <w:sz w:val="19"/>
          <w:szCs w:val="19"/>
        </w:rPr>
        <w:t>, prior to receiving such controlled products at the site(s).</w:t>
      </w:r>
    </w:p>
    <w:p w14:paraId="18585AF5" w14:textId="77777777" w:rsidR="00DF3641" w:rsidRPr="000B7B9D" w:rsidRDefault="00DF3641" w:rsidP="00DF3641">
      <w:pPr>
        <w:pStyle w:val="BLGLegalL2"/>
        <w:numPr>
          <w:ilvl w:val="0"/>
          <w:numId w:val="0"/>
        </w:numPr>
        <w:ind w:left="360" w:hanging="360"/>
        <w:rPr>
          <w:rFonts w:ascii="Arial" w:hAnsi="Arial" w:cs="Arial"/>
          <w:color w:val="FF0000"/>
          <w:sz w:val="19"/>
          <w:szCs w:val="19"/>
          <w:highlight w:val="yellow"/>
        </w:rPr>
      </w:pPr>
      <w:r w:rsidRPr="000B7B9D">
        <w:rPr>
          <w:rFonts w:ascii="Arial" w:hAnsi="Arial" w:cs="Arial"/>
          <w:sz w:val="19"/>
          <w:szCs w:val="19"/>
        </w:rPr>
        <w:t>D2</w:t>
      </w:r>
      <w:r w:rsidRPr="000B7B9D">
        <w:rPr>
          <w:rFonts w:ascii="Arial" w:hAnsi="Arial" w:cs="Arial"/>
          <w:sz w:val="19"/>
          <w:szCs w:val="19"/>
        </w:rPr>
        <w:tab/>
        <w:t xml:space="preserve">The </w:t>
      </w:r>
      <w:r w:rsidRPr="000B7B9D">
        <w:rPr>
          <w:rFonts w:ascii="Arial" w:hAnsi="Arial" w:cs="Arial"/>
          <w:i/>
          <w:sz w:val="19"/>
          <w:szCs w:val="19"/>
        </w:rPr>
        <w:t>Contractor</w:t>
      </w:r>
      <w:r w:rsidRPr="000B7B9D">
        <w:rPr>
          <w:rFonts w:ascii="Arial" w:hAnsi="Arial" w:cs="Arial"/>
          <w:sz w:val="19"/>
          <w:szCs w:val="19"/>
        </w:rPr>
        <w:t xml:space="preserve"> shall participate in the </w:t>
      </w:r>
      <w:r w:rsidRPr="000B7B9D">
        <w:rPr>
          <w:rFonts w:ascii="Arial" w:hAnsi="Arial" w:cs="Arial"/>
          <w:i/>
          <w:sz w:val="19"/>
          <w:szCs w:val="19"/>
        </w:rPr>
        <w:t>Owner</w:t>
      </w:r>
      <w:r w:rsidRPr="000B7B9D">
        <w:rPr>
          <w:rFonts w:ascii="Arial" w:hAnsi="Arial" w:cs="Arial"/>
          <w:sz w:val="19"/>
          <w:szCs w:val="19"/>
        </w:rPr>
        <w:t>-</w:t>
      </w:r>
      <w:r w:rsidRPr="000B7B9D">
        <w:rPr>
          <w:rFonts w:ascii="Arial" w:hAnsi="Arial" w:cs="Arial"/>
          <w:i/>
          <w:sz w:val="19"/>
          <w:szCs w:val="19"/>
        </w:rPr>
        <w:t>Contractor</w:t>
      </w:r>
      <w:r w:rsidRPr="000B7B9D">
        <w:rPr>
          <w:rFonts w:ascii="Arial" w:hAnsi="Arial" w:cs="Arial"/>
          <w:sz w:val="19"/>
          <w:szCs w:val="19"/>
        </w:rPr>
        <w:t xml:space="preserve"> start-up meeting prior to commencing the </w:t>
      </w:r>
      <w:r w:rsidRPr="000B7B9D">
        <w:rPr>
          <w:rFonts w:ascii="Arial" w:hAnsi="Arial" w:cs="Arial"/>
          <w:i/>
          <w:sz w:val="19"/>
          <w:szCs w:val="19"/>
        </w:rPr>
        <w:t>Work</w:t>
      </w:r>
      <w:r w:rsidRPr="000B7B9D">
        <w:rPr>
          <w:rFonts w:ascii="Arial" w:hAnsi="Arial" w:cs="Arial"/>
          <w:sz w:val="19"/>
          <w:szCs w:val="19"/>
        </w:rPr>
        <w:t xml:space="preserve"> and fill out, sign, and comply with all related and relevant documents required by the </w:t>
      </w:r>
      <w:r w:rsidRPr="000B7B9D">
        <w:rPr>
          <w:rFonts w:ascii="Arial" w:hAnsi="Arial" w:cs="Arial"/>
          <w:i/>
          <w:sz w:val="19"/>
          <w:szCs w:val="19"/>
        </w:rPr>
        <w:t>Owner</w:t>
      </w:r>
      <w:r w:rsidRPr="000B7B9D">
        <w:rPr>
          <w:rFonts w:ascii="Arial" w:hAnsi="Arial" w:cs="Arial"/>
          <w:sz w:val="19"/>
          <w:szCs w:val="19"/>
        </w:rPr>
        <w:t xml:space="preserve">. </w:t>
      </w:r>
    </w:p>
    <w:p w14:paraId="10A617FD" w14:textId="77777777" w:rsidR="00DF3641" w:rsidRPr="000B7B9D" w:rsidRDefault="00DF3641" w:rsidP="00DF3641">
      <w:pPr>
        <w:pStyle w:val="BLGLegalL2"/>
        <w:numPr>
          <w:ilvl w:val="0"/>
          <w:numId w:val="0"/>
        </w:numPr>
        <w:ind w:left="360" w:hanging="360"/>
        <w:rPr>
          <w:rFonts w:ascii="Arial" w:hAnsi="Arial" w:cs="Arial"/>
          <w:sz w:val="19"/>
          <w:szCs w:val="19"/>
        </w:rPr>
      </w:pPr>
      <w:r w:rsidRPr="000B7B9D">
        <w:rPr>
          <w:rFonts w:ascii="Arial" w:hAnsi="Arial" w:cs="Arial"/>
          <w:sz w:val="19"/>
          <w:szCs w:val="19"/>
        </w:rPr>
        <w:t>D3</w:t>
      </w:r>
      <w:r w:rsidRPr="000B7B9D">
        <w:rPr>
          <w:rFonts w:ascii="Arial" w:hAnsi="Arial" w:cs="Arial"/>
          <w:sz w:val="19"/>
          <w:szCs w:val="19"/>
        </w:rPr>
        <w:tab/>
        <w:t xml:space="preserve">The </w:t>
      </w:r>
      <w:r w:rsidRPr="000B7B9D">
        <w:rPr>
          <w:rFonts w:ascii="Arial" w:hAnsi="Arial" w:cs="Arial"/>
          <w:i/>
          <w:sz w:val="19"/>
          <w:szCs w:val="19"/>
        </w:rPr>
        <w:t>Contractor</w:t>
      </w:r>
      <w:r w:rsidRPr="000B7B9D">
        <w:rPr>
          <w:rFonts w:ascii="Arial" w:hAnsi="Arial" w:cs="Arial"/>
          <w:sz w:val="19"/>
          <w:szCs w:val="19"/>
        </w:rPr>
        <w:t xml:space="preserve"> shall ensure that all prescribed posting requirements are posted on the site for all workers to view.</w:t>
      </w:r>
    </w:p>
    <w:p w14:paraId="4EF2F41D" w14:textId="77777777" w:rsidR="00DF3641" w:rsidRPr="000B7B9D" w:rsidRDefault="00DF3641" w:rsidP="00DF3641">
      <w:pPr>
        <w:pStyle w:val="BLGLegalL2"/>
        <w:numPr>
          <w:ilvl w:val="0"/>
          <w:numId w:val="0"/>
        </w:numPr>
        <w:ind w:left="360" w:hanging="360"/>
        <w:rPr>
          <w:rFonts w:ascii="Arial" w:hAnsi="Arial" w:cs="Arial"/>
          <w:sz w:val="19"/>
          <w:szCs w:val="19"/>
        </w:rPr>
      </w:pPr>
      <w:r w:rsidRPr="000B7B9D">
        <w:rPr>
          <w:rFonts w:ascii="Arial" w:hAnsi="Arial" w:cs="Arial"/>
          <w:sz w:val="19"/>
          <w:szCs w:val="19"/>
        </w:rPr>
        <w:t>D4</w:t>
      </w:r>
      <w:r w:rsidRPr="000B7B9D">
        <w:rPr>
          <w:rFonts w:ascii="Arial" w:hAnsi="Arial" w:cs="Arial"/>
          <w:sz w:val="19"/>
          <w:szCs w:val="19"/>
        </w:rPr>
        <w:tab/>
        <w:t xml:space="preserve">The </w:t>
      </w:r>
      <w:r w:rsidRPr="000B7B9D">
        <w:rPr>
          <w:rFonts w:ascii="Arial" w:hAnsi="Arial" w:cs="Arial"/>
          <w:i/>
          <w:sz w:val="19"/>
          <w:szCs w:val="19"/>
        </w:rPr>
        <w:t>Contractor</w:t>
      </w:r>
      <w:r w:rsidRPr="000B7B9D">
        <w:rPr>
          <w:rFonts w:ascii="Arial" w:hAnsi="Arial" w:cs="Arial"/>
          <w:sz w:val="19"/>
          <w:szCs w:val="19"/>
        </w:rPr>
        <w:t xml:space="preserve"> represents and warrants to the </w:t>
      </w:r>
      <w:r w:rsidRPr="000B7B9D">
        <w:rPr>
          <w:rFonts w:ascii="Arial" w:hAnsi="Arial" w:cs="Arial"/>
          <w:i/>
          <w:sz w:val="19"/>
          <w:szCs w:val="19"/>
        </w:rPr>
        <w:t>Owner</w:t>
      </w:r>
      <w:r w:rsidRPr="000B7B9D">
        <w:rPr>
          <w:rFonts w:ascii="Arial" w:hAnsi="Arial" w:cs="Arial"/>
          <w:sz w:val="19"/>
          <w:szCs w:val="19"/>
        </w:rPr>
        <w:t xml:space="preserve"> that the </w:t>
      </w:r>
      <w:r w:rsidRPr="000B7B9D">
        <w:rPr>
          <w:rFonts w:ascii="Arial" w:hAnsi="Arial" w:cs="Arial"/>
          <w:i/>
          <w:sz w:val="19"/>
          <w:szCs w:val="19"/>
        </w:rPr>
        <w:t>Contractor</w:t>
      </w:r>
      <w:r w:rsidRPr="000B7B9D">
        <w:rPr>
          <w:rFonts w:ascii="Arial" w:hAnsi="Arial" w:cs="Arial"/>
          <w:sz w:val="19"/>
          <w:szCs w:val="19"/>
        </w:rPr>
        <w:t xml:space="preserve">'s employees and </w:t>
      </w:r>
      <w:r w:rsidRPr="000B7B9D">
        <w:rPr>
          <w:rFonts w:ascii="Arial" w:hAnsi="Arial" w:cs="Arial"/>
          <w:i/>
          <w:sz w:val="19"/>
          <w:szCs w:val="19"/>
        </w:rPr>
        <w:t>Subcontractor</w:t>
      </w:r>
      <w:r w:rsidRPr="000B7B9D">
        <w:rPr>
          <w:rFonts w:ascii="Arial" w:hAnsi="Arial" w:cs="Arial"/>
          <w:sz w:val="19"/>
          <w:szCs w:val="19"/>
        </w:rPr>
        <w:t xml:space="preserve">s are familiar and trained with the applicable health and safety legislation and if required by the </w:t>
      </w:r>
      <w:r w:rsidRPr="000B7B9D">
        <w:rPr>
          <w:rFonts w:ascii="Arial" w:hAnsi="Arial" w:cs="Arial"/>
          <w:i/>
          <w:sz w:val="19"/>
          <w:szCs w:val="19"/>
        </w:rPr>
        <w:t>Owner</w:t>
      </w:r>
      <w:r w:rsidRPr="000B7B9D">
        <w:rPr>
          <w:rFonts w:ascii="Arial" w:hAnsi="Arial" w:cs="Arial"/>
          <w:sz w:val="19"/>
          <w:szCs w:val="19"/>
        </w:rPr>
        <w:t xml:space="preserve">, shall provide proof of such instruction and training.  </w:t>
      </w:r>
    </w:p>
    <w:p w14:paraId="598BE702" w14:textId="77777777" w:rsidR="00DF3641" w:rsidRPr="000B7B9D" w:rsidRDefault="00DF3641" w:rsidP="00DF3641">
      <w:pPr>
        <w:pStyle w:val="BLGLegalL2"/>
        <w:numPr>
          <w:ilvl w:val="0"/>
          <w:numId w:val="0"/>
        </w:numPr>
        <w:ind w:left="360" w:hanging="360"/>
        <w:rPr>
          <w:rFonts w:ascii="Arial" w:hAnsi="Arial" w:cs="Arial"/>
          <w:sz w:val="19"/>
          <w:szCs w:val="19"/>
        </w:rPr>
      </w:pPr>
      <w:r w:rsidRPr="000B7B9D">
        <w:rPr>
          <w:rFonts w:ascii="Arial" w:hAnsi="Arial" w:cs="Arial"/>
          <w:sz w:val="19"/>
          <w:szCs w:val="19"/>
        </w:rPr>
        <w:lastRenderedPageBreak/>
        <w:t>D5</w:t>
      </w:r>
      <w:r w:rsidRPr="000B7B9D">
        <w:rPr>
          <w:rFonts w:ascii="Arial" w:hAnsi="Arial" w:cs="Arial"/>
          <w:sz w:val="19"/>
          <w:szCs w:val="19"/>
        </w:rPr>
        <w:tab/>
        <w:t xml:space="preserve">The </w:t>
      </w:r>
      <w:r w:rsidRPr="000B7B9D">
        <w:rPr>
          <w:rFonts w:ascii="Arial" w:hAnsi="Arial" w:cs="Arial"/>
          <w:i/>
          <w:sz w:val="19"/>
          <w:szCs w:val="19"/>
        </w:rPr>
        <w:t>Contractor</w:t>
      </w:r>
      <w:r w:rsidRPr="000B7B9D">
        <w:rPr>
          <w:rFonts w:ascii="Arial" w:hAnsi="Arial" w:cs="Arial"/>
          <w:sz w:val="19"/>
          <w:szCs w:val="19"/>
        </w:rPr>
        <w:t xml:space="preserve"> shall indemnify and save harmless </w:t>
      </w:r>
      <w:r w:rsidRPr="000B7B9D">
        <w:rPr>
          <w:rFonts w:ascii="Arial" w:hAnsi="Arial" w:cs="Arial"/>
          <w:i/>
          <w:sz w:val="19"/>
          <w:szCs w:val="19"/>
        </w:rPr>
        <w:t>BGIS</w:t>
      </w:r>
      <w:r w:rsidRPr="000B7B9D">
        <w:rPr>
          <w:rFonts w:ascii="Arial" w:hAnsi="Arial" w:cs="Arial"/>
          <w:sz w:val="19"/>
          <w:szCs w:val="19"/>
        </w:rPr>
        <w:t xml:space="preserve"> and the </w:t>
      </w:r>
      <w:r w:rsidRPr="000B7B9D">
        <w:rPr>
          <w:rFonts w:ascii="Arial" w:hAnsi="Arial" w:cs="Arial"/>
          <w:i/>
          <w:sz w:val="19"/>
          <w:szCs w:val="19"/>
        </w:rPr>
        <w:t>Owner</w:t>
      </w:r>
      <w:r w:rsidRPr="000B7B9D">
        <w:rPr>
          <w:rFonts w:ascii="Arial" w:hAnsi="Arial" w:cs="Arial"/>
          <w:sz w:val="19"/>
          <w:szCs w:val="19"/>
        </w:rPr>
        <w:t xml:space="preserve">, together with their respective agents, officers, directors, employees, consultants, successors and assigns, from and against any and all safety infractions under health and safety legislation and regulations applicable to the </w:t>
      </w:r>
      <w:r w:rsidRPr="000B7B9D">
        <w:rPr>
          <w:rFonts w:ascii="Arial" w:hAnsi="Arial" w:cs="Arial"/>
          <w:i/>
          <w:iCs/>
          <w:sz w:val="19"/>
          <w:szCs w:val="19"/>
        </w:rPr>
        <w:t xml:space="preserve">Place of the </w:t>
      </w:r>
      <w:r w:rsidRPr="000B7B9D">
        <w:rPr>
          <w:rFonts w:ascii="Arial" w:hAnsi="Arial" w:cs="Arial"/>
          <w:i/>
          <w:sz w:val="19"/>
          <w:szCs w:val="19"/>
        </w:rPr>
        <w:t>Work</w:t>
      </w:r>
      <w:r w:rsidRPr="000B7B9D">
        <w:rPr>
          <w:rFonts w:ascii="Arial" w:hAnsi="Arial" w:cs="Arial"/>
          <w:iCs/>
          <w:sz w:val="19"/>
          <w:szCs w:val="19"/>
        </w:rPr>
        <w:t xml:space="preserve"> with respect to matters within the </w:t>
      </w:r>
      <w:r w:rsidRPr="000B7B9D">
        <w:rPr>
          <w:rFonts w:ascii="Arial" w:hAnsi="Arial" w:cs="Arial"/>
          <w:i/>
          <w:sz w:val="19"/>
          <w:szCs w:val="19"/>
        </w:rPr>
        <w:t>Contractor</w:t>
      </w:r>
      <w:r w:rsidRPr="000B7B9D">
        <w:rPr>
          <w:rFonts w:ascii="Arial" w:hAnsi="Arial" w:cs="Arial"/>
          <w:iCs/>
          <w:sz w:val="19"/>
          <w:szCs w:val="19"/>
        </w:rPr>
        <w:t>’s control</w:t>
      </w:r>
      <w:r w:rsidRPr="000B7B9D">
        <w:rPr>
          <w:rFonts w:ascii="Arial" w:hAnsi="Arial" w:cs="Arial"/>
          <w:sz w:val="19"/>
          <w:szCs w:val="19"/>
        </w:rPr>
        <w:t>, including the payment of all legal fees on a solicitor and client basis.</w:t>
      </w:r>
    </w:p>
    <w:p w14:paraId="672A15D6" w14:textId="77777777" w:rsidR="00DF3641" w:rsidRPr="000B7B9D" w:rsidRDefault="00DF3641" w:rsidP="00DF3641">
      <w:pPr>
        <w:pStyle w:val="BLGLegalL2"/>
        <w:numPr>
          <w:ilvl w:val="0"/>
          <w:numId w:val="0"/>
        </w:numPr>
        <w:ind w:left="360" w:hanging="360"/>
        <w:rPr>
          <w:rFonts w:ascii="Arial" w:hAnsi="Arial" w:cs="Arial"/>
          <w:sz w:val="19"/>
          <w:szCs w:val="19"/>
        </w:rPr>
      </w:pPr>
      <w:r w:rsidRPr="000B7B9D">
        <w:rPr>
          <w:rFonts w:ascii="Arial" w:hAnsi="Arial" w:cs="Arial"/>
          <w:sz w:val="19"/>
          <w:szCs w:val="19"/>
        </w:rPr>
        <w:t>D6</w:t>
      </w:r>
      <w:r w:rsidRPr="000B7B9D">
        <w:rPr>
          <w:rFonts w:ascii="Arial" w:hAnsi="Arial" w:cs="Arial"/>
          <w:sz w:val="19"/>
          <w:szCs w:val="19"/>
        </w:rPr>
        <w:tab/>
        <w:t xml:space="preserve">The </w:t>
      </w:r>
      <w:r w:rsidRPr="000B7B9D">
        <w:rPr>
          <w:rFonts w:ascii="Arial" w:hAnsi="Arial" w:cs="Arial"/>
          <w:i/>
          <w:sz w:val="19"/>
          <w:szCs w:val="19"/>
        </w:rPr>
        <w:t>Contractor</w:t>
      </w:r>
      <w:r w:rsidRPr="000B7B9D">
        <w:rPr>
          <w:rFonts w:ascii="Arial" w:hAnsi="Arial" w:cs="Arial"/>
          <w:sz w:val="19"/>
          <w:szCs w:val="19"/>
        </w:rPr>
        <w:t xml:space="preserve"> shall ensure that its employees and </w:t>
      </w:r>
      <w:r w:rsidRPr="000B7B9D">
        <w:rPr>
          <w:rFonts w:ascii="Arial" w:hAnsi="Arial" w:cs="Arial"/>
          <w:i/>
          <w:sz w:val="19"/>
          <w:szCs w:val="19"/>
        </w:rPr>
        <w:t>Subcontractor</w:t>
      </w:r>
      <w:r w:rsidRPr="000B7B9D">
        <w:rPr>
          <w:rFonts w:ascii="Arial" w:hAnsi="Arial" w:cs="Arial"/>
          <w:sz w:val="19"/>
          <w:szCs w:val="19"/>
        </w:rPr>
        <w:t xml:space="preserve">s comply with the foregoing conditions and any site-specific health and safety protocols and that all </w:t>
      </w:r>
      <w:r w:rsidRPr="000B7B9D">
        <w:rPr>
          <w:rFonts w:ascii="Arial" w:hAnsi="Arial" w:cs="Arial"/>
          <w:i/>
          <w:sz w:val="19"/>
          <w:szCs w:val="19"/>
        </w:rPr>
        <w:t>Subcontractor</w:t>
      </w:r>
      <w:r w:rsidRPr="000B7B9D">
        <w:rPr>
          <w:rFonts w:ascii="Arial" w:hAnsi="Arial" w:cs="Arial"/>
          <w:sz w:val="19"/>
          <w:szCs w:val="19"/>
        </w:rPr>
        <w:t xml:space="preserve">s attend the </w:t>
      </w:r>
      <w:r w:rsidRPr="000B7B9D">
        <w:rPr>
          <w:rFonts w:ascii="Arial" w:hAnsi="Arial" w:cs="Arial"/>
          <w:i/>
          <w:sz w:val="19"/>
          <w:szCs w:val="19"/>
        </w:rPr>
        <w:t>Contractor</w:t>
      </w:r>
      <w:r w:rsidRPr="000B7B9D">
        <w:rPr>
          <w:rFonts w:ascii="Arial" w:hAnsi="Arial" w:cs="Arial"/>
          <w:sz w:val="19"/>
          <w:szCs w:val="19"/>
        </w:rPr>
        <w:t>’s safety meetings and site inspections as required.</w:t>
      </w:r>
    </w:p>
    <w:p w14:paraId="549491FA" w14:textId="77777777" w:rsidR="00DF3641" w:rsidRPr="000B7B9D" w:rsidRDefault="00DF3641" w:rsidP="00DF3641">
      <w:pPr>
        <w:pStyle w:val="BLGLegalL2"/>
        <w:keepNext/>
        <w:keepLines/>
        <w:numPr>
          <w:ilvl w:val="0"/>
          <w:numId w:val="0"/>
        </w:numPr>
        <w:ind w:left="360" w:hanging="360"/>
        <w:rPr>
          <w:rFonts w:ascii="Arial" w:hAnsi="Arial" w:cs="Arial"/>
          <w:sz w:val="19"/>
          <w:szCs w:val="19"/>
        </w:rPr>
      </w:pPr>
      <w:r w:rsidRPr="000B7B9D">
        <w:rPr>
          <w:rFonts w:ascii="Arial" w:hAnsi="Arial" w:cs="Arial"/>
          <w:sz w:val="19"/>
          <w:szCs w:val="19"/>
        </w:rPr>
        <w:t>D7</w:t>
      </w:r>
      <w:r w:rsidRPr="000B7B9D">
        <w:rPr>
          <w:rFonts w:ascii="Arial" w:hAnsi="Arial" w:cs="Arial"/>
          <w:sz w:val="19"/>
          <w:szCs w:val="19"/>
        </w:rPr>
        <w:tab/>
        <w:t xml:space="preserve">During the construction, the </w:t>
      </w:r>
      <w:r w:rsidRPr="000B7B9D">
        <w:rPr>
          <w:rFonts w:ascii="Arial" w:hAnsi="Arial" w:cs="Arial"/>
          <w:i/>
          <w:sz w:val="19"/>
          <w:szCs w:val="19"/>
        </w:rPr>
        <w:t>Contractor</w:t>
      </w:r>
      <w:r w:rsidRPr="000B7B9D">
        <w:rPr>
          <w:rFonts w:ascii="Arial" w:hAnsi="Arial" w:cs="Arial"/>
          <w:sz w:val="19"/>
          <w:szCs w:val="19"/>
        </w:rPr>
        <w:t xml:space="preserve"> shall submit the following to the </w:t>
      </w:r>
      <w:r w:rsidRPr="000B7B9D">
        <w:rPr>
          <w:rFonts w:ascii="Arial" w:hAnsi="Arial" w:cs="Arial"/>
          <w:i/>
          <w:sz w:val="19"/>
          <w:szCs w:val="19"/>
        </w:rPr>
        <w:t>Owner</w:t>
      </w:r>
      <w:r w:rsidRPr="000B7B9D">
        <w:rPr>
          <w:rFonts w:ascii="Arial" w:hAnsi="Arial" w:cs="Arial"/>
          <w:sz w:val="19"/>
          <w:szCs w:val="19"/>
        </w:rPr>
        <w:t>, without delay:</w:t>
      </w:r>
    </w:p>
    <w:p w14:paraId="62B0F87D" w14:textId="77777777" w:rsidR="00DF3641" w:rsidRPr="000B7B9D" w:rsidRDefault="00DF3641" w:rsidP="00DF3641">
      <w:pPr>
        <w:pStyle w:val="BLGLegalL2"/>
        <w:numPr>
          <w:ilvl w:val="0"/>
          <w:numId w:val="0"/>
        </w:numPr>
        <w:spacing w:after="0"/>
        <w:ind w:left="720" w:hanging="360"/>
        <w:rPr>
          <w:rFonts w:ascii="Arial" w:hAnsi="Arial" w:cs="Arial"/>
          <w:sz w:val="19"/>
          <w:szCs w:val="19"/>
        </w:rPr>
      </w:pPr>
      <w:r w:rsidRPr="000B7B9D">
        <w:rPr>
          <w:rFonts w:ascii="Arial" w:hAnsi="Arial" w:cs="Arial"/>
          <w:sz w:val="19"/>
          <w:szCs w:val="19"/>
        </w:rPr>
        <w:t>1.</w:t>
      </w:r>
      <w:r w:rsidRPr="000B7B9D">
        <w:rPr>
          <w:rFonts w:ascii="Arial" w:hAnsi="Arial" w:cs="Arial"/>
          <w:sz w:val="19"/>
          <w:szCs w:val="19"/>
        </w:rPr>
        <w:tab/>
        <w:t xml:space="preserve">Copies of all reports or directions issued by provincial or municipal health and safety inspectors pertaining to the </w:t>
      </w:r>
      <w:r w:rsidRPr="000B7B9D">
        <w:rPr>
          <w:rFonts w:ascii="Arial" w:hAnsi="Arial" w:cs="Arial"/>
          <w:i/>
          <w:sz w:val="19"/>
          <w:szCs w:val="19"/>
        </w:rPr>
        <w:t>Work</w:t>
      </w:r>
      <w:r w:rsidRPr="000B7B9D">
        <w:rPr>
          <w:rFonts w:ascii="Arial" w:hAnsi="Arial" w:cs="Arial"/>
          <w:sz w:val="19"/>
          <w:szCs w:val="19"/>
        </w:rPr>
        <w:t>;</w:t>
      </w:r>
    </w:p>
    <w:p w14:paraId="3A39B6FE" w14:textId="77777777" w:rsidR="00DF3641" w:rsidRPr="000B7B9D" w:rsidRDefault="00DF3641" w:rsidP="00DF3641">
      <w:pPr>
        <w:pStyle w:val="BLGLegalL2"/>
        <w:numPr>
          <w:ilvl w:val="0"/>
          <w:numId w:val="0"/>
        </w:numPr>
        <w:spacing w:after="0"/>
        <w:ind w:left="720" w:hanging="360"/>
        <w:rPr>
          <w:rFonts w:ascii="Arial" w:hAnsi="Arial" w:cs="Arial"/>
          <w:sz w:val="19"/>
          <w:szCs w:val="19"/>
        </w:rPr>
      </w:pPr>
      <w:r w:rsidRPr="000B7B9D">
        <w:rPr>
          <w:rFonts w:ascii="Arial" w:hAnsi="Arial" w:cs="Arial"/>
          <w:sz w:val="19"/>
          <w:szCs w:val="19"/>
        </w:rPr>
        <w:t>2.</w:t>
      </w:r>
      <w:r w:rsidRPr="000B7B9D">
        <w:rPr>
          <w:rFonts w:ascii="Arial" w:hAnsi="Arial" w:cs="Arial"/>
          <w:sz w:val="19"/>
          <w:szCs w:val="19"/>
        </w:rPr>
        <w:tab/>
        <w:t xml:space="preserve">Copies of all site incident/accident reports issued pertaining to the </w:t>
      </w:r>
      <w:r w:rsidRPr="000B7B9D">
        <w:rPr>
          <w:rFonts w:ascii="Arial" w:hAnsi="Arial" w:cs="Arial"/>
          <w:i/>
          <w:sz w:val="19"/>
          <w:szCs w:val="19"/>
        </w:rPr>
        <w:t>Work</w:t>
      </w:r>
      <w:r w:rsidRPr="000B7B9D">
        <w:rPr>
          <w:rFonts w:ascii="Arial" w:hAnsi="Arial" w:cs="Arial"/>
          <w:sz w:val="19"/>
          <w:szCs w:val="19"/>
        </w:rPr>
        <w:t>;</w:t>
      </w:r>
    </w:p>
    <w:p w14:paraId="532DF11C" w14:textId="77777777" w:rsidR="00DF3641" w:rsidRPr="000B7B9D" w:rsidRDefault="00DF3641" w:rsidP="00DF3641">
      <w:pPr>
        <w:pStyle w:val="BLGLegalL2"/>
        <w:numPr>
          <w:ilvl w:val="0"/>
          <w:numId w:val="0"/>
        </w:numPr>
        <w:spacing w:after="0"/>
        <w:ind w:left="720" w:hanging="360"/>
        <w:rPr>
          <w:rFonts w:ascii="Arial" w:hAnsi="Arial" w:cs="Arial"/>
          <w:sz w:val="19"/>
          <w:szCs w:val="19"/>
        </w:rPr>
      </w:pPr>
      <w:r w:rsidRPr="000B7B9D">
        <w:rPr>
          <w:rFonts w:ascii="Arial" w:hAnsi="Arial" w:cs="Arial"/>
          <w:sz w:val="19"/>
          <w:szCs w:val="19"/>
        </w:rPr>
        <w:t>3.</w:t>
      </w:r>
      <w:r w:rsidRPr="000B7B9D">
        <w:rPr>
          <w:rFonts w:ascii="Arial" w:hAnsi="Arial" w:cs="Arial"/>
          <w:sz w:val="19"/>
          <w:szCs w:val="19"/>
        </w:rPr>
        <w:tab/>
        <w:t>Copies of all monthly health and safety inspections and meeting minutes.</w:t>
      </w:r>
    </w:p>
    <w:p w14:paraId="248799E9" w14:textId="77777777" w:rsidR="00DF3641" w:rsidRPr="000B7B9D" w:rsidRDefault="00DF3641" w:rsidP="00DF3641">
      <w:pPr>
        <w:pStyle w:val="BLGLegalL2"/>
        <w:numPr>
          <w:ilvl w:val="0"/>
          <w:numId w:val="0"/>
        </w:numPr>
        <w:spacing w:after="0"/>
        <w:ind w:left="720" w:hanging="360"/>
        <w:rPr>
          <w:rFonts w:ascii="Arial" w:hAnsi="Arial" w:cs="Arial"/>
          <w:sz w:val="19"/>
          <w:szCs w:val="19"/>
        </w:rPr>
      </w:pPr>
    </w:p>
    <w:p w14:paraId="01285837" w14:textId="77777777" w:rsidR="00DF3641" w:rsidRPr="000B7B9D" w:rsidRDefault="00DF3641" w:rsidP="00DF3641">
      <w:pPr>
        <w:pStyle w:val="BLGLegalL2"/>
        <w:keepNext/>
        <w:keepLines/>
        <w:numPr>
          <w:ilvl w:val="0"/>
          <w:numId w:val="0"/>
        </w:numPr>
        <w:ind w:left="360" w:hanging="360"/>
        <w:rPr>
          <w:rFonts w:ascii="Arial" w:hAnsi="Arial" w:cs="Arial"/>
          <w:sz w:val="19"/>
          <w:szCs w:val="19"/>
        </w:rPr>
      </w:pPr>
      <w:r w:rsidRPr="00F8015B">
        <w:rPr>
          <w:rFonts w:ascii="Arial" w:hAnsi="Arial" w:cs="Arial"/>
          <w:sz w:val="19"/>
          <w:szCs w:val="19"/>
        </w:rPr>
        <w:t>D8</w:t>
      </w:r>
      <w:r w:rsidRPr="00F8015B">
        <w:rPr>
          <w:rFonts w:ascii="Arial" w:hAnsi="Arial" w:cs="Arial"/>
          <w:sz w:val="19"/>
          <w:szCs w:val="19"/>
        </w:rPr>
        <w:tab/>
        <w:t xml:space="preserve">Site Specific Health and Safety Plans - Prior to commencement of any work or site access the Contractor must ensure </w:t>
      </w:r>
      <w:r>
        <w:rPr>
          <w:rFonts w:ascii="Arial" w:hAnsi="Arial" w:cs="Arial"/>
          <w:sz w:val="19"/>
          <w:szCs w:val="19"/>
        </w:rPr>
        <w:t>all Health &amp; Safety requirements are in place per the following:</w:t>
      </w:r>
    </w:p>
    <w:p w14:paraId="03CCDDEC" w14:textId="77777777" w:rsidR="00DF3641" w:rsidRPr="000B7B9D" w:rsidRDefault="00DF3641" w:rsidP="00DF3641">
      <w:pPr>
        <w:pStyle w:val="BLGLegalL2"/>
        <w:numPr>
          <w:ilvl w:val="0"/>
          <w:numId w:val="22"/>
        </w:numPr>
        <w:rPr>
          <w:rStyle w:val="eop"/>
          <w:rFonts w:ascii="Arial" w:hAnsi="Arial" w:cs="Arial"/>
          <w:sz w:val="19"/>
          <w:szCs w:val="19"/>
        </w:rPr>
      </w:pPr>
      <w:r w:rsidRPr="000B7B9D">
        <w:rPr>
          <w:rStyle w:val="normaltextrun"/>
          <w:rFonts w:ascii="Arial" w:hAnsi="Arial" w:cs="Arial"/>
          <w:color w:val="000000"/>
          <w:sz w:val="19"/>
          <w:szCs w:val="19"/>
          <w:shd w:val="clear" w:color="auto" w:fill="FFFFFF"/>
        </w:rPr>
        <w:t>The </w:t>
      </w:r>
      <w:r w:rsidRPr="000B7B9D">
        <w:rPr>
          <w:rStyle w:val="normaltextrun"/>
          <w:rFonts w:ascii="Arial" w:hAnsi="Arial" w:cs="Arial"/>
          <w:i/>
          <w:iCs/>
          <w:color w:val="000000"/>
          <w:sz w:val="19"/>
          <w:szCs w:val="19"/>
          <w:shd w:val="clear" w:color="auto" w:fill="FFFFFF"/>
        </w:rPr>
        <w:t>Contractor</w:t>
      </w:r>
      <w:r w:rsidRPr="000B7B9D">
        <w:rPr>
          <w:rStyle w:val="normaltextrun"/>
          <w:rFonts w:ascii="Arial" w:hAnsi="Arial" w:cs="Arial"/>
          <w:color w:val="000000"/>
          <w:sz w:val="19"/>
          <w:szCs w:val="19"/>
          <w:shd w:val="clear" w:color="auto" w:fill="FFFFFF"/>
        </w:rPr>
        <w:t> has control of the workplace and personnel and are to ensure COVID-19 protocols are established, known, and followed by everyone on site. The </w:t>
      </w:r>
      <w:r w:rsidRPr="000B7B9D">
        <w:rPr>
          <w:rStyle w:val="normaltextrun"/>
          <w:rFonts w:ascii="Arial" w:hAnsi="Arial" w:cs="Arial"/>
          <w:i/>
          <w:iCs/>
          <w:color w:val="000000"/>
          <w:sz w:val="19"/>
          <w:szCs w:val="19"/>
          <w:shd w:val="clear" w:color="auto" w:fill="FFFFFF"/>
        </w:rPr>
        <w:t>Contractor</w:t>
      </w:r>
      <w:r w:rsidRPr="000B7B9D">
        <w:rPr>
          <w:rStyle w:val="normaltextrun"/>
          <w:rFonts w:ascii="Arial" w:hAnsi="Arial" w:cs="Arial"/>
          <w:color w:val="000000"/>
          <w:sz w:val="19"/>
          <w:szCs w:val="19"/>
          <w:shd w:val="clear" w:color="auto" w:fill="FFFFFF"/>
        </w:rPr>
        <w:t> is to include the minimum legislate</w:t>
      </w:r>
      <w:r w:rsidRPr="000B7B9D">
        <w:rPr>
          <w:rStyle w:val="normaltextrun"/>
          <w:rFonts w:ascii="Arial" w:hAnsi="Arial" w:cs="Arial"/>
          <w:sz w:val="19"/>
          <w:szCs w:val="19"/>
          <w:shd w:val="clear" w:color="auto" w:fill="FFFFFF"/>
        </w:rPr>
        <w:t>d </w:t>
      </w:r>
      <w:hyperlink r:id="rId25" w:tgtFrame="_blank" w:history="1">
        <w:r w:rsidRPr="000B7B9D">
          <w:rPr>
            <w:rStyle w:val="normaltextrun"/>
            <w:rFonts w:ascii="Arial" w:hAnsi="Arial" w:cs="Arial"/>
            <w:sz w:val="19"/>
            <w:szCs w:val="19"/>
            <w:shd w:val="clear" w:color="auto" w:fill="FFFFFF"/>
          </w:rPr>
          <w:t>Ministry</w:t>
        </w:r>
      </w:hyperlink>
      <w:r w:rsidRPr="000B7B9D">
        <w:rPr>
          <w:rStyle w:val="normaltextrun"/>
          <w:rFonts w:ascii="Arial" w:hAnsi="Arial" w:cs="Arial"/>
          <w:sz w:val="19"/>
          <w:szCs w:val="19"/>
          <w:shd w:val="clear" w:color="auto" w:fill="FFFFFF"/>
        </w:rPr>
        <w:t> of L</w:t>
      </w:r>
      <w:r w:rsidRPr="000B7B9D">
        <w:rPr>
          <w:rStyle w:val="normaltextrun"/>
          <w:rFonts w:ascii="Arial" w:hAnsi="Arial" w:cs="Arial"/>
          <w:color w:val="000000"/>
          <w:sz w:val="19"/>
          <w:szCs w:val="19"/>
          <w:shd w:val="clear" w:color="auto" w:fill="FFFFFF"/>
        </w:rPr>
        <w:t>abour COVID-19 requirements applicable at the </w:t>
      </w:r>
      <w:r w:rsidRPr="000B7B9D">
        <w:rPr>
          <w:rStyle w:val="normaltextrun"/>
          <w:rFonts w:ascii="Arial" w:hAnsi="Arial" w:cs="Arial"/>
          <w:i/>
          <w:iCs/>
          <w:color w:val="000000"/>
          <w:sz w:val="19"/>
          <w:szCs w:val="19"/>
          <w:shd w:val="clear" w:color="auto" w:fill="FFFFFF"/>
        </w:rPr>
        <w:t>Place of the Work.</w:t>
      </w:r>
      <w:r w:rsidRPr="000B7B9D">
        <w:rPr>
          <w:rStyle w:val="eop"/>
          <w:rFonts w:ascii="Arial" w:hAnsi="Arial" w:cs="Arial"/>
          <w:color w:val="000000"/>
          <w:sz w:val="19"/>
          <w:szCs w:val="19"/>
          <w:shd w:val="clear" w:color="auto" w:fill="FFFFFF"/>
        </w:rPr>
        <w:t> </w:t>
      </w:r>
    </w:p>
    <w:p w14:paraId="656A5317" w14:textId="77777777" w:rsidR="00DF3641" w:rsidRPr="000B7B9D" w:rsidRDefault="00DF3641" w:rsidP="00DF3641">
      <w:pPr>
        <w:pStyle w:val="BLGLegalL2"/>
        <w:numPr>
          <w:ilvl w:val="0"/>
          <w:numId w:val="22"/>
        </w:numPr>
        <w:rPr>
          <w:rFonts w:ascii="Arial" w:hAnsi="Arial" w:cs="Arial"/>
          <w:sz w:val="19"/>
          <w:szCs w:val="19"/>
        </w:rPr>
      </w:pPr>
      <w:r w:rsidRPr="000B7B9D">
        <w:rPr>
          <w:rFonts w:ascii="Arial" w:hAnsi="Arial" w:cs="Arial"/>
          <w:b/>
          <w:bCs/>
          <w:sz w:val="19"/>
          <w:szCs w:val="19"/>
        </w:rPr>
        <w:t>The Canadian Construction Association (CCA)</w:t>
      </w:r>
      <w:r w:rsidRPr="000B7B9D">
        <w:rPr>
          <w:rFonts w:ascii="Arial" w:hAnsi="Arial" w:cs="Arial"/>
          <w:sz w:val="19"/>
          <w:szCs w:val="19"/>
        </w:rPr>
        <w:t xml:space="preserve"> has released COVID-19 – Standardized Protocols for All Canadian Construction Sites. </w:t>
      </w:r>
      <w:r w:rsidRPr="000B7B9D">
        <w:rPr>
          <w:rStyle w:val="normaltextrun"/>
          <w:rFonts w:ascii="Arial" w:hAnsi="Arial" w:cs="Arial"/>
          <w:color w:val="000000"/>
          <w:sz w:val="19"/>
          <w:szCs w:val="19"/>
          <w:shd w:val="clear" w:color="auto" w:fill="FFFFFF"/>
        </w:rPr>
        <w:t>The </w:t>
      </w:r>
      <w:r w:rsidRPr="000B7B9D">
        <w:rPr>
          <w:rStyle w:val="normaltextrun"/>
          <w:rFonts w:ascii="Arial" w:hAnsi="Arial" w:cs="Arial"/>
          <w:i/>
          <w:iCs/>
          <w:color w:val="000000"/>
          <w:sz w:val="19"/>
          <w:szCs w:val="19"/>
          <w:shd w:val="clear" w:color="auto" w:fill="FFFFFF"/>
        </w:rPr>
        <w:t>Contractor</w:t>
      </w:r>
      <w:r w:rsidRPr="000B7B9D">
        <w:rPr>
          <w:rStyle w:val="normaltextrun"/>
          <w:rFonts w:ascii="Arial" w:hAnsi="Arial" w:cs="Arial"/>
          <w:color w:val="000000"/>
          <w:sz w:val="19"/>
          <w:szCs w:val="19"/>
          <w:shd w:val="clear" w:color="auto" w:fill="FFFFFF"/>
        </w:rPr>
        <w:t> is to ensure the protocols outlined in the document are incorporated in Site Specific Safety Plans.</w:t>
      </w:r>
      <w:r w:rsidRPr="000B7B9D">
        <w:rPr>
          <w:rStyle w:val="eop"/>
          <w:rFonts w:ascii="Arial" w:hAnsi="Arial" w:cs="Arial"/>
          <w:color w:val="000000"/>
          <w:sz w:val="19"/>
          <w:szCs w:val="19"/>
          <w:shd w:val="clear" w:color="auto" w:fill="FFFFFF"/>
        </w:rPr>
        <w:t> </w:t>
      </w:r>
    </w:p>
    <w:p w14:paraId="3B029313" w14:textId="77777777" w:rsidR="00DF3641" w:rsidRDefault="00DF3641" w:rsidP="00DF3641">
      <w:pPr>
        <w:pStyle w:val="BLGLegalL2"/>
        <w:numPr>
          <w:ilvl w:val="0"/>
          <w:numId w:val="22"/>
        </w:numPr>
        <w:spacing w:after="0"/>
        <w:rPr>
          <w:rFonts w:ascii="Arial" w:hAnsi="Arial" w:cs="Arial"/>
          <w:sz w:val="19"/>
          <w:szCs w:val="19"/>
        </w:rPr>
      </w:pPr>
      <w:r w:rsidRPr="000B7B9D">
        <w:rPr>
          <w:rFonts w:ascii="Arial" w:hAnsi="Arial" w:cs="Arial"/>
          <w:sz w:val="19"/>
          <w:szCs w:val="19"/>
        </w:rPr>
        <w:t xml:space="preserve">The </w:t>
      </w:r>
      <w:r w:rsidRPr="000B7B9D">
        <w:rPr>
          <w:rFonts w:ascii="Arial" w:hAnsi="Arial" w:cs="Arial"/>
          <w:i/>
          <w:iCs/>
          <w:sz w:val="19"/>
          <w:szCs w:val="19"/>
        </w:rPr>
        <w:t>Contractor / Constructor</w:t>
      </w:r>
      <w:r w:rsidRPr="000B7B9D">
        <w:rPr>
          <w:rFonts w:ascii="Arial" w:hAnsi="Arial" w:cs="Arial"/>
          <w:sz w:val="19"/>
          <w:szCs w:val="19"/>
        </w:rPr>
        <w:t xml:space="preserve"> are to ensure the protocols outlined in the CCA document are being incorporated into Site-Specific Safety Plans and will be audited to ensure all measures are taking place.</w:t>
      </w:r>
    </w:p>
    <w:p w14:paraId="6CD101D6" w14:textId="77777777" w:rsidR="00DF3641" w:rsidRPr="000B7B9D" w:rsidRDefault="00DF3641" w:rsidP="00DF3641">
      <w:pPr>
        <w:pStyle w:val="BLGLegalL2"/>
        <w:numPr>
          <w:ilvl w:val="0"/>
          <w:numId w:val="0"/>
        </w:numPr>
        <w:spacing w:after="0"/>
        <w:ind w:left="1080"/>
        <w:rPr>
          <w:rFonts w:ascii="Arial" w:hAnsi="Arial" w:cs="Arial"/>
          <w:sz w:val="19"/>
          <w:szCs w:val="19"/>
        </w:rPr>
      </w:pPr>
    </w:p>
    <w:p w14:paraId="294068F4" w14:textId="77777777" w:rsidR="00DF3641" w:rsidRDefault="00DF3641" w:rsidP="00DF3641">
      <w:pPr>
        <w:pStyle w:val="paragraph"/>
        <w:numPr>
          <w:ilvl w:val="0"/>
          <w:numId w:val="22"/>
        </w:numPr>
        <w:spacing w:before="0" w:beforeAutospacing="0" w:after="0" w:afterAutospacing="0"/>
        <w:jc w:val="both"/>
        <w:textAlignment w:val="baseline"/>
        <w:rPr>
          <w:rStyle w:val="eop"/>
          <w:rFonts w:ascii="Arial" w:hAnsi="Arial" w:cs="Arial"/>
          <w:sz w:val="19"/>
          <w:szCs w:val="19"/>
          <w:lang w:val="en-CA"/>
        </w:rPr>
      </w:pPr>
      <w:r w:rsidRPr="000B7B9D">
        <w:rPr>
          <w:rStyle w:val="normaltextrun"/>
          <w:rFonts w:ascii="Arial" w:hAnsi="Arial" w:cs="Arial"/>
          <w:sz w:val="19"/>
          <w:szCs w:val="19"/>
          <w:lang w:val="en-CA"/>
        </w:rPr>
        <w:t>Contractor will complete an integrated continuity plan to respond to partial or complete shutdown of construction sites or in the case of a severe limitation of site operations.</w:t>
      </w:r>
      <w:r w:rsidRPr="000B7B9D">
        <w:rPr>
          <w:rStyle w:val="eop"/>
          <w:rFonts w:ascii="Arial" w:hAnsi="Arial" w:cs="Arial"/>
          <w:sz w:val="19"/>
          <w:szCs w:val="19"/>
          <w:lang w:val="en-CA"/>
        </w:rPr>
        <w:t> </w:t>
      </w:r>
    </w:p>
    <w:p w14:paraId="27071602" w14:textId="77777777" w:rsidR="00DF3641" w:rsidRDefault="00DF3641" w:rsidP="00DF3641">
      <w:pPr>
        <w:pStyle w:val="ListParagraph"/>
        <w:rPr>
          <w:rFonts w:cs="Arial"/>
          <w:sz w:val="19"/>
          <w:szCs w:val="19"/>
        </w:rPr>
      </w:pPr>
    </w:p>
    <w:p w14:paraId="55E41B80" w14:textId="77777777" w:rsidR="00DF3641" w:rsidRDefault="00DF3641" w:rsidP="00DF3641">
      <w:pPr>
        <w:pStyle w:val="paragraph"/>
        <w:numPr>
          <w:ilvl w:val="0"/>
          <w:numId w:val="22"/>
        </w:numPr>
        <w:spacing w:before="0" w:beforeAutospacing="0" w:after="0" w:afterAutospacing="0"/>
        <w:jc w:val="both"/>
        <w:textAlignment w:val="baseline"/>
        <w:rPr>
          <w:rStyle w:val="eop"/>
          <w:rFonts w:ascii="Arial" w:hAnsi="Arial" w:cs="Arial"/>
          <w:sz w:val="19"/>
          <w:szCs w:val="19"/>
          <w:lang w:val="en-CA"/>
        </w:rPr>
      </w:pPr>
      <w:r w:rsidRPr="000B7B9D">
        <w:rPr>
          <w:rStyle w:val="normaltextrun"/>
          <w:rFonts w:ascii="Arial" w:hAnsi="Arial" w:cs="Arial"/>
          <w:sz w:val="19"/>
          <w:szCs w:val="19"/>
          <w:lang w:val="en-CA"/>
        </w:rPr>
        <w:t>Site Specific Safety Plans are to be updated on a regular basis as site conditions change.</w:t>
      </w:r>
      <w:r w:rsidRPr="000B7B9D">
        <w:rPr>
          <w:rStyle w:val="eop"/>
          <w:rFonts w:ascii="Arial" w:hAnsi="Arial" w:cs="Arial"/>
          <w:sz w:val="19"/>
          <w:szCs w:val="19"/>
          <w:lang w:val="en-CA"/>
        </w:rPr>
        <w:t> </w:t>
      </w:r>
    </w:p>
    <w:p w14:paraId="2AFFCFFF" w14:textId="77777777" w:rsidR="00DF3641" w:rsidRPr="000B7B9D" w:rsidRDefault="00DF3641" w:rsidP="00DF3641">
      <w:pPr>
        <w:pStyle w:val="paragraph"/>
        <w:spacing w:before="0" w:beforeAutospacing="0" w:after="0" w:afterAutospacing="0"/>
        <w:jc w:val="both"/>
        <w:textAlignment w:val="baseline"/>
        <w:rPr>
          <w:rFonts w:ascii="Arial" w:hAnsi="Arial" w:cs="Arial"/>
          <w:sz w:val="19"/>
          <w:szCs w:val="19"/>
          <w:lang w:val="en-CA"/>
        </w:rPr>
      </w:pPr>
    </w:p>
    <w:p w14:paraId="32DB42F4" w14:textId="77777777" w:rsidR="00DF3641" w:rsidRDefault="00DF3641" w:rsidP="00DF3641">
      <w:pPr>
        <w:pStyle w:val="BLGLegalL2"/>
        <w:numPr>
          <w:ilvl w:val="0"/>
          <w:numId w:val="22"/>
        </w:numPr>
        <w:spacing w:after="0"/>
        <w:rPr>
          <w:rFonts w:ascii="Arial" w:hAnsi="Arial" w:cs="Arial"/>
          <w:sz w:val="19"/>
          <w:szCs w:val="19"/>
        </w:rPr>
      </w:pPr>
      <w:r w:rsidRPr="000B7B9D">
        <w:rPr>
          <w:rFonts w:ascii="Arial" w:hAnsi="Arial" w:cs="Arial"/>
          <w:sz w:val="19"/>
          <w:szCs w:val="19"/>
        </w:rPr>
        <w:t xml:space="preserve">The </w:t>
      </w:r>
      <w:r w:rsidRPr="000B7B9D">
        <w:rPr>
          <w:rFonts w:ascii="Arial" w:hAnsi="Arial" w:cs="Arial"/>
          <w:i/>
          <w:iCs/>
          <w:sz w:val="19"/>
          <w:szCs w:val="19"/>
        </w:rPr>
        <w:t>Contractor</w:t>
      </w:r>
      <w:r w:rsidRPr="000B7B9D">
        <w:rPr>
          <w:rFonts w:ascii="Arial" w:hAnsi="Arial" w:cs="Arial"/>
          <w:sz w:val="19"/>
          <w:szCs w:val="19"/>
        </w:rPr>
        <w:t xml:space="preserve"> is to include the minimum </w:t>
      </w:r>
      <w:hyperlink r:id="rId26" w:history="1">
        <w:r w:rsidRPr="000B7B9D">
          <w:rPr>
            <w:rStyle w:val="Hyperlink"/>
            <w:rFonts w:ascii="Arial" w:hAnsi="Arial" w:cs="Arial"/>
            <w:sz w:val="19"/>
            <w:szCs w:val="19"/>
          </w:rPr>
          <w:t>MOL</w:t>
        </w:r>
      </w:hyperlink>
      <w:r w:rsidRPr="000B7B9D">
        <w:rPr>
          <w:rFonts w:ascii="Arial" w:hAnsi="Arial" w:cs="Arial"/>
          <w:sz w:val="19"/>
          <w:szCs w:val="19"/>
        </w:rPr>
        <w:t xml:space="preserve"> standards found at the following link:</w:t>
      </w:r>
    </w:p>
    <w:p w14:paraId="20A451E6" w14:textId="77777777" w:rsidR="00DF3641" w:rsidRPr="000B7B9D" w:rsidRDefault="00DF3641" w:rsidP="00DF3641">
      <w:pPr>
        <w:pStyle w:val="BLGLegalL2"/>
        <w:numPr>
          <w:ilvl w:val="0"/>
          <w:numId w:val="0"/>
        </w:numPr>
        <w:spacing w:after="0"/>
        <w:rPr>
          <w:rFonts w:ascii="Arial" w:hAnsi="Arial" w:cs="Arial"/>
          <w:sz w:val="19"/>
          <w:szCs w:val="19"/>
        </w:rPr>
      </w:pPr>
    </w:p>
    <w:p w14:paraId="5AE6B46D" w14:textId="77777777" w:rsidR="00DF3641" w:rsidRPr="00763B3C" w:rsidRDefault="00B22B5A" w:rsidP="00DF3641">
      <w:pPr>
        <w:pStyle w:val="ListParagraph"/>
        <w:ind w:left="1530"/>
        <w:rPr>
          <w:rStyle w:val="Hyperlink"/>
          <w:rFonts w:cs="Arial"/>
          <w:sz w:val="19"/>
          <w:szCs w:val="19"/>
        </w:rPr>
      </w:pPr>
      <w:hyperlink r:id="rId27" w:history="1">
        <w:r w:rsidR="00DF3641" w:rsidRPr="005E4959">
          <w:rPr>
            <w:rStyle w:val="Hyperlink"/>
            <w:rFonts w:cs="Arial"/>
            <w:sz w:val="19"/>
            <w:szCs w:val="19"/>
          </w:rPr>
          <w:t>https://news.ontario.ca/mol/en/2020/03/ontario-stepping-up-measures-to-limit-the-spread-of-covid-19-on-construction-sites.html?utm_content=buffer89a9a&amp;utm_medium=social&amp;utm_source=linkedin.com&amp;utm_campaign=buffer</w:t>
        </w:r>
      </w:hyperlink>
    </w:p>
    <w:p w14:paraId="5FA4AB90" w14:textId="77777777" w:rsidR="00DF3641" w:rsidRPr="000B7B9D" w:rsidRDefault="00DF3641" w:rsidP="00DF3641">
      <w:pPr>
        <w:pStyle w:val="ListParagraph"/>
        <w:ind w:left="1800"/>
        <w:rPr>
          <w:rStyle w:val="Hyperlink"/>
        </w:rPr>
      </w:pPr>
    </w:p>
    <w:p w14:paraId="4B5697B7" w14:textId="77777777" w:rsidR="00DF3641" w:rsidRPr="00763B3C" w:rsidRDefault="00DF3641" w:rsidP="00DF3641">
      <w:pPr>
        <w:pStyle w:val="BLGLegalL2"/>
        <w:numPr>
          <w:ilvl w:val="0"/>
          <w:numId w:val="23"/>
        </w:numPr>
        <w:spacing w:after="0"/>
        <w:ind w:left="1080"/>
        <w:jc w:val="left"/>
        <w:rPr>
          <w:rStyle w:val="Hyperlink"/>
          <w:rFonts w:ascii="Arial" w:hAnsi="Arial" w:cs="Arial"/>
          <w:sz w:val="19"/>
          <w:szCs w:val="19"/>
        </w:rPr>
      </w:pPr>
      <w:r w:rsidRPr="000B7B9D">
        <w:rPr>
          <w:rFonts w:ascii="Arial" w:hAnsi="Arial" w:cs="Arial"/>
          <w:sz w:val="19"/>
          <w:szCs w:val="19"/>
        </w:rPr>
        <w:t xml:space="preserve">BGIS’s Health &amp; Safety Policy can be accessed on our website </w:t>
      </w:r>
      <w:hyperlink r:id="rId28" w:history="1">
        <w:r w:rsidRPr="000B7B9D">
          <w:rPr>
            <w:rStyle w:val="Hyperlink"/>
            <w:rFonts w:ascii="Arial" w:hAnsi="Arial" w:cs="Arial"/>
            <w:sz w:val="19"/>
            <w:szCs w:val="19"/>
          </w:rPr>
          <w:t>https://www.bgis.com/ca/suppliers.htm</w:t>
        </w:r>
      </w:hyperlink>
    </w:p>
    <w:p w14:paraId="5407309B" w14:textId="77777777" w:rsidR="00DF3641" w:rsidRPr="00763B3C" w:rsidRDefault="00DF3641" w:rsidP="00DF3641">
      <w:pPr>
        <w:pStyle w:val="BLGLegalL2"/>
        <w:numPr>
          <w:ilvl w:val="0"/>
          <w:numId w:val="0"/>
        </w:numPr>
        <w:spacing w:after="0"/>
        <w:ind w:left="1080"/>
        <w:jc w:val="left"/>
        <w:rPr>
          <w:rFonts w:ascii="Arial" w:hAnsi="Arial" w:cs="Arial"/>
          <w:sz w:val="19"/>
          <w:szCs w:val="19"/>
        </w:rPr>
      </w:pPr>
    </w:p>
    <w:p w14:paraId="32E07E14" w14:textId="77777777" w:rsidR="00DF3641" w:rsidRPr="00763B3C" w:rsidRDefault="00DF3641" w:rsidP="00DF3641">
      <w:pPr>
        <w:pStyle w:val="BLGLegalL2"/>
        <w:numPr>
          <w:ilvl w:val="0"/>
          <w:numId w:val="22"/>
        </w:numPr>
        <w:spacing w:after="0"/>
        <w:rPr>
          <w:rFonts w:ascii="Arial" w:eastAsia="Calibri" w:hAnsi="Arial" w:cs="Arial"/>
          <w:sz w:val="19"/>
          <w:szCs w:val="19"/>
        </w:rPr>
      </w:pPr>
      <w:r w:rsidRPr="00763B3C">
        <w:rPr>
          <w:rFonts w:ascii="Arial" w:eastAsia="Calibri" w:hAnsi="Arial" w:cs="Arial"/>
          <w:sz w:val="19"/>
          <w:szCs w:val="19"/>
        </w:rPr>
        <w:t>All Contractors must submit a Site-Specific Safety Plan for their projects prior to entering the site.</w:t>
      </w:r>
      <w:r w:rsidRPr="00763B3C">
        <w:rPr>
          <w:rFonts w:ascii="Arial" w:hAnsi="Arial" w:cs="Arial"/>
          <w:sz w:val="19"/>
          <w:szCs w:val="19"/>
        </w:rPr>
        <w:t xml:space="preserve"> </w:t>
      </w:r>
    </w:p>
    <w:p w14:paraId="43802303" w14:textId="6AF906B4" w:rsidR="00872AB7" w:rsidRPr="007E30A4" w:rsidRDefault="00872AB7" w:rsidP="007E30A4">
      <w:pPr>
        <w:widowControl w:val="0"/>
        <w:spacing w:before="100" w:beforeAutospacing="1" w:after="100" w:afterAutospacing="1"/>
        <w:jc w:val="both"/>
        <w:rPr>
          <w:sz w:val="19"/>
          <w:szCs w:val="19"/>
          <w:lang w:eastAsia="en-US"/>
        </w:rPr>
      </w:pPr>
    </w:p>
    <w:sectPr w:rsidR="00872AB7" w:rsidRPr="007E30A4" w:rsidSect="00762699">
      <w:headerReference w:type="default" r:id="rId29"/>
      <w:footerReference w:type="default" r:id="rId30"/>
      <w:headerReference w:type="first" r:id="rId31"/>
      <w:pgSz w:w="12240" w:h="15840" w:code="1"/>
      <w:pgMar w:top="1350" w:right="1440" w:bottom="126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AF25" w14:textId="77777777" w:rsidR="00F069BE" w:rsidRDefault="00F069BE">
      <w:r>
        <w:separator/>
      </w:r>
    </w:p>
  </w:endnote>
  <w:endnote w:type="continuationSeparator" w:id="0">
    <w:p w14:paraId="45CFAFB1" w14:textId="77777777" w:rsidR="00F069BE" w:rsidRDefault="00F0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10502FF" w:usb1="0000008D" w:usb2="00000000" w:usb3="00000000" w:csb0="006609FF" w:csb1="00BD5CC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F916" w14:textId="77777777" w:rsidR="00FD7F8C" w:rsidRDefault="00FD7F8C" w:rsidP="00FD7F8C">
    <w:pPr>
      <w:pStyle w:val="Footer"/>
      <w:spacing w:before="40"/>
      <w:jc w:val="right"/>
      <w:rPr>
        <w:b/>
        <w:bCs/>
        <w:snapToGrid w:val="0"/>
        <w:color w:val="000000"/>
        <w:sz w:val="14"/>
        <w:szCs w:val="14"/>
      </w:rPr>
    </w:pPr>
    <w:r w:rsidRPr="00E06668">
      <w:rPr>
        <w:snapToGrid w:val="0"/>
        <w:color w:val="000000"/>
        <w:sz w:val="14"/>
        <w:szCs w:val="14"/>
      </w:rPr>
      <w:t xml:space="preserve">Page </w:t>
    </w:r>
    <w:r w:rsidRPr="00E06668">
      <w:rPr>
        <w:b/>
        <w:bCs/>
        <w:snapToGrid w:val="0"/>
        <w:color w:val="000000"/>
        <w:sz w:val="14"/>
        <w:szCs w:val="14"/>
      </w:rPr>
      <w:fldChar w:fldCharType="begin"/>
    </w:r>
    <w:r w:rsidRPr="00E06668">
      <w:rPr>
        <w:b/>
        <w:bCs/>
        <w:snapToGrid w:val="0"/>
        <w:color w:val="000000"/>
        <w:sz w:val="14"/>
        <w:szCs w:val="14"/>
      </w:rPr>
      <w:instrText xml:space="preserve"> PAGE  \* Arabic  \* MERGEFORMAT </w:instrText>
    </w:r>
    <w:r w:rsidRPr="00E06668">
      <w:rPr>
        <w:b/>
        <w:bCs/>
        <w:snapToGrid w:val="0"/>
        <w:color w:val="000000"/>
        <w:sz w:val="14"/>
        <w:szCs w:val="14"/>
      </w:rPr>
      <w:fldChar w:fldCharType="separate"/>
    </w:r>
    <w:r>
      <w:rPr>
        <w:b/>
        <w:bCs/>
        <w:snapToGrid w:val="0"/>
        <w:color w:val="000000"/>
        <w:sz w:val="14"/>
        <w:szCs w:val="14"/>
      </w:rPr>
      <w:t>1</w:t>
    </w:r>
    <w:r w:rsidRPr="00E06668">
      <w:rPr>
        <w:b/>
        <w:bCs/>
        <w:snapToGrid w:val="0"/>
        <w:color w:val="000000"/>
        <w:sz w:val="14"/>
        <w:szCs w:val="14"/>
      </w:rPr>
      <w:fldChar w:fldCharType="end"/>
    </w:r>
    <w:r w:rsidRPr="00E06668">
      <w:rPr>
        <w:snapToGrid w:val="0"/>
        <w:color w:val="000000"/>
        <w:sz w:val="14"/>
        <w:szCs w:val="14"/>
      </w:rPr>
      <w:t xml:space="preserve"> of </w:t>
    </w:r>
    <w:r w:rsidRPr="00E06668">
      <w:rPr>
        <w:b/>
        <w:bCs/>
        <w:snapToGrid w:val="0"/>
        <w:color w:val="000000"/>
        <w:sz w:val="14"/>
        <w:szCs w:val="14"/>
      </w:rPr>
      <w:fldChar w:fldCharType="begin"/>
    </w:r>
    <w:r w:rsidRPr="00E06668">
      <w:rPr>
        <w:b/>
        <w:bCs/>
        <w:snapToGrid w:val="0"/>
        <w:color w:val="000000"/>
        <w:sz w:val="14"/>
        <w:szCs w:val="14"/>
      </w:rPr>
      <w:instrText xml:space="preserve"> NUMPAGES  \* Arabic  \* MERGEFORMAT </w:instrText>
    </w:r>
    <w:r w:rsidRPr="00E06668">
      <w:rPr>
        <w:b/>
        <w:bCs/>
        <w:snapToGrid w:val="0"/>
        <w:color w:val="000000"/>
        <w:sz w:val="14"/>
        <w:szCs w:val="14"/>
      </w:rPr>
      <w:fldChar w:fldCharType="separate"/>
    </w:r>
    <w:r>
      <w:rPr>
        <w:b/>
        <w:bCs/>
        <w:snapToGrid w:val="0"/>
        <w:color w:val="000000"/>
        <w:sz w:val="14"/>
        <w:szCs w:val="14"/>
      </w:rPr>
      <w:t>1</w:t>
    </w:r>
    <w:r w:rsidRPr="00E06668">
      <w:rPr>
        <w:b/>
        <w:bCs/>
        <w:snapToGrid w:val="0"/>
        <w:color w:val="000000"/>
        <w:sz w:val="14"/>
        <w:szCs w:val="14"/>
      </w:rPr>
      <w:fldChar w:fldCharType="end"/>
    </w:r>
  </w:p>
  <w:tbl>
    <w:tblPr>
      <w:tblStyle w:val="TableGrid1"/>
      <w:tblW w:w="0" w:type="auto"/>
      <w:jc w:val="center"/>
      <w:tblCellMar>
        <w:left w:w="115" w:type="dxa"/>
        <w:right w:w="115" w:type="dxa"/>
      </w:tblCellMar>
      <w:tblLook w:val="04A0" w:firstRow="1" w:lastRow="0" w:firstColumn="1" w:lastColumn="0" w:noHBand="0" w:noVBand="1"/>
    </w:tblPr>
    <w:tblGrid>
      <w:gridCol w:w="1165"/>
      <w:gridCol w:w="2070"/>
      <w:gridCol w:w="1080"/>
      <w:gridCol w:w="1260"/>
    </w:tblGrid>
    <w:tr w:rsidR="00FD7F8C" w:rsidRPr="00FD7F8C" w14:paraId="3E535504" w14:textId="77777777" w:rsidTr="00461043">
      <w:trPr>
        <w:trHeight w:val="170"/>
        <w:jc w:val="center"/>
      </w:trPr>
      <w:tc>
        <w:tcPr>
          <w:tcW w:w="1165" w:type="dxa"/>
        </w:tcPr>
        <w:p w14:paraId="499133F6" w14:textId="77777777" w:rsidR="00FD7F8C" w:rsidRPr="00FD7F8C" w:rsidRDefault="00FD7F8C" w:rsidP="00FD7F8C">
          <w:pPr>
            <w:tabs>
              <w:tab w:val="center" w:pos="4680"/>
              <w:tab w:val="right" w:pos="9360"/>
            </w:tabs>
            <w:spacing w:before="120" w:after="0"/>
            <w:rPr>
              <w:rFonts w:cs="Arial"/>
              <w:b/>
              <w:snapToGrid w:val="0"/>
              <w:color w:val="000000"/>
              <w:sz w:val="14"/>
              <w:szCs w:val="16"/>
              <w:lang w:val="en-US" w:eastAsia="en-US"/>
            </w:rPr>
          </w:pPr>
          <w:r w:rsidRPr="00FD7F8C">
            <w:rPr>
              <w:rFonts w:cs="Arial"/>
              <w:b/>
              <w:snapToGrid w:val="0"/>
              <w:color w:val="000000"/>
              <w:sz w:val="14"/>
              <w:szCs w:val="16"/>
              <w:lang w:val="en-US" w:eastAsia="en-US"/>
            </w:rPr>
            <w:t xml:space="preserve">Document #: </w:t>
          </w:r>
        </w:p>
      </w:tc>
      <w:tc>
        <w:tcPr>
          <w:tcW w:w="2070" w:type="dxa"/>
        </w:tcPr>
        <w:p w14:paraId="62834DDD" w14:textId="058DC3B5" w:rsidR="00FD7F8C" w:rsidRPr="00FD7F8C" w:rsidRDefault="009C4D71" w:rsidP="00FD7F8C">
          <w:pPr>
            <w:tabs>
              <w:tab w:val="center" w:pos="4680"/>
              <w:tab w:val="right" w:pos="9360"/>
            </w:tabs>
            <w:spacing w:before="120" w:after="0"/>
            <w:jc w:val="center"/>
            <w:rPr>
              <w:rFonts w:cs="Arial"/>
              <w:i/>
              <w:iCs/>
              <w:snapToGrid w:val="0"/>
              <w:color w:val="000000"/>
              <w:sz w:val="14"/>
              <w:szCs w:val="16"/>
              <w:lang w:val="en-US" w:eastAsia="en-US"/>
            </w:rPr>
          </w:pPr>
          <w:r>
            <w:rPr>
              <w:rFonts w:cs="Arial"/>
              <w:i/>
              <w:iCs/>
              <w:snapToGrid w:val="0"/>
              <w:color w:val="000000"/>
              <w:sz w:val="14"/>
              <w:szCs w:val="16"/>
              <w:lang w:val="en-US" w:eastAsia="en-US"/>
            </w:rPr>
            <w:t>IO-13722-en</w:t>
          </w:r>
        </w:p>
      </w:tc>
      <w:tc>
        <w:tcPr>
          <w:tcW w:w="1080" w:type="dxa"/>
        </w:tcPr>
        <w:p w14:paraId="624F0DE5" w14:textId="77777777" w:rsidR="00FD7F8C" w:rsidRPr="00FD7F8C" w:rsidRDefault="00FD7F8C" w:rsidP="00FD7F8C">
          <w:pPr>
            <w:tabs>
              <w:tab w:val="center" w:pos="4680"/>
              <w:tab w:val="right" w:pos="9360"/>
            </w:tabs>
            <w:spacing w:before="120" w:after="0"/>
            <w:jc w:val="center"/>
            <w:rPr>
              <w:rFonts w:cs="Arial"/>
              <w:b/>
              <w:snapToGrid w:val="0"/>
              <w:color w:val="000000"/>
              <w:sz w:val="14"/>
              <w:szCs w:val="16"/>
              <w:lang w:val="en-US" w:eastAsia="en-US"/>
            </w:rPr>
          </w:pPr>
          <w:r w:rsidRPr="00FD7F8C">
            <w:rPr>
              <w:rFonts w:cs="Arial"/>
              <w:b/>
              <w:snapToGrid w:val="0"/>
              <w:color w:val="000000"/>
              <w:sz w:val="14"/>
              <w:szCs w:val="16"/>
              <w:lang w:val="en-US" w:eastAsia="en-US"/>
            </w:rPr>
            <w:t xml:space="preserve">Revision #: </w:t>
          </w:r>
        </w:p>
      </w:tc>
      <w:tc>
        <w:tcPr>
          <w:tcW w:w="1260" w:type="dxa"/>
        </w:tcPr>
        <w:p w14:paraId="0DD4F8A4" w14:textId="791E12A0" w:rsidR="00FD7F8C" w:rsidRPr="00FD7F8C" w:rsidRDefault="00857840" w:rsidP="00FD7F8C">
          <w:pPr>
            <w:tabs>
              <w:tab w:val="center" w:pos="4680"/>
              <w:tab w:val="right" w:pos="9360"/>
            </w:tabs>
            <w:spacing w:before="120" w:after="0"/>
            <w:jc w:val="center"/>
            <w:rPr>
              <w:rFonts w:cs="Arial"/>
              <w:i/>
              <w:snapToGrid w:val="0"/>
              <w:color w:val="000000"/>
              <w:sz w:val="14"/>
              <w:szCs w:val="16"/>
              <w:lang w:val="en-US" w:eastAsia="en-US"/>
            </w:rPr>
          </w:pPr>
          <w:r>
            <w:rPr>
              <w:rFonts w:cs="Arial"/>
              <w:i/>
              <w:iCs/>
              <w:snapToGrid w:val="0"/>
              <w:color w:val="AEAAAA"/>
              <w:sz w:val="14"/>
              <w:szCs w:val="16"/>
              <w:lang w:val="en-US" w:eastAsia="en-US"/>
            </w:rPr>
            <w:t>4</w:t>
          </w:r>
        </w:p>
      </w:tc>
    </w:tr>
  </w:tbl>
  <w:p w14:paraId="7285C224" w14:textId="77777777" w:rsidR="00FD7F8C" w:rsidRDefault="00FD7F8C" w:rsidP="00EF512E">
    <w:pPr>
      <w:pStyle w:val="Footer"/>
      <w:spacing w:before="40" w:after="0"/>
      <w:jc w:val="center"/>
      <w:rPr>
        <w:snapToGrid w:val="0"/>
        <w:color w:val="000000"/>
        <w:sz w:val="14"/>
        <w:szCs w:val="14"/>
      </w:rPr>
    </w:pPr>
  </w:p>
  <w:p w14:paraId="1075CB21" w14:textId="77777777" w:rsidR="00FD7F8C" w:rsidRPr="008F2E47" w:rsidRDefault="00FD7F8C" w:rsidP="00FD7F8C">
    <w:pPr>
      <w:pStyle w:val="Footer"/>
      <w:spacing w:before="40"/>
      <w:jc w:val="center"/>
      <w:rPr>
        <w:sz w:val="14"/>
        <w:szCs w:val="14"/>
        <w:lang w:eastAsia="ko-KR"/>
      </w:rPr>
    </w:pPr>
    <w:r w:rsidRPr="008F2E47">
      <w:rPr>
        <w:snapToGrid w:val="0"/>
        <w:color w:val="000000"/>
        <w:sz w:val="14"/>
        <w:szCs w:val="14"/>
      </w:rPr>
      <w:t xml:space="preserve">This document contains trade secrets and proprietary information of </w:t>
    </w:r>
    <w:r>
      <w:rPr>
        <w:snapToGrid w:val="0"/>
        <w:color w:val="000000"/>
        <w:sz w:val="14"/>
        <w:szCs w:val="14"/>
      </w:rPr>
      <w:t xml:space="preserve">BGIS </w:t>
    </w:r>
    <w:r w:rsidRPr="008F2E47">
      <w:rPr>
        <w:snapToGrid w:val="0"/>
        <w:color w:val="000000"/>
        <w:sz w:val="14"/>
        <w:szCs w:val="14"/>
      </w:rPr>
      <w:t>Global Integrated Solutions.  Disclosure of this publication is absolutely prohibited without the express written permission of B</w:t>
    </w:r>
    <w:r>
      <w:rPr>
        <w:snapToGrid w:val="0"/>
        <w:color w:val="000000"/>
        <w:sz w:val="14"/>
        <w:szCs w:val="14"/>
      </w:rPr>
      <w:t xml:space="preserve">GIS </w:t>
    </w:r>
    <w:r w:rsidRPr="008F2E47">
      <w:rPr>
        <w:snapToGrid w:val="0"/>
        <w:color w:val="000000"/>
        <w:sz w:val="14"/>
        <w:szCs w:val="14"/>
      </w:rPr>
      <w:t>Glob</w:t>
    </w:r>
    <w:r>
      <w:rPr>
        <w:snapToGrid w:val="0"/>
        <w:color w:val="000000"/>
        <w:sz w:val="14"/>
        <w:szCs w:val="14"/>
      </w:rPr>
      <w:t>al Integrated Solutions.  © 2024</w:t>
    </w:r>
    <w:r w:rsidRPr="008F2E47">
      <w:rPr>
        <w:snapToGrid w:val="0"/>
        <w:color w:val="000000"/>
        <w:sz w:val="14"/>
        <w:szCs w:val="14"/>
      </w:rPr>
      <w:t xml:space="preserve"> </w:t>
    </w:r>
    <w:r>
      <w:rPr>
        <w:snapToGrid w:val="0"/>
        <w:color w:val="000000"/>
        <w:sz w:val="14"/>
        <w:szCs w:val="14"/>
      </w:rPr>
      <w:t xml:space="preserve">BGIS </w:t>
    </w:r>
    <w:r w:rsidRPr="008F2E47">
      <w:rPr>
        <w:snapToGrid w:val="0"/>
        <w:color w:val="000000"/>
        <w:sz w:val="14"/>
        <w:szCs w:val="14"/>
      </w:rPr>
      <w:t>Global Integrated Solutions.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6FBB" w14:textId="77777777" w:rsidR="00F069BE" w:rsidRDefault="00F069BE">
      <w:r>
        <w:separator/>
      </w:r>
    </w:p>
  </w:footnote>
  <w:footnote w:type="continuationSeparator" w:id="0">
    <w:p w14:paraId="44B123FB" w14:textId="77777777" w:rsidR="00F069BE" w:rsidRDefault="00F06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72A6" w14:textId="562408F9" w:rsidR="00AE7E08" w:rsidRDefault="00E84D8F">
    <w:pPr>
      <w:pStyle w:val="Header"/>
    </w:pPr>
    <w:r w:rsidRPr="007B21CF">
      <w:rPr>
        <w:noProof/>
        <w:sz w:val="20"/>
      </w:rPr>
      <w:drawing>
        <wp:anchor distT="0" distB="0" distL="114300" distR="114300" simplePos="0" relativeHeight="251661312" behindDoc="0" locked="0" layoutInCell="1" allowOverlap="1" wp14:anchorId="3F792B2C" wp14:editId="47E2217D">
          <wp:simplePos x="0" y="0"/>
          <wp:positionH relativeFrom="column">
            <wp:posOffset>-805180</wp:posOffset>
          </wp:positionH>
          <wp:positionV relativeFrom="paragraph">
            <wp:posOffset>-340360</wp:posOffset>
          </wp:positionV>
          <wp:extent cx="1360170" cy="501650"/>
          <wp:effectExtent l="0" t="0" r="0" b="0"/>
          <wp:wrapTopAndBottom/>
          <wp:docPr id="2" name="Picture 2"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1" descr="Blue letters on a black background&#10;&#10;Description automatically generated"/>
                  <pic:cNvPicPr>
                    <a:picLocks noChangeAspect="1"/>
                  </pic:cNvPicPr>
                </pic:nvPicPr>
                <pic:blipFill rotWithShape="1">
                  <a:blip r:embed="rId1"/>
                  <a:srcRect b="18624"/>
                  <a:stretch/>
                </pic:blipFill>
                <pic:spPr bwMode="auto">
                  <a:xfrm>
                    <a:off x="0" y="0"/>
                    <a:ext cx="1360170" cy="50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A79E" w14:textId="24D7A731" w:rsidR="00762699" w:rsidRDefault="00762699">
    <w:pPr>
      <w:pStyle w:val="Header"/>
    </w:pPr>
    <w:r w:rsidRPr="007B21CF">
      <w:rPr>
        <w:noProof/>
        <w:sz w:val="20"/>
      </w:rPr>
      <w:drawing>
        <wp:anchor distT="0" distB="0" distL="114300" distR="114300" simplePos="0" relativeHeight="251659264" behindDoc="0" locked="0" layoutInCell="1" allowOverlap="1" wp14:anchorId="0035CC29" wp14:editId="04884C9B">
          <wp:simplePos x="0" y="0"/>
          <wp:positionH relativeFrom="column">
            <wp:posOffset>-834390</wp:posOffset>
          </wp:positionH>
          <wp:positionV relativeFrom="paragraph">
            <wp:posOffset>-384175</wp:posOffset>
          </wp:positionV>
          <wp:extent cx="1466850" cy="541020"/>
          <wp:effectExtent l="0" t="0" r="0" b="0"/>
          <wp:wrapTopAndBottom/>
          <wp:docPr id="6" name="Picture 1"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1" descr="Blue letters on a black background&#10;&#10;Description automatically generated"/>
                  <pic:cNvPicPr>
                    <a:picLocks noChangeAspect="1"/>
                  </pic:cNvPicPr>
                </pic:nvPicPr>
                <pic:blipFill rotWithShape="1">
                  <a:blip r:embed="rId1"/>
                  <a:srcRect b="18624"/>
                  <a:stretch/>
                </pic:blipFill>
                <pic:spPr bwMode="auto">
                  <a:xfrm>
                    <a:off x="0" y="0"/>
                    <a:ext cx="1466850" cy="541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4FEB"/>
    <w:multiLevelType w:val="multilevel"/>
    <w:tmpl w:val="267CACDA"/>
    <w:name w:val="AutoList42"/>
    <w:lvl w:ilvl="0">
      <w:start w:val="1"/>
      <w:numFmt w:val="lowerLetter"/>
      <w:lvlText w:val="(%1)"/>
      <w:lvlJc w:val="left"/>
      <w:pPr>
        <w:tabs>
          <w:tab w:val="num" w:pos="720"/>
        </w:tabs>
        <w:ind w:left="720" w:hanging="720"/>
      </w:pPr>
      <w:rPr>
        <w:rFonts w:cs="Times New Roman" w:hint="default"/>
      </w:rPr>
    </w:lvl>
    <w:lvl w:ilvl="1">
      <w:start w:val="1"/>
      <w:numFmt w:val="lowerRoman"/>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5AF29FA"/>
    <w:multiLevelType w:val="multilevel"/>
    <w:tmpl w:val="52AE64B6"/>
    <w:lvl w:ilvl="0">
      <w:start w:val="1"/>
      <w:numFmt w:val="lowerLetter"/>
      <w:lvlText w:val="%1)"/>
      <w:lvlJc w:val="left"/>
      <w:pPr>
        <w:tabs>
          <w:tab w:val="num" w:pos="720"/>
        </w:tabs>
        <w:ind w:left="720" w:hanging="720"/>
      </w:pPr>
      <w:rPr>
        <w:rFonts w:ascii="Arial" w:hAnsi="Arial" w:hint="default"/>
        <w:b w:val="0"/>
        <w:i w:val="0"/>
        <w:sz w:val="19"/>
        <w:szCs w:val="19"/>
      </w:rPr>
    </w:lvl>
    <w:lvl w:ilvl="1">
      <w:start w:val="1"/>
      <w:numFmt w:val="bullet"/>
      <w:lvlText w:val=""/>
      <w:lvlJc w:val="left"/>
      <w:pPr>
        <w:tabs>
          <w:tab w:val="num" w:pos="1800"/>
        </w:tabs>
        <w:ind w:left="1656" w:hanging="576"/>
      </w:pPr>
      <w:rPr>
        <w:rFonts w:ascii="Symbol" w:hAnsi="Symbol" w:hint="default"/>
        <w:b w:val="0"/>
        <w:i w:val="0"/>
        <w:sz w:val="22"/>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92C0A3D"/>
    <w:multiLevelType w:val="singleLevel"/>
    <w:tmpl w:val="C61CC81C"/>
    <w:lvl w:ilvl="0">
      <w:start w:val="1"/>
      <w:numFmt w:val="bullet"/>
      <w:pStyle w:val="2indentBULLET1spacing"/>
      <w:lvlText w:val="•"/>
      <w:lvlJc w:val="left"/>
      <w:pPr>
        <w:tabs>
          <w:tab w:val="num" w:pos="2160"/>
        </w:tabs>
        <w:ind w:left="2160" w:hanging="720"/>
      </w:pPr>
      <w:rPr>
        <w:rFonts w:ascii="Times New Roman" w:hAnsi="Times New Roman" w:hint="default"/>
        <w:sz w:val="23"/>
      </w:rPr>
    </w:lvl>
  </w:abstractNum>
  <w:abstractNum w:abstractNumId="3" w15:restartNumberingAfterBreak="0">
    <w:nsid w:val="09860226"/>
    <w:multiLevelType w:val="multilevel"/>
    <w:tmpl w:val="ECF0345C"/>
    <w:name w:val="HeadingStyles||Heading|3|3|0|1|0|41||1|0|33||1|0|36||1|0|32||1|0|32||1|0|32||1|0|32||1|0|32||1|0|33||"/>
    <w:lvl w:ilvl="0">
      <w:start w:val="1"/>
      <w:numFmt w:val="decimal"/>
      <w:pStyle w:val="Heading1"/>
      <w:suff w:val="nothing"/>
      <w:lvlText w:val="SECTION %1 - "/>
      <w:lvlJc w:val="left"/>
      <w:rPr>
        <w:rFonts w:ascii="Times New Roman Bold" w:hAnsi="Times New Roman Bold" w:cs="Times New Roman" w:hint="default"/>
        <w:b/>
        <w:i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1440"/>
      </w:pPr>
      <w:rPr>
        <w:rFonts w:ascii="Times New Roman Bold" w:hAnsi="Times New Roman Bold" w:cs="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4.4.%3"/>
      <w:lvlJc w:val="left"/>
      <w:pPr>
        <w:tabs>
          <w:tab w:val="num" w:pos="1440"/>
        </w:tabs>
        <w:ind w:left="1440" w:hanging="1440"/>
      </w:pPr>
      <w:rPr>
        <w:rFonts w:ascii="Arial" w:hAnsi="Arial" w:cs="Times New Roman" w:hint="default"/>
        <w:b w:val="0"/>
        <w:i w:val="0"/>
        <w:sz w:val="22"/>
        <w:u w:val="none"/>
      </w:rPr>
    </w:lvl>
    <w:lvl w:ilvl="3">
      <w:start w:val="1"/>
      <w:numFmt w:val="decimal"/>
      <w:pStyle w:val="Heading4"/>
      <w:lvlText w:val="(%4)"/>
      <w:lvlJc w:val="left"/>
      <w:pPr>
        <w:tabs>
          <w:tab w:val="num" w:pos="1080"/>
        </w:tabs>
        <w:ind w:firstLine="72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160"/>
        </w:tabs>
        <w:ind w:left="2160" w:hanging="720"/>
      </w:pPr>
      <w:rPr>
        <w:rFonts w:ascii="Arial" w:hAnsi="Arial" w:cs="Arial" w:hint="default"/>
        <w:b w:val="0"/>
        <w:i w:val="0"/>
        <w:sz w:val="20"/>
        <w:szCs w:val="20"/>
      </w:rPr>
    </w:lvl>
    <w:lvl w:ilvl="5">
      <w:start w:val="1"/>
      <w:numFmt w:val="lowerRoman"/>
      <w:pStyle w:val="Heading6"/>
      <w:lvlText w:val="(%6)"/>
      <w:lvlJc w:val="left"/>
      <w:pPr>
        <w:tabs>
          <w:tab w:val="num" w:pos="2880"/>
        </w:tabs>
        <w:ind w:left="25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rPr>
    </w:lvl>
    <w:lvl w:ilvl="6">
      <w:start w:val="1"/>
      <w:numFmt w:val="upperLetter"/>
      <w:pStyle w:val="Heading7"/>
      <w:lvlText w:val="(%7)"/>
      <w:lvlJc w:val="left"/>
      <w:pPr>
        <w:tabs>
          <w:tab w:val="num" w:pos="3384"/>
        </w:tabs>
        <w:ind w:left="3384" w:hanging="864"/>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15:restartNumberingAfterBreak="0">
    <w:nsid w:val="0D5F1A79"/>
    <w:multiLevelType w:val="hybridMultilevel"/>
    <w:tmpl w:val="A0DA5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670FC0"/>
    <w:multiLevelType w:val="hybridMultilevel"/>
    <w:tmpl w:val="7458D292"/>
    <w:lvl w:ilvl="0" w:tplc="95C8985C">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6" w15:restartNumberingAfterBreak="0">
    <w:nsid w:val="144268CE"/>
    <w:multiLevelType w:val="hybridMultilevel"/>
    <w:tmpl w:val="DFAC6E6C"/>
    <w:lvl w:ilvl="0" w:tplc="4B1286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E07F72"/>
    <w:multiLevelType w:val="hybridMultilevel"/>
    <w:tmpl w:val="2788E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015F3F"/>
    <w:multiLevelType w:val="hybridMultilevel"/>
    <w:tmpl w:val="727EE766"/>
    <w:lvl w:ilvl="0" w:tplc="AAF2B0CC">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131C6"/>
    <w:multiLevelType w:val="hybridMultilevel"/>
    <w:tmpl w:val="5DF05842"/>
    <w:lvl w:ilvl="0" w:tplc="DE04CAEC">
      <w:start w:val="1"/>
      <w:numFmt w:val="lowerLetter"/>
      <w:pStyle w:val="MTGen3L1"/>
      <w:lvlText w:val="%1)"/>
      <w:lvlJc w:val="left"/>
      <w:pPr>
        <w:ind w:left="720" w:hanging="360"/>
      </w:pPr>
      <w:rPr>
        <w:rFonts w:ascii="Arial" w:hAnsi="Arial" w:hint="default"/>
      </w:rPr>
    </w:lvl>
    <w:lvl w:ilvl="1" w:tplc="04090019" w:tentative="1">
      <w:start w:val="1"/>
      <w:numFmt w:val="lowerLetter"/>
      <w:pStyle w:val="MTGen3L2"/>
      <w:lvlText w:val="%2."/>
      <w:lvlJc w:val="left"/>
      <w:pPr>
        <w:ind w:left="1440" w:hanging="360"/>
      </w:pPr>
    </w:lvl>
    <w:lvl w:ilvl="2" w:tplc="0409001B" w:tentative="1">
      <w:start w:val="1"/>
      <w:numFmt w:val="lowerRoman"/>
      <w:pStyle w:val="MTGen3L3"/>
      <w:lvlText w:val="%3."/>
      <w:lvlJc w:val="right"/>
      <w:pPr>
        <w:ind w:left="2160" w:hanging="180"/>
      </w:pPr>
    </w:lvl>
    <w:lvl w:ilvl="3" w:tplc="0409000F" w:tentative="1">
      <w:start w:val="1"/>
      <w:numFmt w:val="decimal"/>
      <w:pStyle w:val="MTGen3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974E4"/>
    <w:multiLevelType w:val="hybridMultilevel"/>
    <w:tmpl w:val="289AEBE8"/>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 w15:restartNumberingAfterBreak="0">
    <w:nsid w:val="1EC05AFB"/>
    <w:multiLevelType w:val="hybridMultilevel"/>
    <w:tmpl w:val="8084D6EE"/>
    <w:lvl w:ilvl="0" w:tplc="13F8548A">
      <w:start w:val="1"/>
      <w:numFmt w:val="bullet"/>
      <w:pStyle w:val="DRICBullet1"/>
      <w:lvlText w:val=""/>
      <w:lvlJc w:val="left"/>
      <w:pPr>
        <w:tabs>
          <w:tab w:val="num" w:pos="1800"/>
        </w:tabs>
        <w:ind w:left="1800" w:hanging="360"/>
      </w:pPr>
      <w:rPr>
        <w:rFonts w:ascii="Symbol" w:hAnsi="Symbol" w:hint="default"/>
      </w:rPr>
    </w:lvl>
    <w:lvl w:ilvl="1" w:tplc="04090019">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1FC46622"/>
    <w:multiLevelType w:val="hybridMultilevel"/>
    <w:tmpl w:val="6BD066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032498E"/>
    <w:multiLevelType w:val="hybridMultilevel"/>
    <w:tmpl w:val="DAAA3DDC"/>
    <w:lvl w:ilvl="0" w:tplc="04090019">
      <w:start w:val="1"/>
      <w:numFmt w:val="decimal"/>
      <w:lvlText w:val="%1)"/>
      <w:lvlJc w:val="left"/>
      <w:pPr>
        <w:tabs>
          <w:tab w:val="num" w:pos="1212"/>
        </w:tabs>
        <w:ind w:left="1212" w:hanging="360"/>
      </w:pPr>
      <w:rPr>
        <w:rFonts w:cs="Times New Roman" w:hint="default"/>
      </w:rPr>
    </w:lvl>
    <w:lvl w:ilvl="1" w:tplc="04090019" w:tentative="1">
      <w:start w:val="1"/>
      <w:numFmt w:val="lowerLetter"/>
      <w:lvlText w:val="%2."/>
      <w:lvlJc w:val="left"/>
      <w:pPr>
        <w:tabs>
          <w:tab w:val="num" w:pos="852"/>
        </w:tabs>
        <w:ind w:left="852" w:hanging="360"/>
      </w:pPr>
      <w:rPr>
        <w:rFonts w:cs="Times New Roman"/>
      </w:rPr>
    </w:lvl>
    <w:lvl w:ilvl="2" w:tplc="0409001B" w:tentative="1">
      <w:start w:val="1"/>
      <w:numFmt w:val="lowerRoman"/>
      <w:lvlText w:val="%3."/>
      <w:lvlJc w:val="right"/>
      <w:pPr>
        <w:tabs>
          <w:tab w:val="num" w:pos="1572"/>
        </w:tabs>
        <w:ind w:left="1572" w:hanging="180"/>
      </w:pPr>
      <w:rPr>
        <w:rFonts w:cs="Times New Roman"/>
      </w:rPr>
    </w:lvl>
    <w:lvl w:ilvl="3" w:tplc="0409000F" w:tentative="1">
      <w:start w:val="1"/>
      <w:numFmt w:val="decimal"/>
      <w:lvlText w:val="%4."/>
      <w:lvlJc w:val="left"/>
      <w:pPr>
        <w:tabs>
          <w:tab w:val="num" w:pos="2292"/>
        </w:tabs>
        <w:ind w:left="2292" w:hanging="360"/>
      </w:pPr>
      <w:rPr>
        <w:rFonts w:cs="Times New Roman"/>
      </w:rPr>
    </w:lvl>
    <w:lvl w:ilvl="4" w:tplc="04090019" w:tentative="1">
      <w:start w:val="1"/>
      <w:numFmt w:val="lowerLetter"/>
      <w:lvlText w:val="%5."/>
      <w:lvlJc w:val="left"/>
      <w:pPr>
        <w:tabs>
          <w:tab w:val="num" w:pos="3012"/>
        </w:tabs>
        <w:ind w:left="3012" w:hanging="360"/>
      </w:pPr>
      <w:rPr>
        <w:rFonts w:cs="Times New Roman"/>
      </w:rPr>
    </w:lvl>
    <w:lvl w:ilvl="5" w:tplc="0409001B" w:tentative="1">
      <w:start w:val="1"/>
      <w:numFmt w:val="lowerRoman"/>
      <w:lvlText w:val="%6."/>
      <w:lvlJc w:val="right"/>
      <w:pPr>
        <w:tabs>
          <w:tab w:val="num" w:pos="3732"/>
        </w:tabs>
        <w:ind w:left="3732" w:hanging="180"/>
      </w:pPr>
      <w:rPr>
        <w:rFonts w:cs="Times New Roman"/>
      </w:rPr>
    </w:lvl>
    <w:lvl w:ilvl="6" w:tplc="0409000F" w:tentative="1">
      <w:start w:val="1"/>
      <w:numFmt w:val="decimal"/>
      <w:lvlText w:val="%7."/>
      <w:lvlJc w:val="left"/>
      <w:pPr>
        <w:tabs>
          <w:tab w:val="num" w:pos="4452"/>
        </w:tabs>
        <w:ind w:left="4452" w:hanging="360"/>
      </w:pPr>
      <w:rPr>
        <w:rFonts w:cs="Times New Roman"/>
      </w:rPr>
    </w:lvl>
    <w:lvl w:ilvl="7" w:tplc="04090019" w:tentative="1">
      <w:start w:val="1"/>
      <w:numFmt w:val="lowerLetter"/>
      <w:lvlText w:val="%8."/>
      <w:lvlJc w:val="left"/>
      <w:pPr>
        <w:tabs>
          <w:tab w:val="num" w:pos="5172"/>
        </w:tabs>
        <w:ind w:left="5172" w:hanging="360"/>
      </w:pPr>
      <w:rPr>
        <w:rFonts w:cs="Times New Roman"/>
      </w:rPr>
    </w:lvl>
    <w:lvl w:ilvl="8" w:tplc="0409001B" w:tentative="1">
      <w:start w:val="1"/>
      <w:numFmt w:val="lowerRoman"/>
      <w:lvlText w:val="%9."/>
      <w:lvlJc w:val="right"/>
      <w:pPr>
        <w:tabs>
          <w:tab w:val="num" w:pos="5892"/>
        </w:tabs>
        <w:ind w:left="5892" w:hanging="180"/>
      </w:pPr>
      <w:rPr>
        <w:rFonts w:cs="Times New Roman"/>
      </w:rPr>
    </w:lvl>
  </w:abstractNum>
  <w:abstractNum w:abstractNumId="14" w15:restartNumberingAfterBreak="0">
    <w:nsid w:val="21BC503F"/>
    <w:multiLevelType w:val="hybridMultilevel"/>
    <w:tmpl w:val="DB8E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C3C44"/>
    <w:multiLevelType w:val="multilevel"/>
    <w:tmpl w:val="5B0667C8"/>
    <w:name w:val="zzmpStandard||Standard|2|3|1|1|2|33||1|0|0||1|0|1||1|0|1||1|0|0||1|0|0||1|0|0||1|0|0||1|0|0||"/>
    <w:lvl w:ilvl="0">
      <w:start w:val="1"/>
      <w:numFmt w:val="decimal"/>
      <w:pStyle w:val="StandardL1"/>
      <w:lvlText w:val="%1."/>
      <w:lvlJc w:val="left"/>
      <w:pPr>
        <w:tabs>
          <w:tab w:val="num" w:pos="720"/>
        </w:tabs>
        <w:ind w:left="720" w:hanging="720"/>
      </w:pPr>
      <w:rPr>
        <w:b/>
        <w:i w:val="0"/>
        <w:caps w:val="0"/>
        <w:u w:val="none"/>
      </w:rPr>
    </w:lvl>
    <w:lvl w:ilvl="1">
      <w:start w:val="1"/>
      <w:numFmt w:val="decimal"/>
      <w:pStyle w:val="StandardL2"/>
      <w:lvlText w:val="(%2)"/>
      <w:lvlJc w:val="left"/>
      <w:pPr>
        <w:tabs>
          <w:tab w:val="num" w:pos="1440"/>
        </w:tabs>
        <w:ind w:left="1440" w:hanging="720"/>
      </w:pPr>
      <w:rPr>
        <w:b w:val="0"/>
        <w:i w:val="0"/>
        <w:caps w:val="0"/>
        <w:u w:val="none"/>
      </w:rPr>
    </w:lvl>
    <w:lvl w:ilvl="2">
      <w:start w:val="1"/>
      <w:numFmt w:val="lowerLetter"/>
      <w:pStyle w:val="StandardL3"/>
      <w:lvlText w:val="(%3)"/>
      <w:lvlJc w:val="left"/>
      <w:pPr>
        <w:tabs>
          <w:tab w:val="num" w:pos="2160"/>
        </w:tabs>
        <w:ind w:left="2160" w:hanging="720"/>
      </w:pPr>
      <w:rPr>
        <w:b w:val="0"/>
        <w:i w:val="0"/>
        <w:caps w:val="0"/>
        <w:u w:val="none"/>
      </w:rPr>
    </w:lvl>
    <w:lvl w:ilvl="3">
      <w:start w:val="1"/>
      <w:numFmt w:val="lowerRoman"/>
      <w:pStyle w:val="StandardL4"/>
      <w:lvlText w:val="(%4)"/>
      <w:lvlJc w:val="left"/>
      <w:pPr>
        <w:tabs>
          <w:tab w:val="num" w:pos="2880"/>
        </w:tabs>
        <w:ind w:left="2880" w:hanging="720"/>
      </w:pPr>
      <w:rPr>
        <w:b w:val="0"/>
        <w:i w:val="0"/>
        <w:caps w:val="0"/>
        <w:u w:val="none"/>
      </w:rPr>
    </w:lvl>
    <w:lvl w:ilvl="4">
      <w:start w:val="1"/>
      <w:numFmt w:val="upperRoman"/>
      <w:pStyle w:val="StandardL5"/>
      <w:lvlText w:val="%5."/>
      <w:lvlJc w:val="right"/>
      <w:pPr>
        <w:tabs>
          <w:tab w:val="num" w:pos="3888"/>
        </w:tabs>
        <w:ind w:left="3888" w:hanging="432"/>
      </w:pPr>
      <w:rPr>
        <w:b w:val="0"/>
        <w:i w:val="0"/>
        <w:caps w:val="0"/>
        <w:u w:val="none"/>
      </w:rPr>
    </w:lvl>
    <w:lvl w:ilvl="5">
      <w:start w:val="1"/>
      <w:numFmt w:val="lowerRoman"/>
      <w:pStyle w:val="StandardL6"/>
      <w:lvlText w:val="%6."/>
      <w:lvlJc w:val="right"/>
      <w:pPr>
        <w:tabs>
          <w:tab w:val="num" w:pos="4752"/>
        </w:tabs>
        <w:ind w:left="4752" w:hanging="432"/>
      </w:pPr>
      <w:rPr>
        <w:b w:val="0"/>
        <w:i w:val="0"/>
        <w:caps w:val="0"/>
        <w:u w:val="none"/>
      </w:rPr>
    </w:lvl>
    <w:lvl w:ilvl="6">
      <w:start w:val="1"/>
      <w:numFmt w:val="decimal"/>
      <w:pStyle w:val="StandardL7"/>
      <w:lvlText w:val="%7)"/>
      <w:lvlJc w:val="left"/>
      <w:pPr>
        <w:tabs>
          <w:tab w:val="num" w:pos="5472"/>
        </w:tabs>
        <w:ind w:left="5472" w:hanging="720"/>
      </w:pPr>
      <w:rPr>
        <w:b w:val="0"/>
        <w:i w:val="0"/>
        <w:caps w:val="0"/>
        <w:u w:val="none"/>
      </w:rPr>
    </w:lvl>
    <w:lvl w:ilvl="7">
      <w:start w:val="1"/>
      <w:numFmt w:val="lowerLetter"/>
      <w:pStyle w:val="StandardL8"/>
      <w:lvlText w:val="%8)"/>
      <w:lvlJc w:val="left"/>
      <w:pPr>
        <w:tabs>
          <w:tab w:val="num" w:pos="6192"/>
        </w:tabs>
        <w:ind w:left="6192" w:hanging="720"/>
      </w:pPr>
      <w:rPr>
        <w:b w:val="0"/>
        <w:i w:val="0"/>
        <w:caps w:val="0"/>
        <w:u w:val="none"/>
      </w:rPr>
    </w:lvl>
    <w:lvl w:ilvl="8">
      <w:start w:val="1"/>
      <w:numFmt w:val="lowerRoman"/>
      <w:pStyle w:val="StandardL9"/>
      <w:lvlText w:val="%9)"/>
      <w:lvlJc w:val="right"/>
      <w:pPr>
        <w:tabs>
          <w:tab w:val="num" w:pos="7056"/>
        </w:tabs>
        <w:ind w:left="7056" w:hanging="432"/>
      </w:pPr>
      <w:rPr>
        <w:b w:val="0"/>
        <w:i w:val="0"/>
        <w:caps w:val="0"/>
        <w:u w:val="none"/>
      </w:rPr>
    </w:lvl>
  </w:abstractNum>
  <w:abstractNum w:abstractNumId="16" w15:restartNumberingAfterBreak="0">
    <w:nsid w:val="2E92456F"/>
    <w:multiLevelType w:val="hybridMultilevel"/>
    <w:tmpl w:val="CBA29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505B7E"/>
    <w:multiLevelType w:val="hybridMultilevel"/>
    <w:tmpl w:val="6AD60BBE"/>
    <w:lvl w:ilvl="0" w:tplc="4B1286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CB0616"/>
    <w:multiLevelType w:val="multilevel"/>
    <w:tmpl w:val="5B487674"/>
    <w:name w:val="Factum2"/>
    <w:lvl w:ilvl="0">
      <w:start w:val="1"/>
      <w:numFmt w:val="decimal"/>
      <w:suff w:val="nothing"/>
      <w:lvlText w:val="SECTION %1 - "/>
      <w:lvlJc w:val="left"/>
      <w:rPr>
        <w:rFonts w:ascii="Times New Roman Bold" w:hAnsi="Times New Roman Bold" w:cs="Times New Roman" w:hint="default"/>
        <w:b/>
        <w:i w:val="0"/>
        <w:caps/>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Bold" w:hAnsi="Times New Roman Bold" w:cs="Times New Roman"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L3"/>
      <w:lvlText w:val="(%3)"/>
      <w:lvlJc w:val="left"/>
      <w:pPr>
        <w:tabs>
          <w:tab w:val="num" w:pos="720"/>
        </w:tabs>
      </w:pPr>
      <w:rPr>
        <w:rFonts w:ascii="Arial" w:eastAsia="Times New Roman" w:hAnsi="Arial"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L4"/>
      <w:lvlText w:val="(%4)"/>
      <w:lvlJc w:val="left"/>
      <w:pPr>
        <w:tabs>
          <w:tab w:val="num" w:pos="1440"/>
        </w:tabs>
        <w:ind w:left="1440" w:hanging="720"/>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Arial" w:hAnsi="Arial" w:cs="Arial" w:hint="default"/>
        <w:b w:val="0"/>
        <w:i w:val="0"/>
        <w:caps w:val="0"/>
        <w:strike w:val="0"/>
        <w:dstrike w:val="0"/>
        <w:vanish w:val="0"/>
        <w:color w:val="000000"/>
        <w:sz w:val="19"/>
        <w:szCs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3024"/>
        </w:tabs>
        <w:ind w:left="3024" w:hanging="432"/>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3744"/>
        </w:tabs>
        <w:ind w:left="3744" w:hanging="720"/>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4C947CA"/>
    <w:multiLevelType w:val="hybridMultilevel"/>
    <w:tmpl w:val="C694C29E"/>
    <w:name w:val="Legal"/>
    <w:lvl w:ilvl="0" w:tplc="D3A28AE0">
      <w:start w:val="1"/>
      <w:numFmt w:val="bullet"/>
      <w:lvlText w:val=""/>
      <w:lvlJc w:val="left"/>
      <w:pPr>
        <w:tabs>
          <w:tab w:val="num" w:pos="720"/>
        </w:tabs>
        <w:ind w:left="720" w:hanging="360"/>
      </w:pPr>
      <w:rPr>
        <w:rFonts w:ascii="Symbol" w:hAnsi="Symbol" w:hint="default"/>
      </w:rPr>
    </w:lvl>
    <w:lvl w:ilvl="1" w:tplc="2CBA21FE" w:tentative="1">
      <w:start w:val="1"/>
      <w:numFmt w:val="bullet"/>
      <w:lvlText w:val="o"/>
      <w:lvlJc w:val="left"/>
      <w:pPr>
        <w:tabs>
          <w:tab w:val="num" w:pos="1440"/>
        </w:tabs>
        <w:ind w:left="1440" w:hanging="360"/>
      </w:pPr>
      <w:rPr>
        <w:rFonts w:ascii="Courier New" w:hAnsi="Courier New" w:hint="default"/>
      </w:rPr>
    </w:lvl>
    <w:lvl w:ilvl="2" w:tplc="60609DE4" w:tentative="1">
      <w:start w:val="1"/>
      <w:numFmt w:val="bullet"/>
      <w:lvlText w:val=""/>
      <w:lvlJc w:val="left"/>
      <w:pPr>
        <w:tabs>
          <w:tab w:val="num" w:pos="2160"/>
        </w:tabs>
        <w:ind w:left="2160" w:hanging="360"/>
      </w:pPr>
      <w:rPr>
        <w:rFonts w:ascii="Wingdings" w:hAnsi="Wingdings" w:hint="default"/>
      </w:rPr>
    </w:lvl>
    <w:lvl w:ilvl="3" w:tplc="C136C680" w:tentative="1">
      <w:start w:val="1"/>
      <w:numFmt w:val="bullet"/>
      <w:lvlText w:val=""/>
      <w:lvlJc w:val="left"/>
      <w:pPr>
        <w:tabs>
          <w:tab w:val="num" w:pos="2880"/>
        </w:tabs>
        <w:ind w:left="2880" w:hanging="360"/>
      </w:pPr>
      <w:rPr>
        <w:rFonts w:ascii="Symbol" w:hAnsi="Symbol" w:hint="default"/>
      </w:rPr>
    </w:lvl>
    <w:lvl w:ilvl="4" w:tplc="D7323016" w:tentative="1">
      <w:start w:val="1"/>
      <w:numFmt w:val="bullet"/>
      <w:lvlText w:val="o"/>
      <w:lvlJc w:val="left"/>
      <w:pPr>
        <w:tabs>
          <w:tab w:val="num" w:pos="3600"/>
        </w:tabs>
        <w:ind w:left="3600" w:hanging="360"/>
      </w:pPr>
      <w:rPr>
        <w:rFonts w:ascii="Courier New" w:hAnsi="Courier New" w:hint="default"/>
      </w:rPr>
    </w:lvl>
    <w:lvl w:ilvl="5" w:tplc="1F8810A6" w:tentative="1">
      <w:start w:val="1"/>
      <w:numFmt w:val="bullet"/>
      <w:lvlText w:val=""/>
      <w:lvlJc w:val="left"/>
      <w:pPr>
        <w:tabs>
          <w:tab w:val="num" w:pos="4320"/>
        </w:tabs>
        <w:ind w:left="4320" w:hanging="360"/>
      </w:pPr>
      <w:rPr>
        <w:rFonts w:ascii="Wingdings" w:hAnsi="Wingdings" w:hint="default"/>
      </w:rPr>
    </w:lvl>
    <w:lvl w:ilvl="6" w:tplc="0D3C23E4" w:tentative="1">
      <w:start w:val="1"/>
      <w:numFmt w:val="bullet"/>
      <w:lvlText w:val=""/>
      <w:lvlJc w:val="left"/>
      <w:pPr>
        <w:tabs>
          <w:tab w:val="num" w:pos="5040"/>
        </w:tabs>
        <w:ind w:left="5040" w:hanging="360"/>
      </w:pPr>
      <w:rPr>
        <w:rFonts w:ascii="Symbol" w:hAnsi="Symbol" w:hint="default"/>
      </w:rPr>
    </w:lvl>
    <w:lvl w:ilvl="7" w:tplc="38D8105A" w:tentative="1">
      <w:start w:val="1"/>
      <w:numFmt w:val="bullet"/>
      <w:lvlText w:val="o"/>
      <w:lvlJc w:val="left"/>
      <w:pPr>
        <w:tabs>
          <w:tab w:val="num" w:pos="5760"/>
        </w:tabs>
        <w:ind w:left="5760" w:hanging="360"/>
      </w:pPr>
      <w:rPr>
        <w:rFonts w:ascii="Courier New" w:hAnsi="Courier New" w:hint="default"/>
      </w:rPr>
    </w:lvl>
    <w:lvl w:ilvl="8" w:tplc="9158546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706FDE"/>
    <w:multiLevelType w:val="hybridMultilevel"/>
    <w:tmpl w:val="5E5447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43F3074C"/>
    <w:multiLevelType w:val="hybridMultilevel"/>
    <w:tmpl w:val="39A00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746813"/>
    <w:multiLevelType w:val="hybridMultilevel"/>
    <w:tmpl w:val="C5DC3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7D4044"/>
    <w:multiLevelType w:val="multilevel"/>
    <w:tmpl w:val="865AA7CA"/>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val="0"/>
        <w:bCs w:val="0"/>
        <w:i w:val="0"/>
        <w:iCs w:val="0"/>
        <w:caps w:val="0"/>
        <w:smallCaps w:val="0"/>
        <w:strike w:val="0"/>
        <w:dstrike w:val="0"/>
        <w:noProof w:val="0"/>
        <w:vanish w:val="0"/>
        <w:color w:val="000000" w:themeColor="text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bullet"/>
      <w:lvlText w:val=""/>
      <w:lvlJc w:val="left"/>
      <w:pPr>
        <w:ind w:left="864" w:hanging="864"/>
      </w:pPr>
      <w:rPr>
        <w:rFonts w:ascii="Symbol" w:hAnsi="Symbol"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213656C"/>
    <w:multiLevelType w:val="hybridMultilevel"/>
    <w:tmpl w:val="556A51A4"/>
    <w:lvl w:ilvl="0" w:tplc="04090017">
      <w:start w:val="1"/>
      <w:numFmt w:val="lowerLetter"/>
      <w:pStyle w:val="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C73BE"/>
    <w:multiLevelType w:val="hybridMultilevel"/>
    <w:tmpl w:val="AF68D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1164865C">
      <w:start w:val="1"/>
      <w:numFmt w:val="decimal"/>
      <w:lvlText w:val="%3."/>
      <w:lvlJc w:val="right"/>
      <w:pPr>
        <w:ind w:left="2160" w:hanging="180"/>
      </w:pPr>
      <w:rPr>
        <w:rFonts w:ascii="Arial" w:eastAsia="Times New Roman" w:hAnsi="Arial"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775B1"/>
    <w:multiLevelType w:val="hybridMultilevel"/>
    <w:tmpl w:val="C4B4A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C65FE7"/>
    <w:multiLevelType w:val="hybridMultilevel"/>
    <w:tmpl w:val="E9B6B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C67B78"/>
    <w:multiLevelType w:val="hybridMultilevel"/>
    <w:tmpl w:val="C29C651A"/>
    <w:lvl w:ilvl="0" w:tplc="30A6C42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24163"/>
    <w:multiLevelType w:val="hybridMultilevel"/>
    <w:tmpl w:val="65B89E42"/>
    <w:lvl w:ilvl="0" w:tplc="E09E9AF2">
      <w:start w:val="1"/>
      <w:numFmt w:val="decimal"/>
      <w:lvlText w:val="%1."/>
      <w:lvlJc w:val="left"/>
      <w:pPr>
        <w:ind w:left="360" w:hanging="360"/>
      </w:pPr>
      <w:rPr>
        <w:rFonts w:ascii="Arial" w:hAnsi="Arial" w:hint="default"/>
        <w:b w:val="0"/>
        <w:i w:val="0"/>
        <w:sz w:val="19"/>
        <w:szCs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8D795D"/>
    <w:multiLevelType w:val="multilevel"/>
    <w:tmpl w:val="F17249AC"/>
    <w:lvl w:ilvl="0">
      <w:start w:val="5"/>
      <w:numFmt w:val="decimal"/>
      <w:pStyle w:val="MTGen1L1"/>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1" w15:restartNumberingAfterBreak="0">
    <w:nsid w:val="6D785C76"/>
    <w:multiLevelType w:val="hybridMultilevel"/>
    <w:tmpl w:val="31DC1356"/>
    <w:name w:val="Article1"/>
    <w:lvl w:ilvl="0" w:tplc="0A34BB86">
      <w:start w:val="1"/>
      <w:numFmt w:val="bullet"/>
      <w:lvlText w:val=""/>
      <w:lvlJc w:val="left"/>
      <w:pPr>
        <w:tabs>
          <w:tab w:val="num" w:pos="720"/>
        </w:tabs>
        <w:ind w:left="720" w:hanging="360"/>
      </w:pPr>
      <w:rPr>
        <w:rFonts w:ascii="Symbol" w:hAnsi="Symbol" w:hint="default"/>
      </w:rPr>
    </w:lvl>
    <w:lvl w:ilvl="1" w:tplc="9AD20478" w:tentative="1">
      <w:start w:val="1"/>
      <w:numFmt w:val="bullet"/>
      <w:lvlText w:val="o"/>
      <w:lvlJc w:val="left"/>
      <w:pPr>
        <w:tabs>
          <w:tab w:val="num" w:pos="1440"/>
        </w:tabs>
        <w:ind w:left="1440" w:hanging="360"/>
      </w:pPr>
      <w:rPr>
        <w:rFonts w:ascii="Courier New" w:hAnsi="Courier New" w:hint="default"/>
      </w:rPr>
    </w:lvl>
    <w:lvl w:ilvl="2" w:tplc="EAA2E39A" w:tentative="1">
      <w:start w:val="1"/>
      <w:numFmt w:val="bullet"/>
      <w:lvlText w:val=""/>
      <w:lvlJc w:val="left"/>
      <w:pPr>
        <w:tabs>
          <w:tab w:val="num" w:pos="2160"/>
        </w:tabs>
        <w:ind w:left="2160" w:hanging="360"/>
      </w:pPr>
      <w:rPr>
        <w:rFonts w:ascii="Wingdings" w:hAnsi="Wingdings" w:hint="default"/>
      </w:rPr>
    </w:lvl>
    <w:lvl w:ilvl="3" w:tplc="10E81016" w:tentative="1">
      <w:start w:val="1"/>
      <w:numFmt w:val="bullet"/>
      <w:lvlText w:val=""/>
      <w:lvlJc w:val="left"/>
      <w:pPr>
        <w:tabs>
          <w:tab w:val="num" w:pos="2880"/>
        </w:tabs>
        <w:ind w:left="2880" w:hanging="360"/>
      </w:pPr>
      <w:rPr>
        <w:rFonts w:ascii="Symbol" w:hAnsi="Symbol" w:hint="default"/>
      </w:rPr>
    </w:lvl>
    <w:lvl w:ilvl="4" w:tplc="5F36094C" w:tentative="1">
      <w:start w:val="1"/>
      <w:numFmt w:val="bullet"/>
      <w:lvlText w:val="o"/>
      <w:lvlJc w:val="left"/>
      <w:pPr>
        <w:tabs>
          <w:tab w:val="num" w:pos="3600"/>
        </w:tabs>
        <w:ind w:left="3600" w:hanging="360"/>
      </w:pPr>
      <w:rPr>
        <w:rFonts w:ascii="Courier New" w:hAnsi="Courier New" w:hint="default"/>
      </w:rPr>
    </w:lvl>
    <w:lvl w:ilvl="5" w:tplc="19B44E4A" w:tentative="1">
      <w:start w:val="1"/>
      <w:numFmt w:val="bullet"/>
      <w:lvlText w:val=""/>
      <w:lvlJc w:val="left"/>
      <w:pPr>
        <w:tabs>
          <w:tab w:val="num" w:pos="4320"/>
        </w:tabs>
        <w:ind w:left="4320" w:hanging="360"/>
      </w:pPr>
      <w:rPr>
        <w:rFonts w:ascii="Wingdings" w:hAnsi="Wingdings" w:hint="default"/>
      </w:rPr>
    </w:lvl>
    <w:lvl w:ilvl="6" w:tplc="CB6468C6" w:tentative="1">
      <w:start w:val="1"/>
      <w:numFmt w:val="bullet"/>
      <w:lvlText w:val=""/>
      <w:lvlJc w:val="left"/>
      <w:pPr>
        <w:tabs>
          <w:tab w:val="num" w:pos="5040"/>
        </w:tabs>
        <w:ind w:left="5040" w:hanging="360"/>
      </w:pPr>
      <w:rPr>
        <w:rFonts w:ascii="Symbol" w:hAnsi="Symbol" w:hint="default"/>
      </w:rPr>
    </w:lvl>
    <w:lvl w:ilvl="7" w:tplc="F350F97E" w:tentative="1">
      <w:start w:val="1"/>
      <w:numFmt w:val="bullet"/>
      <w:lvlText w:val="o"/>
      <w:lvlJc w:val="left"/>
      <w:pPr>
        <w:tabs>
          <w:tab w:val="num" w:pos="5760"/>
        </w:tabs>
        <w:ind w:left="5760" w:hanging="360"/>
      </w:pPr>
      <w:rPr>
        <w:rFonts w:ascii="Courier New" w:hAnsi="Courier New" w:hint="default"/>
      </w:rPr>
    </w:lvl>
    <w:lvl w:ilvl="8" w:tplc="02D28A0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632DBB"/>
    <w:multiLevelType w:val="hybridMultilevel"/>
    <w:tmpl w:val="074E73AA"/>
    <w:lvl w:ilvl="0" w:tplc="2A986974">
      <w:start w:val="1"/>
      <w:numFmt w:val="decimal"/>
      <w:pStyle w:val="MTLN1"/>
      <w:lvlText w:val="%1."/>
      <w:lvlJc w:val="left"/>
      <w:pPr>
        <w:ind w:left="360" w:hanging="360"/>
      </w:pPr>
      <w:rPr>
        <w:rFonts w:hint="default"/>
        <w:b/>
      </w:rPr>
    </w:lvl>
    <w:lvl w:ilvl="1" w:tplc="04090019" w:tentative="1">
      <w:start w:val="1"/>
      <w:numFmt w:val="lowerLetter"/>
      <w:pStyle w:val="MTLN2"/>
      <w:lvlText w:val="%2."/>
      <w:lvlJc w:val="left"/>
      <w:pPr>
        <w:ind w:left="1080" w:hanging="360"/>
      </w:pPr>
    </w:lvl>
    <w:lvl w:ilvl="2" w:tplc="0409001B" w:tentative="1">
      <w:start w:val="1"/>
      <w:numFmt w:val="lowerRoman"/>
      <w:pStyle w:val="MTLN3"/>
      <w:lvlText w:val="%3."/>
      <w:lvlJc w:val="right"/>
      <w:pPr>
        <w:ind w:left="1800" w:hanging="180"/>
      </w:pPr>
    </w:lvl>
    <w:lvl w:ilvl="3" w:tplc="0409000F" w:tentative="1">
      <w:start w:val="1"/>
      <w:numFmt w:val="decimal"/>
      <w:pStyle w:val="MTLN4"/>
      <w:lvlText w:val="%4."/>
      <w:lvlJc w:val="left"/>
      <w:pPr>
        <w:ind w:left="2520" w:hanging="360"/>
      </w:pPr>
    </w:lvl>
    <w:lvl w:ilvl="4" w:tplc="04090019" w:tentative="1">
      <w:start w:val="1"/>
      <w:numFmt w:val="lowerLetter"/>
      <w:pStyle w:val="MTLN5"/>
      <w:lvlText w:val="%5."/>
      <w:lvlJc w:val="left"/>
      <w:pPr>
        <w:ind w:left="3240" w:hanging="360"/>
      </w:pPr>
    </w:lvl>
    <w:lvl w:ilvl="5" w:tplc="0409001B" w:tentative="1">
      <w:start w:val="1"/>
      <w:numFmt w:val="lowerRoman"/>
      <w:pStyle w:val="MTLN6"/>
      <w:lvlText w:val="%6."/>
      <w:lvlJc w:val="right"/>
      <w:pPr>
        <w:ind w:left="3960" w:hanging="180"/>
      </w:pPr>
    </w:lvl>
    <w:lvl w:ilvl="6" w:tplc="0409000F" w:tentative="1">
      <w:start w:val="1"/>
      <w:numFmt w:val="decimal"/>
      <w:pStyle w:val="MTLN7"/>
      <w:lvlText w:val="%7."/>
      <w:lvlJc w:val="left"/>
      <w:pPr>
        <w:ind w:left="4680" w:hanging="360"/>
      </w:pPr>
    </w:lvl>
    <w:lvl w:ilvl="7" w:tplc="04090019" w:tentative="1">
      <w:start w:val="1"/>
      <w:numFmt w:val="lowerLetter"/>
      <w:pStyle w:val="MTLN8"/>
      <w:lvlText w:val="%8."/>
      <w:lvlJc w:val="left"/>
      <w:pPr>
        <w:ind w:left="5400" w:hanging="360"/>
      </w:pPr>
    </w:lvl>
    <w:lvl w:ilvl="8" w:tplc="0409001B" w:tentative="1">
      <w:start w:val="1"/>
      <w:numFmt w:val="lowerRoman"/>
      <w:pStyle w:val="MTLN9"/>
      <w:lvlText w:val="%9."/>
      <w:lvlJc w:val="right"/>
      <w:pPr>
        <w:ind w:left="6120" w:hanging="180"/>
      </w:pPr>
    </w:lvl>
  </w:abstractNum>
  <w:abstractNum w:abstractNumId="33" w15:restartNumberingAfterBreak="0">
    <w:nsid w:val="6ECF5276"/>
    <w:multiLevelType w:val="hybridMultilevel"/>
    <w:tmpl w:val="B420C5AC"/>
    <w:lvl w:ilvl="0" w:tplc="DF6EF8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E58497F"/>
    <w:multiLevelType w:val="multilevel"/>
    <w:tmpl w:val="28E2D0D0"/>
    <w:lvl w:ilvl="0">
      <w:start w:val="1"/>
      <w:numFmt w:val="decimal"/>
      <w:pStyle w:val="BLGLegalL1"/>
      <w:lvlText w:val="%1."/>
      <w:lvlJc w:val="left"/>
      <w:pPr>
        <w:tabs>
          <w:tab w:val="num" w:pos="900"/>
        </w:tabs>
        <w:ind w:left="900" w:hanging="720"/>
      </w:pPr>
      <w:rPr>
        <w:rFonts w:ascii="Times New Roman" w:hAnsi="Times New Roman" w:hint="default"/>
        <w:b w:val="0"/>
      </w:rPr>
    </w:lvl>
    <w:lvl w:ilvl="1">
      <w:start w:val="1"/>
      <w:numFmt w:val="decimal"/>
      <w:pStyle w:val="BLGLegalL2"/>
      <w:lvlText w:val="%1.%2"/>
      <w:lvlJc w:val="left"/>
      <w:pPr>
        <w:tabs>
          <w:tab w:val="num" w:pos="1080"/>
        </w:tabs>
        <w:ind w:left="1080" w:hanging="720"/>
      </w:pPr>
      <w:rPr>
        <w:rFonts w:hint="default"/>
        <w:b w:val="0"/>
      </w:rPr>
    </w:lvl>
    <w:lvl w:ilvl="2">
      <w:start w:val="1"/>
      <w:numFmt w:val="decimal"/>
      <w:pStyle w:val="BLGLegalL3"/>
      <w:lvlText w:val="%1.%2.%3"/>
      <w:lvlJc w:val="left"/>
      <w:pPr>
        <w:tabs>
          <w:tab w:val="num" w:pos="720"/>
        </w:tabs>
        <w:ind w:left="720" w:hanging="720"/>
      </w:pPr>
      <w:rPr>
        <w:rFonts w:hint="default"/>
      </w:rPr>
    </w:lvl>
    <w:lvl w:ilvl="3">
      <w:start w:val="1"/>
      <w:numFmt w:val="decimal"/>
      <w:pStyle w:val="BLGLegalL4"/>
      <w:lvlText w:val="%1.%2.%3.%4"/>
      <w:lvlJc w:val="left"/>
      <w:pPr>
        <w:tabs>
          <w:tab w:val="num" w:pos="1440"/>
        </w:tabs>
        <w:ind w:left="1440" w:hanging="1440"/>
      </w:pPr>
      <w:rPr>
        <w:rFonts w:hint="default"/>
      </w:rPr>
    </w:lvl>
    <w:lvl w:ilvl="4">
      <w:start w:val="1"/>
      <w:numFmt w:val="bullet"/>
      <w:pStyle w:val="BLGLegalL5"/>
      <w:lvlText w:val=""/>
      <w:lvlJc w:val="left"/>
      <w:pPr>
        <w:tabs>
          <w:tab w:val="num" w:pos="2160"/>
        </w:tabs>
        <w:ind w:left="2160" w:hanging="720"/>
      </w:pPr>
      <w:rPr>
        <w:rFonts w:ascii="Symbol" w:hAnsi="Symbol" w:hint="default"/>
      </w:rPr>
    </w:lvl>
    <w:lvl w:ilvl="5">
      <w:start w:val="1"/>
      <w:numFmt w:val="bullet"/>
      <w:pStyle w:val="BLGLegalL6"/>
      <w:lvlText w:val=""/>
      <w:lvlJc w:val="left"/>
      <w:pPr>
        <w:tabs>
          <w:tab w:val="num" w:pos="2880"/>
        </w:tabs>
        <w:ind w:left="2880" w:hanging="720"/>
      </w:pPr>
      <w:rPr>
        <w:rFonts w:ascii="Symbol" w:hAnsi="Symbol" w:hint="default"/>
      </w:rPr>
    </w:lvl>
    <w:lvl w:ilvl="6">
      <w:start w:val="1"/>
      <w:numFmt w:val="bullet"/>
      <w:pStyle w:val="BLGLegalL7"/>
      <w:lvlText w:val=""/>
      <w:lvlJc w:val="left"/>
      <w:pPr>
        <w:tabs>
          <w:tab w:val="num" w:pos="3600"/>
        </w:tabs>
        <w:ind w:left="3600" w:hanging="720"/>
      </w:pPr>
      <w:rPr>
        <w:rFonts w:ascii="Symbol" w:hAnsi="Symbol" w:hint="default"/>
      </w:rPr>
    </w:lvl>
    <w:lvl w:ilvl="7">
      <w:start w:val="1"/>
      <w:numFmt w:val="bullet"/>
      <w:pStyle w:val="BLGLegalL8"/>
      <w:lvlText w:val=""/>
      <w:lvlJc w:val="left"/>
      <w:pPr>
        <w:tabs>
          <w:tab w:val="num" w:pos="4320"/>
        </w:tabs>
        <w:ind w:left="4320" w:hanging="720"/>
      </w:pPr>
      <w:rPr>
        <w:rFonts w:ascii="Symbol" w:hAnsi="Symbol" w:hint="default"/>
      </w:rPr>
    </w:lvl>
    <w:lvl w:ilvl="8">
      <w:start w:val="1"/>
      <w:numFmt w:val="bullet"/>
      <w:pStyle w:val="BLGLegalL9"/>
      <w:lvlText w:val=""/>
      <w:lvlJc w:val="left"/>
      <w:pPr>
        <w:tabs>
          <w:tab w:val="num" w:pos="5040"/>
        </w:tabs>
        <w:ind w:left="5040" w:hanging="720"/>
      </w:pPr>
      <w:rPr>
        <w:rFonts w:ascii="Symbol" w:hAnsi="Symbol" w:hint="default"/>
        <w:color w:val="auto"/>
      </w:rPr>
    </w:lvl>
  </w:abstractNum>
  <w:abstractNum w:abstractNumId="35" w15:restartNumberingAfterBreak="0">
    <w:nsid w:val="7F023602"/>
    <w:multiLevelType w:val="hybridMultilevel"/>
    <w:tmpl w:val="C8D2DC98"/>
    <w:lvl w:ilvl="0" w:tplc="04090001">
      <w:start w:val="1"/>
      <w:numFmt w:val="bullet"/>
      <w:lvlText w:val=""/>
      <w:lvlJc w:val="left"/>
      <w:pPr>
        <w:ind w:left="1080" w:hanging="360"/>
      </w:pPr>
      <w:rPr>
        <w:rFonts w:ascii="Symbol" w:hAnsi="Symbol" w:hint="default"/>
      </w:rPr>
    </w:lvl>
    <w:lvl w:ilvl="1" w:tplc="7780D9CC">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33781526">
    <w:abstractNumId w:val="18"/>
  </w:num>
  <w:num w:numId="2" w16cid:durableId="762455856">
    <w:abstractNumId w:val="3"/>
  </w:num>
  <w:num w:numId="3" w16cid:durableId="1675374731">
    <w:abstractNumId w:val="2"/>
  </w:num>
  <w:num w:numId="4" w16cid:durableId="1132671198">
    <w:abstractNumId w:val="11"/>
  </w:num>
  <w:num w:numId="5" w16cid:durableId="1506675869">
    <w:abstractNumId w:val="15"/>
  </w:num>
  <w:num w:numId="6" w16cid:durableId="1958753622">
    <w:abstractNumId w:val="5"/>
  </w:num>
  <w:num w:numId="7" w16cid:durableId="585966490">
    <w:abstractNumId w:val="24"/>
  </w:num>
  <w:num w:numId="8" w16cid:durableId="44379546">
    <w:abstractNumId w:val="1"/>
  </w:num>
  <w:num w:numId="9" w16cid:durableId="1095051678">
    <w:abstractNumId w:val="32"/>
  </w:num>
  <w:num w:numId="10" w16cid:durableId="109202844">
    <w:abstractNumId w:val="25"/>
  </w:num>
  <w:num w:numId="11" w16cid:durableId="1364207364">
    <w:abstractNumId w:val="29"/>
  </w:num>
  <w:num w:numId="12" w16cid:durableId="520095587">
    <w:abstractNumId w:val="9"/>
  </w:num>
  <w:num w:numId="13" w16cid:durableId="456338217">
    <w:abstractNumId w:val="8"/>
  </w:num>
  <w:num w:numId="14" w16cid:durableId="1201480445">
    <w:abstractNumId w:val="28"/>
  </w:num>
  <w:num w:numId="15" w16cid:durableId="2117476814">
    <w:abstractNumId w:val="10"/>
  </w:num>
  <w:num w:numId="16" w16cid:durableId="361632526">
    <w:abstractNumId w:val="12"/>
  </w:num>
  <w:num w:numId="17" w16cid:durableId="860631467">
    <w:abstractNumId w:val="33"/>
  </w:num>
  <w:num w:numId="18" w16cid:durableId="1039166717">
    <w:abstractNumId w:val="23"/>
  </w:num>
  <w:num w:numId="19" w16cid:durableId="1808278730">
    <w:abstractNumId w:val="13"/>
  </w:num>
  <w:num w:numId="20" w16cid:durableId="890579480">
    <w:abstractNumId w:val="3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00607">
    <w:abstractNumId w:val="34"/>
  </w:num>
  <w:num w:numId="22" w16cid:durableId="288778743">
    <w:abstractNumId w:val="35"/>
  </w:num>
  <w:num w:numId="23" w16cid:durableId="24183063">
    <w:abstractNumId w:val="20"/>
  </w:num>
  <w:num w:numId="24" w16cid:durableId="2135823558">
    <w:abstractNumId w:val="14"/>
  </w:num>
  <w:num w:numId="25" w16cid:durableId="2131970353">
    <w:abstractNumId w:val="7"/>
  </w:num>
  <w:num w:numId="26" w16cid:durableId="1546792724">
    <w:abstractNumId w:val="4"/>
  </w:num>
  <w:num w:numId="27" w16cid:durableId="1875772753">
    <w:abstractNumId w:val="22"/>
  </w:num>
  <w:num w:numId="28" w16cid:durableId="78790468">
    <w:abstractNumId w:val="26"/>
  </w:num>
  <w:num w:numId="29" w16cid:durableId="1861774521">
    <w:abstractNumId w:val="21"/>
  </w:num>
  <w:num w:numId="30" w16cid:durableId="932130622">
    <w:abstractNumId w:val="27"/>
  </w:num>
  <w:num w:numId="31" w16cid:durableId="886338206">
    <w:abstractNumId w:val="16"/>
  </w:num>
  <w:num w:numId="32" w16cid:durableId="392970458">
    <w:abstractNumId w:val="17"/>
  </w:num>
  <w:num w:numId="33" w16cid:durableId="933712285">
    <w:abstractNumId w:val="4"/>
  </w:num>
  <w:num w:numId="34" w16cid:durableId="66690791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0"/>
  <w:displayVerticalDrawingGridEvery w:val="0"/>
  <w:noPunctuationKerning/>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ACTIVE_CA||1~39994447||2~4||3~VOR SSR Schedule 1 - Data Sheet||5~GILBERTQ||6~GILBERTQ||7~WORDX||8~DOC||10~22/12/2020 8:32:04 PM||11~22/12/2020 8:32:05 PM||13~73951||14~False||17~public||18~GILBERTQ||19~GILBERTQ||21~False||22~False||25~176669||26~T1022285||27~081||28~NGOP||29~EN||36~OTT_LAW||41~11887227||53~BL||54~SA11||60~Ontario Infrastructure Projects Corporat||61~RFP Template Review (PO #8293)||62~Toronto||64~English||71~Ottawa Library||72~Business Law||73~Infrastructure||74~Gilbert-Walters, Quin||75~Gilbert-Walters, Quin||76~WORD 2007||77~Document||82~docx||85~22/12/2020 8:32:17 PM||102~False||106~C:\Users\gilbertq\AppData\Roaming\iManage\Work\Recent\Ontario Infrastructure Projects Corporat - RFP Template Review (PO _8293) (176669-T1022285)\VOR SSR Schedule 1 - Data Sheet(39994447.4).docx||113~22/12/2020 8:36:16 PM||114~22/12/2020 8:36:17 PM||117~True||118~False||124~False||"/>
    <w:docVar w:name="ForteTempFile" w:val="C:\Users\Natalie\AppData\Local\Temp\b8766971-eaf4-425b-8ee3-3cf60df77e58.docx"/>
    <w:docVar w:name="HeadingStyles" w:val="ၜਬ䕔员斠އ덈Ͱ帔ଘငਬ䕔员斠އ데Ͱ帀ଘဈਬႴਬဴਬ䕔员斠އ뎘Ͱ峨ଘ̉Ⴤਬშਬၔਬᄌਬ艘ঔჴਬ耀ᶒ䀀ᄴਬᄤਬ봠Ͱᅤਬ堀ࠀᅔਬᆀਬ본Ͱᆄਬ⩢ᆼਬ哄깦⩢ᇌਬᆴਬ볐Ͱ哄堀ᇤਬ깦ሔਬመਬሔਬ밈Ͱ哄堀ࠀ哄ቬਬቤਬ믠Ͱቴਬ堀哄깦ኰਬሜਬዄਬኤਬ뮸Ͱ哄堀깦哄ዔਬዼਬጜਬ茠ঔጄਬ剦弦ጳ詢ፈਬጴਬ苸ঔ፴ਬ剦፤ਬ᎔ਬ᎔ਬ匰Ꮜਬ耀-䀀匰Ꮔਬ횐Ͱ詢Ᏼਬ錰ᐤਬ詢ᐬਬ᎘ਬᐤਬ홨Ͱ匰耀䀀䀀匰ᑼਬᑸਬ뜈Ͱ詢ᒄਬ堀䙦詢ᓄਬᓔਬ뛠Ͱ詢堀䖚_x000a_詢ᔐਬႠਬ"/>
    <w:docVar w:name="zzmp10LastTrailerInserted" w:val="^`~#mp!@5⌇L#4└┫75=xŚm8⌑ƒG⌗EæVpv6%⌋⌓+å†½`h!,iÊ⌙W⌙QŠ¯&lt;òc@&gt;KE`⌆‥%¿ˣþ3ÔZÌ‟⌊%.7Ur±©ö`k⌅¦#Ù⌗˜¬Í›⌞479Î}ßMwWô⌊½Ï*«±=­jà⌂’b™Ù⌜ó6ÊiéJGXâ†¾ËqX9WÍť»¬ÿyÓILW©P&amp;ò⌔=JG7a`V=;Za011"/>
    <w:docVar w:name="zzmp10LastTrailerInserted_1078" w:val="^`~#mp!@5⌇L#4└┫75=xŚm8⌑ƒG⌗EæVpv6%⌋⌓+å†½`h!,iÊ⌙W⌙QŠ¯&lt;òc@&gt;KE`⌆‥%¿ˣþ3ÔZÌ‟⌊%.7Ur±©ö`k⌅¦#Ù⌗˜¬Í›⌞479Î}ßMwWô⌊½Ï*«±=­jà⌂’b™Ù⌜ó6ÊiéJGXâ†¾ËqX9WÍť»¬ÿyÓILW©P&amp;ò⌔=JG7a`V=;Za011"/>
    <w:docVar w:name="zzmp10mSEGsValidated" w:val="1"/>
    <w:docVar w:name="zzmpCompatibilityMode" w:val="15"/>
    <w:docVar w:name="zzmpFixedCurScheme" w:val="뒴뒴닸Ͱ堀깦幦堀깦堀깦猸ਥ恠૵㼰ࣞ"/>
    <w:docVar w:name="zzmpFixedCurScheme_9.0" w:val="application/vnd.openxmlformats-officedocument.wordprocessingml.webSettings+xml.猪"/>
    <w:docVar w:name="zzmpnSession" w:val="뒴뒴닸Ͱ堀깦幦堀깦堀깦猸ਥ恠૵㼰ࣞ"/>
    <w:docVar w:name="zzmpStandard" w:val="ၜਬ䕔员斠އ덈Ͱ帔ଘငਬ䕔员斠އ데Ͱ帀ଘဈਬႴਬဴਬ䕔员斠އ뎘Ͱ峨ଘ̉Ⴤਬშਬၔਬᄌਬ艘ঔჴਬ耀ᶒ䀀ᄴਬᄤਬ봠Ͱᅤਬ堀ࠀᅔਬᆀਬ본Ͱᆄਬ⩢ᆼਬ哄깦⩢ᇌਬᆴਬ볐Ͱ哄堀ᇤਬ깦ሔਬመਬሔਬ밈Ͱ哄堀ࠀ哄ቬਬቤਬ믠Ͱቴਬ堀哄깦ኰਬሜਬዄਬኤਬ뮸Ͱ哄堀깦哄ዔਬዼਬጜਬ茠ঔጄਬ剦弦ጳ詢ፈਬጴਬ苸ঔ፴ਬ剦፤ਬ᎔ਬ᎔ਬ匰Ꮜਬ耀-䀀匰Ꮔਬ횐Ͱ詢Ᏼਬ錰ᐤਬ詢ᐬਬ᎘ਬᐤਬ홨Ͱ匰耀䀀䀀匰ᑼਬᑸਬ뜈Ͱ詢ᒄਬ堀䙦詢ᓄਬᓔਬ뛠Ͱ詢堀䖚_x000a_詢ᔐਬႠਬ堀ࠀ⩢㉤ਬ㈜ਬ㈴ਬ눈Ͱ⩢堀ঈࠀ⩢㇌ਬ㊄ਬ堀㏪ࠀ㋼ਬ艘ঔ㋔ਬ쉈Æ쉈㋼ਬ耀耀㌤ਬ㎔ਬ㍴ਬ㎔ਬ耀ᶒ䀀Ā怀耀㏄ਬ䀀F㐬ਬ堀ঔ 倀_x000a_䟐Õ㐔ਬ＀＀㐬ਬ耀耀ː㑤ਬ㓄ਬ㒴ਬ"/>
  </w:docVars>
  <w:rsids>
    <w:rsidRoot w:val="00EB11CF"/>
    <w:rsid w:val="00005AD3"/>
    <w:rsid w:val="0000604D"/>
    <w:rsid w:val="00006150"/>
    <w:rsid w:val="00011423"/>
    <w:rsid w:val="00012CC7"/>
    <w:rsid w:val="0001513B"/>
    <w:rsid w:val="00016466"/>
    <w:rsid w:val="0001679D"/>
    <w:rsid w:val="0002009A"/>
    <w:rsid w:val="000211EC"/>
    <w:rsid w:val="00023B81"/>
    <w:rsid w:val="00024015"/>
    <w:rsid w:val="00026837"/>
    <w:rsid w:val="000302F2"/>
    <w:rsid w:val="00030A3B"/>
    <w:rsid w:val="0003180D"/>
    <w:rsid w:val="00032039"/>
    <w:rsid w:val="00034F6C"/>
    <w:rsid w:val="000361E1"/>
    <w:rsid w:val="0004096F"/>
    <w:rsid w:val="00042B0A"/>
    <w:rsid w:val="00054D60"/>
    <w:rsid w:val="00061CC6"/>
    <w:rsid w:val="00062AF3"/>
    <w:rsid w:val="00064AB2"/>
    <w:rsid w:val="000658EC"/>
    <w:rsid w:val="00070EA2"/>
    <w:rsid w:val="000725E1"/>
    <w:rsid w:val="00080D58"/>
    <w:rsid w:val="0008582D"/>
    <w:rsid w:val="0008712B"/>
    <w:rsid w:val="00092868"/>
    <w:rsid w:val="00092C1C"/>
    <w:rsid w:val="00095ED7"/>
    <w:rsid w:val="00096807"/>
    <w:rsid w:val="000A2EB7"/>
    <w:rsid w:val="000A45BD"/>
    <w:rsid w:val="000A7A50"/>
    <w:rsid w:val="000B1B15"/>
    <w:rsid w:val="000B3BA7"/>
    <w:rsid w:val="000B46AF"/>
    <w:rsid w:val="000C02E9"/>
    <w:rsid w:val="000C27FE"/>
    <w:rsid w:val="000C3935"/>
    <w:rsid w:val="000C6174"/>
    <w:rsid w:val="000D0FB0"/>
    <w:rsid w:val="000D60FB"/>
    <w:rsid w:val="000E0469"/>
    <w:rsid w:val="000E396E"/>
    <w:rsid w:val="000F244F"/>
    <w:rsid w:val="000F2B39"/>
    <w:rsid w:val="000F4D2A"/>
    <w:rsid w:val="000F4E82"/>
    <w:rsid w:val="001010BD"/>
    <w:rsid w:val="00105A14"/>
    <w:rsid w:val="0010676B"/>
    <w:rsid w:val="00110B4E"/>
    <w:rsid w:val="001116CC"/>
    <w:rsid w:val="00114196"/>
    <w:rsid w:val="0011553F"/>
    <w:rsid w:val="00115EB2"/>
    <w:rsid w:val="00121060"/>
    <w:rsid w:val="00123686"/>
    <w:rsid w:val="00123C36"/>
    <w:rsid w:val="00131227"/>
    <w:rsid w:val="00142300"/>
    <w:rsid w:val="00152B17"/>
    <w:rsid w:val="00152C8F"/>
    <w:rsid w:val="00155607"/>
    <w:rsid w:val="00155826"/>
    <w:rsid w:val="00156CB8"/>
    <w:rsid w:val="0015771A"/>
    <w:rsid w:val="00164EDD"/>
    <w:rsid w:val="00165E4F"/>
    <w:rsid w:val="0017191A"/>
    <w:rsid w:val="00180CBE"/>
    <w:rsid w:val="00182AC8"/>
    <w:rsid w:val="001830A8"/>
    <w:rsid w:val="00194DBF"/>
    <w:rsid w:val="00195B1A"/>
    <w:rsid w:val="001A19F6"/>
    <w:rsid w:val="001A20BB"/>
    <w:rsid w:val="001B2F9C"/>
    <w:rsid w:val="001C279B"/>
    <w:rsid w:val="001C31BC"/>
    <w:rsid w:val="001D3CE2"/>
    <w:rsid w:val="001D4CEE"/>
    <w:rsid w:val="001D74D3"/>
    <w:rsid w:val="001E222B"/>
    <w:rsid w:val="001E255C"/>
    <w:rsid w:val="001E2CFB"/>
    <w:rsid w:val="001E494B"/>
    <w:rsid w:val="001E6733"/>
    <w:rsid w:val="001F0D12"/>
    <w:rsid w:val="001F67C9"/>
    <w:rsid w:val="002031C1"/>
    <w:rsid w:val="002239D1"/>
    <w:rsid w:val="002268CE"/>
    <w:rsid w:val="00233B36"/>
    <w:rsid w:val="00246C41"/>
    <w:rsid w:val="00247FF6"/>
    <w:rsid w:val="00253D4E"/>
    <w:rsid w:val="00260351"/>
    <w:rsid w:val="00261499"/>
    <w:rsid w:val="00267574"/>
    <w:rsid w:val="002703E7"/>
    <w:rsid w:val="00271C7F"/>
    <w:rsid w:val="00272A20"/>
    <w:rsid w:val="00275706"/>
    <w:rsid w:val="00277135"/>
    <w:rsid w:val="00287AE0"/>
    <w:rsid w:val="00287BBC"/>
    <w:rsid w:val="0029412B"/>
    <w:rsid w:val="002951C5"/>
    <w:rsid w:val="00297C08"/>
    <w:rsid w:val="002A0772"/>
    <w:rsid w:val="002A161D"/>
    <w:rsid w:val="002A22D0"/>
    <w:rsid w:val="002A381B"/>
    <w:rsid w:val="002B1D92"/>
    <w:rsid w:val="002B530B"/>
    <w:rsid w:val="002B5D2A"/>
    <w:rsid w:val="002B6BE2"/>
    <w:rsid w:val="002C0561"/>
    <w:rsid w:val="002C1568"/>
    <w:rsid w:val="002C54A5"/>
    <w:rsid w:val="002C6A37"/>
    <w:rsid w:val="002C6EA5"/>
    <w:rsid w:val="002C7962"/>
    <w:rsid w:val="002D1879"/>
    <w:rsid w:val="002D6535"/>
    <w:rsid w:val="002E57C4"/>
    <w:rsid w:val="002E6EB5"/>
    <w:rsid w:val="002E7E54"/>
    <w:rsid w:val="002F1D2C"/>
    <w:rsid w:val="002F2014"/>
    <w:rsid w:val="002F597D"/>
    <w:rsid w:val="002F6ADA"/>
    <w:rsid w:val="00303D53"/>
    <w:rsid w:val="0030442B"/>
    <w:rsid w:val="00305A70"/>
    <w:rsid w:val="0030651A"/>
    <w:rsid w:val="00312D29"/>
    <w:rsid w:val="003130A3"/>
    <w:rsid w:val="003206F9"/>
    <w:rsid w:val="00322BC8"/>
    <w:rsid w:val="00323337"/>
    <w:rsid w:val="00331D1A"/>
    <w:rsid w:val="003346F5"/>
    <w:rsid w:val="003418B8"/>
    <w:rsid w:val="0034236A"/>
    <w:rsid w:val="00343C0E"/>
    <w:rsid w:val="00346344"/>
    <w:rsid w:val="0034762B"/>
    <w:rsid w:val="00350DF8"/>
    <w:rsid w:val="00361E3B"/>
    <w:rsid w:val="003732C2"/>
    <w:rsid w:val="00373AB9"/>
    <w:rsid w:val="00380C15"/>
    <w:rsid w:val="00384BF4"/>
    <w:rsid w:val="00385245"/>
    <w:rsid w:val="00386307"/>
    <w:rsid w:val="00390FF4"/>
    <w:rsid w:val="00395325"/>
    <w:rsid w:val="00395744"/>
    <w:rsid w:val="00397D44"/>
    <w:rsid w:val="003B0780"/>
    <w:rsid w:val="003B4909"/>
    <w:rsid w:val="003B7E39"/>
    <w:rsid w:val="003C5E64"/>
    <w:rsid w:val="003D2BCE"/>
    <w:rsid w:val="003D3AF8"/>
    <w:rsid w:val="003D540F"/>
    <w:rsid w:val="003D61C8"/>
    <w:rsid w:val="003D735F"/>
    <w:rsid w:val="003E06B9"/>
    <w:rsid w:val="003E423C"/>
    <w:rsid w:val="003F7A57"/>
    <w:rsid w:val="004004A3"/>
    <w:rsid w:val="00407026"/>
    <w:rsid w:val="00414C3B"/>
    <w:rsid w:val="0041738B"/>
    <w:rsid w:val="0042052C"/>
    <w:rsid w:val="00441609"/>
    <w:rsid w:val="0044300D"/>
    <w:rsid w:val="00446301"/>
    <w:rsid w:val="00450C26"/>
    <w:rsid w:val="004529DF"/>
    <w:rsid w:val="004562E1"/>
    <w:rsid w:val="0045724C"/>
    <w:rsid w:val="00460994"/>
    <w:rsid w:val="00462813"/>
    <w:rsid w:val="0046416C"/>
    <w:rsid w:val="00464238"/>
    <w:rsid w:val="004651F2"/>
    <w:rsid w:val="00465764"/>
    <w:rsid w:val="004658F6"/>
    <w:rsid w:val="004668DC"/>
    <w:rsid w:val="00474A88"/>
    <w:rsid w:val="00476A00"/>
    <w:rsid w:val="004844AE"/>
    <w:rsid w:val="004A0187"/>
    <w:rsid w:val="004B09A0"/>
    <w:rsid w:val="004B52E2"/>
    <w:rsid w:val="004C452A"/>
    <w:rsid w:val="004C58D2"/>
    <w:rsid w:val="004D510B"/>
    <w:rsid w:val="004D63C8"/>
    <w:rsid w:val="004E25D2"/>
    <w:rsid w:val="004E385D"/>
    <w:rsid w:val="004E4C15"/>
    <w:rsid w:val="004E6C81"/>
    <w:rsid w:val="004F4F4A"/>
    <w:rsid w:val="004F6662"/>
    <w:rsid w:val="0050395A"/>
    <w:rsid w:val="0050454B"/>
    <w:rsid w:val="005069C0"/>
    <w:rsid w:val="00506C66"/>
    <w:rsid w:val="00507020"/>
    <w:rsid w:val="005101E3"/>
    <w:rsid w:val="00511002"/>
    <w:rsid w:val="00515A5B"/>
    <w:rsid w:val="00520033"/>
    <w:rsid w:val="00526114"/>
    <w:rsid w:val="005371E2"/>
    <w:rsid w:val="005372D9"/>
    <w:rsid w:val="00541532"/>
    <w:rsid w:val="00541837"/>
    <w:rsid w:val="00543571"/>
    <w:rsid w:val="0054555B"/>
    <w:rsid w:val="00545AE1"/>
    <w:rsid w:val="00546E34"/>
    <w:rsid w:val="0055026B"/>
    <w:rsid w:val="00550793"/>
    <w:rsid w:val="005512D2"/>
    <w:rsid w:val="00552237"/>
    <w:rsid w:val="00555412"/>
    <w:rsid w:val="005575EC"/>
    <w:rsid w:val="00570DE2"/>
    <w:rsid w:val="00577DA7"/>
    <w:rsid w:val="00580E17"/>
    <w:rsid w:val="005876CF"/>
    <w:rsid w:val="00587EE2"/>
    <w:rsid w:val="00590180"/>
    <w:rsid w:val="00590230"/>
    <w:rsid w:val="00591068"/>
    <w:rsid w:val="00592F75"/>
    <w:rsid w:val="005935DC"/>
    <w:rsid w:val="00596530"/>
    <w:rsid w:val="005A0D0B"/>
    <w:rsid w:val="005A1583"/>
    <w:rsid w:val="005A3384"/>
    <w:rsid w:val="005B0865"/>
    <w:rsid w:val="005B20E0"/>
    <w:rsid w:val="005B4044"/>
    <w:rsid w:val="005B4C77"/>
    <w:rsid w:val="005B70B4"/>
    <w:rsid w:val="005B7E94"/>
    <w:rsid w:val="005D3BBE"/>
    <w:rsid w:val="005D44C8"/>
    <w:rsid w:val="005E183B"/>
    <w:rsid w:val="005F26F6"/>
    <w:rsid w:val="005F2869"/>
    <w:rsid w:val="0060044C"/>
    <w:rsid w:val="006005E1"/>
    <w:rsid w:val="00604DE3"/>
    <w:rsid w:val="00612D95"/>
    <w:rsid w:val="006145A0"/>
    <w:rsid w:val="00614E0E"/>
    <w:rsid w:val="006219CE"/>
    <w:rsid w:val="00624C5E"/>
    <w:rsid w:val="0062616D"/>
    <w:rsid w:val="00632E39"/>
    <w:rsid w:val="00640DBB"/>
    <w:rsid w:val="00643A1B"/>
    <w:rsid w:val="00646306"/>
    <w:rsid w:val="006476EF"/>
    <w:rsid w:val="00647F81"/>
    <w:rsid w:val="00651A2B"/>
    <w:rsid w:val="00653731"/>
    <w:rsid w:val="00653D80"/>
    <w:rsid w:val="006566DD"/>
    <w:rsid w:val="00657E73"/>
    <w:rsid w:val="006619C6"/>
    <w:rsid w:val="00664C13"/>
    <w:rsid w:val="0066775A"/>
    <w:rsid w:val="0067077D"/>
    <w:rsid w:val="00673233"/>
    <w:rsid w:val="00676089"/>
    <w:rsid w:val="006773D5"/>
    <w:rsid w:val="006863FB"/>
    <w:rsid w:val="00690BBA"/>
    <w:rsid w:val="00693DC7"/>
    <w:rsid w:val="0069615F"/>
    <w:rsid w:val="006972C7"/>
    <w:rsid w:val="006A1708"/>
    <w:rsid w:val="006A35C2"/>
    <w:rsid w:val="006B33F3"/>
    <w:rsid w:val="006B486D"/>
    <w:rsid w:val="006B7AB8"/>
    <w:rsid w:val="006C049B"/>
    <w:rsid w:val="006C111C"/>
    <w:rsid w:val="006C1C3A"/>
    <w:rsid w:val="006C561C"/>
    <w:rsid w:val="006D1DE7"/>
    <w:rsid w:val="006D559D"/>
    <w:rsid w:val="006E307A"/>
    <w:rsid w:val="006F055C"/>
    <w:rsid w:val="006F2FC6"/>
    <w:rsid w:val="006F7ECB"/>
    <w:rsid w:val="007076D5"/>
    <w:rsid w:val="00707D0B"/>
    <w:rsid w:val="00710377"/>
    <w:rsid w:val="00721537"/>
    <w:rsid w:val="007230BD"/>
    <w:rsid w:val="00727B6F"/>
    <w:rsid w:val="00732442"/>
    <w:rsid w:val="00736F9A"/>
    <w:rsid w:val="00737209"/>
    <w:rsid w:val="00741F48"/>
    <w:rsid w:val="0074663F"/>
    <w:rsid w:val="00747BC4"/>
    <w:rsid w:val="00750FEE"/>
    <w:rsid w:val="00751883"/>
    <w:rsid w:val="007607DB"/>
    <w:rsid w:val="00762699"/>
    <w:rsid w:val="0076535E"/>
    <w:rsid w:val="0076659B"/>
    <w:rsid w:val="007671B7"/>
    <w:rsid w:val="00767750"/>
    <w:rsid w:val="00772448"/>
    <w:rsid w:val="00772F6A"/>
    <w:rsid w:val="00773E0C"/>
    <w:rsid w:val="00776C76"/>
    <w:rsid w:val="007845DC"/>
    <w:rsid w:val="00785156"/>
    <w:rsid w:val="00787516"/>
    <w:rsid w:val="0079447B"/>
    <w:rsid w:val="007A6AC7"/>
    <w:rsid w:val="007C4864"/>
    <w:rsid w:val="007D22FC"/>
    <w:rsid w:val="007D5AD2"/>
    <w:rsid w:val="007E09A3"/>
    <w:rsid w:val="007E1C8F"/>
    <w:rsid w:val="007E30A4"/>
    <w:rsid w:val="007F5E8C"/>
    <w:rsid w:val="00806CE0"/>
    <w:rsid w:val="008147D8"/>
    <w:rsid w:val="00814988"/>
    <w:rsid w:val="00820F36"/>
    <w:rsid w:val="008249D3"/>
    <w:rsid w:val="008271FB"/>
    <w:rsid w:val="008305FF"/>
    <w:rsid w:val="008307A3"/>
    <w:rsid w:val="008333EF"/>
    <w:rsid w:val="00845980"/>
    <w:rsid w:val="00851630"/>
    <w:rsid w:val="0085284D"/>
    <w:rsid w:val="00853150"/>
    <w:rsid w:val="0085605F"/>
    <w:rsid w:val="00857840"/>
    <w:rsid w:val="00865456"/>
    <w:rsid w:val="00865AE4"/>
    <w:rsid w:val="00865C6A"/>
    <w:rsid w:val="00867C1D"/>
    <w:rsid w:val="00872293"/>
    <w:rsid w:val="00872AB7"/>
    <w:rsid w:val="008737DE"/>
    <w:rsid w:val="0087480C"/>
    <w:rsid w:val="0087678F"/>
    <w:rsid w:val="00877B46"/>
    <w:rsid w:val="00877D5A"/>
    <w:rsid w:val="00881E51"/>
    <w:rsid w:val="00884D2C"/>
    <w:rsid w:val="00886FC8"/>
    <w:rsid w:val="00891B70"/>
    <w:rsid w:val="00892CC7"/>
    <w:rsid w:val="00892E59"/>
    <w:rsid w:val="0089411C"/>
    <w:rsid w:val="008A0347"/>
    <w:rsid w:val="008A1ADF"/>
    <w:rsid w:val="008A46B2"/>
    <w:rsid w:val="008B01BA"/>
    <w:rsid w:val="008B036A"/>
    <w:rsid w:val="008B201D"/>
    <w:rsid w:val="008B337D"/>
    <w:rsid w:val="008B4840"/>
    <w:rsid w:val="008B6030"/>
    <w:rsid w:val="008B70DE"/>
    <w:rsid w:val="008B7A37"/>
    <w:rsid w:val="008C084A"/>
    <w:rsid w:val="008C2B7B"/>
    <w:rsid w:val="008C2F1D"/>
    <w:rsid w:val="008C40CC"/>
    <w:rsid w:val="008C5120"/>
    <w:rsid w:val="008C6E6E"/>
    <w:rsid w:val="008D295D"/>
    <w:rsid w:val="008D5815"/>
    <w:rsid w:val="008E2380"/>
    <w:rsid w:val="008E310E"/>
    <w:rsid w:val="008E45A6"/>
    <w:rsid w:val="008F042D"/>
    <w:rsid w:val="008F0EC6"/>
    <w:rsid w:val="008F4A17"/>
    <w:rsid w:val="00902ABD"/>
    <w:rsid w:val="00903673"/>
    <w:rsid w:val="00905DD2"/>
    <w:rsid w:val="009120FA"/>
    <w:rsid w:val="009129B9"/>
    <w:rsid w:val="00913D5D"/>
    <w:rsid w:val="00914620"/>
    <w:rsid w:val="00915115"/>
    <w:rsid w:val="00915C29"/>
    <w:rsid w:val="00920F1D"/>
    <w:rsid w:val="00924941"/>
    <w:rsid w:val="00924F93"/>
    <w:rsid w:val="009307AD"/>
    <w:rsid w:val="009321B0"/>
    <w:rsid w:val="009361DD"/>
    <w:rsid w:val="00942A40"/>
    <w:rsid w:val="0094386A"/>
    <w:rsid w:val="00946E8D"/>
    <w:rsid w:val="00951EE6"/>
    <w:rsid w:val="00955CE8"/>
    <w:rsid w:val="0095724A"/>
    <w:rsid w:val="009607EC"/>
    <w:rsid w:val="00961218"/>
    <w:rsid w:val="00961B8F"/>
    <w:rsid w:val="00971A7B"/>
    <w:rsid w:val="00976450"/>
    <w:rsid w:val="00980053"/>
    <w:rsid w:val="00982CD3"/>
    <w:rsid w:val="009864EC"/>
    <w:rsid w:val="00992D29"/>
    <w:rsid w:val="00994537"/>
    <w:rsid w:val="009A13A6"/>
    <w:rsid w:val="009A26E6"/>
    <w:rsid w:val="009A3650"/>
    <w:rsid w:val="009A3F99"/>
    <w:rsid w:val="009A6BDC"/>
    <w:rsid w:val="009B1095"/>
    <w:rsid w:val="009B1125"/>
    <w:rsid w:val="009B4D6F"/>
    <w:rsid w:val="009C00F6"/>
    <w:rsid w:val="009C4D71"/>
    <w:rsid w:val="009C5E7F"/>
    <w:rsid w:val="009C798D"/>
    <w:rsid w:val="009D06BA"/>
    <w:rsid w:val="009D1E27"/>
    <w:rsid w:val="009E065B"/>
    <w:rsid w:val="009E54F2"/>
    <w:rsid w:val="009E61EC"/>
    <w:rsid w:val="009E6917"/>
    <w:rsid w:val="009F2628"/>
    <w:rsid w:val="00A07E7A"/>
    <w:rsid w:val="00A13910"/>
    <w:rsid w:val="00A13C9E"/>
    <w:rsid w:val="00A14107"/>
    <w:rsid w:val="00A150A0"/>
    <w:rsid w:val="00A23B36"/>
    <w:rsid w:val="00A25324"/>
    <w:rsid w:val="00A25C7E"/>
    <w:rsid w:val="00A27A63"/>
    <w:rsid w:val="00A31772"/>
    <w:rsid w:val="00A3324E"/>
    <w:rsid w:val="00A3362F"/>
    <w:rsid w:val="00A35F36"/>
    <w:rsid w:val="00A41FA6"/>
    <w:rsid w:val="00A43350"/>
    <w:rsid w:val="00A44464"/>
    <w:rsid w:val="00A460E2"/>
    <w:rsid w:val="00A46565"/>
    <w:rsid w:val="00A470BB"/>
    <w:rsid w:val="00A51E48"/>
    <w:rsid w:val="00A542FF"/>
    <w:rsid w:val="00A54EF1"/>
    <w:rsid w:val="00A56D7D"/>
    <w:rsid w:val="00A60733"/>
    <w:rsid w:val="00A6120A"/>
    <w:rsid w:val="00A618CA"/>
    <w:rsid w:val="00A6260F"/>
    <w:rsid w:val="00A659A6"/>
    <w:rsid w:val="00A70BE7"/>
    <w:rsid w:val="00A747D6"/>
    <w:rsid w:val="00A7600A"/>
    <w:rsid w:val="00A774EB"/>
    <w:rsid w:val="00A77DF7"/>
    <w:rsid w:val="00A77E85"/>
    <w:rsid w:val="00A857C4"/>
    <w:rsid w:val="00A931C8"/>
    <w:rsid w:val="00A93209"/>
    <w:rsid w:val="00A93FAF"/>
    <w:rsid w:val="00A958CD"/>
    <w:rsid w:val="00A96A01"/>
    <w:rsid w:val="00A970AA"/>
    <w:rsid w:val="00AA076D"/>
    <w:rsid w:val="00AA288E"/>
    <w:rsid w:val="00AB5732"/>
    <w:rsid w:val="00AD2FA8"/>
    <w:rsid w:val="00AD7446"/>
    <w:rsid w:val="00AD78A4"/>
    <w:rsid w:val="00AE59FD"/>
    <w:rsid w:val="00AE76D7"/>
    <w:rsid w:val="00AE7A7B"/>
    <w:rsid w:val="00AE7E08"/>
    <w:rsid w:val="00AF033D"/>
    <w:rsid w:val="00AF1642"/>
    <w:rsid w:val="00B1012F"/>
    <w:rsid w:val="00B179EE"/>
    <w:rsid w:val="00B22B5A"/>
    <w:rsid w:val="00B2642A"/>
    <w:rsid w:val="00B3730C"/>
    <w:rsid w:val="00B4143E"/>
    <w:rsid w:val="00B41DB0"/>
    <w:rsid w:val="00B469B3"/>
    <w:rsid w:val="00B504C7"/>
    <w:rsid w:val="00B51CD6"/>
    <w:rsid w:val="00B54DB6"/>
    <w:rsid w:val="00B56CD0"/>
    <w:rsid w:val="00B6054D"/>
    <w:rsid w:val="00B62332"/>
    <w:rsid w:val="00B63B79"/>
    <w:rsid w:val="00B63FBF"/>
    <w:rsid w:val="00B74A40"/>
    <w:rsid w:val="00B75974"/>
    <w:rsid w:val="00B75DE3"/>
    <w:rsid w:val="00B82362"/>
    <w:rsid w:val="00B82C0D"/>
    <w:rsid w:val="00B834F6"/>
    <w:rsid w:val="00B83643"/>
    <w:rsid w:val="00B87317"/>
    <w:rsid w:val="00B93ED9"/>
    <w:rsid w:val="00BA059F"/>
    <w:rsid w:val="00BA0CD4"/>
    <w:rsid w:val="00BA3B89"/>
    <w:rsid w:val="00BA465A"/>
    <w:rsid w:val="00BA773D"/>
    <w:rsid w:val="00BB27DA"/>
    <w:rsid w:val="00BC11E3"/>
    <w:rsid w:val="00BC7C3A"/>
    <w:rsid w:val="00BD2424"/>
    <w:rsid w:val="00BE229A"/>
    <w:rsid w:val="00BE5582"/>
    <w:rsid w:val="00BE7642"/>
    <w:rsid w:val="00BE7E2F"/>
    <w:rsid w:val="00C00BFA"/>
    <w:rsid w:val="00C00F91"/>
    <w:rsid w:val="00C0116D"/>
    <w:rsid w:val="00C02A24"/>
    <w:rsid w:val="00C062B8"/>
    <w:rsid w:val="00C105F5"/>
    <w:rsid w:val="00C10974"/>
    <w:rsid w:val="00C11C98"/>
    <w:rsid w:val="00C15565"/>
    <w:rsid w:val="00C15F2E"/>
    <w:rsid w:val="00C17A68"/>
    <w:rsid w:val="00C17FBC"/>
    <w:rsid w:val="00C214EC"/>
    <w:rsid w:val="00C23021"/>
    <w:rsid w:val="00C230A8"/>
    <w:rsid w:val="00C26D34"/>
    <w:rsid w:val="00C30FD8"/>
    <w:rsid w:val="00C33425"/>
    <w:rsid w:val="00C36079"/>
    <w:rsid w:val="00C370C4"/>
    <w:rsid w:val="00C42EC6"/>
    <w:rsid w:val="00C4599B"/>
    <w:rsid w:val="00C46624"/>
    <w:rsid w:val="00C52F07"/>
    <w:rsid w:val="00C64758"/>
    <w:rsid w:val="00C6515A"/>
    <w:rsid w:val="00C657C4"/>
    <w:rsid w:val="00C65E09"/>
    <w:rsid w:val="00C71F03"/>
    <w:rsid w:val="00C739FD"/>
    <w:rsid w:val="00C73B56"/>
    <w:rsid w:val="00C770A3"/>
    <w:rsid w:val="00C773BF"/>
    <w:rsid w:val="00C80BCE"/>
    <w:rsid w:val="00C8494E"/>
    <w:rsid w:val="00C9037C"/>
    <w:rsid w:val="00C92F6B"/>
    <w:rsid w:val="00C94F24"/>
    <w:rsid w:val="00C9550C"/>
    <w:rsid w:val="00C95556"/>
    <w:rsid w:val="00C955C9"/>
    <w:rsid w:val="00C95992"/>
    <w:rsid w:val="00C97A44"/>
    <w:rsid w:val="00CA5003"/>
    <w:rsid w:val="00CA596A"/>
    <w:rsid w:val="00CA69D9"/>
    <w:rsid w:val="00CB265C"/>
    <w:rsid w:val="00CB79CE"/>
    <w:rsid w:val="00CD2C17"/>
    <w:rsid w:val="00CD3086"/>
    <w:rsid w:val="00CD5A9E"/>
    <w:rsid w:val="00CE7CDD"/>
    <w:rsid w:val="00CF2BBD"/>
    <w:rsid w:val="00CF2F5A"/>
    <w:rsid w:val="00CF7980"/>
    <w:rsid w:val="00D00401"/>
    <w:rsid w:val="00D00D43"/>
    <w:rsid w:val="00D01628"/>
    <w:rsid w:val="00D03EB5"/>
    <w:rsid w:val="00D1176B"/>
    <w:rsid w:val="00D17285"/>
    <w:rsid w:val="00D17C64"/>
    <w:rsid w:val="00D32120"/>
    <w:rsid w:val="00D32823"/>
    <w:rsid w:val="00D35397"/>
    <w:rsid w:val="00D361C9"/>
    <w:rsid w:val="00D43BAA"/>
    <w:rsid w:val="00D443E8"/>
    <w:rsid w:val="00D45267"/>
    <w:rsid w:val="00D474D8"/>
    <w:rsid w:val="00D56360"/>
    <w:rsid w:val="00D67522"/>
    <w:rsid w:val="00D709BE"/>
    <w:rsid w:val="00D813E4"/>
    <w:rsid w:val="00D8481F"/>
    <w:rsid w:val="00D93252"/>
    <w:rsid w:val="00D957C4"/>
    <w:rsid w:val="00DA1C82"/>
    <w:rsid w:val="00DA590C"/>
    <w:rsid w:val="00DD0D9B"/>
    <w:rsid w:val="00DE132D"/>
    <w:rsid w:val="00DE2C4E"/>
    <w:rsid w:val="00DE3DFE"/>
    <w:rsid w:val="00DE48F7"/>
    <w:rsid w:val="00DF3641"/>
    <w:rsid w:val="00DF6132"/>
    <w:rsid w:val="00DF73F3"/>
    <w:rsid w:val="00E0220C"/>
    <w:rsid w:val="00E04035"/>
    <w:rsid w:val="00E13610"/>
    <w:rsid w:val="00E16F95"/>
    <w:rsid w:val="00E226D0"/>
    <w:rsid w:val="00E22B18"/>
    <w:rsid w:val="00E23F55"/>
    <w:rsid w:val="00E26440"/>
    <w:rsid w:val="00E26575"/>
    <w:rsid w:val="00E309D0"/>
    <w:rsid w:val="00E3519A"/>
    <w:rsid w:val="00E3718E"/>
    <w:rsid w:val="00E37AFC"/>
    <w:rsid w:val="00E37ED9"/>
    <w:rsid w:val="00E408CB"/>
    <w:rsid w:val="00E41DB0"/>
    <w:rsid w:val="00E4515A"/>
    <w:rsid w:val="00E471E8"/>
    <w:rsid w:val="00E540BB"/>
    <w:rsid w:val="00E558B3"/>
    <w:rsid w:val="00E56B6A"/>
    <w:rsid w:val="00E64971"/>
    <w:rsid w:val="00E6712D"/>
    <w:rsid w:val="00E67B7F"/>
    <w:rsid w:val="00E70401"/>
    <w:rsid w:val="00E71A52"/>
    <w:rsid w:val="00E73181"/>
    <w:rsid w:val="00E74966"/>
    <w:rsid w:val="00E77596"/>
    <w:rsid w:val="00E77887"/>
    <w:rsid w:val="00E84D8F"/>
    <w:rsid w:val="00E85CC0"/>
    <w:rsid w:val="00E90FBA"/>
    <w:rsid w:val="00E95368"/>
    <w:rsid w:val="00E95888"/>
    <w:rsid w:val="00E95B65"/>
    <w:rsid w:val="00EA2E72"/>
    <w:rsid w:val="00EA6F50"/>
    <w:rsid w:val="00EB03B6"/>
    <w:rsid w:val="00EB11CF"/>
    <w:rsid w:val="00EB2790"/>
    <w:rsid w:val="00EB5F31"/>
    <w:rsid w:val="00EC1E57"/>
    <w:rsid w:val="00EC4707"/>
    <w:rsid w:val="00EC5727"/>
    <w:rsid w:val="00EC5F1E"/>
    <w:rsid w:val="00ED05FC"/>
    <w:rsid w:val="00ED0634"/>
    <w:rsid w:val="00ED34B9"/>
    <w:rsid w:val="00ED5810"/>
    <w:rsid w:val="00EE0F74"/>
    <w:rsid w:val="00EE2E90"/>
    <w:rsid w:val="00EE7FBE"/>
    <w:rsid w:val="00EF512E"/>
    <w:rsid w:val="00EF758F"/>
    <w:rsid w:val="00F00A18"/>
    <w:rsid w:val="00F01BE8"/>
    <w:rsid w:val="00F033F7"/>
    <w:rsid w:val="00F069BE"/>
    <w:rsid w:val="00F10488"/>
    <w:rsid w:val="00F144A9"/>
    <w:rsid w:val="00F2284F"/>
    <w:rsid w:val="00F22B27"/>
    <w:rsid w:val="00F23CC6"/>
    <w:rsid w:val="00F241FB"/>
    <w:rsid w:val="00F257C8"/>
    <w:rsid w:val="00F27770"/>
    <w:rsid w:val="00F31658"/>
    <w:rsid w:val="00F318B4"/>
    <w:rsid w:val="00F341FF"/>
    <w:rsid w:val="00F42C13"/>
    <w:rsid w:val="00F43E11"/>
    <w:rsid w:val="00F447A5"/>
    <w:rsid w:val="00F50AD0"/>
    <w:rsid w:val="00F518AA"/>
    <w:rsid w:val="00F51F7B"/>
    <w:rsid w:val="00F6068D"/>
    <w:rsid w:val="00F63643"/>
    <w:rsid w:val="00F65796"/>
    <w:rsid w:val="00F80E21"/>
    <w:rsid w:val="00F82420"/>
    <w:rsid w:val="00F84699"/>
    <w:rsid w:val="00FA2CA2"/>
    <w:rsid w:val="00FA40C9"/>
    <w:rsid w:val="00FA4BE0"/>
    <w:rsid w:val="00FB5CFC"/>
    <w:rsid w:val="00FB5EFA"/>
    <w:rsid w:val="00FC369B"/>
    <w:rsid w:val="00FD08D4"/>
    <w:rsid w:val="00FD3A55"/>
    <w:rsid w:val="00FD40EF"/>
    <w:rsid w:val="00FD6079"/>
    <w:rsid w:val="00FD6BA3"/>
    <w:rsid w:val="00FD7F8C"/>
    <w:rsid w:val="00FE086A"/>
    <w:rsid w:val="00FE5D61"/>
    <w:rsid w:val="00FE66E8"/>
    <w:rsid w:val="00FF0A49"/>
    <w:rsid w:val="00FF1B82"/>
    <w:rsid w:val="00FF2C27"/>
    <w:rsid w:val="00FF3243"/>
    <w:rsid w:val="00FF350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110832DF"/>
  <w15:docId w15:val="{DD8ABE52-92D3-401A-9560-12EA6C0B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039"/>
    <w:pPr>
      <w:spacing w:after="240"/>
    </w:pPr>
    <w:rPr>
      <w:rFonts w:ascii="Arial" w:hAnsi="Arial"/>
      <w:sz w:val="22"/>
      <w:lang w:val="en-CA" w:eastAsia="en-CA"/>
    </w:rPr>
  </w:style>
  <w:style w:type="paragraph" w:styleId="Heading1">
    <w:name w:val="heading 1"/>
    <w:basedOn w:val="Normal"/>
    <w:next w:val="Normal"/>
    <w:qFormat/>
    <w:rsid w:val="00032039"/>
    <w:pPr>
      <w:keepNext/>
      <w:numPr>
        <w:numId w:val="2"/>
      </w:numPr>
      <w:jc w:val="both"/>
      <w:outlineLvl w:val="0"/>
    </w:pPr>
    <w:rPr>
      <w:rFonts w:ascii="Times New Roman Bold" w:hAnsi="Times New Roman Bold"/>
      <w:b/>
      <w:caps/>
    </w:rPr>
  </w:style>
  <w:style w:type="paragraph" w:styleId="Heading2">
    <w:name w:val="heading 2"/>
    <w:aliases w:val="Judy2"/>
    <w:basedOn w:val="Normal"/>
    <w:next w:val="Normal"/>
    <w:link w:val="Heading2Char"/>
    <w:qFormat/>
    <w:rsid w:val="00032039"/>
    <w:pPr>
      <w:keepNext/>
      <w:numPr>
        <w:ilvl w:val="1"/>
        <w:numId w:val="2"/>
      </w:numPr>
      <w:outlineLvl w:val="1"/>
    </w:pPr>
    <w:rPr>
      <w:rFonts w:ascii="Times New Roman Bold" w:hAnsi="Times New Roman Bold"/>
      <w:b/>
    </w:rPr>
  </w:style>
  <w:style w:type="paragraph" w:styleId="Heading3">
    <w:name w:val="heading 3"/>
    <w:basedOn w:val="Normal"/>
    <w:next w:val="Normal"/>
    <w:qFormat/>
    <w:rsid w:val="00032039"/>
    <w:pPr>
      <w:keepNext/>
      <w:numPr>
        <w:ilvl w:val="2"/>
        <w:numId w:val="2"/>
      </w:numPr>
      <w:tabs>
        <w:tab w:val="center" w:pos="4680"/>
      </w:tabs>
      <w:outlineLvl w:val="2"/>
    </w:pPr>
    <w:rPr>
      <w:u w:val="single"/>
    </w:rPr>
  </w:style>
  <w:style w:type="paragraph" w:styleId="Heading4">
    <w:name w:val="heading 4"/>
    <w:basedOn w:val="Normal"/>
    <w:next w:val="Normal"/>
    <w:qFormat/>
    <w:rsid w:val="00032039"/>
    <w:pPr>
      <w:numPr>
        <w:ilvl w:val="3"/>
        <w:numId w:val="2"/>
      </w:numPr>
      <w:tabs>
        <w:tab w:val="left" w:pos="0"/>
        <w:tab w:val="left" w:pos="720"/>
        <w:tab w:val="left" w:pos="1440"/>
      </w:tabs>
      <w:outlineLvl w:val="3"/>
    </w:pPr>
  </w:style>
  <w:style w:type="paragraph" w:styleId="Heading5">
    <w:name w:val="heading 5"/>
    <w:basedOn w:val="Normal"/>
    <w:next w:val="Normal"/>
    <w:qFormat/>
    <w:rsid w:val="00032039"/>
    <w:pPr>
      <w:numPr>
        <w:ilvl w:val="4"/>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rsid w:val="00032039"/>
    <w:pPr>
      <w:numPr>
        <w:ilvl w:val="5"/>
        <w:numId w:val="2"/>
      </w:numPr>
      <w:outlineLvl w:val="5"/>
    </w:pPr>
  </w:style>
  <w:style w:type="paragraph" w:styleId="Heading7">
    <w:name w:val="heading 7"/>
    <w:basedOn w:val="Normal"/>
    <w:next w:val="BodyText"/>
    <w:qFormat/>
    <w:rsid w:val="00032039"/>
    <w:pPr>
      <w:numPr>
        <w:ilvl w:val="6"/>
        <w:numId w:val="2"/>
      </w:numPr>
      <w:outlineLvl w:val="6"/>
    </w:pPr>
    <w:rPr>
      <w:rFonts w:ascii="Times New Roman" w:hAnsi="Times New Roman"/>
    </w:rPr>
  </w:style>
  <w:style w:type="paragraph" w:styleId="Heading8">
    <w:name w:val="heading 8"/>
    <w:basedOn w:val="Normal"/>
    <w:next w:val="BodyText"/>
    <w:qFormat/>
    <w:rsid w:val="00032039"/>
    <w:pPr>
      <w:keepNext/>
      <w:numPr>
        <w:ilvl w:val="7"/>
        <w:numId w:val="2"/>
      </w:numPr>
      <w:ind w:left="0" w:firstLine="0"/>
      <w:outlineLvl w:val="7"/>
    </w:pPr>
  </w:style>
  <w:style w:type="paragraph" w:styleId="Heading9">
    <w:name w:val="heading 9"/>
    <w:basedOn w:val="Normal"/>
    <w:next w:val="BodyText"/>
    <w:qFormat/>
    <w:rsid w:val="00032039"/>
    <w:pPr>
      <w:numPr>
        <w:ilvl w:val="8"/>
        <w:numId w:val="2"/>
      </w:numPr>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32039"/>
    <w:pPr>
      <w:tabs>
        <w:tab w:val="left" w:pos="1440"/>
      </w:tabs>
    </w:pPr>
  </w:style>
  <w:style w:type="paragraph" w:styleId="Header">
    <w:name w:val="header"/>
    <w:basedOn w:val="Normal"/>
    <w:link w:val="HeaderChar"/>
    <w:uiPriority w:val="99"/>
    <w:rsid w:val="00032039"/>
  </w:style>
  <w:style w:type="paragraph" w:styleId="Footer">
    <w:name w:val="footer"/>
    <w:basedOn w:val="Normal"/>
    <w:link w:val="FooterChar"/>
    <w:uiPriority w:val="99"/>
    <w:rsid w:val="00032039"/>
    <w:rPr>
      <w:sz w:val="16"/>
    </w:rPr>
  </w:style>
  <w:style w:type="character" w:styleId="PageNumber">
    <w:name w:val="page number"/>
    <w:basedOn w:val="DefaultParagraphFont"/>
    <w:rsid w:val="00032039"/>
    <w:rPr>
      <w:rFonts w:cs="Times New Roman"/>
    </w:rPr>
  </w:style>
  <w:style w:type="paragraph" w:styleId="BlockText">
    <w:name w:val="Block Text"/>
    <w:basedOn w:val="BodyText"/>
    <w:rsid w:val="00032039"/>
    <w:pPr>
      <w:ind w:left="1440" w:right="1440"/>
    </w:pPr>
  </w:style>
  <w:style w:type="paragraph" w:styleId="BodyText2">
    <w:name w:val="Body Text 2"/>
    <w:aliases w:val="(Double)"/>
    <w:basedOn w:val="BodyText"/>
    <w:rsid w:val="00032039"/>
    <w:pPr>
      <w:spacing w:after="480" w:line="480" w:lineRule="auto"/>
    </w:pPr>
  </w:style>
  <w:style w:type="paragraph" w:styleId="BodyText3">
    <w:name w:val="Body Text 3"/>
    <w:aliases w:val="(Font Change)"/>
    <w:basedOn w:val="BodyText"/>
    <w:rsid w:val="00032039"/>
    <w:pPr>
      <w:spacing w:after="160"/>
    </w:pPr>
    <w:rPr>
      <w:sz w:val="16"/>
    </w:rPr>
  </w:style>
  <w:style w:type="paragraph" w:styleId="BodyTextIndent">
    <w:name w:val="Body Text Indent"/>
    <w:aliases w:val="(.5&quot; Left)"/>
    <w:basedOn w:val="BodyText"/>
    <w:rsid w:val="00032039"/>
    <w:pPr>
      <w:ind w:left="720"/>
    </w:pPr>
  </w:style>
  <w:style w:type="paragraph" w:styleId="BodyTextFirstIndent2">
    <w:name w:val="Body Text First Indent 2"/>
    <w:aliases w:val="(1&quot;)"/>
    <w:basedOn w:val="BodyText"/>
    <w:rsid w:val="00032039"/>
    <w:pPr>
      <w:ind w:firstLine="1440"/>
    </w:pPr>
  </w:style>
  <w:style w:type="paragraph" w:styleId="BodyTextFirstIndent">
    <w:name w:val="Body Text First Indent"/>
    <w:aliases w:val="(.5&quot;)"/>
    <w:basedOn w:val="BodyText"/>
    <w:rsid w:val="00032039"/>
    <w:pPr>
      <w:ind w:firstLine="720"/>
    </w:pPr>
  </w:style>
  <w:style w:type="paragraph" w:styleId="BodyTextIndent2">
    <w:name w:val="Body Text Indent 2"/>
    <w:aliases w:val="(1&quot; Left)"/>
    <w:basedOn w:val="BodyText"/>
    <w:rsid w:val="00032039"/>
    <w:pPr>
      <w:ind w:left="1440"/>
    </w:pPr>
  </w:style>
  <w:style w:type="paragraph" w:styleId="BodyTextIndent3">
    <w:name w:val="Body Text Indent 3"/>
    <w:aliases w:val="(.5&quot; Left,Double)"/>
    <w:basedOn w:val="BodyText"/>
    <w:rsid w:val="00032039"/>
    <w:pPr>
      <w:spacing w:after="480" w:line="480" w:lineRule="auto"/>
      <w:ind w:left="720"/>
    </w:pPr>
  </w:style>
  <w:style w:type="paragraph" w:styleId="Caption">
    <w:name w:val="caption"/>
    <w:basedOn w:val="BodyText"/>
    <w:next w:val="BodyText"/>
    <w:qFormat/>
    <w:rsid w:val="00032039"/>
    <w:rPr>
      <w:b/>
    </w:rPr>
  </w:style>
  <w:style w:type="paragraph" w:styleId="Closing">
    <w:name w:val="Closing"/>
    <w:basedOn w:val="Normal"/>
    <w:rsid w:val="00032039"/>
    <w:pPr>
      <w:ind w:left="4320"/>
    </w:pPr>
  </w:style>
  <w:style w:type="paragraph" w:styleId="CommentText">
    <w:name w:val="annotation text"/>
    <w:basedOn w:val="BodyText"/>
    <w:link w:val="CommentTextChar"/>
    <w:semiHidden/>
    <w:rsid w:val="00032039"/>
    <w:rPr>
      <w:sz w:val="20"/>
    </w:rPr>
  </w:style>
  <w:style w:type="paragraph" w:styleId="Date">
    <w:name w:val="Date"/>
    <w:basedOn w:val="BodyText"/>
    <w:next w:val="BodyText"/>
    <w:rsid w:val="00032039"/>
  </w:style>
  <w:style w:type="paragraph" w:styleId="NormalIndent">
    <w:name w:val="Normal Indent"/>
    <w:basedOn w:val="Normal"/>
    <w:rsid w:val="00032039"/>
    <w:pPr>
      <w:ind w:left="720"/>
    </w:pPr>
  </w:style>
  <w:style w:type="paragraph" w:styleId="Signature">
    <w:name w:val="Signature"/>
    <w:basedOn w:val="Normal"/>
    <w:rsid w:val="00032039"/>
    <w:pPr>
      <w:ind w:left="4320"/>
    </w:pPr>
  </w:style>
  <w:style w:type="paragraph" w:styleId="TOC3">
    <w:name w:val="toc 3"/>
    <w:basedOn w:val="Normal"/>
    <w:next w:val="Normal"/>
    <w:autoRedefine/>
    <w:semiHidden/>
    <w:rsid w:val="00032039"/>
    <w:pPr>
      <w:spacing w:after="0"/>
      <w:ind w:left="440"/>
    </w:pPr>
    <w:rPr>
      <w:sz w:val="20"/>
    </w:rPr>
  </w:style>
  <w:style w:type="paragraph" w:styleId="TOC4">
    <w:name w:val="toc 4"/>
    <w:basedOn w:val="Normal"/>
    <w:next w:val="Normal"/>
    <w:autoRedefine/>
    <w:semiHidden/>
    <w:rsid w:val="00032039"/>
    <w:pPr>
      <w:spacing w:after="0"/>
      <w:ind w:left="660"/>
    </w:pPr>
  </w:style>
  <w:style w:type="paragraph" w:styleId="TOC2">
    <w:name w:val="toc 2"/>
    <w:basedOn w:val="Normal"/>
    <w:next w:val="Normal"/>
    <w:autoRedefine/>
    <w:semiHidden/>
    <w:rsid w:val="00032039"/>
    <w:pPr>
      <w:spacing w:after="0"/>
      <w:ind w:left="245"/>
    </w:pPr>
    <w:rPr>
      <w:smallCaps/>
      <w:sz w:val="20"/>
    </w:rPr>
  </w:style>
  <w:style w:type="paragraph" w:styleId="FootnoteText">
    <w:name w:val="footnote text"/>
    <w:basedOn w:val="Normal"/>
    <w:semiHidden/>
    <w:rsid w:val="00032039"/>
    <w:rPr>
      <w:rFonts w:ascii="Bookman Old Style" w:hAnsi="Bookman Old Style"/>
      <w:sz w:val="20"/>
    </w:rPr>
  </w:style>
  <w:style w:type="paragraph" w:styleId="TOC1">
    <w:name w:val="toc 1"/>
    <w:basedOn w:val="Normal"/>
    <w:next w:val="Normal"/>
    <w:autoRedefine/>
    <w:semiHidden/>
    <w:rsid w:val="00032039"/>
    <w:pPr>
      <w:spacing w:before="120" w:after="120"/>
    </w:pPr>
    <w:rPr>
      <w:caps/>
    </w:rPr>
  </w:style>
  <w:style w:type="character" w:customStyle="1" w:styleId="Paragraph1">
    <w:name w:val="Paragraph 1"/>
    <w:basedOn w:val="DefaultParagraphFont"/>
    <w:rsid w:val="00032039"/>
    <w:rPr>
      <w:rFonts w:ascii="Times New Roman Bold" w:hAnsi="Times New Roman Bold" w:cs="Times New Roman"/>
      <w:b/>
      <w:color w:val="0000FF"/>
      <w:sz w:val="22"/>
    </w:rPr>
  </w:style>
  <w:style w:type="character" w:customStyle="1" w:styleId="Paragraph2">
    <w:name w:val="Paragraph 2"/>
    <w:basedOn w:val="DefaultParagraphFont"/>
    <w:rsid w:val="00032039"/>
    <w:rPr>
      <w:rFonts w:ascii="Times New Roman Bold" w:hAnsi="Times New Roman Bold" w:cs="Times New Roman"/>
      <w:b/>
      <w:color w:val="0000FF"/>
      <w:sz w:val="22"/>
    </w:rPr>
  </w:style>
  <w:style w:type="character" w:customStyle="1" w:styleId="Paragraph3">
    <w:name w:val="Paragraph 3"/>
    <w:basedOn w:val="DefaultParagraphFont"/>
    <w:rsid w:val="00032039"/>
    <w:rPr>
      <w:rFonts w:ascii="Times New Roman" w:hAnsi="Times New Roman" w:cs="Times New Roman"/>
      <w:sz w:val="22"/>
    </w:rPr>
  </w:style>
  <w:style w:type="paragraph" w:customStyle="1" w:styleId="LegalL4">
    <w:name w:val="Legal_L4"/>
    <w:basedOn w:val="Normal"/>
    <w:next w:val="Normal"/>
    <w:uiPriority w:val="99"/>
    <w:rsid w:val="00032039"/>
    <w:pPr>
      <w:numPr>
        <w:ilvl w:val="3"/>
        <w:numId w:val="1"/>
      </w:numPr>
    </w:pPr>
    <w:rPr>
      <w:sz w:val="24"/>
      <w:lang w:val="en-US"/>
    </w:rPr>
  </w:style>
  <w:style w:type="paragraph" w:customStyle="1" w:styleId="LegalL3">
    <w:name w:val="Legal_L3"/>
    <w:basedOn w:val="Normal"/>
    <w:next w:val="Normal"/>
    <w:uiPriority w:val="99"/>
    <w:rsid w:val="00032039"/>
    <w:pPr>
      <w:numPr>
        <w:ilvl w:val="2"/>
        <w:numId w:val="1"/>
      </w:numPr>
    </w:pPr>
    <w:rPr>
      <w:lang w:val="en-US"/>
    </w:rPr>
  </w:style>
  <w:style w:type="paragraph" w:customStyle="1" w:styleId="NumContinue">
    <w:name w:val="Num Continue"/>
    <w:basedOn w:val="BodyText"/>
    <w:rsid w:val="00032039"/>
    <w:pPr>
      <w:tabs>
        <w:tab w:val="clear" w:pos="1440"/>
      </w:tabs>
      <w:suppressAutoHyphens/>
    </w:pPr>
    <w:rPr>
      <w:rFonts w:cs="Arial"/>
    </w:rPr>
  </w:style>
  <w:style w:type="character" w:styleId="FollowedHyperlink">
    <w:name w:val="FollowedHyperlink"/>
    <w:basedOn w:val="DefaultParagraphFont"/>
    <w:rsid w:val="00032039"/>
    <w:rPr>
      <w:rFonts w:cs="Times New Roman"/>
      <w:color w:val="800080"/>
      <w:u w:val="single"/>
    </w:rPr>
  </w:style>
  <w:style w:type="paragraph" w:customStyle="1" w:styleId="CarCarCarCarChar">
    <w:name w:val="Car Car Car Car Char"/>
    <w:basedOn w:val="Normal"/>
    <w:rsid w:val="00032039"/>
    <w:pPr>
      <w:spacing w:after="160" w:line="240" w:lineRule="exact"/>
    </w:pPr>
    <w:rPr>
      <w:rFonts w:ascii="Verdana" w:eastAsia="MS Mincho" w:hAnsi="Verdana"/>
      <w:sz w:val="20"/>
      <w:lang w:val="en-GB" w:eastAsia="en-US"/>
    </w:rPr>
  </w:style>
  <w:style w:type="paragraph" w:customStyle="1" w:styleId="2indentpara">
    <w:name w:val="2indent para"/>
    <w:basedOn w:val="Normal"/>
    <w:rsid w:val="00032039"/>
    <w:pPr>
      <w:suppressAutoHyphens/>
      <w:spacing w:after="160" w:line="254" w:lineRule="auto"/>
      <w:ind w:left="979"/>
      <w:jc w:val="both"/>
    </w:pPr>
    <w:rPr>
      <w:lang w:eastAsia="en-US"/>
    </w:rPr>
  </w:style>
  <w:style w:type="paragraph" w:customStyle="1" w:styleId="LegalL1">
    <w:name w:val="Legal_L1"/>
    <w:basedOn w:val="Normal"/>
    <w:next w:val="Normal"/>
    <w:uiPriority w:val="99"/>
    <w:rsid w:val="00032039"/>
    <w:pPr>
      <w:tabs>
        <w:tab w:val="num" w:pos="2160"/>
      </w:tabs>
      <w:ind w:left="2160" w:hanging="720"/>
      <w:jc w:val="both"/>
      <w:outlineLvl w:val="0"/>
    </w:pPr>
    <w:rPr>
      <w:rFonts w:ascii="Arial Bold" w:hAnsi="Arial Bold"/>
      <w:b/>
      <w:caps/>
    </w:rPr>
  </w:style>
  <w:style w:type="paragraph" w:customStyle="1" w:styleId="LegalL2">
    <w:name w:val="Legal_L2"/>
    <w:basedOn w:val="LegalL1"/>
    <w:next w:val="Normal"/>
    <w:rsid w:val="00032039"/>
    <w:pPr>
      <w:numPr>
        <w:ilvl w:val="1"/>
      </w:numPr>
      <w:tabs>
        <w:tab w:val="num" w:pos="2160"/>
      </w:tabs>
      <w:ind w:left="2160" w:hanging="720"/>
      <w:outlineLvl w:val="1"/>
    </w:pPr>
    <w:rPr>
      <w:caps w:val="0"/>
    </w:rPr>
  </w:style>
  <w:style w:type="paragraph" w:customStyle="1" w:styleId="LegalL5">
    <w:name w:val="Legal_L5"/>
    <w:basedOn w:val="LegalL4"/>
    <w:next w:val="Normal"/>
    <w:rsid w:val="00032039"/>
    <w:pPr>
      <w:numPr>
        <w:ilvl w:val="0"/>
        <w:numId w:val="0"/>
      </w:numPr>
      <w:tabs>
        <w:tab w:val="num" w:pos="2880"/>
      </w:tabs>
      <w:ind w:left="2880" w:hanging="720"/>
      <w:jc w:val="both"/>
      <w:outlineLvl w:val="4"/>
    </w:pPr>
    <w:rPr>
      <w:sz w:val="22"/>
      <w:lang w:val="en-CA"/>
    </w:rPr>
  </w:style>
  <w:style w:type="paragraph" w:customStyle="1" w:styleId="LegalL6">
    <w:name w:val="Legal_L6"/>
    <w:basedOn w:val="LegalL5"/>
    <w:next w:val="Normal"/>
    <w:rsid w:val="00032039"/>
    <w:pPr>
      <w:tabs>
        <w:tab w:val="clear" w:pos="2880"/>
        <w:tab w:val="num" w:pos="3024"/>
      </w:tabs>
      <w:ind w:left="3024" w:hanging="432"/>
      <w:outlineLvl w:val="5"/>
    </w:pPr>
  </w:style>
  <w:style w:type="paragraph" w:customStyle="1" w:styleId="LegalL7">
    <w:name w:val="Legal_L7"/>
    <w:basedOn w:val="LegalL6"/>
    <w:next w:val="Normal"/>
    <w:rsid w:val="00032039"/>
    <w:pPr>
      <w:tabs>
        <w:tab w:val="clear" w:pos="3024"/>
        <w:tab w:val="num" w:pos="3744"/>
      </w:tabs>
      <w:ind w:left="3744" w:hanging="720"/>
      <w:outlineLvl w:val="6"/>
    </w:pPr>
  </w:style>
  <w:style w:type="paragraph" w:customStyle="1" w:styleId="1indentpara">
    <w:name w:val="1indent para"/>
    <w:basedOn w:val="Normal"/>
    <w:rsid w:val="00032039"/>
    <w:pPr>
      <w:tabs>
        <w:tab w:val="left" w:pos="630"/>
      </w:tabs>
      <w:suppressAutoHyphens/>
      <w:spacing w:after="160"/>
      <w:ind w:left="720"/>
      <w:jc w:val="both"/>
    </w:pPr>
    <w:rPr>
      <w:lang w:eastAsia="en-US"/>
    </w:rPr>
  </w:style>
  <w:style w:type="paragraph" w:customStyle="1" w:styleId="1indentparawithindent">
    <w:name w:val="1indent para with indent"/>
    <w:basedOn w:val="Normal"/>
    <w:rsid w:val="00032039"/>
    <w:pPr>
      <w:tabs>
        <w:tab w:val="left" w:pos="1080"/>
      </w:tabs>
      <w:spacing w:after="160" w:line="254" w:lineRule="auto"/>
      <w:ind w:left="1080" w:hanging="446"/>
      <w:jc w:val="both"/>
    </w:pPr>
    <w:rPr>
      <w:lang w:eastAsia="en-US"/>
    </w:rPr>
  </w:style>
  <w:style w:type="paragraph" w:customStyle="1" w:styleId="2indentparawithindent">
    <w:name w:val="2indent para with indent"/>
    <w:basedOn w:val="Normal"/>
    <w:rsid w:val="00032039"/>
    <w:pPr>
      <w:suppressAutoHyphens/>
      <w:spacing w:after="160" w:line="254" w:lineRule="auto"/>
      <w:ind w:left="1512" w:hanging="432"/>
      <w:jc w:val="both"/>
    </w:pPr>
    <w:rPr>
      <w:lang w:eastAsia="en-US"/>
    </w:rPr>
  </w:style>
  <w:style w:type="paragraph" w:customStyle="1" w:styleId="2indentBULLET1spacing">
    <w:name w:val="2indentBULLET1spacing"/>
    <w:basedOn w:val="Normal"/>
    <w:rsid w:val="00032039"/>
    <w:pPr>
      <w:numPr>
        <w:numId w:val="3"/>
      </w:numPr>
      <w:tabs>
        <w:tab w:val="left" w:pos="1440"/>
      </w:tabs>
      <w:spacing w:after="80"/>
      <w:jc w:val="both"/>
    </w:pPr>
    <w:rPr>
      <w:szCs w:val="22"/>
      <w:lang w:eastAsia="en-US"/>
    </w:rPr>
  </w:style>
  <w:style w:type="character" w:customStyle="1" w:styleId="ChrBold">
    <w:name w:val="ChrBold"/>
    <w:rsid w:val="00032039"/>
    <w:rPr>
      <w:b/>
    </w:rPr>
  </w:style>
  <w:style w:type="paragraph" w:customStyle="1" w:styleId="TableLine">
    <w:name w:val="Table Line"/>
    <w:basedOn w:val="Normal"/>
    <w:rsid w:val="00032039"/>
    <w:pPr>
      <w:spacing w:before="60" w:after="60"/>
      <w:jc w:val="both"/>
    </w:pPr>
    <w:rPr>
      <w:sz w:val="20"/>
      <w:lang w:eastAsia="en-US"/>
    </w:rPr>
  </w:style>
  <w:style w:type="paragraph" w:customStyle="1" w:styleId="TableLineHeading">
    <w:name w:val="Table Line Heading"/>
    <w:basedOn w:val="Normal"/>
    <w:rsid w:val="00032039"/>
    <w:pPr>
      <w:spacing w:before="100" w:after="20"/>
      <w:jc w:val="center"/>
    </w:pPr>
    <w:rPr>
      <w:b/>
      <w:caps/>
      <w:lang w:eastAsia="en-US"/>
    </w:rPr>
  </w:style>
  <w:style w:type="paragraph" w:styleId="TOC8">
    <w:name w:val="toc 8"/>
    <w:basedOn w:val="Normal"/>
    <w:next w:val="Normal"/>
    <w:autoRedefine/>
    <w:semiHidden/>
    <w:rsid w:val="00032039"/>
    <w:pPr>
      <w:ind w:left="1540"/>
    </w:pPr>
  </w:style>
  <w:style w:type="character" w:customStyle="1" w:styleId="Heading2Char">
    <w:name w:val="Heading 2 Char"/>
    <w:aliases w:val="Judy2 Char"/>
    <w:basedOn w:val="DefaultParagraphFont"/>
    <w:link w:val="Heading2"/>
    <w:locked/>
    <w:rsid w:val="00032039"/>
    <w:rPr>
      <w:rFonts w:ascii="Times New Roman Bold" w:hAnsi="Times New Roman Bold"/>
      <w:b/>
      <w:sz w:val="22"/>
      <w:lang w:val="en-CA" w:eastAsia="en-CA"/>
    </w:rPr>
  </w:style>
  <w:style w:type="character" w:customStyle="1" w:styleId="DeltaViewInsertion">
    <w:name w:val="DeltaView Insertion"/>
    <w:rsid w:val="00032039"/>
    <w:rPr>
      <w:color w:val="0000FF"/>
      <w:spacing w:val="0"/>
      <w:u w:val="double"/>
    </w:rPr>
  </w:style>
  <w:style w:type="character" w:styleId="Hyperlink">
    <w:name w:val="Hyperlink"/>
    <w:basedOn w:val="DefaultParagraphFont"/>
    <w:rsid w:val="00032039"/>
    <w:rPr>
      <w:rFonts w:cs="Times New Roman"/>
      <w:color w:val="0000FF"/>
      <w:spacing w:val="0"/>
      <w:u w:val="single"/>
    </w:rPr>
  </w:style>
  <w:style w:type="paragraph" w:customStyle="1" w:styleId="Default">
    <w:name w:val="Default"/>
    <w:rsid w:val="00032039"/>
    <w:pPr>
      <w:autoSpaceDE w:val="0"/>
      <w:autoSpaceDN w:val="0"/>
      <w:adjustRightInd w:val="0"/>
    </w:pPr>
    <w:rPr>
      <w:color w:val="000000"/>
      <w:sz w:val="24"/>
      <w:szCs w:val="24"/>
    </w:rPr>
  </w:style>
  <w:style w:type="paragraph" w:styleId="BalloonText">
    <w:name w:val="Balloon Text"/>
    <w:basedOn w:val="Normal"/>
    <w:semiHidden/>
    <w:rsid w:val="00032039"/>
    <w:rPr>
      <w:rFonts w:ascii="Tahoma" w:hAnsi="Tahoma" w:cs="Tahoma"/>
      <w:sz w:val="16"/>
      <w:szCs w:val="16"/>
    </w:rPr>
  </w:style>
  <w:style w:type="table" w:styleId="TableGrid">
    <w:name w:val="Table Grid"/>
    <w:basedOn w:val="TableNormal"/>
    <w:uiPriority w:val="39"/>
    <w:rsid w:val="00032039"/>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032039"/>
    <w:pPr>
      <w:widowControl w:val="0"/>
      <w:tabs>
        <w:tab w:val="num" w:pos="720"/>
      </w:tabs>
      <w:spacing w:after="0"/>
      <w:ind w:left="720" w:hanging="360"/>
      <w:outlineLvl w:val="0"/>
    </w:pPr>
    <w:rPr>
      <w:rFonts w:ascii="Courier" w:hAnsi="Courier"/>
      <w:sz w:val="24"/>
      <w:lang w:eastAsia="en-US"/>
    </w:rPr>
  </w:style>
  <w:style w:type="paragraph" w:customStyle="1" w:styleId="0indentpara">
    <w:name w:val="0indent para"/>
    <w:basedOn w:val="Normal"/>
    <w:rsid w:val="00032039"/>
    <w:pPr>
      <w:spacing w:after="160" w:line="254" w:lineRule="auto"/>
      <w:jc w:val="both"/>
    </w:pPr>
    <w:rPr>
      <w:rFonts w:ascii="Times New Roman" w:hAnsi="Times New Roman"/>
      <w:lang w:eastAsia="en-US"/>
    </w:rPr>
  </w:style>
  <w:style w:type="character" w:styleId="CommentReference">
    <w:name w:val="annotation reference"/>
    <w:basedOn w:val="DefaultParagraphFont"/>
    <w:semiHidden/>
    <w:rsid w:val="00032039"/>
    <w:rPr>
      <w:rFonts w:cs="Times New Roman"/>
      <w:sz w:val="16"/>
      <w:szCs w:val="16"/>
    </w:rPr>
  </w:style>
  <w:style w:type="paragraph" w:styleId="CommentSubject">
    <w:name w:val="annotation subject"/>
    <w:basedOn w:val="CommentText"/>
    <w:next w:val="CommentText"/>
    <w:semiHidden/>
    <w:rsid w:val="00032039"/>
    <w:pPr>
      <w:tabs>
        <w:tab w:val="clear" w:pos="1440"/>
      </w:tabs>
    </w:pPr>
    <w:rPr>
      <w:b/>
      <w:bCs/>
    </w:rPr>
  </w:style>
  <w:style w:type="paragraph" w:styleId="DocumentMap">
    <w:name w:val="Document Map"/>
    <w:basedOn w:val="Normal"/>
    <w:semiHidden/>
    <w:rsid w:val="00032039"/>
    <w:pPr>
      <w:shd w:val="clear" w:color="auto" w:fill="000080"/>
    </w:pPr>
    <w:rPr>
      <w:rFonts w:ascii="Tahoma" w:hAnsi="Tahoma" w:cs="Tahoma"/>
      <w:sz w:val="20"/>
    </w:rPr>
  </w:style>
  <w:style w:type="paragraph" w:customStyle="1" w:styleId="DRICBullet1">
    <w:name w:val="DRICBullet1"/>
    <w:basedOn w:val="Normal"/>
    <w:rsid w:val="00032039"/>
    <w:pPr>
      <w:numPr>
        <w:numId w:val="4"/>
      </w:numPr>
      <w:spacing w:before="120" w:after="120"/>
      <w:jc w:val="both"/>
    </w:pPr>
    <w:rPr>
      <w:rFonts w:ascii="Arial Narrow" w:eastAsia="Arial Unicode MS" w:hAnsi="Arial Narrow" w:cs="Arial"/>
      <w:bCs/>
      <w:sz w:val="24"/>
      <w:szCs w:val="24"/>
      <w:lang w:val="en-US" w:eastAsia="en-US"/>
    </w:rPr>
  </w:style>
  <w:style w:type="paragraph" w:customStyle="1" w:styleId="DRICText1">
    <w:name w:val="DRICText1"/>
    <w:basedOn w:val="Normal"/>
    <w:rsid w:val="00032039"/>
    <w:pPr>
      <w:spacing w:before="120" w:after="120"/>
      <w:ind w:left="1440"/>
      <w:jc w:val="both"/>
    </w:pPr>
    <w:rPr>
      <w:rFonts w:ascii="Arial Narrow" w:hAnsi="Arial Narrow"/>
      <w:iCs/>
      <w:color w:val="000000"/>
      <w:sz w:val="24"/>
      <w:szCs w:val="24"/>
      <w:lang w:val="en-US" w:eastAsia="en-US"/>
    </w:rPr>
  </w:style>
  <w:style w:type="character" w:customStyle="1" w:styleId="FooterChar">
    <w:name w:val="Footer Char"/>
    <w:basedOn w:val="DefaultParagraphFont"/>
    <w:link w:val="Footer"/>
    <w:uiPriority w:val="99"/>
    <w:locked/>
    <w:rsid w:val="00032039"/>
    <w:rPr>
      <w:rFonts w:ascii="Arial" w:hAnsi="Arial" w:cs="Times New Roman"/>
      <w:sz w:val="16"/>
      <w:lang w:val="en-CA" w:eastAsia="en-CA" w:bidi="ar-SA"/>
    </w:rPr>
  </w:style>
  <w:style w:type="paragraph" w:styleId="Revision">
    <w:name w:val="Revision"/>
    <w:hidden/>
    <w:semiHidden/>
    <w:rsid w:val="00032039"/>
    <w:rPr>
      <w:rFonts w:ascii="Arial" w:hAnsi="Arial"/>
      <w:sz w:val="22"/>
      <w:lang w:val="en-CA" w:eastAsia="en-CA"/>
    </w:rPr>
  </w:style>
  <w:style w:type="paragraph" w:customStyle="1" w:styleId="a">
    <w:name w:val="_"/>
    <w:basedOn w:val="Normal"/>
    <w:rsid w:val="00032039"/>
    <w:pPr>
      <w:widowControl w:val="0"/>
      <w:spacing w:after="0"/>
      <w:ind w:left="720" w:hanging="720"/>
    </w:pPr>
    <w:rPr>
      <w:rFonts w:ascii="Times New Roman" w:hAnsi="Times New Roman"/>
      <w:sz w:val="24"/>
      <w:lang w:val="en-US" w:eastAsia="en-US"/>
    </w:rPr>
  </w:style>
  <w:style w:type="paragraph" w:customStyle="1" w:styleId="StandardCont1">
    <w:name w:val="Standard Cont 1"/>
    <w:basedOn w:val="Normal"/>
    <w:rsid w:val="00032039"/>
    <w:pPr>
      <w:suppressAutoHyphens/>
      <w:ind w:left="720"/>
    </w:pPr>
    <w:rPr>
      <w:rFonts w:cs="Arial"/>
    </w:rPr>
  </w:style>
  <w:style w:type="paragraph" w:customStyle="1" w:styleId="StandardCont2">
    <w:name w:val="Standard Cont 2"/>
    <w:basedOn w:val="StandardCont1"/>
    <w:rsid w:val="00032039"/>
    <w:pPr>
      <w:ind w:left="1440"/>
    </w:pPr>
  </w:style>
  <w:style w:type="paragraph" w:customStyle="1" w:styleId="StandardCont3">
    <w:name w:val="Standard Cont 3"/>
    <w:basedOn w:val="StandardCont2"/>
    <w:rsid w:val="00032039"/>
    <w:pPr>
      <w:ind w:left="2304"/>
    </w:pPr>
  </w:style>
  <w:style w:type="paragraph" w:customStyle="1" w:styleId="StandardCont4">
    <w:name w:val="Standard Cont 4"/>
    <w:basedOn w:val="StandardCont3"/>
    <w:rsid w:val="00032039"/>
    <w:pPr>
      <w:ind w:left="3024"/>
    </w:pPr>
  </w:style>
  <w:style w:type="paragraph" w:customStyle="1" w:styleId="StandardCont5">
    <w:name w:val="Standard Cont 5"/>
    <w:basedOn w:val="StandardCont4"/>
    <w:rsid w:val="00032039"/>
    <w:pPr>
      <w:ind w:left="3888"/>
    </w:pPr>
  </w:style>
  <w:style w:type="paragraph" w:customStyle="1" w:styleId="StandardCont6">
    <w:name w:val="Standard Cont 6"/>
    <w:basedOn w:val="StandardCont5"/>
    <w:rsid w:val="00032039"/>
    <w:pPr>
      <w:ind w:left="4752"/>
    </w:pPr>
  </w:style>
  <w:style w:type="paragraph" w:customStyle="1" w:styleId="StandardCont7">
    <w:name w:val="Standard Cont 7"/>
    <w:basedOn w:val="StandardCont6"/>
    <w:rsid w:val="00032039"/>
    <w:pPr>
      <w:ind w:left="5472"/>
    </w:pPr>
  </w:style>
  <w:style w:type="paragraph" w:customStyle="1" w:styleId="StandardCont8">
    <w:name w:val="Standard Cont 8"/>
    <w:basedOn w:val="StandardCont7"/>
    <w:rsid w:val="00032039"/>
    <w:pPr>
      <w:ind w:left="6192"/>
    </w:pPr>
  </w:style>
  <w:style w:type="paragraph" w:customStyle="1" w:styleId="StandardCont9">
    <w:name w:val="Standard Cont 9"/>
    <w:basedOn w:val="StandardCont8"/>
    <w:rsid w:val="00032039"/>
    <w:pPr>
      <w:ind w:left="7056"/>
    </w:pPr>
  </w:style>
  <w:style w:type="paragraph" w:customStyle="1" w:styleId="StandardL1">
    <w:name w:val="Standard_L1"/>
    <w:basedOn w:val="Normal"/>
    <w:next w:val="NumContinue"/>
    <w:rsid w:val="00032039"/>
    <w:pPr>
      <w:numPr>
        <w:numId w:val="5"/>
      </w:numPr>
      <w:outlineLvl w:val="0"/>
    </w:pPr>
    <w:rPr>
      <w:rFonts w:cs="Arial"/>
      <w:b/>
    </w:rPr>
  </w:style>
  <w:style w:type="paragraph" w:customStyle="1" w:styleId="StandardL2">
    <w:name w:val="Standard_L2"/>
    <w:basedOn w:val="StandardL1"/>
    <w:next w:val="NumContinue"/>
    <w:rsid w:val="00032039"/>
    <w:pPr>
      <w:numPr>
        <w:ilvl w:val="1"/>
      </w:numPr>
      <w:outlineLvl w:val="1"/>
    </w:pPr>
    <w:rPr>
      <w:b w:val="0"/>
    </w:rPr>
  </w:style>
  <w:style w:type="paragraph" w:customStyle="1" w:styleId="StandardL3">
    <w:name w:val="Standard_L3"/>
    <w:basedOn w:val="StandardL2"/>
    <w:next w:val="NumContinue"/>
    <w:rsid w:val="00032039"/>
    <w:pPr>
      <w:numPr>
        <w:ilvl w:val="2"/>
      </w:numPr>
      <w:outlineLvl w:val="2"/>
    </w:pPr>
  </w:style>
  <w:style w:type="paragraph" w:customStyle="1" w:styleId="StandardL4">
    <w:name w:val="Standard_L4"/>
    <w:basedOn w:val="StandardL3"/>
    <w:next w:val="NumContinue"/>
    <w:rsid w:val="00032039"/>
    <w:pPr>
      <w:numPr>
        <w:ilvl w:val="3"/>
      </w:numPr>
      <w:outlineLvl w:val="3"/>
    </w:pPr>
  </w:style>
  <w:style w:type="paragraph" w:customStyle="1" w:styleId="StandardL5">
    <w:name w:val="Standard_L5"/>
    <w:basedOn w:val="StandardL4"/>
    <w:next w:val="NumContinue"/>
    <w:rsid w:val="00032039"/>
    <w:pPr>
      <w:numPr>
        <w:ilvl w:val="4"/>
      </w:numPr>
      <w:outlineLvl w:val="4"/>
    </w:pPr>
  </w:style>
  <w:style w:type="paragraph" w:customStyle="1" w:styleId="StandardL6">
    <w:name w:val="Standard_L6"/>
    <w:basedOn w:val="StandardL5"/>
    <w:next w:val="NumContinue"/>
    <w:rsid w:val="00032039"/>
    <w:pPr>
      <w:numPr>
        <w:ilvl w:val="5"/>
      </w:numPr>
      <w:outlineLvl w:val="5"/>
    </w:pPr>
  </w:style>
  <w:style w:type="paragraph" w:customStyle="1" w:styleId="StandardL7">
    <w:name w:val="Standard_L7"/>
    <w:basedOn w:val="StandardL6"/>
    <w:next w:val="NumContinue"/>
    <w:rsid w:val="00032039"/>
    <w:pPr>
      <w:numPr>
        <w:ilvl w:val="6"/>
      </w:numPr>
      <w:outlineLvl w:val="6"/>
    </w:pPr>
  </w:style>
  <w:style w:type="paragraph" w:customStyle="1" w:styleId="StandardL8">
    <w:name w:val="Standard_L8"/>
    <w:basedOn w:val="StandardL7"/>
    <w:next w:val="NumContinue"/>
    <w:rsid w:val="00032039"/>
    <w:pPr>
      <w:numPr>
        <w:ilvl w:val="7"/>
      </w:numPr>
      <w:outlineLvl w:val="7"/>
    </w:pPr>
  </w:style>
  <w:style w:type="paragraph" w:customStyle="1" w:styleId="StandardL9">
    <w:name w:val="Standard_L9"/>
    <w:basedOn w:val="StandardL8"/>
    <w:next w:val="NumContinue"/>
    <w:rsid w:val="00032039"/>
    <w:pPr>
      <w:numPr>
        <w:ilvl w:val="8"/>
      </w:numPr>
      <w:outlineLvl w:val="8"/>
    </w:pPr>
  </w:style>
  <w:style w:type="character" w:customStyle="1" w:styleId="HeaderChar">
    <w:name w:val="Header Char"/>
    <w:basedOn w:val="DefaultParagraphFont"/>
    <w:link w:val="Header"/>
    <w:uiPriority w:val="99"/>
    <w:rsid w:val="008C5120"/>
    <w:rPr>
      <w:rFonts w:ascii="Arial" w:hAnsi="Arial"/>
      <w:sz w:val="22"/>
    </w:rPr>
  </w:style>
  <w:style w:type="paragraph" w:styleId="ListParagraph">
    <w:name w:val="List Paragraph"/>
    <w:basedOn w:val="Normal"/>
    <w:uiPriority w:val="34"/>
    <w:qFormat/>
    <w:rsid w:val="00D32823"/>
    <w:pPr>
      <w:ind w:left="720"/>
      <w:contextualSpacing/>
    </w:pPr>
  </w:style>
  <w:style w:type="paragraph" w:customStyle="1" w:styleId="Bullet">
    <w:name w:val="Bullet"/>
    <w:aliases w:val="BL"/>
    <w:basedOn w:val="Normal"/>
    <w:uiPriority w:val="99"/>
    <w:rsid w:val="00350DF8"/>
    <w:pPr>
      <w:numPr>
        <w:numId w:val="7"/>
      </w:numPr>
      <w:tabs>
        <w:tab w:val="num" w:pos="720"/>
      </w:tabs>
      <w:autoSpaceDE w:val="0"/>
      <w:autoSpaceDN w:val="0"/>
      <w:adjustRightInd w:val="0"/>
      <w:ind w:hanging="720"/>
    </w:pPr>
    <w:rPr>
      <w:rFonts w:eastAsiaTheme="minorEastAsia"/>
      <w:szCs w:val="22"/>
    </w:rPr>
  </w:style>
  <w:style w:type="character" w:styleId="PlaceholderText">
    <w:name w:val="Placeholder Text"/>
    <w:basedOn w:val="DefaultParagraphFont"/>
    <w:uiPriority w:val="99"/>
    <w:semiHidden/>
    <w:rsid w:val="00CE7CDD"/>
    <w:rPr>
      <w:color w:val="808080"/>
    </w:rPr>
  </w:style>
  <w:style w:type="paragraph" w:customStyle="1" w:styleId="Normal1">
    <w:name w:val="Normal1"/>
    <w:rsid w:val="0069615F"/>
    <w:pPr>
      <w:spacing w:after="240"/>
    </w:pPr>
    <w:rPr>
      <w:rFonts w:ascii="Arial" w:eastAsia="Arial" w:hAnsi="Arial" w:cs="Arial"/>
      <w:color w:val="000000"/>
      <w:sz w:val="22"/>
    </w:rPr>
  </w:style>
  <w:style w:type="paragraph" w:customStyle="1" w:styleId="MTLN1">
    <w:name w:val="MTLN1"/>
    <w:basedOn w:val="Normal"/>
    <w:next w:val="MTLN2"/>
    <w:rsid w:val="00E95888"/>
    <w:pPr>
      <w:keepNext/>
      <w:numPr>
        <w:numId w:val="9"/>
      </w:numPr>
      <w:ind w:left="0" w:firstLine="0"/>
      <w:jc w:val="both"/>
      <w:outlineLvl w:val="0"/>
    </w:pPr>
    <w:rPr>
      <w:b/>
      <w:caps/>
      <w:szCs w:val="24"/>
      <w:lang w:eastAsia="en-US"/>
    </w:rPr>
  </w:style>
  <w:style w:type="paragraph" w:customStyle="1" w:styleId="MTLN2">
    <w:name w:val="MTLN2"/>
    <w:basedOn w:val="Normal"/>
    <w:rsid w:val="00E95888"/>
    <w:pPr>
      <w:keepNext/>
      <w:numPr>
        <w:ilvl w:val="1"/>
        <w:numId w:val="9"/>
      </w:numPr>
      <w:tabs>
        <w:tab w:val="num" w:pos="1440"/>
      </w:tabs>
      <w:ind w:left="1440" w:hanging="1440"/>
      <w:jc w:val="both"/>
      <w:outlineLvl w:val="1"/>
    </w:pPr>
    <w:rPr>
      <w:b/>
      <w:lang w:eastAsia="en-US"/>
    </w:rPr>
  </w:style>
  <w:style w:type="paragraph" w:customStyle="1" w:styleId="MTLN3">
    <w:name w:val="MTLN3"/>
    <w:basedOn w:val="Normal"/>
    <w:rsid w:val="00E95888"/>
    <w:pPr>
      <w:numPr>
        <w:ilvl w:val="2"/>
        <w:numId w:val="9"/>
      </w:numPr>
      <w:tabs>
        <w:tab w:val="num" w:pos="1440"/>
      </w:tabs>
      <w:ind w:left="1440" w:hanging="1440"/>
      <w:jc w:val="both"/>
      <w:outlineLvl w:val="2"/>
    </w:pPr>
    <w:rPr>
      <w:u w:val="single"/>
      <w:lang w:eastAsia="en-US"/>
    </w:rPr>
  </w:style>
  <w:style w:type="paragraph" w:customStyle="1" w:styleId="MTLN4">
    <w:name w:val="MTLN4"/>
    <w:basedOn w:val="Normal"/>
    <w:rsid w:val="00E95888"/>
    <w:pPr>
      <w:numPr>
        <w:ilvl w:val="3"/>
        <w:numId w:val="9"/>
      </w:numPr>
      <w:tabs>
        <w:tab w:val="num" w:pos="900"/>
      </w:tabs>
      <w:ind w:left="180" w:firstLine="720"/>
      <w:outlineLvl w:val="3"/>
    </w:pPr>
    <w:rPr>
      <w:lang w:eastAsia="en-US"/>
    </w:rPr>
  </w:style>
  <w:style w:type="paragraph" w:customStyle="1" w:styleId="MTLN5">
    <w:name w:val="MTLN5"/>
    <w:basedOn w:val="Normal"/>
    <w:link w:val="MTLN5Char"/>
    <w:rsid w:val="00E95888"/>
    <w:pPr>
      <w:numPr>
        <w:ilvl w:val="4"/>
        <w:numId w:val="9"/>
      </w:numPr>
      <w:tabs>
        <w:tab w:val="num" w:pos="2160"/>
      </w:tabs>
      <w:ind w:left="2160" w:hanging="720"/>
      <w:jc w:val="both"/>
      <w:outlineLvl w:val="4"/>
    </w:pPr>
    <w:rPr>
      <w:lang w:eastAsia="en-US"/>
    </w:rPr>
  </w:style>
  <w:style w:type="paragraph" w:customStyle="1" w:styleId="MTLN6">
    <w:name w:val="MTLN6"/>
    <w:basedOn w:val="Normal"/>
    <w:link w:val="MTLN6Char"/>
    <w:rsid w:val="00E95888"/>
    <w:pPr>
      <w:numPr>
        <w:ilvl w:val="5"/>
        <w:numId w:val="9"/>
      </w:numPr>
      <w:tabs>
        <w:tab w:val="num" w:pos="2880"/>
      </w:tabs>
      <w:ind w:left="2880" w:hanging="720"/>
      <w:jc w:val="both"/>
      <w:outlineLvl w:val="5"/>
    </w:pPr>
    <w:rPr>
      <w:lang w:eastAsia="en-US"/>
    </w:rPr>
  </w:style>
  <w:style w:type="paragraph" w:customStyle="1" w:styleId="MTLN7">
    <w:name w:val="MTLN7"/>
    <w:basedOn w:val="Normal"/>
    <w:rsid w:val="00E95888"/>
    <w:pPr>
      <w:numPr>
        <w:ilvl w:val="6"/>
        <w:numId w:val="9"/>
      </w:numPr>
      <w:tabs>
        <w:tab w:val="num" w:pos="3600"/>
      </w:tabs>
      <w:ind w:left="3600" w:hanging="720"/>
      <w:jc w:val="both"/>
      <w:outlineLvl w:val="6"/>
    </w:pPr>
    <w:rPr>
      <w:lang w:eastAsia="en-US"/>
    </w:rPr>
  </w:style>
  <w:style w:type="paragraph" w:customStyle="1" w:styleId="MTLN8">
    <w:name w:val="MTLN8"/>
    <w:basedOn w:val="Normal"/>
    <w:rsid w:val="00E95888"/>
    <w:pPr>
      <w:numPr>
        <w:ilvl w:val="7"/>
        <w:numId w:val="9"/>
      </w:numPr>
      <w:tabs>
        <w:tab w:val="num" w:pos="4320"/>
      </w:tabs>
      <w:ind w:left="4320" w:hanging="720"/>
      <w:jc w:val="both"/>
      <w:outlineLvl w:val="7"/>
    </w:pPr>
    <w:rPr>
      <w:lang w:eastAsia="en-US"/>
    </w:rPr>
  </w:style>
  <w:style w:type="paragraph" w:customStyle="1" w:styleId="MTLN9">
    <w:name w:val="MTLN9"/>
    <w:basedOn w:val="Normal"/>
    <w:rsid w:val="00E95888"/>
    <w:pPr>
      <w:numPr>
        <w:ilvl w:val="8"/>
        <w:numId w:val="9"/>
      </w:numPr>
      <w:tabs>
        <w:tab w:val="num" w:pos="4320"/>
      </w:tabs>
      <w:ind w:left="4320" w:hanging="720"/>
      <w:jc w:val="both"/>
      <w:outlineLvl w:val="8"/>
    </w:pPr>
    <w:rPr>
      <w:lang w:eastAsia="en-US"/>
    </w:rPr>
  </w:style>
  <w:style w:type="character" w:customStyle="1" w:styleId="MTLN6Char">
    <w:name w:val="MTLN6 Char"/>
    <w:link w:val="MTLN6"/>
    <w:rsid w:val="00E95888"/>
    <w:rPr>
      <w:rFonts w:ascii="Arial" w:hAnsi="Arial"/>
      <w:sz w:val="22"/>
      <w:lang w:val="en-CA"/>
    </w:rPr>
  </w:style>
  <w:style w:type="character" w:customStyle="1" w:styleId="MTLN5Char">
    <w:name w:val="MTLN5 Char"/>
    <w:link w:val="MTLN5"/>
    <w:rsid w:val="00E95888"/>
    <w:rPr>
      <w:rFonts w:ascii="Arial" w:hAnsi="Arial"/>
      <w:sz w:val="22"/>
      <w:lang w:val="en-CA"/>
    </w:rPr>
  </w:style>
  <w:style w:type="character" w:customStyle="1" w:styleId="CommentTextChar">
    <w:name w:val="Comment Text Char"/>
    <w:basedOn w:val="DefaultParagraphFont"/>
    <w:link w:val="CommentText"/>
    <w:semiHidden/>
    <w:rsid w:val="005D44C8"/>
    <w:rPr>
      <w:rFonts w:ascii="Arial" w:hAnsi="Arial"/>
      <w:lang w:val="en-CA" w:eastAsia="en-CA"/>
    </w:rPr>
  </w:style>
  <w:style w:type="paragraph" w:customStyle="1" w:styleId="MacPacTrailer">
    <w:name w:val="MacPac Trailer"/>
    <w:rsid w:val="005F26F6"/>
    <w:pPr>
      <w:widowControl w:val="0"/>
      <w:spacing w:line="200" w:lineRule="exact"/>
    </w:pPr>
    <w:rPr>
      <w:rFonts w:ascii="Arial" w:hAnsi="Arial"/>
      <w:sz w:val="16"/>
      <w:szCs w:val="22"/>
    </w:rPr>
  </w:style>
  <w:style w:type="character" w:styleId="UnresolvedMention">
    <w:name w:val="Unresolved Mention"/>
    <w:basedOn w:val="DefaultParagraphFont"/>
    <w:uiPriority w:val="99"/>
    <w:semiHidden/>
    <w:unhideWhenUsed/>
    <w:rsid w:val="00095ED7"/>
    <w:rPr>
      <w:color w:val="605E5C"/>
      <w:shd w:val="clear" w:color="auto" w:fill="E1DFDD"/>
    </w:rPr>
  </w:style>
  <w:style w:type="paragraph" w:customStyle="1" w:styleId="MBSLSBNormal">
    <w:name w:val="MBSLSB Normal"/>
    <w:rsid w:val="00762699"/>
    <w:pPr>
      <w:widowControl w:val="0"/>
      <w:jc w:val="both"/>
    </w:pPr>
    <w:rPr>
      <w:rFonts w:ascii="Arial" w:hAnsi="Arial" w:cs="Arial"/>
      <w:sz w:val="24"/>
      <w:lang w:val="en-GB"/>
    </w:rPr>
  </w:style>
  <w:style w:type="table" w:customStyle="1" w:styleId="TableGrid1">
    <w:name w:val="Table Grid1"/>
    <w:basedOn w:val="TableNormal"/>
    <w:next w:val="TableGrid"/>
    <w:uiPriority w:val="39"/>
    <w:rsid w:val="00FD7F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Gen3L1">
    <w:name w:val="MTGen3 L1"/>
    <w:aliases w:val="G1"/>
    <w:basedOn w:val="Normal"/>
    <w:next w:val="MTGen3L2"/>
    <w:rsid w:val="004529DF"/>
    <w:pPr>
      <w:keepNext/>
      <w:keepLines/>
      <w:numPr>
        <w:numId w:val="12"/>
      </w:numPr>
      <w:tabs>
        <w:tab w:val="left" w:pos="1080"/>
        <w:tab w:val="num" w:pos="1212"/>
      </w:tabs>
      <w:spacing w:before="120"/>
      <w:ind w:left="1212"/>
      <w:jc w:val="both"/>
      <w:outlineLvl w:val="0"/>
    </w:pPr>
    <w:rPr>
      <w:rFonts w:ascii="Times New Roman" w:hAnsi="Times New Roman"/>
      <w:b/>
      <w:caps/>
      <w:sz w:val="24"/>
      <w:szCs w:val="24"/>
      <w:lang w:eastAsia="en-US"/>
    </w:rPr>
  </w:style>
  <w:style w:type="paragraph" w:customStyle="1" w:styleId="MTGen3L2">
    <w:name w:val="MTGen3 L2"/>
    <w:aliases w:val="G2"/>
    <w:basedOn w:val="Normal"/>
    <w:next w:val="Normal"/>
    <w:rsid w:val="004529DF"/>
    <w:pPr>
      <w:keepNext/>
      <w:keepLines/>
      <w:numPr>
        <w:ilvl w:val="1"/>
        <w:numId w:val="12"/>
      </w:numPr>
      <w:tabs>
        <w:tab w:val="num" w:pos="852"/>
        <w:tab w:val="left" w:pos="1080"/>
      </w:tabs>
      <w:ind w:left="852"/>
      <w:jc w:val="both"/>
      <w:outlineLvl w:val="1"/>
    </w:pPr>
    <w:rPr>
      <w:rFonts w:ascii="Times New Roman" w:hAnsi="Times New Roman"/>
      <w:b/>
      <w:sz w:val="24"/>
      <w:szCs w:val="24"/>
      <w:lang w:eastAsia="en-US"/>
    </w:rPr>
  </w:style>
  <w:style w:type="paragraph" w:customStyle="1" w:styleId="MTGen3L3">
    <w:name w:val="MTGen3 L3"/>
    <w:aliases w:val="G3"/>
    <w:basedOn w:val="Normal"/>
    <w:rsid w:val="004529DF"/>
    <w:pPr>
      <w:numPr>
        <w:ilvl w:val="2"/>
        <w:numId w:val="12"/>
      </w:numPr>
      <w:tabs>
        <w:tab w:val="num" w:pos="1572"/>
      </w:tabs>
      <w:ind w:left="1572"/>
      <w:jc w:val="both"/>
      <w:outlineLvl w:val="2"/>
    </w:pPr>
    <w:rPr>
      <w:rFonts w:ascii="Times New Roman" w:hAnsi="Times New Roman"/>
      <w:sz w:val="24"/>
      <w:szCs w:val="24"/>
      <w:lang w:eastAsia="en-US"/>
    </w:rPr>
  </w:style>
  <w:style w:type="paragraph" w:customStyle="1" w:styleId="MTGen3L4">
    <w:name w:val="MTGen3 L4"/>
    <w:aliases w:val="G4"/>
    <w:basedOn w:val="Normal"/>
    <w:rsid w:val="004529DF"/>
    <w:pPr>
      <w:numPr>
        <w:ilvl w:val="3"/>
        <w:numId w:val="12"/>
      </w:numPr>
      <w:tabs>
        <w:tab w:val="left" w:pos="1080"/>
        <w:tab w:val="num" w:pos="2292"/>
      </w:tabs>
      <w:ind w:left="2292"/>
      <w:jc w:val="both"/>
      <w:outlineLvl w:val="3"/>
    </w:pPr>
    <w:rPr>
      <w:rFonts w:ascii="Times New Roman" w:hAnsi="Times New Roman"/>
      <w:sz w:val="24"/>
      <w:szCs w:val="24"/>
      <w:lang w:eastAsia="en-US"/>
    </w:rPr>
  </w:style>
  <w:style w:type="paragraph" w:customStyle="1" w:styleId="MTGen1L1">
    <w:name w:val="MTGen1 L1"/>
    <w:aliases w:val="D1"/>
    <w:basedOn w:val="Normal"/>
    <w:rsid w:val="00460994"/>
    <w:pPr>
      <w:numPr>
        <w:numId w:val="20"/>
      </w:numPr>
      <w:spacing w:line="480" w:lineRule="auto"/>
      <w:jc w:val="both"/>
      <w:outlineLvl w:val="0"/>
    </w:pPr>
    <w:rPr>
      <w:rFonts w:ascii="Times New Roman" w:hAnsi="Times New Roman"/>
      <w:sz w:val="24"/>
      <w:szCs w:val="24"/>
      <w:lang w:eastAsia="en-US"/>
    </w:rPr>
  </w:style>
  <w:style w:type="paragraph" w:customStyle="1" w:styleId="BLGLegalL1">
    <w:name w:val="BLG Legal L1"/>
    <w:aliases w:val="L1"/>
    <w:basedOn w:val="BodyText"/>
    <w:rsid w:val="00DF3641"/>
    <w:pPr>
      <w:numPr>
        <w:numId w:val="21"/>
      </w:numPr>
      <w:tabs>
        <w:tab w:val="clear" w:pos="900"/>
        <w:tab w:val="clear" w:pos="1440"/>
        <w:tab w:val="num" w:pos="360"/>
      </w:tabs>
      <w:ind w:left="0" w:firstLine="0"/>
      <w:jc w:val="both"/>
    </w:pPr>
    <w:rPr>
      <w:rFonts w:ascii="Times New Roman" w:eastAsia="PMingLiU" w:hAnsi="Times New Roman"/>
      <w:caps/>
      <w:sz w:val="24"/>
      <w:szCs w:val="24"/>
      <w:lang w:eastAsia="en-US"/>
    </w:rPr>
  </w:style>
  <w:style w:type="paragraph" w:customStyle="1" w:styleId="BLGLegalL2">
    <w:name w:val="BLG Legal L2"/>
    <w:aliases w:val="L2"/>
    <w:basedOn w:val="BodyText"/>
    <w:rsid w:val="00DF3641"/>
    <w:pPr>
      <w:numPr>
        <w:ilvl w:val="1"/>
        <w:numId w:val="21"/>
      </w:numPr>
      <w:tabs>
        <w:tab w:val="clear" w:pos="1080"/>
        <w:tab w:val="clear" w:pos="1440"/>
        <w:tab w:val="num" w:pos="360"/>
      </w:tabs>
      <w:ind w:left="0" w:firstLine="0"/>
      <w:jc w:val="both"/>
    </w:pPr>
    <w:rPr>
      <w:rFonts w:ascii="Times New Roman" w:eastAsia="PMingLiU" w:hAnsi="Times New Roman"/>
      <w:sz w:val="24"/>
      <w:szCs w:val="24"/>
      <w:lang w:eastAsia="en-US"/>
    </w:rPr>
  </w:style>
  <w:style w:type="paragraph" w:customStyle="1" w:styleId="BLGLegalL3">
    <w:name w:val="BLG Legal L3"/>
    <w:aliases w:val="L3"/>
    <w:basedOn w:val="BodyText"/>
    <w:rsid w:val="00DF3641"/>
    <w:pPr>
      <w:numPr>
        <w:ilvl w:val="2"/>
        <w:numId w:val="21"/>
      </w:numPr>
      <w:tabs>
        <w:tab w:val="clear" w:pos="720"/>
        <w:tab w:val="clear" w:pos="1440"/>
        <w:tab w:val="num" w:pos="360"/>
      </w:tabs>
      <w:ind w:left="0" w:firstLine="0"/>
      <w:jc w:val="both"/>
    </w:pPr>
    <w:rPr>
      <w:rFonts w:ascii="Times New Roman" w:eastAsia="PMingLiU" w:hAnsi="Times New Roman"/>
      <w:sz w:val="24"/>
      <w:szCs w:val="24"/>
      <w:lang w:eastAsia="en-US"/>
    </w:rPr>
  </w:style>
  <w:style w:type="paragraph" w:customStyle="1" w:styleId="BLGLegalL4">
    <w:name w:val="BLG Legal L4"/>
    <w:aliases w:val="L4"/>
    <w:basedOn w:val="BodyText"/>
    <w:rsid w:val="00DF3641"/>
    <w:pPr>
      <w:numPr>
        <w:ilvl w:val="3"/>
        <w:numId w:val="21"/>
      </w:numPr>
      <w:tabs>
        <w:tab w:val="clear" w:pos="1440"/>
        <w:tab w:val="num" w:pos="360"/>
      </w:tabs>
      <w:ind w:left="0" w:firstLine="0"/>
      <w:jc w:val="both"/>
    </w:pPr>
    <w:rPr>
      <w:rFonts w:ascii="Times New Roman" w:eastAsia="PMingLiU" w:hAnsi="Times New Roman"/>
      <w:sz w:val="24"/>
      <w:szCs w:val="24"/>
      <w:lang w:eastAsia="en-US"/>
    </w:rPr>
  </w:style>
  <w:style w:type="paragraph" w:customStyle="1" w:styleId="BLGLegalL5">
    <w:name w:val="BLG Legal L5"/>
    <w:aliases w:val="L5"/>
    <w:basedOn w:val="BodyText"/>
    <w:rsid w:val="00DF3641"/>
    <w:pPr>
      <w:numPr>
        <w:ilvl w:val="4"/>
        <w:numId w:val="21"/>
      </w:numPr>
      <w:tabs>
        <w:tab w:val="clear" w:pos="1440"/>
        <w:tab w:val="clear" w:pos="2160"/>
        <w:tab w:val="num" w:pos="360"/>
      </w:tabs>
      <w:ind w:left="0" w:firstLine="0"/>
      <w:jc w:val="both"/>
    </w:pPr>
    <w:rPr>
      <w:rFonts w:ascii="Times New Roman" w:eastAsia="PMingLiU" w:hAnsi="Times New Roman"/>
      <w:sz w:val="24"/>
      <w:szCs w:val="24"/>
      <w:lang w:eastAsia="en-US"/>
    </w:rPr>
  </w:style>
  <w:style w:type="paragraph" w:customStyle="1" w:styleId="BLGLegalL6">
    <w:name w:val="BLG Legal L6"/>
    <w:aliases w:val="L6"/>
    <w:basedOn w:val="BodyText"/>
    <w:rsid w:val="00DF3641"/>
    <w:pPr>
      <w:numPr>
        <w:ilvl w:val="5"/>
        <w:numId w:val="21"/>
      </w:numPr>
      <w:tabs>
        <w:tab w:val="clear" w:pos="1440"/>
        <w:tab w:val="clear" w:pos="2880"/>
        <w:tab w:val="num" w:pos="360"/>
      </w:tabs>
      <w:ind w:left="0" w:firstLine="0"/>
      <w:jc w:val="both"/>
    </w:pPr>
    <w:rPr>
      <w:rFonts w:ascii="Times New Roman" w:eastAsia="PMingLiU" w:hAnsi="Times New Roman"/>
      <w:sz w:val="24"/>
      <w:szCs w:val="24"/>
      <w:lang w:eastAsia="en-US"/>
    </w:rPr>
  </w:style>
  <w:style w:type="paragraph" w:customStyle="1" w:styleId="BLGLegalL7">
    <w:name w:val="BLG Legal L7"/>
    <w:aliases w:val="L7"/>
    <w:basedOn w:val="BodyText"/>
    <w:rsid w:val="00DF3641"/>
    <w:pPr>
      <w:numPr>
        <w:ilvl w:val="6"/>
        <w:numId w:val="21"/>
      </w:numPr>
      <w:tabs>
        <w:tab w:val="clear" w:pos="1440"/>
        <w:tab w:val="clear" w:pos="3600"/>
        <w:tab w:val="num" w:pos="360"/>
      </w:tabs>
      <w:ind w:left="0" w:firstLine="0"/>
      <w:jc w:val="both"/>
    </w:pPr>
    <w:rPr>
      <w:rFonts w:ascii="Times New Roman" w:eastAsia="PMingLiU" w:hAnsi="Times New Roman"/>
      <w:sz w:val="24"/>
      <w:szCs w:val="24"/>
      <w:lang w:eastAsia="en-US"/>
    </w:rPr>
  </w:style>
  <w:style w:type="paragraph" w:customStyle="1" w:styleId="BLGLegalL8">
    <w:name w:val="BLG Legal L8"/>
    <w:aliases w:val="L8"/>
    <w:basedOn w:val="BodyText"/>
    <w:rsid w:val="00DF3641"/>
    <w:pPr>
      <w:numPr>
        <w:ilvl w:val="7"/>
        <w:numId w:val="21"/>
      </w:numPr>
      <w:tabs>
        <w:tab w:val="clear" w:pos="1440"/>
        <w:tab w:val="clear" w:pos="4320"/>
        <w:tab w:val="num" w:pos="360"/>
      </w:tabs>
      <w:ind w:left="0" w:firstLine="0"/>
      <w:jc w:val="both"/>
    </w:pPr>
    <w:rPr>
      <w:rFonts w:ascii="Times New Roman" w:eastAsia="PMingLiU" w:hAnsi="Times New Roman"/>
      <w:sz w:val="24"/>
      <w:szCs w:val="24"/>
      <w:lang w:eastAsia="en-US"/>
    </w:rPr>
  </w:style>
  <w:style w:type="paragraph" w:customStyle="1" w:styleId="BLGLegalL9">
    <w:name w:val="BLG Legal L9"/>
    <w:aliases w:val="L9"/>
    <w:basedOn w:val="BodyText"/>
    <w:rsid w:val="00DF3641"/>
    <w:pPr>
      <w:numPr>
        <w:ilvl w:val="8"/>
        <w:numId w:val="21"/>
      </w:numPr>
      <w:tabs>
        <w:tab w:val="clear" w:pos="1440"/>
        <w:tab w:val="clear" w:pos="5040"/>
        <w:tab w:val="num" w:pos="360"/>
      </w:tabs>
      <w:ind w:left="0" w:firstLine="0"/>
      <w:jc w:val="both"/>
    </w:pPr>
    <w:rPr>
      <w:rFonts w:ascii="Times New Roman" w:eastAsia="PMingLiU" w:hAnsi="Times New Roman"/>
      <w:sz w:val="24"/>
      <w:szCs w:val="24"/>
      <w:lang w:eastAsia="en-US"/>
    </w:rPr>
  </w:style>
  <w:style w:type="character" w:customStyle="1" w:styleId="normaltextrun">
    <w:name w:val="normaltextrun"/>
    <w:basedOn w:val="DefaultParagraphFont"/>
    <w:rsid w:val="00DF3641"/>
  </w:style>
  <w:style w:type="character" w:customStyle="1" w:styleId="eop">
    <w:name w:val="eop"/>
    <w:basedOn w:val="DefaultParagraphFont"/>
    <w:rsid w:val="00DF3641"/>
  </w:style>
  <w:style w:type="paragraph" w:customStyle="1" w:styleId="paragraph">
    <w:name w:val="paragraph"/>
    <w:basedOn w:val="Normal"/>
    <w:rsid w:val="00DF3641"/>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8460">
      <w:bodyDiv w:val="1"/>
      <w:marLeft w:val="0"/>
      <w:marRight w:val="0"/>
      <w:marTop w:val="0"/>
      <w:marBottom w:val="0"/>
      <w:divBdr>
        <w:top w:val="none" w:sz="0" w:space="0" w:color="auto"/>
        <w:left w:val="none" w:sz="0" w:space="0" w:color="auto"/>
        <w:bottom w:val="none" w:sz="0" w:space="0" w:color="auto"/>
        <w:right w:val="none" w:sz="0" w:space="0" w:color="auto"/>
      </w:divBdr>
    </w:div>
    <w:div w:id="339895039">
      <w:bodyDiv w:val="1"/>
      <w:marLeft w:val="0"/>
      <w:marRight w:val="0"/>
      <w:marTop w:val="0"/>
      <w:marBottom w:val="0"/>
      <w:divBdr>
        <w:top w:val="none" w:sz="0" w:space="0" w:color="auto"/>
        <w:left w:val="none" w:sz="0" w:space="0" w:color="auto"/>
        <w:bottom w:val="none" w:sz="0" w:space="0" w:color="auto"/>
        <w:right w:val="none" w:sz="0" w:space="0" w:color="auto"/>
      </w:divBdr>
    </w:div>
    <w:div w:id="397552093">
      <w:bodyDiv w:val="1"/>
      <w:marLeft w:val="0"/>
      <w:marRight w:val="0"/>
      <w:marTop w:val="0"/>
      <w:marBottom w:val="0"/>
      <w:divBdr>
        <w:top w:val="none" w:sz="0" w:space="0" w:color="auto"/>
        <w:left w:val="none" w:sz="0" w:space="0" w:color="auto"/>
        <w:bottom w:val="none" w:sz="0" w:space="0" w:color="auto"/>
        <w:right w:val="none" w:sz="0" w:space="0" w:color="auto"/>
      </w:divBdr>
    </w:div>
    <w:div w:id="408885982">
      <w:bodyDiv w:val="1"/>
      <w:marLeft w:val="0"/>
      <w:marRight w:val="0"/>
      <w:marTop w:val="0"/>
      <w:marBottom w:val="0"/>
      <w:divBdr>
        <w:top w:val="none" w:sz="0" w:space="0" w:color="auto"/>
        <w:left w:val="none" w:sz="0" w:space="0" w:color="auto"/>
        <w:bottom w:val="none" w:sz="0" w:space="0" w:color="auto"/>
        <w:right w:val="none" w:sz="0" w:space="0" w:color="auto"/>
      </w:divBdr>
    </w:div>
    <w:div w:id="589045681">
      <w:bodyDiv w:val="1"/>
      <w:marLeft w:val="0"/>
      <w:marRight w:val="0"/>
      <w:marTop w:val="0"/>
      <w:marBottom w:val="0"/>
      <w:divBdr>
        <w:top w:val="none" w:sz="0" w:space="0" w:color="auto"/>
        <w:left w:val="none" w:sz="0" w:space="0" w:color="auto"/>
        <w:bottom w:val="none" w:sz="0" w:space="0" w:color="auto"/>
        <w:right w:val="none" w:sz="0" w:space="0" w:color="auto"/>
      </w:divBdr>
    </w:div>
    <w:div w:id="655114490">
      <w:bodyDiv w:val="1"/>
      <w:marLeft w:val="0"/>
      <w:marRight w:val="0"/>
      <w:marTop w:val="0"/>
      <w:marBottom w:val="0"/>
      <w:divBdr>
        <w:top w:val="none" w:sz="0" w:space="0" w:color="auto"/>
        <w:left w:val="none" w:sz="0" w:space="0" w:color="auto"/>
        <w:bottom w:val="none" w:sz="0" w:space="0" w:color="auto"/>
        <w:right w:val="none" w:sz="0" w:space="0" w:color="auto"/>
      </w:divBdr>
    </w:div>
    <w:div w:id="820655993">
      <w:bodyDiv w:val="1"/>
      <w:marLeft w:val="0"/>
      <w:marRight w:val="0"/>
      <w:marTop w:val="0"/>
      <w:marBottom w:val="0"/>
      <w:divBdr>
        <w:top w:val="none" w:sz="0" w:space="0" w:color="auto"/>
        <w:left w:val="none" w:sz="0" w:space="0" w:color="auto"/>
        <w:bottom w:val="none" w:sz="0" w:space="0" w:color="auto"/>
        <w:right w:val="none" w:sz="0" w:space="0" w:color="auto"/>
      </w:divBdr>
    </w:div>
    <w:div w:id="891386008">
      <w:bodyDiv w:val="1"/>
      <w:marLeft w:val="0"/>
      <w:marRight w:val="0"/>
      <w:marTop w:val="0"/>
      <w:marBottom w:val="0"/>
      <w:divBdr>
        <w:top w:val="none" w:sz="0" w:space="0" w:color="auto"/>
        <w:left w:val="none" w:sz="0" w:space="0" w:color="auto"/>
        <w:bottom w:val="none" w:sz="0" w:space="0" w:color="auto"/>
        <w:right w:val="none" w:sz="0" w:space="0" w:color="auto"/>
      </w:divBdr>
    </w:div>
    <w:div w:id="1328484438">
      <w:bodyDiv w:val="1"/>
      <w:marLeft w:val="0"/>
      <w:marRight w:val="0"/>
      <w:marTop w:val="0"/>
      <w:marBottom w:val="0"/>
      <w:divBdr>
        <w:top w:val="none" w:sz="0" w:space="0" w:color="auto"/>
        <w:left w:val="none" w:sz="0" w:space="0" w:color="auto"/>
        <w:bottom w:val="none" w:sz="0" w:space="0" w:color="auto"/>
        <w:right w:val="none" w:sz="0" w:space="0" w:color="auto"/>
      </w:divBdr>
    </w:div>
    <w:div w:id="1452168385">
      <w:bodyDiv w:val="1"/>
      <w:marLeft w:val="0"/>
      <w:marRight w:val="0"/>
      <w:marTop w:val="0"/>
      <w:marBottom w:val="0"/>
      <w:divBdr>
        <w:top w:val="none" w:sz="0" w:space="0" w:color="auto"/>
        <w:left w:val="none" w:sz="0" w:space="0" w:color="auto"/>
        <w:bottom w:val="none" w:sz="0" w:space="0" w:color="auto"/>
        <w:right w:val="none" w:sz="0" w:space="0" w:color="auto"/>
      </w:divBdr>
    </w:div>
    <w:div w:id="1455631917">
      <w:bodyDiv w:val="1"/>
      <w:marLeft w:val="0"/>
      <w:marRight w:val="0"/>
      <w:marTop w:val="0"/>
      <w:marBottom w:val="0"/>
      <w:divBdr>
        <w:top w:val="none" w:sz="0" w:space="0" w:color="auto"/>
        <w:left w:val="none" w:sz="0" w:space="0" w:color="auto"/>
        <w:bottom w:val="none" w:sz="0" w:space="0" w:color="auto"/>
        <w:right w:val="none" w:sz="0" w:space="0" w:color="auto"/>
      </w:divBdr>
    </w:div>
    <w:div w:id="1462916966">
      <w:bodyDiv w:val="1"/>
      <w:marLeft w:val="0"/>
      <w:marRight w:val="0"/>
      <w:marTop w:val="0"/>
      <w:marBottom w:val="0"/>
      <w:divBdr>
        <w:top w:val="none" w:sz="0" w:space="0" w:color="auto"/>
        <w:left w:val="none" w:sz="0" w:space="0" w:color="auto"/>
        <w:bottom w:val="none" w:sz="0" w:space="0" w:color="auto"/>
        <w:right w:val="none" w:sz="0" w:space="0" w:color="auto"/>
      </w:divBdr>
    </w:div>
    <w:div w:id="1841308163">
      <w:bodyDiv w:val="1"/>
      <w:marLeft w:val="0"/>
      <w:marRight w:val="0"/>
      <w:marTop w:val="0"/>
      <w:marBottom w:val="0"/>
      <w:divBdr>
        <w:top w:val="none" w:sz="0" w:space="0" w:color="auto"/>
        <w:left w:val="none" w:sz="0" w:space="0" w:color="auto"/>
        <w:bottom w:val="none" w:sz="0" w:space="0" w:color="auto"/>
        <w:right w:val="none" w:sz="0" w:space="0" w:color="auto"/>
      </w:divBdr>
    </w:div>
    <w:div w:id="203904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hyperlink" Target="https://news.ontario.ca/mol/en/2020/03/ontario-stepping-up-measures-to-limit-the-spread-of-covid-19-on-construction-sites.html?utm_content=buffer89a9a&amp;utm_medium=social&amp;utm_source=linkedin.com&amp;utm_campaign=buffer"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https://news.ontario.ca/mol/en/2020/03/ontario-stepping-up-measures-to-limit-the-spread-of-covid-19-on-construction-sites.html?utm_content=buffer89a9a&amp;utm_medium=social&amp;utm_source=linkedin.com&amp;utm_campaign=buffer"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5.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laws-lois.justice.gc.ca/eng/acts/L-4/"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erx@merx.com" TargetMode="External"/><Relationship Id="rId23" Type="http://schemas.openxmlformats.org/officeDocument/2006/relationships/hyperlink" Target="https://www.infrastructureontario.ca/Procurement" TargetMode="External"/><Relationship Id="rId28" Type="http://schemas.openxmlformats.org/officeDocument/2006/relationships/hyperlink" Target="https://www.bgis.com/ca/suppliers.htm"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gis.merx.com" TargetMode="External"/><Relationship Id="rId22" Type="http://schemas.openxmlformats.org/officeDocument/2006/relationships/image" Target="media/image7.wmf"/><Relationship Id="rId27" Type="http://schemas.openxmlformats.org/officeDocument/2006/relationships/hyperlink" Target="https://news.ontario.ca/mol/en/2020/03/ontario-stepping-up-measures-to-limit-the-spread-of-covid-19-on-construction-sites.html?utm_content=buffer89a9a&amp;utm_medium=social&amp;utm_source=linkedin.com&amp;utm_campaign=buffer" TargetMode="External"/><Relationship Id="rId30"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BD03A0B9C74C99B3CE19AA0B6CC7A6"/>
        <w:category>
          <w:name w:val="General"/>
          <w:gallery w:val="placeholder"/>
        </w:category>
        <w:types>
          <w:type w:val="bbPlcHdr"/>
        </w:types>
        <w:behaviors>
          <w:behavior w:val="content"/>
        </w:behaviors>
        <w:guid w:val="{B2B0AD55-3085-42D4-8128-9D2DCF0CDCF0}"/>
      </w:docPartPr>
      <w:docPartBody>
        <w:p w:rsidR="00552795" w:rsidRDefault="00F12A5D" w:rsidP="00F12A5D">
          <w:pPr>
            <w:pStyle w:val="ADBD03A0B9C74C99B3CE19AA0B6CC7A6"/>
          </w:pPr>
          <w:r w:rsidRPr="00AD1160">
            <w:rPr>
              <w:rStyle w:val="PlaceholderText"/>
            </w:rPr>
            <w:t>[</w:t>
          </w:r>
          <w:r>
            <w:rPr>
              <w:rStyle w:val="PlaceholderText"/>
            </w:rPr>
            <w:t>insert project name</w:t>
          </w:r>
          <w:r w:rsidRPr="00AD1160">
            <w:rPr>
              <w:rStyle w:val="PlaceholderText"/>
            </w:rPr>
            <w:t>]</w:t>
          </w:r>
        </w:p>
      </w:docPartBody>
    </w:docPart>
    <w:docPart>
      <w:docPartPr>
        <w:name w:val="E88EC8DBE2634436BEE70AA5DAF56B30"/>
        <w:category>
          <w:name w:val="General"/>
          <w:gallery w:val="placeholder"/>
        </w:category>
        <w:types>
          <w:type w:val="bbPlcHdr"/>
        </w:types>
        <w:behaviors>
          <w:behavior w:val="content"/>
        </w:behaviors>
        <w:guid w:val="{26312C6B-BB59-4524-A8DB-49EC76C38BD1}"/>
      </w:docPartPr>
      <w:docPartBody>
        <w:p w:rsidR="00552795" w:rsidRDefault="00F12A5D" w:rsidP="00F12A5D">
          <w:pPr>
            <w:pStyle w:val="E88EC8DBE2634436BEE70AA5DAF56B30"/>
          </w:pPr>
          <w:r w:rsidRPr="00AD1160">
            <w:rPr>
              <w:rStyle w:val="PlaceholderText"/>
            </w:rPr>
            <w:t>[</w:t>
          </w:r>
          <w:r>
            <w:rPr>
              <w:rStyle w:val="PlaceholderText"/>
            </w:rPr>
            <w:t>insert project number]</w:t>
          </w:r>
        </w:p>
      </w:docPartBody>
    </w:docPart>
    <w:docPart>
      <w:docPartPr>
        <w:name w:val="0BCBA4CF0933484F91FADA2EF362F0BC"/>
        <w:category>
          <w:name w:val="General"/>
          <w:gallery w:val="placeholder"/>
        </w:category>
        <w:types>
          <w:type w:val="bbPlcHdr"/>
        </w:types>
        <w:behaviors>
          <w:behavior w:val="content"/>
        </w:behaviors>
        <w:guid w:val="{42BDCFBE-5853-4AB6-9F02-EA0577E1A5EA}"/>
      </w:docPartPr>
      <w:docPartBody>
        <w:p w:rsidR="00BC1650" w:rsidRDefault="008F4D70" w:rsidP="008F4D70">
          <w:pPr>
            <w:pStyle w:val="0BCBA4CF0933484F91FADA2EF362F0BC"/>
          </w:pPr>
          <w:r w:rsidRPr="007B21CF">
            <w:rPr>
              <w:rStyle w:val="PlaceholderText"/>
              <w:rFonts w:cs="Arial"/>
              <w:sz w:val="19"/>
              <w:szCs w:val="19"/>
            </w:rPr>
            <w:t>Click here to enter a date.</w:t>
          </w:r>
        </w:p>
      </w:docPartBody>
    </w:docPart>
    <w:docPart>
      <w:docPartPr>
        <w:name w:val="3EF2D145B48A4FD495C9B8628317D3F5"/>
        <w:category>
          <w:name w:val="General"/>
          <w:gallery w:val="placeholder"/>
        </w:category>
        <w:types>
          <w:type w:val="bbPlcHdr"/>
        </w:types>
        <w:behaviors>
          <w:behavior w:val="content"/>
        </w:behaviors>
        <w:guid w:val="{76062552-0B1F-4168-AB64-5EE8AA422680}"/>
      </w:docPartPr>
      <w:docPartBody>
        <w:p w:rsidR="00BC1650" w:rsidRDefault="008F4D70" w:rsidP="008F4D70">
          <w:pPr>
            <w:pStyle w:val="3EF2D145B48A4FD495C9B8628317D3F5"/>
          </w:pPr>
          <w:r w:rsidRPr="007B21CF">
            <w:rPr>
              <w:rStyle w:val="PlaceholderText"/>
              <w:rFonts w:cs="Arial"/>
              <w:sz w:val="19"/>
              <w:szCs w:val="19"/>
            </w:rPr>
            <w:t>Click here to enter a date.</w:t>
          </w:r>
        </w:p>
      </w:docPartBody>
    </w:docPart>
    <w:docPart>
      <w:docPartPr>
        <w:name w:val="8B0E0B6951574606B3398F068A951927"/>
        <w:category>
          <w:name w:val="General"/>
          <w:gallery w:val="placeholder"/>
        </w:category>
        <w:types>
          <w:type w:val="bbPlcHdr"/>
        </w:types>
        <w:behaviors>
          <w:behavior w:val="content"/>
        </w:behaviors>
        <w:guid w:val="{0AB1B3AE-63F6-4481-95F1-2A841AD824AA}"/>
      </w:docPartPr>
      <w:docPartBody>
        <w:p w:rsidR="00BC1650" w:rsidRDefault="008F4D70" w:rsidP="008F4D70">
          <w:pPr>
            <w:pStyle w:val="8B0E0B6951574606B3398F068A951927"/>
          </w:pPr>
          <w:r w:rsidRPr="007B21CF">
            <w:rPr>
              <w:rStyle w:val="PlaceholderText"/>
              <w:rFonts w:cs="Arial"/>
              <w:sz w:val="19"/>
              <w:szCs w:val="19"/>
            </w:rPr>
            <w:t>Click here to enter a date.</w:t>
          </w:r>
        </w:p>
      </w:docPartBody>
    </w:docPart>
    <w:docPart>
      <w:docPartPr>
        <w:name w:val="6CB9B869FEDA426BBEFB17A6335F785B"/>
        <w:category>
          <w:name w:val="General"/>
          <w:gallery w:val="placeholder"/>
        </w:category>
        <w:types>
          <w:type w:val="bbPlcHdr"/>
        </w:types>
        <w:behaviors>
          <w:behavior w:val="content"/>
        </w:behaviors>
        <w:guid w:val="{6440088B-6965-4E23-881C-AA6B2A1F4165}"/>
      </w:docPartPr>
      <w:docPartBody>
        <w:p w:rsidR="00BC1650" w:rsidRDefault="008F4D70" w:rsidP="008F4D70">
          <w:pPr>
            <w:pStyle w:val="6CB9B869FEDA426BBEFB17A6335F785B"/>
          </w:pPr>
          <w:r w:rsidRPr="007B21CF">
            <w:rPr>
              <w:rStyle w:val="PlaceholderText"/>
              <w:rFonts w:ascii="Arial" w:hAnsi="Arial" w:cs="Arial"/>
              <w:sz w:val="19"/>
              <w:szCs w:val="19"/>
            </w:rPr>
            <w:t>Click here to enter a date.</w:t>
          </w:r>
        </w:p>
      </w:docPartBody>
    </w:docPart>
    <w:docPart>
      <w:docPartPr>
        <w:name w:val="7C250B7D444146EC8B9381C4FCC8A2E0"/>
        <w:category>
          <w:name w:val="General"/>
          <w:gallery w:val="placeholder"/>
        </w:category>
        <w:types>
          <w:type w:val="bbPlcHdr"/>
        </w:types>
        <w:behaviors>
          <w:behavior w:val="content"/>
        </w:behaviors>
        <w:guid w:val="{F8111B33-54FC-4104-A2BD-6DD0AD70B8DB}"/>
      </w:docPartPr>
      <w:docPartBody>
        <w:p w:rsidR="00BC1650" w:rsidRDefault="008F4D70" w:rsidP="008F4D70">
          <w:pPr>
            <w:pStyle w:val="7C250B7D444146EC8B9381C4FCC8A2E0"/>
          </w:pPr>
          <w:r w:rsidRPr="007B21CF">
            <w:rPr>
              <w:rStyle w:val="PlaceholderText"/>
              <w:rFonts w:cs="Arial"/>
              <w:sz w:val="19"/>
              <w:szCs w:val="19"/>
            </w:rPr>
            <w:t>Click here to enter a date.</w:t>
          </w:r>
        </w:p>
      </w:docPartBody>
    </w:docPart>
    <w:docPart>
      <w:docPartPr>
        <w:name w:val="F41018CC5481425A905729540A351F07"/>
        <w:category>
          <w:name w:val="General"/>
          <w:gallery w:val="placeholder"/>
        </w:category>
        <w:types>
          <w:type w:val="bbPlcHdr"/>
        </w:types>
        <w:behaviors>
          <w:behavior w:val="content"/>
        </w:behaviors>
        <w:guid w:val="{928B4FF7-882A-42BD-A52B-4EA2DF9D8C69}"/>
      </w:docPartPr>
      <w:docPartBody>
        <w:p w:rsidR="00BC1650" w:rsidRDefault="008F4D70" w:rsidP="008F4D70">
          <w:pPr>
            <w:pStyle w:val="F41018CC5481425A905729540A351F07"/>
          </w:pPr>
          <w:r w:rsidRPr="007B21CF">
            <w:rPr>
              <w:rStyle w:val="PlaceholderText"/>
              <w:rFonts w:cs="Arial"/>
              <w:sz w:val="19"/>
              <w:szCs w:val="19"/>
            </w:rPr>
            <w:t>Click here to enter a date.</w:t>
          </w:r>
        </w:p>
      </w:docPartBody>
    </w:docPart>
    <w:docPart>
      <w:docPartPr>
        <w:name w:val="493C563F7AB24FE88911F73ADB1A5FD8"/>
        <w:category>
          <w:name w:val="General"/>
          <w:gallery w:val="placeholder"/>
        </w:category>
        <w:types>
          <w:type w:val="bbPlcHdr"/>
        </w:types>
        <w:behaviors>
          <w:behavior w:val="content"/>
        </w:behaviors>
        <w:guid w:val="{42CF0A68-7389-41CD-9DA6-BF051D5411BC}"/>
      </w:docPartPr>
      <w:docPartBody>
        <w:p w:rsidR="00BC1650" w:rsidRDefault="008F4D70" w:rsidP="008F4D70">
          <w:pPr>
            <w:pStyle w:val="493C563F7AB24FE88911F73ADB1A5FD8"/>
          </w:pPr>
          <w:r w:rsidRPr="007B21CF">
            <w:rPr>
              <w:rStyle w:val="PlaceholderText"/>
              <w:rFonts w:cs="Arial"/>
              <w:sz w:val="19"/>
              <w:szCs w:val="19"/>
            </w:rPr>
            <w:t>Click here to enter a date.</w:t>
          </w:r>
        </w:p>
      </w:docPartBody>
    </w:docPart>
    <w:docPart>
      <w:docPartPr>
        <w:name w:val="B85E2AC6ECD34DDA850C38698BFABE37"/>
        <w:category>
          <w:name w:val="General"/>
          <w:gallery w:val="placeholder"/>
        </w:category>
        <w:types>
          <w:type w:val="bbPlcHdr"/>
        </w:types>
        <w:behaviors>
          <w:behavior w:val="content"/>
        </w:behaviors>
        <w:guid w:val="{4377ACEA-F9A8-4121-8008-CA9D47D42CEB}"/>
      </w:docPartPr>
      <w:docPartBody>
        <w:p w:rsidR="00BC1650" w:rsidRDefault="008F4D70" w:rsidP="008F4D70">
          <w:pPr>
            <w:pStyle w:val="B85E2AC6ECD34DDA850C38698BFABE37"/>
          </w:pPr>
          <w:r w:rsidRPr="007B21CF">
            <w:rPr>
              <w:rStyle w:val="PlaceholderText"/>
              <w:rFonts w:cs="Arial"/>
              <w:sz w:val="19"/>
              <w:szCs w:val="19"/>
            </w:rPr>
            <w:t>Click here to enter a date.</w:t>
          </w:r>
        </w:p>
      </w:docPartBody>
    </w:docPart>
    <w:docPart>
      <w:docPartPr>
        <w:name w:val="1127E28D98B146ABBA5F0EF358F87484"/>
        <w:category>
          <w:name w:val="General"/>
          <w:gallery w:val="placeholder"/>
        </w:category>
        <w:types>
          <w:type w:val="bbPlcHdr"/>
        </w:types>
        <w:behaviors>
          <w:behavior w:val="content"/>
        </w:behaviors>
        <w:guid w:val="{5198EA10-FE86-4ABB-BDE3-FA08BC071B94}"/>
      </w:docPartPr>
      <w:docPartBody>
        <w:p w:rsidR="00BC1650" w:rsidRDefault="008F4D70" w:rsidP="008F4D70">
          <w:pPr>
            <w:pStyle w:val="1127E28D98B146ABBA5F0EF358F87484"/>
          </w:pPr>
          <w:r w:rsidRPr="007B21CF">
            <w:rPr>
              <w:rStyle w:val="PlaceholderText"/>
              <w:rFonts w:cs="Arial"/>
              <w:sz w:val="19"/>
              <w:szCs w:val="19"/>
            </w:rPr>
            <w:t>Click here to enter a date.</w:t>
          </w:r>
        </w:p>
      </w:docPartBody>
    </w:docPart>
    <w:docPart>
      <w:docPartPr>
        <w:name w:val="B21FC49AD1154FECA8BA792CCD6084B8"/>
        <w:category>
          <w:name w:val="General"/>
          <w:gallery w:val="placeholder"/>
        </w:category>
        <w:types>
          <w:type w:val="bbPlcHdr"/>
        </w:types>
        <w:behaviors>
          <w:behavior w:val="content"/>
        </w:behaviors>
        <w:guid w:val="{6B2A5972-8BBB-4912-9BD6-B627E375843E}"/>
      </w:docPartPr>
      <w:docPartBody>
        <w:p w:rsidR="00BC1650" w:rsidRDefault="008F4D70" w:rsidP="008F4D70">
          <w:pPr>
            <w:pStyle w:val="B21FC49AD1154FECA8BA792CCD6084B8"/>
          </w:pPr>
          <w:r w:rsidRPr="007B21CF">
            <w:rPr>
              <w:rStyle w:val="PlaceholderText"/>
              <w:rFonts w:cs="Arial"/>
              <w:sz w:val="19"/>
              <w:szCs w:val="19"/>
            </w:rPr>
            <w:t>Click here to enter a date.</w:t>
          </w:r>
        </w:p>
      </w:docPartBody>
    </w:docPart>
    <w:docPart>
      <w:docPartPr>
        <w:name w:val="AF43473D1F0A462D9A10D3AEC5FF7AAC"/>
        <w:category>
          <w:name w:val="General"/>
          <w:gallery w:val="placeholder"/>
        </w:category>
        <w:types>
          <w:type w:val="bbPlcHdr"/>
        </w:types>
        <w:behaviors>
          <w:behavior w:val="content"/>
        </w:behaviors>
        <w:guid w:val="{2FE84324-D960-4E94-8858-0CA431A6360E}"/>
      </w:docPartPr>
      <w:docPartBody>
        <w:p w:rsidR="00BC1650" w:rsidRDefault="008F4D70" w:rsidP="008F4D70">
          <w:pPr>
            <w:pStyle w:val="AF43473D1F0A462D9A10D3AEC5FF7AAC"/>
          </w:pPr>
          <w:r w:rsidRPr="007B21CF">
            <w:rPr>
              <w:rStyle w:val="PlaceholderText"/>
              <w:rFonts w:cs="Arial"/>
              <w:sz w:val="19"/>
              <w:szCs w:val="19"/>
            </w:rPr>
            <w:t>Click here to enter a date.</w:t>
          </w:r>
        </w:p>
      </w:docPartBody>
    </w:docPart>
    <w:docPart>
      <w:docPartPr>
        <w:name w:val="5AEC3386C07A40BDA8FBC7E7FD3E8A20"/>
        <w:category>
          <w:name w:val="General"/>
          <w:gallery w:val="placeholder"/>
        </w:category>
        <w:types>
          <w:type w:val="bbPlcHdr"/>
        </w:types>
        <w:behaviors>
          <w:behavior w:val="content"/>
        </w:behaviors>
        <w:guid w:val="{DBF26F04-8340-4F9F-8E2D-C3BC0A80CD57}"/>
      </w:docPartPr>
      <w:docPartBody>
        <w:p w:rsidR="00BC1650" w:rsidRDefault="008F4D70" w:rsidP="008F4D70">
          <w:pPr>
            <w:pStyle w:val="5AEC3386C07A40BDA8FBC7E7FD3E8A20"/>
          </w:pPr>
          <w:r w:rsidRPr="007B21CF">
            <w:rPr>
              <w:rStyle w:val="PlaceholderText"/>
              <w:rFonts w:cs="Arial"/>
              <w:sz w:val="19"/>
              <w:szCs w:val="19"/>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10502FF" w:usb1="0000008D" w:usb2="00000000" w:usb3="00000000" w:csb0="006609FF" w:csb1="00BD5CC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5D"/>
    <w:rsid w:val="00096807"/>
    <w:rsid w:val="001137BF"/>
    <w:rsid w:val="00171BB4"/>
    <w:rsid w:val="001A20BB"/>
    <w:rsid w:val="00203C8E"/>
    <w:rsid w:val="002E0E13"/>
    <w:rsid w:val="002E7E54"/>
    <w:rsid w:val="004C5F94"/>
    <w:rsid w:val="00552795"/>
    <w:rsid w:val="0059683C"/>
    <w:rsid w:val="006476EF"/>
    <w:rsid w:val="0067077D"/>
    <w:rsid w:val="00741F48"/>
    <w:rsid w:val="007671B7"/>
    <w:rsid w:val="007A6AC7"/>
    <w:rsid w:val="00877B46"/>
    <w:rsid w:val="008A46B2"/>
    <w:rsid w:val="008F4D70"/>
    <w:rsid w:val="0093034E"/>
    <w:rsid w:val="00A970AA"/>
    <w:rsid w:val="00AA076D"/>
    <w:rsid w:val="00B62332"/>
    <w:rsid w:val="00BA78AB"/>
    <w:rsid w:val="00BC1650"/>
    <w:rsid w:val="00BE7642"/>
    <w:rsid w:val="00C36079"/>
    <w:rsid w:val="00C6515A"/>
    <w:rsid w:val="00C85DFF"/>
    <w:rsid w:val="00C9696D"/>
    <w:rsid w:val="00CA5F9C"/>
    <w:rsid w:val="00CF7980"/>
    <w:rsid w:val="00DA590C"/>
    <w:rsid w:val="00DB12B0"/>
    <w:rsid w:val="00E50707"/>
    <w:rsid w:val="00F12A5D"/>
    <w:rsid w:val="00F144A9"/>
    <w:rsid w:val="00F2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D70"/>
    <w:rPr>
      <w:color w:val="808080"/>
    </w:rPr>
  </w:style>
  <w:style w:type="paragraph" w:customStyle="1" w:styleId="ADBD03A0B9C74C99B3CE19AA0B6CC7A6">
    <w:name w:val="ADBD03A0B9C74C99B3CE19AA0B6CC7A6"/>
    <w:rsid w:val="00F12A5D"/>
  </w:style>
  <w:style w:type="paragraph" w:customStyle="1" w:styleId="E88EC8DBE2634436BEE70AA5DAF56B30">
    <w:name w:val="E88EC8DBE2634436BEE70AA5DAF56B30"/>
    <w:rsid w:val="00F12A5D"/>
  </w:style>
  <w:style w:type="paragraph" w:customStyle="1" w:styleId="0BCBA4CF0933484F91FADA2EF362F0BC">
    <w:name w:val="0BCBA4CF0933484F91FADA2EF362F0BC"/>
    <w:rsid w:val="008F4D70"/>
  </w:style>
  <w:style w:type="paragraph" w:customStyle="1" w:styleId="3EF2D145B48A4FD495C9B8628317D3F5">
    <w:name w:val="3EF2D145B48A4FD495C9B8628317D3F5"/>
    <w:rsid w:val="008F4D70"/>
  </w:style>
  <w:style w:type="paragraph" w:customStyle="1" w:styleId="8B0E0B6951574606B3398F068A951927">
    <w:name w:val="8B0E0B6951574606B3398F068A951927"/>
    <w:rsid w:val="008F4D70"/>
  </w:style>
  <w:style w:type="paragraph" w:customStyle="1" w:styleId="6CB9B869FEDA426BBEFB17A6335F785B">
    <w:name w:val="6CB9B869FEDA426BBEFB17A6335F785B"/>
    <w:rsid w:val="008F4D70"/>
  </w:style>
  <w:style w:type="paragraph" w:customStyle="1" w:styleId="7C250B7D444146EC8B9381C4FCC8A2E0">
    <w:name w:val="7C250B7D444146EC8B9381C4FCC8A2E0"/>
    <w:rsid w:val="008F4D70"/>
  </w:style>
  <w:style w:type="paragraph" w:customStyle="1" w:styleId="F41018CC5481425A905729540A351F07">
    <w:name w:val="F41018CC5481425A905729540A351F07"/>
    <w:rsid w:val="008F4D70"/>
  </w:style>
  <w:style w:type="paragraph" w:customStyle="1" w:styleId="493C563F7AB24FE88911F73ADB1A5FD8">
    <w:name w:val="493C563F7AB24FE88911F73ADB1A5FD8"/>
    <w:rsid w:val="008F4D70"/>
  </w:style>
  <w:style w:type="paragraph" w:customStyle="1" w:styleId="B85E2AC6ECD34DDA850C38698BFABE37">
    <w:name w:val="B85E2AC6ECD34DDA850C38698BFABE37"/>
    <w:rsid w:val="008F4D70"/>
  </w:style>
  <w:style w:type="paragraph" w:customStyle="1" w:styleId="1127E28D98B146ABBA5F0EF358F87484">
    <w:name w:val="1127E28D98B146ABBA5F0EF358F87484"/>
    <w:rsid w:val="008F4D70"/>
  </w:style>
  <w:style w:type="paragraph" w:customStyle="1" w:styleId="B21FC49AD1154FECA8BA792CCD6084B8">
    <w:name w:val="B21FC49AD1154FECA8BA792CCD6084B8"/>
    <w:rsid w:val="008F4D70"/>
  </w:style>
  <w:style w:type="paragraph" w:customStyle="1" w:styleId="AF43473D1F0A462D9A10D3AEC5FF7AAC">
    <w:name w:val="AF43473D1F0A462D9A10D3AEC5FF7AAC"/>
    <w:rsid w:val="008F4D70"/>
  </w:style>
  <w:style w:type="paragraph" w:customStyle="1" w:styleId="5AEC3386C07A40BDA8FBC7E7FD3E8A20">
    <w:name w:val="5AEC3386C07A40BDA8FBC7E7FD3E8A20"/>
    <w:rsid w:val="008F4D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240256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_x0020_Sensitivity xmlns="754749db-c85c-44b9-96f8-661a5db406bf">Public</Document_x0020_Sensitivity>
    <Review_x0020_Period xmlns="754749db-c85c-44b9-96f8-661a5db406bf">365</Review_x0020_Period>
    <Functional_x0020_Group xmlns="754749db-c85c-44b9-96f8-661a5db406bf">13</Functional_x0020_Group>
    <Owner xmlns="754749db-c85c-44b9-96f8-661a5db406bf">
      <UserInfo>
        <DisplayName>Coppola, Vita (IO)</DisplayName>
        <AccountId>82</AccountId>
        <AccountType/>
      </UserInfo>
    </Owner>
    <TaxCatchAll xmlns="38a84eee-9622-4f11-b667-aee7c27883f5">
      <Value>32</Value>
      <Value>14</Value>
    </TaxCatchAll>
    <Document_x0020_Description xmlns="754749db-c85c-44b9-96f8-661a5db406bf">VOR SSR Schedule - Data Sheet for Consulting and/or Advisory services</Document_x0020_Description>
    <Gate xmlns="754749db-c85c-44b9-96f8-661a5db406bf">
      <Value>1</Value>
      <Value>3</Value>
      <Value>6</Value>
    </Gate>
    <zTmp_x002d_Legacy_x0020_Document_x0020_Number xmlns="754749db-c85c-44b9-96f8-661a5db406bf">VOR SSR Schedule 1 - Data Sheet, Last Revised 20210121 (1)</zTmp_x002d_Legacy_x0020_Document_x0020_Number>
    <TaxCatchAllLabel xmlns="38a84eee-9622-4f11-b667-aee7c27883f5" xsi:nil="true"/>
    <QMS_x0020_Document_x0020_Type xmlns="754749db-c85c-44b9-96f8-661a5db406bf">14</QMS_x0020_Document_x0020_Type>
    <o9204af89aaf4652924802fd04ae8b1c xmlns="38a84eee-9622-4f11-b667-aee7c27883f5">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eb50e025-d6e6-4da2-98e0-58138f3c3d42</TermId>
        </TermInfo>
      </Terms>
    </o9204af89aaf4652924802fd04ae8b1c>
    <Last_x0020_Reviewed xmlns="754749db-c85c-44b9-96f8-661a5db406bf">2022-08-31T04:00:00+00:00</Last_x0020_Reviewed>
    <Link_x0020_to_x0020_Development_x0020_Files_x0020_2 xmlns="754749db-c85c-44b9-96f8-661a5db406bf">
      <Url xsi:nil="true"/>
      <Description xsi:nil="true"/>
    </Link_x0020_to_x0020_Development_x0020_Files_x0020_2>
    <n16263ee0e244d7986a912b666417818 xmlns="38a84eee-9622-4f11-b667-aee7c27883f5">
      <Terms xmlns="http://schemas.microsoft.com/office/infopath/2007/PartnerControls">
        <TermInfo xmlns="http://schemas.microsoft.com/office/infopath/2007/PartnerControls">
          <TermName xmlns="http://schemas.microsoft.com/office/infopath/2007/PartnerControls">Procedures, Guidelines, Standards</TermName>
          <TermId xmlns="http://schemas.microsoft.com/office/infopath/2007/PartnerControls">a7811c7c-62b8-4d5b-bdbd-6c247c057b20</TermId>
        </TermInfo>
      </Terms>
    </n16263ee0e244d7986a912b666417818>
    <Issue_x0020_Date xmlns="754749db-c85c-44b9-96f8-661a5db406bf" xsi:nil="true"/>
    <Phase xmlns="754749db-c85c-44b9-96f8-661a5db406bf">
      <Value>7</Value>
      <Value>5</Value>
    </Phase>
    <Revision xmlns="754749db-c85c-44b9-96f8-661a5db406bf" xsi:nil="true"/>
    <IOKC_x0020_Tags xmlns="754749db-c85c-44b9-96f8-661a5db406bf">
      <Value>PR - Templates - Second Stage Request (SSR)</Value>
    </IOKC_x0020_Tags>
    <QMS_x0020_Document_x0020_Number xmlns="754749db-c85c-44b9-96f8-661a5db406bf">KMS-PR-TEM-101</QMS_x0020_Document_x0020_Number>
    <Notes0 xmlns="754749db-c85c-44b9-96f8-661a5db406bf" xsi:nil="true"/>
    <FormerLLFolder xmlns="754749db-c85c-44b9-96f8-661a5db406bf">Template Library 08 Second Stage Request (SSR)</FormerLLFolder>
    <SortOrder xmlns="754749db-c85c-44b9-96f8-661a5db406bf" xsi:nil="true"/>
    <ProcurementResourceName xmlns="754749db-c85c-44b9-96f8-661a5db406bf" xsi:nil="true"/>
  </documentManagement>
</p:properties>
</file>

<file path=customXml/item4.xml>��< ? x m l   v e r s i o n = " 1 . 0 "   e n c o d i n g = " u t f - 1 6 " ? > < p r o p e r t i e s   x m l n s = " h t t p : / / w w w . i m a n a g e . c o m / w o r k / x m l s c h e m a " >  
     < d o c u m e n t i d > A c t i v e _ c a ! 3 9 9 9 4 4 4 7 . 4 < / d o c u m e n t i d >  
     < s e n d e r i d > G I L B E R T Q < / s e n d e r i d >  
     < s e n d e r e m a i l > Q U I N . G I L B E R T - W A L T E R S @ G O W L I N G W L G . C O M < / s e n d e r e m a i l >  
     < l a s t m o d i f i e d > 2 0 2 0 - 1 2 - 2 2 T 1 5 : 3 6 : 0 0 . 0 0 0 0 0 0 0 - 0 5 : 0 0 < / l a s t m o d i f i e d >  
     < d a t a b a s e > A c t i v e _ c a < / d a t a b a s e >  
 < / p r o p e r t i e s > 
</file>

<file path=customXml/item5.xml><?xml version="1.0" encoding="utf-8"?>
<ct:contentTypeSchema xmlns:ct="http://schemas.microsoft.com/office/2006/metadata/contentType" xmlns:ma="http://schemas.microsoft.com/office/2006/metadata/properties/metaAttributes" ct:_="" ma:_="" ma:contentTypeName="IO Record Local" ma:contentTypeID="0x010100E7D8D49DC883A64DBA92F13C3F646CBE01009BB113F7AF6D5F4FA41EC9C304F48DD100FFBEFD0EE13C62429081895B2AC374B5" ma:contentTypeVersion="142" ma:contentTypeDescription="" ma:contentTypeScope="" ma:versionID="d847e0a2f85a04f61c11159cd061f481">
  <xsd:schema xmlns:xsd="http://www.w3.org/2001/XMLSchema" xmlns:xs="http://www.w3.org/2001/XMLSchema" xmlns:p="http://schemas.microsoft.com/office/2006/metadata/properties" xmlns:ns2="38a84eee-9622-4f11-b667-aee7c27883f5" xmlns:ns3="754749db-c85c-44b9-96f8-661a5db406bf" xmlns:ns4="bee66b00-7233-4680-8654-2f0c059ec551" targetNamespace="http://schemas.microsoft.com/office/2006/metadata/properties" ma:root="true" ma:fieldsID="e347ccc7b886f79efe5b54290eed9de8" ns2:_="" ns3:_="" ns4:_="">
    <xsd:import namespace="38a84eee-9622-4f11-b667-aee7c27883f5"/>
    <xsd:import namespace="754749db-c85c-44b9-96f8-661a5db406bf"/>
    <xsd:import namespace="bee66b00-7233-4680-8654-2f0c059ec551"/>
    <xsd:element name="properties">
      <xsd:complexType>
        <xsd:sequence>
          <xsd:element name="documentManagement">
            <xsd:complexType>
              <xsd:all>
                <xsd:element ref="ns3:Phase" minOccurs="0"/>
                <xsd:element ref="ns3:Gate" minOccurs="0"/>
                <xsd:element ref="ns3:QMS_x0020_Document_x0020_Type"/>
                <xsd:element ref="ns3:QMS_x0020_Document_x0020_Number"/>
                <xsd:element ref="ns3:Last_x0020_Reviewed" minOccurs="0"/>
                <xsd:element ref="ns3:Review_x0020_Period" minOccurs="0"/>
                <xsd:element ref="ns3:Document_x0020_Description"/>
                <xsd:element ref="ns3:Functional_x0020_Group" minOccurs="0"/>
                <xsd:element ref="ns3:zTmp_x002d_Legacy_x0020_Document_x0020_Number" minOccurs="0"/>
                <xsd:element ref="ns3:Issue_x0020_Date" minOccurs="0"/>
                <xsd:element ref="ns3:Revision" minOccurs="0"/>
                <xsd:element ref="ns3:Notes0" minOccurs="0"/>
                <xsd:element ref="ns3:Owner"/>
                <xsd:element ref="ns3:Link_x0020_to_x0020_Development_x0020_Files_x0020_2" minOccurs="0"/>
                <xsd:element ref="ns3:QMS_x0020_Document_x0020_Type_x003a_Type_x0020_Abbreviation" minOccurs="0"/>
                <xsd:element ref="ns3:QMS_x0020_Document_x0020_Type_x003a_Process_x0020_Hierarchy_x0020_Level" minOccurs="0"/>
                <xsd:element ref="ns2:TaxCatchAll" minOccurs="0"/>
                <xsd:element ref="ns2:TaxCatchAllLabel" minOccurs="0"/>
                <xsd:element ref="ns3:Functional_x0020_and_x0020_Process_x0020_Group_x003a_Functional_x0020_Group" minOccurs="0"/>
                <xsd:element ref="ns2:o9204af89aaf4652924802fd04ae8b1c"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Document_x0020_Sensitivity" minOccurs="0"/>
                <xsd:element ref="ns3:IOKC_x0020_Tags" minOccurs="0"/>
                <xsd:element ref="ns4:SharedWithUsers" minOccurs="0"/>
                <xsd:element ref="ns4:SharedWithDetails" minOccurs="0"/>
                <xsd:element ref="ns3:FormerLLFolder" minOccurs="0"/>
                <xsd:element ref="ns3:SortOrder" minOccurs="0"/>
                <xsd:element ref="ns3:MediaServiceAutoTags" minOccurs="0"/>
                <xsd:element ref="ns3:MediaServiceOCR" minOccurs="0"/>
                <xsd:element ref="ns3:MediaServiceGenerationTime" minOccurs="0"/>
                <xsd:element ref="ns3:MediaServiceEventHashCode" minOccurs="0"/>
                <xsd:element ref="ns3:ProcurementResourceName" minOccurs="0"/>
                <xsd:element ref="ns2:n16263ee0e244d7986a912b666417818"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84eee-9622-4f11-b667-aee7c27883f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271809-d295-4b02-a22f-520407b7d827}" ma:internalName="TaxCatchAll" ma:readOnly="false" ma:showField="CatchAllData" ma:web="bee66b00-7233-4680-8654-2f0c059ec55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86271809-d295-4b02-a22f-520407b7d827}" ma:internalName="TaxCatchAllLabel" ma:readOnly="false" ma:showField="CatchAllDataLabel" ma:web="bee66b00-7233-4680-8654-2f0c059ec551">
      <xsd:complexType>
        <xsd:complexContent>
          <xsd:extension base="dms:MultiChoiceLookup">
            <xsd:sequence>
              <xsd:element name="Value" type="dms:Lookup" maxOccurs="unbounded" minOccurs="0" nillable="true"/>
            </xsd:sequence>
          </xsd:extension>
        </xsd:complexContent>
      </xsd:complexType>
    </xsd:element>
    <xsd:element name="o9204af89aaf4652924802fd04ae8b1c" ma:index="28" ma:taxonomy="true" ma:internalName="o9204af89aaf4652924802fd04ae8b1c" ma:taxonomyFieldName="IO_x002d_Document_x0020_Status" ma:displayName="Record Status" ma:default="14;#Final|eb50e025-d6e6-4da2-98e0-58138f3c3d42" ma:fieldId="{89204af8-9aaf-4652-9248-02fd04ae8b1c}" ma:sspId="051d6c66-1921-4cb7-a2a8-52384a25b43f" ma:termSetId="054da258-8bc0-46bb-acb2-5bb35f06f82f" ma:anchorId="1933587f-574f-47b9-ba2f-08eaf732f4fc" ma:open="false" ma:isKeyword="false">
      <xsd:complexType>
        <xsd:sequence>
          <xsd:element ref="pc:Terms" minOccurs="0" maxOccurs="1"/>
        </xsd:sequence>
      </xsd:complexType>
    </xsd:element>
    <xsd:element name="n16263ee0e244d7986a912b666417818" ma:index="47" ma:taxonomy="true" ma:internalName="n16263ee0e244d7986a912b666417818" ma:taxonomyFieldName="IO_x002d_Document_x0020_Type1" ma:displayName="Record Type" ma:readOnly="false" ma:default="32;#Procedures, Guidelines, Standards|a7811c7c-62b8-4d5b-bdbd-6c247c057b20" ma:fieldId="{716263ee-0e24-4d79-86a9-12b666417818}" ma:sspId="051d6c66-1921-4cb7-a2a8-52384a25b43f" ma:termSetId="054da258-8bc0-46bb-acb2-5bb35f06f82f" ma:anchorId="41a3d997-8aa5-4d5a-9c15-ddf733527e4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4749db-c85c-44b9-96f8-661a5db406bf" elementFormDefault="qualified">
    <xsd:import namespace="http://schemas.microsoft.com/office/2006/documentManagement/types"/>
    <xsd:import namespace="http://schemas.microsoft.com/office/infopath/2007/PartnerControls"/>
    <xsd:element name="Phase" ma:index="3" nillable="true" ma:displayName="Phase" ma:description="Which project phase does this file belong to?" ma:format="Dropdown" ma:list="2f6f60f8-fb36-4f1d-9cb3-9acf7d2b169e" ma:internalName="Phase" ma:showField="Title">
      <xsd:complexType>
        <xsd:complexContent>
          <xsd:extension base="dms:MultiChoiceLookup">
            <xsd:sequence>
              <xsd:element name="Value" type="dms:Lookup" maxOccurs="unbounded" minOccurs="0" nillable="true"/>
            </xsd:sequence>
          </xsd:extension>
        </xsd:complexContent>
      </xsd:complexType>
    </xsd:element>
    <xsd:element name="Gate" ma:index="4" nillable="true" ma:displayName="Gate" ma:description="The phase gate applicable to this document" ma:format="Dropdown" ma:list="18258527-4791-4605-8300-ed551046f0d7" ma:internalName="Gate" ma:showField="Title">
      <xsd:complexType>
        <xsd:complexContent>
          <xsd:extension base="dms:MultiChoiceLookup">
            <xsd:sequence>
              <xsd:element name="Value" type="dms:Lookup" maxOccurs="unbounded" minOccurs="0" nillable="true"/>
            </xsd:sequence>
          </xsd:extension>
        </xsd:complexContent>
      </xsd:complexType>
    </xsd:element>
    <xsd:element name="QMS_x0020_Document_x0020_Type" ma:index="5" ma:displayName="KMS Document Type" ma:description="The type of document as it aligns with the QMS definitions" ma:list="{b643f986-e264-4d83-a0ee-a358efe89d7f}" ma:internalName="QMS_x0020_Document_x0020_Type" ma:readOnly="false" ma:showField="Title">
      <xsd:simpleType>
        <xsd:restriction base="dms:Lookup"/>
      </xsd:simpleType>
    </xsd:element>
    <xsd:element name="QMS_x0020_Document_x0020_Number" ma:index="6" ma:displayName="Document Number" ma:description="The official identification number of this document in the QMS" ma:format="Dropdown" ma:internalName="QMS_x0020_Document_x0020_Number">
      <xsd:simpleType>
        <xsd:restriction base="dms:Text">
          <xsd:maxLength value="255"/>
        </xsd:restriction>
      </xsd:simpleType>
    </xsd:element>
    <xsd:element name="Last_x0020_Reviewed" ma:index="7" nillable="true" ma:displayName="Last Reviewed" ma:default="[today]" ma:description="The date on which this file was last reviewed by a member of the Quality Team and the owner" ma:format="DateOnly" ma:internalName="Last_x0020_Reviewed">
      <xsd:simpleType>
        <xsd:restriction base="dms:DateTime"/>
      </xsd:simpleType>
    </xsd:element>
    <xsd:element name="Review_x0020_Period" ma:index="8" nillable="true" ma:displayName="Review Period" ma:description="The number of days to elapse before the next review" ma:internalName="Review_x0020_Period" ma:readOnly="false" ma:percentage="FALSE">
      <xsd:simpleType>
        <xsd:restriction base="dms:Number"/>
      </xsd:simpleType>
    </xsd:element>
    <xsd:element name="Document_x0020_Description" ma:index="10" ma:displayName="Purpose" ma:description="A short summary of the document function and purpose (mirrored inside the document)" ma:format="Dropdown" ma:internalName="Document_x0020_Description">
      <xsd:simpleType>
        <xsd:restriction base="dms:Note"/>
      </xsd:simpleType>
    </xsd:element>
    <xsd:element name="Functional_x0020_Group" ma:index="11" nillable="true" ma:displayName="Functional and Process Group" ma:format="Dropdown" ma:list="69a9207d-9c22-47c4-abc5-136fac7b97c5" ma:internalName="Functional_x0020_Group" ma:showField="Functional_x0020_and_x0020_Proce">
      <xsd:simpleType>
        <xsd:restriction base="dms:Lookup"/>
      </xsd:simpleType>
    </xsd:element>
    <xsd:element name="zTmp_x002d_Legacy_x0020_Document_x0020_Number" ma:index="12" nillable="true" ma:displayName="Legacy Document Number" ma:description="Optional.  Used to track previous versions of the Document Number if it has been changed (i.e. to comply with QMS Document Numbering standards)" ma:internalName="zTmp_x002d_Legacy_x0020_Document_x0020_Number" ma:readOnly="false">
      <xsd:simpleType>
        <xsd:restriction base="dms:Text">
          <xsd:maxLength value="255"/>
        </xsd:restriction>
      </xsd:simpleType>
    </xsd:element>
    <xsd:element name="Issue_x0020_Date" ma:index="13" nillable="true" ma:displayName="Issue Date" ma:format="DateOnly" ma:internalName="Issue_x0020_Date" ma:readOnly="false">
      <xsd:simpleType>
        <xsd:restriction base="dms:DateTime"/>
      </xsd:simpleType>
    </xsd:element>
    <xsd:element name="Revision" ma:index="14" nillable="true" ma:displayName="Revision" ma:internalName="Revision" ma:readOnly="false">
      <xsd:simpleType>
        <xsd:restriction base="dms:Text">
          <xsd:maxLength value="255"/>
        </xsd:restriction>
      </xsd:simpleType>
    </xsd:element>
    <xsd:element name="Notes0" ma:index="15" nillable="true" ma:displayName="Notes" ma:description="General notes regarding the document." ma:internalName="Notes0" ma:readOnly="false">
      <xsd:simpleType>
        <xsd:restriction base="dms:Text">
          <xsd:maxLength value="255"/>
        </xsd:restriction>
      </xsd:simpleType>
    </xsd:element>
    <xsd:element name="Owner" ma:index="16" ma:displayName="Owner" ma:description="Person who is accountable for the accuracy of the document.  This would typically be a functional lead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ink_x0020_to_x0020_Development_x0020_Files_x0020_2" ma:index="17" nillable="true" ma:displayName="Link to Development Files" ma:description="This is a link to any native files that may have been used to create the final QMS Process Document (i.e. Visio Flowcharts, Excel Workbooks, etc)" ma:format="Hyperlink" ma:internalName="Link_x0020_to_x0020_Development_x0020_Files_x0020_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QMS_x0020_Document_x0020_Type_x003a_Type_x0020_Abbreviation" ma:index="20" nillable="true" ma:displayName="KMS Document Type:Type Abbreviation" ma:list="{b643f986-e264-4d83-a0ee-a358efe89d7f}" ma:internalName="QMS_x0020_Document_x0020_Type_x003a_Type_x0020_Abbreviation" ma:readOnly="true" ma:showField="TypeAbbreviation" ma:web="bee66b00-7233-4680-8654-2f0c059ec551">
      <xsd:simpleType>
        <xsd:restriction base="dms:Lookup"/>
      </xsd:simpleType>
    </xsd:element>
    <xsd:element name="QMS_x0020_Document_x0020_Type_x003a_Process_x0020_Hierarchy_x0020_Level" ma:index="21" nillable="true" ma:displayName="KMS Document Type:Process Hierarchy Level" ma:list="{b643f986-e264-4d83-a0ee-a358efe89d7f}" ma:internalName="QMS_x0020_Document_x0020_Type_x003a_Process_x0020_Hierarchy_x0020_Level" ma:readOnly="true" ma:showField="qvlj" ma:web="bee66b00-7233-4680-8654-2f0c059ec551">
      <xsd:simpleType>
        <xsd:restriction base="dms:Lookup"/>
      </xsd:simpleType>
    </xsd:element>
    <xsd:element name="Functional_x0020_and_x0020_Process_x0020_Group_x003a_Functional_x0020_Group" ma:index="25" nillable="true" ma:displayName="Functional and Process Group:Functional Group" ma:list="{69a9207d-9c22-47c4-abc5-136fac7b97c5}" ma:internalName="Functional_x0020_and_x0020_Process_x0020_Group_x003a_Functional_x0020_Group" ma:readOnly="true" ma:showField="Title" ma:web="bee66b00-7233-4680-8654-2f0c059ec551">
      <xsd:simpleType>
        <xsd:restriction base="dms:Lookup"/>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description="" ma:hidden="true" ma:internalName="MediaServiceKeyPoints"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Document_x0020_Sensitivity" ma:index="36" nillable="true" ma:displayName="Document Sensitivity" ma:default="Public" ma:format="Dropdown" ma:internalName="Document_x0020_Sensitivity">
      <xsd:simpleType>
        <xsd:restriction base="dms:Choice">
          <xsd:enumeration value="Public"/>
          <xsd:enumeration value="Confidential"/>
        </xsd:restriction>
      </xsd:simpleType>
    </xsd:element>
    <xsd:element name="IOKC_x0020_Tags" ma:index="37" nillable="true" ma:displayName="IOKC Tags" ma:description="IO Knowledge Centre sorting tags" ma:format="Dropdown" ma:internalName="IOKC_x0020_Tags">
      <xsd:complexType>
        <xsd:complexContent>
          <xsd:extension base="dms:MultiChoice">
            <xsd:sequence>
              <xsd:element name="Value" maxOccurs="unbounded" minOccurs="0" nillable="true">
                <xsd:simpleType>
                  <xsd:restriction base="dms:Choice">
                    <xsd:enumeration value="IOKC Videos"/>
                    <xsd:enumeration value="QM - CI Lunch and Learns 101"/>
                    <xsd:enumeration value="QM - CI Lunch and Learns 201"/>
                    <xsd:enumeration value="QM - Lessons Learned"/>
                    <xsd:enumeration value="QM - PMO Newsletter"/>
                    <xsd:enumeration value="QM - Lessons Learned resources"/>
                    <xsd:enumeration value="PD - eBuilder"/>
                    <xsd:enumeration value="PD - Friday Forum"/>
                    <xsd:enumeration value="PD - ICPC Tools"/>
                    <xsd:enumeration value="PD - PD Newsletter"/>
                    <xsd:enumeration value="PD - PDSC Tools"/>
                    <xsd:enumeration value="PD - Project Specific Output Specifications (PSOS)"/>
                    <xsd:enumeration value="PD - Progressive Procurements"/>
                    <xsd:enumeration value="PD - Transportation"/>
                    <xsd:enumeration value="RP - eBuilder – Reporting"/>
                    <xsd:enumeration value="RP - eBuilder – Variation Management"/>
                    <xsd:enumeration value="TS - Transaction Finance University (TFU)"/>
                    <xsd:enumeration value="TS - VFM - Risk Matrices"/>
                    <xsd:enumeration value="TS - Procurement Options Analysis (POA)"/>
                    <xsd:enumeration value="TS - VFM - Research"/>
                    <xsd:enumeration value="TS - Financial Close/Rate Setting Process"/>
                    <xsd:enumeration value="PR - Education Sessions Series Presentations"/>
                    <xsd:enumeration value="PR - Forms, Guidelines and Manuals"/>
                    <xsd:enumeration value="PR - Procurement Policies and Programs"/>
                    <xsd:enumeration value="PR - Standard Operating Procedures - DBB RFP"/>
                    <xsd:enumeration value="PR - Standard Operating Procedures - DBB RFQ"/>
                    <xsd:enumeration value="PR - Standard Operating Procedures - Procurement Operations (Service Provider Audits)"/>
                    <xsd:enumeration value="PR - Standard Operating Procedures - Procurement Operations (VPP)"/>
                    <xsd:enumeration value="PR - Standard Operating Procedures - Real Estate, Corporate and Advisory"/>
                    <xsd:enumeration value="PR - Templates - Agreements"/>
                    <xsd:enumeration value="PR - Templates - Compliance and Completeness Review"/>
                    <xsd:enumeration value="PR - Templates - Debriefs"/>
                    <xsd:enumeration value="PR - Templates - Evaluations (Framework, Training, Individual Evaluation and Consensus)"/>
                    <xsd:enumeration value="PR - Templates - Notifications and Confirmation Letters"/>
                    <xsd:enumeration value="PR - Templates - Other Resources"/>
                    <xsd:enumeration value="PR - Templates - PMSP Audit Program"/>
                    <xsd:enumeration value="PR - Templates - Purchase Order (with Terms &amp; Conditions)"/>
                    <xsd:enumeration value="PR - Templates - Request for Standing Offer (RFSO)"/>
                    <xsd:enumeration value="PR - Templates - RFP Documents"/>
                    <xsd:enumeration value="PR - Templates - RFQ &amp; Bid Documents"/>
                    <xsd:enumeration value="PR - Templates - Second Stage Request (SSR)"/>
                    <xsd:enumeration value="PR - Templates - Vendor of Record (VOR)"/>
                    <xsd:enumeration value="PR - Standard Operating Procedures - Procurement Operations (Procurement Inbox)"/>
                    <xsd:enumeration value="PR - Templates AWARD System"/>
                    <xsd:enumeration value="PR - PCAR CAAR quick link"/>
                    <xsd:enumeration value="PR - MERX Bid Eval Guide"/>
                    <xsd:enumeration value="PR - Writs and Caretaker 2022"/>
                    <xsd:enumeration value="PR - Procurement Team Onboarding Program"/>
                    <xsd:enumeration value="PR - Procurement Quality Control Program"/>
                    <xsd:enumeration value="CR - Commercial Resolutions"/>
                    <xsd:enumeration value="BP - Proposal Fees"/>
                    <xsd:enumeration value="Market Outlook and Cost Reports"/>
                    <xsd:enumeration value="AG - Letter of Direction"/>
                    <xsd:enumeration value="Corporate Policies"/>
                    <xsd:enumeration value="FI - Corporate Finance"/>
                    <xsd:enumeration value="FI - Realty Finance"/>
                    <xsd:enumeration value="FI - AP Workflow Guide"/>
                    <xsd:enumeration value="CF - Spencer"/>
                    <xsd:enumeration value="CF - Travel Portal"/>
                    <xsd:enumeration value="RF - Yardi"/>
                    <xsd:enumeration value="PR - P3 RFQ"/>
                    <xsd:enumeration value="CO - Capital Program Comms Resources"/>
                    <xsd:enumeration value="EM - Energy - Case Study"/>
                    <xsd:enumeration value="EM - Heritage Reference Documents"/>
                    <xsd:enumeration value="EM - Heritage 101"/>
                    <xsd:enumeration value="PC - Altus Cost Escalation Reports"/>
                    <xsd:enumeration value="PC - Altus Cost Guides"/>
                    <xsd:enumeration value="PC - Yearly Market Intelligence Reports"/>
                    <xsd:enumeration value="PC - General Market Reports"/>
                    <xsd:enumeration value="PC - Prism - Annual Labour Forecasts"/>
                    <xsd:enumeration value="PC - Prism - Construction Materials Pricing Reports"/>
                    <xsd:enumeration value="PC - Prism - Market Soundings"/>
                    <xsd:enumeration value="PC - Prism - General"/>
                    <xsd:enumeration value="PC - Prism - Quarterly Updates"/>
                    <xsd:enumeration value="BP - Resource Plan"/>
                    <xsd:enumeration value="BD - Board Timelines"/>
                    <xsd:enumeration value="LS - Legal Policies"/>
                    <xsd:enumeration value="LS - Municipal Lending"/>
                    <xsd:enumeration value="LS - Non-municipal Lending"/>
                    <xsd:enumeration value="LS - RE Legal COVID"/>
                    <xsd:enumeration value="IO - Project Specific MS"/>
                    <xsd:enumeration value="IO - Market Specific MS"/>
                    <xsd:enumeration value="AR - LAMP"/>
                    <xsd:enumeration value="AR - Building Element Capital Repair"/>
                    <xsd:enumeration value="AR - ARM"/>
                    <xsd:enumeration value="AR - Asset Management Info. System"/>
                    <xsd:enumeration value="CR - Letter Writing"/>
                    <xsd:enumeration value="ED - Indigenous Relations"/>
                    <xsd:enumeration value="LS - Corporate Insurance"/>
                  </xsd:restriction>
                </xsd:simpleType>
              </xsd:element>
            </xsd:sequence>
          </xsd:extension>
        </xsd:complexContent>
      </xsd:complexType>
    </xsd:element>
    <xsd:element name="FormerLLFolder" ma:index="40" nillable="true" ma:displayName="Former LL Folder" ma:description="Document's former location in LiveLink" ma:format="Dropdown" ma:internalName="FormerLLFolder">
      <xsd:simpleType>
        <xsd:restriction base="dms:Text">
          <xsd:maxLength value="255"/>
        </xsd:restriction>
      </xsd:simpleType>
    </xsd:element>
    <xsd:element name="SortOrder" ma:index="41" nillable="true" ma:displayName="Sort Order" ma:decimals="2" ma:description="A custom sort order for documents (must be used in conjunction with other metadata)." ma:format="Dropdown" ma:internalName="SortOrder" ma:percentage="FALSE">
      <xsd:simpleType>
        <xsd:restriction base="dms:Number"/>
      </xsd:simpleType>
    </xsd:element>
    <xsd:element name="MediaServiceAutoTags" ma:index="42" nillable="true" ma:displayName="Tags" ma:internalName="MediaServiceAutoTags"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ProcurementResourceName" ma:index="46" nillable="true" ma:displayName="Procurement Resource Name" ma:format="Dropdown" ma:internalName="ProcurementResourceName">
      <xsd:complexType>
        <xsd:complexContent>
          <xsd:extension base="dms:MultiChoice">
            <xsd:sequence>
              <xsd:element name="Value" maxOccurs="unbounded" minOccurs="0" nillable="true">
                <xsd:simpleType>
                  <xsd:restriction base="dms:Choice">
                    <xsd:enumeration value="Education Sessions Series Presentations"/>
                    <xsd:enumeration value="Forms, Guidelines, and Manuals"/>
                    <xsd:enumeration value="Procurement Policies and Program"/>
                    <xsd:enumeration value="SOPs - DBB RFP"/>
                  </xsd:restriction>
                </xsd:simpleType>
              </xsd:element>
            </xsd:sequence>
          </xsd:extension>
        </xsd:complexContent>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66b00-7233-4680-8654-2f0c059ec551" elementFormDefault="qualified">
    <xsd:import namespace="http://schemas.microsoft.com/office/2006/documentManagement/types"/>
    <xsd:import namespace="http://schemas.microsoft.com/office/infopath/2007/PartnerControls"/>
    <xsd:element name="SharedWithUsers" ma:index="3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51d6c66-1921-4cb7-a2a8-52384a25b43f" ContentTypeId="0x010100E7D8D49DC883A64DBA92F13C3F646CBE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A9BF8C-53C0-40D3-BE27-B9168776B030}">
  <ds:schemaRefs>
    <ds:schemaRef ds:uri="http://schemas.openxmlformats.org/officeDocument/2006/bibliography"/>
  </ds:schemaRefs>
</ds:datastoreItem>
</file>

<file path=customXml/itemProps3.xml><?xml version="1.0" encoding="utf-8"?>
<ds:datastoreItem xmlns:ds="http://schemas.openxmlformats.org/officeDocument/2006/customXml" ds:itemID="{D5F5E64D-35CE-4EA0-A4F7-28E97ECA4856}">
  <ds:schemaRefs>
    <ds:schemaRef ds:uri="http://purl.org/dc/elements/1.1/"/>
    <ds:schemaRef ds:uri="http://schemas.microsoft.com/office/2006/documentManagement/types"/>
    <ds:schemaRef ds:uri="38a84eee-9622-4f11-b667-aee7c27883f5"/>
    <ds:schemaRef ds:uri="http://purl.org/dc/dcmitype/"/>
    <ds:schemaRef ds:uri="http://schemas.microsoft.com/office/infopath/2007/PartnerControls"/>
    <ds:schemaRef ds:uri="http://schemas.microsoft.com/office/2006/metadata/properties"/>
    <ds:schemaRef ds:uri="http://schemas.openxmlformats.org/package/2006/metadata/core-properties"/>
    <ds:schemaRef ds:uri="bee66b00-7233-4680-8654-2f0c059ec551"/>
    <ds:schemaRef ds:uri="754749db-c85c-44b9-96f8-661a5db406bf"/>
    <ds:schemaRef ds:uri="http://www.w3.org/XML/1998/namespace"/>
    <ds:schemaRef ds:uri="http://purl.org/dc/terms/"/>
  </ds:schemaRefs>
</ds:datastoreItem>
</file>

<file path=customXml/itemProps4.xml><?xml version="1.0" encoding="utf-8"?>
<ds:datastoreItem xmlns:ds="http://schemas.openxmlformats.org/officeDocument/2006/customXml" ds:itemID="{249A65A5-E54E-4693-B19A-A5660A9D61C3}">
  <ds:schemaRefs>
    <ds:schemaRef ds:uri="http://www.imanage.com/work/xmlschema"/>
  </ds:schemaRefs>
</ds:datastoreItem>
</file>

<file path=customXml/itemProps5.xml><?xml version="1.0" encoding="utf-8"?>
<ds:datastoreItem xmlns:ds="http://schemas.openxmlformats.org/officeDocument/2006/customXml" ds:itemID="{8A6D77D0-6515-4A08-AFDC-4D3A63FFD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84eee-9622-4f11-b667-aee7c27883f5"/>
    <ds:schemaRef ds:uri="754749db-c85c-44b9-96f8-661a5db406bf"/>
    <ds:schemaRef ds:uri="bee66b00-7233-4680-8654-2f0c059e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BEA418-A432-4030-BCAA-DE242464DB06}">
  <ds:schemaRefs>
    <ds:schemaRef ds:uri="Microsoft.SharePoint.Taxonomy.ContentTypeSync"/>
  </ds:schemaRefs>
</ds:datastoreItem>
</file>

<file path=customXml/itemProps7.xml><?xml version="1.0" encoding="utf-8"?>
<ds:datastoreItem xmlns:ds="http://schemas.openxmlformats.org/officeDocument/2006/customXml" ds:itemID="{F71D49AA-3084-4D64-AD97-A427050619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5775</Words>
  <Characters>35094</Characters>
  <Application>Microsoft Office Word</Application>
  <DocSecurity>0</DocSecurity>
  <Lines>292</Lines>
  <Paragraphs>81</Paragraphs>
  <ScaleCrop>false</ScaleCrop>
  <HeadingPairs>
    <vt:vector size="2" baseType="variant">
      <vt:variant>
        <vt:lpstr>Title</vt:lpstr>
      </vt:variant>
      <vt:variant>
        <vt:i4>1</vt:i4>
      </vt:variant>
    </vt:vector>
  </HeadingPairs>
  <TitlesOfParts>
    <vt:vector size="1" baseType="lpstr">
      <vt:lpstr>Schedule 1 _RFP Data Sheet for RFP OIPC-09-56-M088</vt:lpstr>
    </vt:vector>
  </TitlesOfParts>
  <Company>Infrastructure Ontario</Company>
  <LinksUpToDate>false</LinksUpToDate>
  <CharactersWithSpaces>40788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 _RFP Data Sheet for RFP OIPC-09-56-M088</dc:title>
  <dc:subject>407E Completetion Project, Tolling Technology &amp; Back Office Adivsory Services</dc:subject>
  <dc:creator>VON</dc:creator>
  <cp:lastModifiedBy>Vittoria Boudreau</cp:lastModifiedBy>
  <cp:revision>3</cp:revision>
  <cp:lastPrinted>2015-07-16T18:22:00Z</cp:lastPrinted>
  <dcterms:created xsi:type="dcterms:W3CDTF">2025-06-11T19:29:00Z</dcterms:created>
  <dcterms:modified xsi:type="dcterms:W3CDTF">2025-06-11T20:13:00Z</dcterms:modified>
  <cp:category>Office Optimization Project MLTC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12373808.3</vt:lpwstr>
  </property>
  <property fmtid="{D5CDD505-2E9C-101B-9397-08002B2CF9AE}" pid="3" name="RESPONSE_SENDER_NAME">
    <vt:lpwstr>sAAA4E8dREqJqIpezPKJ2pRyVt4Mr6gXIfNozZOkWf4PNZs=</vt:lpwstr>
  </property>
  <property fmtid="{D5CDD505-2E9C-101B-9397-08002B2CF9AE}" pid="4" name="MAIL_MSG_ID1">
    <vt:lpwstr>UFAAhWon0ndq8EzpP3jmIJbS+9yP47F5DVjURd0uOIzUuPmvboNN7FT6mZOyRKJlnA5NPo15dMZNK2N5uTxAPgLNOsMHZilsV7FLN7WNFyPNPYTaARMMUreRmUwkLr9/hpTxqtnCObKdjiRcno7NapFbbaWohBhx8prfecqsTnYL/e8SIppeYn4w2ioDrx1ltQd/jvjaSdb5UN/x1K+6Oz/8wB0+TYBmlg5De+2Xtru+w1K8l3dzgfUXo</vt:lpwstr>
  </property>
  <property fmtid="{D5CDD505-2E9C-101B-9397-08002B2CF9AE}" pid="5" name="EMAIL_OWNER_ADDRESS">
    <vt:lpwstr>MBAAmdSkHYIBgFuEgbS80HUXquCpXJlbj9raKW/YChhABJXtJrtANCAe6y74iNlLveL+DNE6lkQ6wgw=</vt:lpwstr>
  </property>
  <property fmtid="{D5CDD505-2E9C-101B-9397-08002B2CF9AE}" pid="6" name="IGNORE_WORKSHARE_TAG">
    <vt:lpwstr>1</vt:lpwstr>
  </property>
  <property fmtid="{D5CDD505-2E9C-101B-9397-08002B2CF9AE}" pid="7" name="MAIL_MSG_ID2">
    <vt:lpwstr>H+fJrzY++oDj+oixmk50EkTceKw+BKPqfE/f9OHze634y7U/M9xOVNcvr67CZrlsB7py7eOV6etPiGUilK2Qcw=</vt:lpwstr>
  </property>
  <property fmtid="{D5CDD505-2E9C-101B-9397-08002B2CF9AE}" pid="8" name="ContentTypeId">
    <vt:lpwstr>0x010100E7D8D49DC883A64DBA92F13C3F646CBE01009BB113F7AF6D5F4FA41EC9C304F48DD100FFBEFD0EE13C62429081895B2AC374B5</vt:lpwstr>
  </property>
  <property fmtid="{D5CDD505-2E9C-101B-9397-08002B2CF9AE}" pid="9" name="IO-Document Status">
    <vt:lpwstr>14;#Final|eb50e025-d6e6-4da2-98e0-58138f3c3d42</vt:lpwstr>
  </property>
  <property fmtid="{D5CDD505-2E9C-101B-9397-08002B2CF9AE}" pid="10" name="IO-Document Type1">
    <vt:lpwstr>32;#Procedures, Guidelines, Standards|a7811c7c-62b8-4d5b-bdbd-6c247c057b20</vt:lpwstr>
  </property>
  <property fmtid="{D5CDD505-2E9C-101B-9397-08002B2CF9AE}" pid="11" name="IO-Sub-Function">
    <vt:lpwstr>15;#Knowledge Management|be493bad-6cf6-4cfe-968a-918d8e23536b</vt:lpwstr>
  </property>
  <property fmtid="{D5CDD505-2E9C-101B-9397-08002B2CF9AE}" pid="12" name="IO-Function">
    <vt:lpwstr>Agency Governance and Executive Management</vt:lpwstr>
  </property>
  <property fmtid="{D5CDD505-2E9C-101B-9397-08002B2CF9AE}" pid="13" name="e71d0683483b47519d8edd3f9aa0b629">
    <vt:lpwstr>Knowledge Management|be493bad-6cf6-4cfe-968a-918d8e23536b</vt:lpwstr>
  </property>
  <property fmtid="{D5CDD505-2E9C-101B-9397-08002B2CF9AE}" pid="14" name="IO-Department">
    <vt:lpwstr>Program Management</vt:lpwstr>
  </property>
  <property fmtid="{D5CDD505-2E9C-101B-9397-08002B2CF9AE}" pid="15" name="f6c2e0e37d9c422b9aa55f879744af36">
    <vt:lpwstr/>
  </property>
  <property fmtid="{D5CDD505-2E9C-101B-9397-08002B2CF9AE}" pid="16" name="Records_x0020_Type">
    <vt:lpwstr/>
  </property>
  <property fmtid="{D5CDD505-2E9C-101B-9397-08002B2CF9AE}" pid="17" name="flwReviewDate">
    <vt:filetime>2023-08-31T04:00:00Z</vt:filetime>
  </property>
  <property fmtid="{D5CDD505-2E9C-101B-9397-08002B2CF9AE}" pid="18" name="MediaServiceImageTags">
    <vt:lpwstr/>
  </property>
  <property fmtid="{D5CDD505-2E9C-101B-9397-08002B2CF9AE}" pid="19" name="lcf76f155ced4ddcb4097134ff3c332f">
    <vt:lpwstr/>
  </property>
  <property fmtid="{D5CDD505-2E9C-101B-9397-08002B2CF9AE}" pid="20" name="Records Type">
    <vt:lpwstr/>
  </property>
  <property fmtid="{D5CDD505-2E9C-101B-9397-08002B2CF9AE}" pid="21" name="GrammarlyDocumentId">
    <vt:lpwstr>c9ba6415-f561-4898-a94f-8309cd8a5121</vt:lpwstr>
  </property>
</Properties>
</file>